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A856BF" w14:textId="77777777" w:rsidR="00C570BE" w:rsidRPr="00C570BE" w:rsidRDefault="00C570BE" w:rsidP="00C570BE">
      <w:pPr>
        <w:spacing w:after="160" w:line="259" w:lineRule="auto"/>
        <w:jc w:val="center"/>
        <w:rPr>
          <w:rFonts w:cstheme="minorHAnsi"/>
          <w:b/>
          <w:bCs/>
        </w:rPr>
      </w:pPr>
      <w:r w:rsidRPr="00C570BE">
        <w:rPr>
          <w:rFonts w:cstheme="minorHAnsi"/>
          <w:b/>
          <w:bCs/>
        </w:rPr>
        <w:t>Федеральное государственное автономное образовательное учреждение высшего образования</w:t>
      </w:r>
    </w:p>
    <w:p w14:paraId="0014A878" w14:textId="77777777" w:rsidR="00C570BE" w:rsidRPr="00C570BE" w:rsidRDefault="00C570BE" w:rsidP="00C570BE">
      <w:pPr>
        <w:spacing w:after="160" w:line="259" w:lineRule="auto"/>
        <w:jc w:val="center"/>
        <w:rPr>
          <w:rFonts w:cstheme="minorHAnsi"/>
          <w:b/>
          <w:bCs/>
        </w:rPr>
      </w:pPr>
      <w:r w:rsidRPr="00C570BE">
        <w:rPr>
          <w:rFonts w:cstheme="minorHAnsi"/>
          <w:b/>
          <w:bCs/>
        </w:rPr>
        <w:t>«НАЦИОНАЛЬНЫЙ ИССЛЕДОВАТЕЛЬСКИЙ УНИВЕРСИТЕТ</w:t>
      </w:r>
    </w:p>
    <w:p w14:paraId="338FB738" w14:textId="77777777" w:rsidR="00C570BE" w:rsidRPr="00C570BE" w:rsidRDefault="00C570BE" w:rsidP="00C570BE">
      <w:pPr>
        <w:spacing w:after="160" w:line="259" w:lineRule="auto"/>
        <w:jc w:val="center"/>
        <w:rPr>
          <w:rFonts w:cstheme="minorHAnsi"/>
          <w:b/>
          <w:bCs/>
        </w:rPr>
      </w:pPr>
      <w:r w:rsidRPr="00C570BE">
        <w:rPr>
          <w:rFonts w:cstheme="minorHAnsi"/>
          <w:b/>
          <w:bCs/>
        </w:rPr>
        <w:t>«ВЫСШАЯ ШКОЛА ЭКОНОМИКИ»</w:t>
      </w:r>
    </w:p>
    <w:p w14:paraId="2B74BEF5" w14:textId="77777777" w:rsidR="00C570BE" w:rsidRPr="00C570BE" w:rsidRDefault="00C570BE" w:rsidP="00C570BE">
      <w:pPr>
        <w:spacing w:after="160" w:line="259" w:lineRule="auto"/>
        <w:jc w:val="center"/>
        <w:rPr>
          <w:rFonts w:cstheme="minorHAnsi"/>
          <w:b/>
          <w:bCs/>
        </w:rPr>
      </w:pPr>
      <w:r w:rsidRPr="00C570BE">
        <w:rPr>
          <w:rFonts w:cstheme="minorHAnsi"/>
          <w:b/>
          <w:bCs/>
        </w:rPr>
        <w:t>Факультет экономических наук</w:t>
      </w:r>
    </w:p>
    <w:p w14:paraId="38CE756D" w14:textId="77777777" w:rsidR="00C570BE" w:rsidRPr="00C570BE" w:rsidRDefault="00C570BE" w:rsidP="00C570BE">
      <w:pPr>
        <w:spacing w:after="160" w:line="259" w:lineRule="auto"/>
        <w:jc w:val="center"/>
        <w:rPr>
          <w:rFonts w:cstheme="minorHAnsi"/>
        </w:rPr>
      </w:pPr>
      <w:r w:rsidRPr="00C570BE">
        <w:rPr>
          <w:rFonts w:cstheme="minorHAnsi"/>
        </w:rPr>
        <w:t>по направлению подготовки Экономика</w:t>
      </w:r>
    </w:p>
    <w:p w14:paraId="637BA7D1" w14:textId="53ABEDBD" w:rsidR="00C570BE" w:rsidRDefault="00C570BE" w:rsidP="00C570BE">
      <w:pPr>
        <w:spacing w:after="160" w:line="259" w:lineRule="auto"/>
        <w:jc w:val="center"/>
        <w:rPr>
          <w:rFonts w:cstheme="minorHAnsi"/>
        </w:rPr>
      </w:pPr>
      <w:r w:rsidRPr="00C570BE">
        <w:rPr>
          <w:rFonts w:cstheme="minorHAnsi"/>
        </w:rPr>
        <w:t>образовательная программа «Экономика»</w:t>
      </w:r>
    </w:p>
    <w:p w14:paraId="05CC44AE" w14:textId="08737299" w:rsidR="00C570BE" w:rsidRDefault="00C570BE" w:rsidP="00C570BE">
      <w:pPr>
        <w:spacing w:after="160" w:line="259" w:lineRule="auto"/>
        <w:jc w:val="center"/>
        <w:rPr>
          <w:rFonts w:cstheme="minorHAnsi"/>
        </w:rPr>
      </w:pPr>
    </w:p>
    <w:p w14:paraId="50001193" w14:textId="2DAF24DF" w:rsidR="00C570BE" w:rsidRDefault="00C570BE" w:rsidP="00C570BE">
      <w:pPr>
        <w:spacing w:after="160" w:line="259" w:lineRule="auto"/>
        <w:jc w:val="center"/>
        <w:rPr>
          <w:rFonts w:cstheme="minorHAnsi"/>
        </w:rPr>
      </w:pPr>
    </w:p>
    <w:p w14:paraId="33264B24" w14:textId="5F1D6C88" w:rsidR="00C570BE" w:rsidRDefault="00C570BE" w:rsidP="00C570BE">
      <w:pPr>
        <w:spacing w:after="160" w:line="259" w:lineRule="auto"/>
        <w:jc w:val="center"/>
        <w:rPr>
          <w:rFonts w:cstheme="minorHAnsi"/>
        </w:rPr>
      </w:pPr>
    </w:p>
    <w:p w14:paraId="06D9900D" w14:textId="77777777" w:rsidR="00C570BE" w:rsidRPr="00C570BE" w:rsidRDefault="00C570BE" w:rsidP="00C570BE">
      <w:pPr>
        <w:spacing w:after="160" w:line="259" w:lineRule="auto"/>
        <w:jc w:val="center"/>
        <w:rPr>
          <w:rFonts w:cstheme="minorHAnsi"/>
        </w:rPr>
      </w:pPr>
    </w:p>
    <w:p w14:paraId="19E1F93C" w14:textId="77777777" w:rsidR="00C570BE" w:rsidRPr="00C570BE" w:rsidRDefault="00C570BE" w:rsidP="00C570BE">
      <w:pPr>
        <w:spacing w:after="160" w:line="259" w:lineRule="auto"/>
        <w:jc w:val="center"/>
        <w:rPr>
          <w:rFonts w:cstheme="minorHAnsi"/>
          <w:b/>
          <w:bCs/>
        </w:rPr>
      </w:pPr>
      <w:r w:rsidRPr="00C570BE">
        <w:rPr>
          <w:rFonts w:cstheme="minorHAnsi"/>
          <w:b/>
          <w:bCs/>
        </w:rPr>
        <w:t>КУРСОВАЯ РАБОТА</w:t>
      </w:r>
    </w:p>
    <w:p w14:paraId="0D233363" w14:textId="2D8FD70A" w:rsidR="00C570BE" w:rsidRPr="00C570BE" w:rsidRDefault="00C570BE" w:rsidP="00C570BE">
      <w:pPr>
        <w:spacing w:after="160" w:line="259" w:lineRule="auto"/>
        <w:jc w:val="center"/>
        <w:rPr>
          <w:rFonts w:cstheme="minorHAnsi"/>
        </w:rPr>
      </w:pPr>
      <w:r w:rsidRPr="00C570BE">
        <w:rPr>
          <w:rFonts w:cstheme="minorHAnsi"/>
        </w:rPr>
        <w:t xml:space="preserve"> «</w:t>
      </w:r>
      <w:bookmarkStart w:id="0" w:name="_GoBack"/>
      <w:r w:rsidR="00A95607">
        <w:rPr>
          <w:rFonts w:cstheme="minorHAnsi"/>
        </w:rPr>
        <w:t>Аналитические средства и продукты, предоставляемые участникам торгов мировыми биржами</w:t>
      </w:r>
      <w:bookmarkEnd w:id="0"/>
      <w:r w:rsidRPr="00C570BE">
        <w:rPr>
          <w:rFonts w:cstheme="minorHAnsi"/>
        </w:rPr>
        <w:t>»</w:t>
      </w:r>
    </w:p>
    <w:p w14:paraId="0BA89A27" w14:textId="77777777" w:rsidR="00C570BE" w:rsidRDefault="00C570BE" w:rsidP="00C570BE">
      <w:pPr>
        <w:spacing w:after="160" w:line="259" w:lineRule="auto"/>
        <w:ind w:left="5664"/>
        <w:jc w:val="left"/>
        <w:rPr>
          <w:rFonts w:cstheme="minorHAnsi"/>
        </w:rPr>
      </w:pPr>
    </w:p>
    <w:p w14:paraId="382F7945" w14:textId="77777777" w:rsidR="00C570BE" w:rsidRDefault="00C570BE" w:rsidP="00C570BE">
      <w:pPr>
        <w:spacing w:after="160" w:line="259" w:lineRule="auto"/>
        <w:ind w:left="5664"/>
        <w:jc w:val="left"/>
        <w:rPr>
          <w:rFonts w:cstheme="minorHAnsi"/>
        </w:rPr>
      </w:pPr>
    </w:p>
    <w:p w14:paraId="53825086" w14:textId="77777777" w:rsidR="00C570BE" w:rsidRDefault="00C570BE" w:rsidP="00C570BE">
      <w:pPr>
        <w:spacing w:after="160" w:line="259" w:lineRule="auto"/>
        <w:ind w:left="5664"/>
        <w:jc w:val="left"/>
        <w:rPr>
          <w:rFonts w:cstheme="minorHAnsi"/>
        </w:rPr>
      </w:pPr>
    </w:p>
    <w:p w14:paraId="4F700A20" w14:textId="77777777" w:rsidR="00C570BE" w:rsidRDefault="00C570BE" w:rsidP="00C570BE">
      <w:pPr>
        <w:spacing w:after="160" w:line="259" w:lineRule="auto"/>
        <w:ind w:left="5664"/>
        <w:jc w:val="left"/>
        <w:rPr>
          <w:rFonts w:cstheme="minorHAnsi"/>
        </w:rPr>
      </w:pPr>
    </w:p>
    <w:p w14:paraId="1DD215B6" w14:textId="77777777" w:rsidR="00C570BE" w:rsidRDefault="00C570BE" w:rsidP="00C570BE">
      <w:pPr>
        <w:spacing w:after="160" w:line="259" w:lineRule="auto"/>
        <w:ind w:left="5664"/>
        <w:jc w:val="left"/>
        <w:rPr>
          <w:rFonts w:cstheme="minorHAnsi"/>
        </w:rPr>
      </w:pPr>
    </w:p>
    <w:p w14:paraId="1959E521" w14:textId="77777777" w:rsidR="00C570BE" w:rsidRDefault="00C570BE" w:rsidP="00C570BE">
      <w:pPr>
        <w:spacing w:after="160" w:line="259" w:lineRule="auto"/>
        <w:ind w:left="5664"/>
        <w:jc w:val="left"/>
        <w:rPr>
          <w:rFonts w:cstheme="minorHAnsi"/>
        </w:rPr>
      </w:pPr>
    </w:p>
    <w:p w14:paraId="1A772679" w14:textId="1F97B079" w:rsidR="00C570BE" w:rsidRPr="00C570BE" w:rsidRDefault="00C570BE" w:rsidP="00C570BE">
      <w:pPr>
        <w:spacing w:after="160" w:line="259" w:lineRule="auto"/>
        <w:ind w:left="5664"/>
        <w:jc w:val="left"/>
        <w:rPr>
          <w:rFonts w:cstheme="minorHAnsi"/>
        </w:rPr>
      </w:pPr>
      <w:r w:rsidRPr="00C570BE">
        <w:rPr>
          <w:rFonts w:cstheme="minorHAnsi"/>
        </w:rPr>
        <w:t>Выполнил</w:t>
      </w:r>
      <w:r>
        <w:rPr>
          <w:rFonts w:cstheme="minorHAnsi"/>
        </w:rPr>
        <w:t>и</w:t>
      </w:r>
      <w:r w:rsidRPr="00C570BE">
        <w:rPr>
          <w:rFonts w:cstheme="minorHAnsi"/>
        </w:rPr>
        <w:t>:</w:t>
      </w:r>
    </w:p>
    <w:p w14:paraId="1BEF1A44" w14:textId="1CE43367" w:rsidR="000E5AA5" w:rsidRDefault="000E5AA5" w:rsidP="00C570BE">
      <w:pPr>
        <w:spacing w:after="160" w:line="259" w:lineRule="auto"/>
        <w:ind w:left="5664"/>
        <w:jc w:val="left"/>
        <w:rPr>
          <w:rFonts w:cstheme="minorHAnsi"/>
        </w:rPr>
      </w:pPr>
      <w:r>
        <w:rPr>
          <w:rFonts w:cstheme="minorHAnsi"/>
        </w:rPr>
        <w:t>Кален Назар</w:t>
      </w:r>
    </w:p>
    <w:p w14:paraId="0E510849" w14:textId="105159CF" w:rsidR="00C570BE" w:rsidRDefault="00C570BE" w:rsidP="00C570BE">
      <w:pPr>
        <w:spacing w:after="160" w:line="259" w:lineRule="auto"/>
        <w:ind w:left="5664"/>
        <w:jc w:val="left"/>
        <w:rPr>
          <w:rFonts w:cstheme="minorHAnsi"/>
        </w:rPr>
      </w:pPr>
      <w:r>
        <w:rPr>
          <w:rFonts w:cstheme="minorHAnsi"/>
        </w:rPr>
        <w:t>Мануйленко Дарья Сергеевна</w:t>
      </w:r>
    </w:p>
    <w:p w14:paraId="3198EFF7" w14:textId="2A442912" w:rsidR="00C570BE" w:rsidRDefault="00C570BE" w:rsidP="00C570BE">
      <w:pPr>
        <w:spacing w:after="160" w:line="259" w:lineRule="auto"/>
        <w:ind w:left="5664"/>
        <w:jc w:val="left"/>
        <w:rPr>
          <w:rFonts w:cstheme="minorHAnsi"/>
        </w:rPr>
      </w:pPr>
      <w:r>
        <w:rPr>
          <w:rFonts w:cstheme="minorHAnsi"/>
        </w:rPr>
        <w:t xml:space="preserve">Скорик Екатерина Олеговна </w:t>
      </w:r>
    </w:p>
    <w:p w14:paraId="22A07E74" w14:textId="13E84E8A" w:rsidR="00C570BE" w:rsidRDefault="00C570BE" w:rsidP="00C570BE">
      <w:pPr>
        <w:spacing w:after="160" w:line="259" w:lineRule="auto"/>
        <w:ind w:left="5664"/>
        <w:jc w:val="left"/>
        <w:rPr>
          <w:rFonts w:cstheme="minorHAnsi"/>
        </w:rPr>
      </w:pPr>
      <w:r w:rsidRPr="00C570BE">
        <w:rPr>
          <w:rFonts w:cstheme="minorHAnsi"/>
        </w:rPr>
        <w:t>Касьяненко Евгения Александровна</w:t>
      </w:r>
    </w:p>
    <w:p w14:paraId="021FF16D" w14:textId="77777777" w:rsidR="00C570BE" w:rsidRPr="00C570BE" w:rsidRDefault="00C570BE" w:rsidP="00C570BE">
      <w:pPr>
        <w:spacing w:after="160" w:line="259" w:lineRule="auto"/>
        <w:ind w:left="5664"/>
        <w:jc w:val="left"/>
        <w:rPr>
          <w:rFonts w:cstheme="minorHAnsi"/>
        </w:rPr>
      </w:pPr>
      <w:r w:rsidRPr="00C570BE">
        <w:rPr>
          <w:rFonts w:cstheme="minorHAnsi"/>
        </w:rPr>
        <w:t>Руководитель:</w:t>
      </w:r>
    </w:p>
    <w:p w14:paraId="1E7D8870" w14:textId="1E7F773E" w:rsidR="00C570BE" w:rsidRDefault="00C570BE" w:rsidP="00C570BE">
      <w:pPr>
        <w:spacing w:after="160" w:line="259" w:lineRule="auto"/>
        <w:ind w:left="5664"/>
        <w:jc w:val="left"/>
        <w:rPr>
          <w:rFonts w:cstheme="minorHAnsi"/>
        </w:rPr>
      </w:pPr>
      <w:r>
        <w:rPr>
          <w:rFonts w:cstheme="minorHAnsi"/>
        </w:rPr>
        <w:t>Володин</w:t>
      </w:r>
      <w:r w:rsidRPr="00C570BE">
        <w:rPr>
          <w:rFonts w:cstheme="minorHAnsi"/>
        </w:rPr>
        <w:t xml:space="preserve"> </w:t>
      </w:r>
      <w:r>
        <w:rPr>
          <w:rFonts w:cstheme="minorHAnsi"/>
        </w:rPr>
        <w:t>Сергей</w:t>
      </w:r>
      <w:r w:rsidRPr="00C570BE">
        <w:rPr>
          <w:rFonts w:cstheme="minorHAnsi"/>
        </w:rPr>
        <w:t xml:space="preserve"> Николаевич</w:t>
      </w:r>
    </w:p>
    <w:p w14:paraId="333D7BC7" w14:textId="58C2548A" w:rsidR="00C570BE" w:rsidRDefault="00C570BE" w:rsidP="00C570BE">
      <w:pPr>
        <w:spacing w:after="160" w:line="259" w:lineRule="auto"/>
        <w:ind w:left="5664"/>
        <w:jc w:val="left"/>
        <w:rPr>
          <w:rFonts w:cstheme="minorHAnsi"/>
        </w:rPr>
      </w:pPr>
    </w:p>
    <w:p w14:paraId="32320468" w14:textId="43DFCE31" w:rsidR="00C570BE" w:rsidRDefault="00C570BE" w:rsidP="00C570BE">
      <w:pPr>
        <w:spacing w:after="160" w:line="259" w:lineRule="auto"/>
        <w:ind w:left="5664"/>
        <w:jc w:val="left"/>
        <w:rPr>
          <w:rFonts w:cstheme="minorHAnsi"/>
        </w:rPr>
      </w:pPr>
    </w:p>
    <w:p w14:paraId="38265146" w14:textId="77777777" w:rsidR="00BB2710" w:rsidRPr="00C570BE" w:rsidRDefault="00BB2710" w:rsidP="00C570BE">
      <w:pPr>
        <w:spacing w:after="160" w:line="259" w:lineRule="auto"/>
        <w:jc w:val="left"/>
        <w:rPr>
          <w:rFonts w:cstheme="minorHAnsi"/>
        </w:rPr>
      </w:pPr>
    </w:p>
    <w:p w14:paraId="6B85CFBE" w14:textId="2CD6BE98" w:rsidR="00074A47" w:rsidRPr="00074A47" w:rsidRDefault="00C570BE" w:rsidP="00074A47">
      <w:pPr>
        <w:spacing w:after="160" w:line="259" w:lineRule="auto"/>
        <w:jc w:val="center"/>
        <w:rPr>
          <w:rFonts w:cstheme="minorHAnsi"/>
        </w:rPr>
      </w:pPr>
      <w:r w:rsidRPr="00C570BE">
        <w:rPr>
          <w:rFonts w:cstheme="minorHAnsi"/>
        </w:rPr>
        <w:t>Москва 202</w:t>
      </w:r>
      <w:r>
        <w:rPr>
          <w:rFonts w:cstheme="minorHAnsi"/>
        </w:rPr>
        <w:t>1</w:t>
      </w:r>
    </w:p>
    <w:sdt>
      <w:sdtPr>
        <w:rPr>
          <w:rFonts w:asciiTheme="minorHAnsi" w:eastAsiaTheme="minorHAnsi" w:hAnsiTheme="minorHAnsi" w:cstheme="minorBidi"/>
          <w:color w:val="auto"/>
          <w:sz w:val="24"/>
          <w:szCs w:val="24"/>
          <w:lang w:eastAsia="en-US"/>
        </w:rPr>
        <w:id w:val="367645160"/>
        <w:docPartObj>
          <w:docPartGallery w:val="Table of Contents"/>
          <w:docPartUnique/>
        </w:docPartObj>
      </w:sdtPr>
      <w:sdtEndPr>
        <w:rPr>
          <w:b/>
          <w:bCs/>
        </w:rPr>
      </w:sdtEndPr>
      <w:sdtContent>
        <w:p w14:paraId="15C9CFBD" w14:textId="53F33FF2" w:rsidR="00074A47" w:rsidRPr="00074A47" w:rsidRDefault="00074A47" w:rsidP="00074A47">
          <w:pPr>
            <w:pStyle w:val="af8"/>
            <w:jc w:val="center"/>
            <w:rPr>
              <w:rFonts w:asciiTheme="minorHAnsi" w:hAnsiTheme="minorHAnsi"/>
              <w:b/>
              <w:bCs/>
              <w:color w:val="auto"/>
              <w:sz w:val="24"/>
              <w:szCs w:val="24"/>
            </w:rPr>
          </w:pPr>
          <w:r w:rsidRPr="00074A47">
            <w:rPr>
              <w:rFonts w:asciiTheme="minorHAnsi" w:hAnsiTheme="minorHAnsi"/>
              <w:b/>
              <w:bCs/>
              <w:color w:val="auto"/>
              <w:sz w:val="24"/>
              <w:szCs w:val="24"/>
            </w:rPr>
            <w:t>Оглавление</w:t>
          </w:r>
        </w:p>
        <w:p w14:paraId="7B2702D4" w14:textId="010ABF1D" w:rsidR="00F71AC3" w:rsidRDefault="00074A47">
          <w:pPr>
            <w:pStyle w:val="1f1"/>
            <w:rPr>
              <w:rFonts w:eastAsiaTheme="minorEastAsia" w:cstheme="minorBidi"/>
              <w:b w:val="0"/>
              <w:bCs w:val="0"/>
              <w:sz w:val="22"/>
              <w:szCs w:val="22"/>
              <w:lang w:eastAsia="ru-RU"/>
            </w:rPr>
          </w:pPr>
          <w:r>
            <w:fldChar w:fldCharType="begin"/>
          </w:r>
          <w:r>
            <w:instrText xml:space="preserve"> TOC \o "1-3" \h \z \u </w:instrText>
          </w:r>
          <w:r>
            <w:fldChar w:fldCharType="separate"/>
          </w:r>
          <w:hyperlink w:anchor="_Toc73484004" w:history="1">
            <w:r w:rsidR="00F71AC3" w:rsidRPr="000A47D4">
              <w:rPr>
                <w:rStyle w:val="a4"/>
              </w:rPr>
              <w:t>Введение</w:t>
            </w:r>
            <w:r w:rsidR="00F71AC3">
              <w:rPr>
                <w:webHidden/>
              </w:rPr>
              <w:tab/>
            </w:r>
            <w:r w:rsidR="00F71AC3">
              <w:rPr>
                <w:webHidden/>
              </w:rPr>
              <w:fldChar w:fldCharType="begin"/>
            </w:r>
            <w:r w:rsidR="00F71AC3">
              <w:rPr>
                <w:webHidden/>
              </w:rPr>
              <w:instrText xml:space="preserve"> PAGEREF _Toc73484004 \h </w:instrText>
            </w:r>
            <w:r w:rsidR="00F71AC3">
              <w:rPr>
                <w:webHidden/>
              </w:rPr>
            </w:r>
            <w:r w:rsidR="00F71AC3">
              <w:rPr>
                <w:webHidden/>
              </w:rPr>
              <w:fldChar w:fldCharType="separate"/>
            </w:r>
            <w:r w:rsidR="00F71AC3">
              <w:rPr>
                <w:webHidden/>
              </w:rPr>
              <w:t>3</w:t>
            </w:r>
            <w:r w:rsidR="00F71AC3">
              <w:rPr>
                <w:webHidden/>
              </w:rPr>
              <w:fldChar w:fldCharType="end"/>
            </w:r>
          </w:hyperlink>
        </w:p>
        <w:p w14:paraId="22A479E6" w14:textId="04CB9467" w:rsidR="00F71AC3" w:rsidRPr="00F71AC3" w:rsidRDefault="00BF505B">
          <w:pPr>
            <w:pStyle w:val="1f1"/>
            <w:rPr>
              <w:rFonts w:eastAsiaTheme="minorEastAsia" w:cstheme="minorBidi"/>
              <w:b w:val="0"/>
              <w:bCs w:val="0"/>
              <w:sz w:val="22"/>
              <w:szCs w:val="22"/>
              <w:lang w:eastAsia="ru-RU"/>
            </w:rPr>
          </w:pPr>
          <w:hyperlink w:anchor="_Toc73484005" w:history="1">
            <w:r w:rsidR="00F71AC3" w:rsidRPr="00F71AC3">
              <w:rPr>
                <w:rStyle w:val="a4"/>
                <w:b w:val="0"/>
                <w:bCs w:val="0"/>
              </w:rPr>
              <w:t>Московская биржа</w:t>
            </w:r>
            <w:r w:rsidR="00F71AC3" w:rsidRPr="00F71AC3">
              <w:rPr>
                <w:b w:val="0"/>
                <w:bCs w:val="0"/>
                <w:webHidden/>
              </w:rPr>
              <w:tab/>
            </w:r>
            <w:r w:rsidR="00F71AC3" w:rsidRPr="00F71AC3">
              <w:rPr>
                <w:b w:val="0"/>
                <w:bCs w:val="0"/>
                <w:webHidden/>
              </w:rPr>
              <w:fldChar w:fldCharType="begin"/>
            </w:r>
            <w:r w:rsidR="00F71AC3" w:rsidRPr="00F71AC3">
              <w:rPr>
                <w:b w:val="0"/>
                <w:bCs w:val="0"/>
                <w:webHidden/>
              </w:rPr>
              <w:instrText xml:space="preserve"> PAGEREF _Toc73484005 \h </w:instrText>
            </w:r>
            <w:r w:rsidR="00F71AC3" w:rsidRPr="00F71AC3">
              <w:rPr>
                <w:b w:val="0"/>
                <w:bCs w:val="0"/>
                <w:webHidden/>
              </w:rPr>
            </w:r>
            <w:r w:rsidR="00F71AC3" w:rsidRPr="00F71AC3">
              <w:rPr>
                <w:b w:val="0"/>
                <w:bCs w:val="0"/>
                <w:webHidden/>
              </w:rPr>
              <w:fldChar w:fldCharType="separate"/>
            </w:r>
            <w:r w:rsidR="00F71AC3" w:rsidRPr="00F71AC3">
              <w:rPr>
                <w:b w:val="0"/>
                <w:bCs w:val="0"/>
                <w:webHidden/>
              </w:rPr>
              <w:t>5</w:t>
            </w:r>
            <w:r w:rsidR="00F71AC3" w:rsidRPr="00F71AC3">
              <w:rPr>
                <w:b w:val="0"/>
                <w:bCs w:val="0"/>
                <w:webHidden/>
              </w:rPr>
              <w:fldChar w:fldCharType="end"/>
            </w:r>
          </w:hyperlink>
        </w:p>
        <w:p w14:paraId="1AE54233" w14:textId="09965940" w:rsidR="00F71AC3" w:rsidRPr="00F71AC3" w:rsidRDefault="00BF505B">
          <w:pPr>
            <w:pStyle w:val="1f1"/>
            <w:rPr>
              <w:rFonts w:eastAsiaTheme="minorEastAsia" w:cstheme="minorBidi"/>
              <w:b w:val="0"/>
              <w:bCs w:val="0"/>
              <w:sz w:val="22"/>
              <w:szCs w:val="22"/>
              <w:lang w:eastAsia="ru-RU"/>
            </w:rPr>
          </w:pPr>
          <w:hyperlink w:anchor="_Toc73484006" w:history="1">
            <w:r w:rsidR="00F71AC3" w:rsidRPr="00F71AC3">
              <w:rPr>
                <w:rStyle w:val="a4"/>
                <w:rFonts w:ascii="Calibri" w:eastAsia="Calibri" w:hAnsi="Calibri" w:cs="Calibri"/>
                <w:b w:val="0"/>
                <w:bCs w:val="0"/>
              </w:rPr>
              <w:t>Нью–Йоркская фондовая биржа</w:t>
            </w:r>
            <w:r w:rsidR="00F71AC3" w:rsidRPr="00F71AC3">
              <w:rPr>
                <w:b w:val="0"/>
                <w:bCs w:val="0"/>
                <w:webHidden/>
              </w:rPr>
              <w:tab/>
            </w:r>
            <w:r w:rsidR="00F71AC3" w:rsidRPr="00F71AC3">
              <w:rPr>
                <w:b w:val="0"/>
                <w:bCs w:val="0"/>
                <w:webHidden/>
              </w:rPr>
              <w:fldChar w:fldCharType="begin"/>
            </w:r>
            <w:r w:rsidR="00F71AC3" w:rsidRPr="00F71AC3">
              <w:rPr>
                <w:b w:val="0"/>
                <w:bCs w:val="0"/>
                <w:webHidden/>
              </w:rPr>
              <w:instrText xml:space="preserve"> PAGEREF _Toc73484006 \h </w:instrText>
            </w:r>
            <w:r w:rsidR="00F71AC3" w:rsidRPr="00F71AC3">
              <w:rPr>
                <w:b w:val="0"/>
                <w:bCs w:val="0"/>
                <w:webHidden/>
              </w:rPr>
            </w:r>
            <w:r w:rsidR="00F71AC3" w:rsidRPr="00F71AC3">
              <w:rPr>
                <w:b w:val="0"/>
                <w:bCs w:val="0"/>
                <w:webHidden/>
              </w:rPr>
              <w:fldChar w:fldCharType="separate"/>
            </w:r>
            <w:r w:rsidR="00F71AC3" w:rsidRPr="00F71AC3">
              <w:rPr>
                <w:b w:val="0"/>
                <w:bCs w:val="0"/>
                <w:webHidden/>
              </w:rPr>
              <w:t>14</w:t>
            </w:r>
            <w:r w:rsidR="00F71AC3" w:rsidRPr="00F71AC3">
              <w:rPr>
                <w:b w:val="0"/>
                <w:bCs w:val="0"/>
                <w:webHidden/>
              </w:rPr>
              <w:fldChar w:fldCharType="end"/>
            </w:r>
          </w:hyperlink>
        </w:p>
        <w:p w14:paraId="6829699A" w14:textId="7DBF874F" w:rsidR="00F71AC3" w:rsidRPr="00F71AC3" w:rsidRDefault="00BF505B">
          <w:pPr>
            <w:pStyle w:val="1f1"/>
            <w:rPr>
              <w:rFonts w:eastAsiaTheme="minorEastAsia" w:cstheme="minorBidi"/>
              <w:b w:val="0"/>
              <w:bCs w:val="0"/>
              <w:sz w:val="22"/>
              <w:szCs w:val="22"/>
              <w:lang w:eastAsia="ru-RU"/>
            </w:rPr>
          </w:pPr>
          <w:hyperlink w:anchor="_Toc73484007" w:history="1">
            <w:r w:rsidR="00F71AC3" w:rsidRPr="00F71AC3">
              <w:rPr>
                <w:rStyle w:val="a4"/>
                <w:rFonts w:ascii="Calibri" w:eastAsia="Calibri" w:hAnsi="Calibri" w:cs="Calibri"/>
                <w:b w:val="0"/>
                <w:bCs w:val="0"/>
              </w:rPr>
              <w:t>Бразильская биржа</w:t>
            </w:r>
            <w:r w:rsidR="00F71AC3" w:rsidRPr="00F71AC3">
              <w:rPr>
                <w:b w:val="0"/>
                <w:bCs w:val="0"/>
                <w:webHidden/>
              </w:rPr>
              <w:tab/>
            </w:r>
            <w:r w:rsidR="00F71AC3" w:rsidRPr="00F71AC3">
              <w:rPr>
                <w:b w:val="0"/>
                <w:bCs w:val="0"/>
                <w:webHidden/>
              </w:rPr>
              <w:fldChar w:fldCharType="begin"/>
            </w:r>
            <w:r w:rsidR="00F71AC3" w:rsidRPr="00F71AC3">
              <w:rPr>
                <w:b w:val="0"/>
                <w:bCs w:val="0"/>
                <w:webHidden/>
              </w:rPr>
              <w:instrText xml:space="preserve"> PAGEREF _Toc73484007 \h </w:instrText>
            </w:r>
            <w:r w:rsidR="00F71AC3" w:rsidRPr="00F71AC3">
              <w:rPr>
                <w:b w:val="0"/>
                <w:bCs w:val="0"/>
                <w:webHidden/>
              </w:rPr>
            </w:r>
            <w:r w:rsidR="00F71AC3" w:rsidRPr="00F71AC3">
              <w:rPr>
                <w:b w:val="0"/>
                <w:bCs w:val="0"/>
                <w:webHidden/>
              </w:rPr>
              <w:fldChar w:fldCharType="separate"/>
            </w:r>
            <w:r w:rsidR="00F71AC3" w:rsidRPr="00F71AC3">
              <w:rPr>
                <w:b w:val="0"/>
                <w:bCs w:val="0"/>
                <w:webHidden/>
              </w:rPr>
              <w:t>35</w:t>
            </w:r>
            <w:r w:rsidR="00F71AC3" w:rsidRPr="00F71AC3">
              <w:rPr>
                <w:b w:val="0"/>
                <w:bCs w:val="0"/>
                <w:webHidden/>
              </w:rPr>
              <w:fldChar w:fldCharType="end"/>
            </w:r>
          </w:hyperlink>
        </w:p>
        <w:p w14:paraId="17C5394D" w14:textId="2D2E84F8" w:rsidR="00F71AC3" w:rsidRPr="00F71AC3" w:rsidRDefault="00BF505B">
          <w:pPr>
            <w:pStyle w:val="1f1"/>
            <w:rPr>
              <w:rFonts w:eastAsiaTheme="minorEastAsia" w:cstheme="minorBidi"/>
              <w:b w:val="0"/>
              <w:bCs w:val="0"/>
              <w:sz w:val="22"/>
              <w:szCs w:val="22"/>
              <w:lang w:eastAsia="ru-RU"/>
            </w:rPr>
          </w:pPr>
          <w:hyperlink w:anchor="_Toc73484008" w:history="1">
            <w:r w:rsidR="00F71AC3" w:rsidRPr="00F71AC3">
              <w:rPr>
                <w:rStyle w:val="a4"/>
                <w:rFonts w:ascii="Calibri" w:eastAsia="Calibri" w:hAnsi="Calibri" w:cs="Calibri"/>
                <w:b w:val="0"/>
                <w:bCs w:val="0"/>
              </w:rPr>
              <w:t>Биржа Торонто</w:t>
            </w:r>
            <w:r w:rsidR="00F71AC3" w:rsidRPr="00F71AC3">
              <w:rPr>
                <w:b w:val="0"/>
                <w:bCs w:val="0"/>
                <w:webHidden/>
              </w:rPr>
              <w:tab/>
            </w:r>
            <w:r w:rsidR="00F71AC3" w:rsidRPr="00F71AC3">
              <w:rPr>
                <w:b w:val="0"/>
                <w:bCs w:val="0"/>
                <w:webHidden/>
              </w:rPr>
              <w:fldChar w:fldCharType="begin"/>
            </w:r>
            <w:r w:rsidR="00F71AC3" w:rsidRPr="00F71AC3">
              <w:rPr>
                <w:b w:val="0"/>
                <w:bCs w:val="0"/>
                <w:webHidden/>
              </w:rPr>
              <w:instrText xml:space="preserve"> PAGEREF _Toc73484008 \h </w:instrText>
            </w:r>
            <w:r w:rsidR="00F71AC3" w:rsidRPr="00F71AC3">
              <w:rPr>
                <w:b w:val="0"/>
                <w:bCs w:val="0"/>
                <w:webHidden/>
              </w:rPr>
            </w:r>
            <w:r w:rsidR="00F71AC3" w:rsidRPr="00F71AC3">
              <w:rPr>
                <w:b w:val="0"/>
                <w:bCs w:val="0"/>
                <w:webHidden/>
              </w:rPr>
              <w:fldChar w:fldCharType="separate"/>
            </w:r>
            <w:r w:rsidR="00F71AC3" w:rsidRPr="00F71AC3">
              <w:rPr>
                <w:b w:val="0"/>
                <w:bCs w:val="0"/>
                <w:webHidden/>
              </w:rPr>
              <w:t>43</w:t>
            </w:r>
            <w:r w:rsidR="00F71AC3" w:rsidRPr="00F71AC3">
              <w:rPr>
                <w:b w:val="0"/>
                <w:bCs w:val="0"/>
                <w:webHidden/>
              </w:rPr>
              <w:fldChar w:fldCharType="end"/>
            </w:r>
          </w:hyperlink>
        </w:p>
        <w:p w14:paraId="0433F839" w14:textId="6B1FAFEE" w:rsidR="00F71AC3" w:rsidRPr="00F71AC3" w:rsidRDefault="00BF505B">
          <w:pPr>
            <w:pStyle w:val="1f1"/>
            <w:rPr>
              <w:rFonts w:eastAsiaTheme="minorEastAsia" w:cstheme="minorBidi"/>
              <w:b w:val="0"/>
              <w:bCs w:val="0"/>
              <w:sz w:val="22"/>
              <w:szCs w:val="22"/>
              <w:lang w:eastAsia="ru-RU"/>
            </w:rPr>
          </w:pPr>
          <w:hyperlink w:anchor="_Toc73484009" w:history="1">
            <w:r w:rsidR="00F71AC3" w:rsidRPr="00F71AC3">
              <w:rPr>
                <w:rStyle w:val="a4"/>
                <w:rFonts w:ascii="Calibri" w:eastAsia="Calibri" w:hAnsi="Calibri" w:cs="Calibri"/>
                <w:b w:val="0"/>
                <w:bCs w:val="0"/>
              </w:rPr>
              <w:t>Швейцарская биржа</w:t>
            </w:r>
            <w:r w:rsidR="00F71AC3" w:rsidRPr="00F71AC3">
              <w:rPr>
                <w:b w:val="0"/>
                <w:bCs w:val="0"/>
                <w:webHidden/>
              </w:rPr>
              <w:tab/>
            </w:r>
            <w:r w:rsidR="00F71AC3" w:rsidRPr="00F71AC3">
              <w:rPr>
                <w:b w:val="0"/>
                <w:bCs w:val="0"/>
                <w:webHidden/>
              </w:rPr>
              <w:fldChar w:fldCharType="begin"/>
            </w:r>
            <w:r w:rsidR="00F71AC3" w:rsidRPr="00F71AC3">
              <w:rPr>
                <w:b w:val="0"/>
                <w:bCs w:val="0"/>
                <w:webHidden/>
              </w:rPr>
              <w:instrText xml:space="preserve"> PAGEREF _Toc73484009 \h </w:instrText>
            </w:r>
            <w:r w:rsidR="00F71AC3" w:rsidRPr="00F71AC3">
              <w:rPr>
                <w:b w:val="0"/>
                <w:bCs w:val="0"/>
                <w:webHidden/>
              </w:rPr>
            </w:r>
            <w:r w:rsidR="00F71AC3" w:rsidRPr="00F71AC3">
              <w:rPr>
                <w:b w:val="0"/>
                <w:bCs w:val="0"/>
                <w:webHidden/>
              </w:rPr>
              <w:fldChar w:fldCharType="separate"/>
            </w:r>
            <w:r w:rsidR="00F71AC3" w:rsidRPr="00F71AC3">
              <w:rPr>
                <w:b w:val="0"/>
                <w:bCs w:val="0"/>
                <w:webHidden/>
              </w:rPr>
              <w:t>65</w:t>
            </w:r>
            <w:r w:rsidR="00F71AC3" w:rsidRPr="00F71AC3">
              <w:rPr>
                <w:b w:val="0"/>
                <w:bCs w:val="0"/>
                <w:webHidden/>
              </w:rPr>
              <w:fldChar w:fldCharType="end"/>
            </w:r>
          </w:hyperlink>
        </w:p>
        <w:p w14:paraId="58C64D7D" w14:textId="7F1C5EF3" w:rsidR="00F71AC3" w:rsidRPr="00F71AC3" w:rsidRDefault="00BF505B">
          <w:pPr>
            <w:pStyle w:val="1f1"/>
            <w:rPr>
              <w:rFonts w:eastAsiaTheme="minorEastAsia" w:cstheme="minorBidi"/>
              <w:b w:val="0"/>
              <w:bCs w:val="0"/>
              <w:sz w:val="22"/>
              <w:szCs w:val="22"/>
              <w:lang w:eastAsia="ru-RU"/>
            </w:rPr>
          </w:pPr>
          <w:hyperlink w:anchor="_Toc73484010" w:history="1">
            <w:r w:rsidR="00F71AC3" w:rsidRPr="00F71AC3">
              <w:rPr>
                <w:rStyle w:val="a4"/>
                <w:rFonts w:ascii="Calibri" w:eastAsia="Calibri" w:hAnsi="Calibri" w:cs="Calibri"/>
                <w:b w:val="0"/>
                <w:bCs w:val="0"/>
              </w:rPr>
              <w:t>Лондонская фондовая биржа</w:t>
            </w:r>
            <w:r w:rsidR="00F71AC3" w:rsidRPr="00F71AC3">
              <w:rPr>
                <w:b w:val="0"/>
                <w:bCs w:val="0"/>
                <w:webHidden/>
              </w:rPr>
              <w:tab/>
            </w:r>
            <w:r w:rsidR="00F71AC3" w:rsidRPr="00F71AC3">
              <w:rPr>
                <w:b w:val="0"/>
                <w:bCs w:val="0"/>
                <w:webHidden/>
              </w:rPr>
              <w:fldChar w:fldCharType="begin"/>
            </w:r>
            <w:r w:rsidR="00F71AC3" w:rsidRPr="00F71AC3">
              <w:rPr>
                <w:b w:val="0"/>
                <w:bCs w:val="0"/>
                <w:webHidden/>
              </w:rPr>
              <w:instrText xml:space="preserve"> PAGEREF _Toc73484010 \h </w:instrText>
            </w:r>
            <w:r w:rsidR="00F71AC3" w:rsidRPr="00F71AC3">
              <w:rPr>
                <w:b w:val="0"/>
                <w:bCs w:val="0"/>
                <w:webHidden/>
              </w:rPr>
            </w:r>
            <w:r w:rsidR="00F71AC3" w:rsidRPr="00F71AC3">
              <w:rPr>
                <w:b w:val="0"/>
                <w:bCs w:val="0"/>
                <w:webHidden/>
              </w:rPr>
              <w:fldChar w:fldCharType="separate"/>
            </w:r>
            <w:r w:rsidR="00F71AC3" w:rsidRPr="00F71AC3">
              <w:rPr>
                <w:b w:val="0"/>
                <w:bCs w:val="0"/>
                <w:webHidden/>
              </w:rPr>
              <w:t>72</w:t>
            </w:r>
            <w:r w:rsidR="00F71AC3" w:rsidRPr="00F71AC3">
              <w:rPr>
                <w:b w:val="0"/>
                <w:bCs w:val="0"/>
                <w:webHidden/>
              </w:rPr>
              <w:fldChar w:fldCharType="end"/>
            </w:r>
          </w:hyperlink>
        </w:p>
        <w:p w14:paraId="4A97A9BF" w14:textId="0F1C95E4" w:rsidR="00F71AC3" w:rsidRPr="00F71AC3" w:rsidRDefault="00BF505B">
          <w:pPr>
            <w:pStyle w:val="1f1"/>
            <w:rPr>
              <w:rFonts w:eastAsiaTheme="minorEastAsia" w:cstheme="minorBidi"/>
              <w:b w:val="0"/>
              <w:bCs w:val="0"/>
              <w:sz w:val="22"/>
              <w:szCs w:val="22"/>
              <w:lang w:eastAsia="ru-RU"/>
            </w:rPr>
          </w:pPr>
          <w:hyperlink w:anchor="_Toc73484011" w:history="1">
            <w:r w:rsidR="00F71AC3" w:rsidRPr="00F71AC3">
              <w:rPr>
                <w:rStyle w:val="a4"/>
                <w:rFonts w:ascii="Calibri" w:eastAsia="Calibri" w:hAnsi="Calibri" w:cs="Calibri"/>
                <w:b w:val="0"/>
                <w:bCs w:val="0"/>
              </w:rPr>
              <w:t>Парижская фондовая биржа</w:t>
            </w:r>
            <w:r w:rsidR="00F71AC3" w:rsidRPr="00F71AC3">
              <w:rPr>
                <w:b w:val="0"/>
                <w:bCs w:val="0"/>
                <w:webHidden/>
              </w:rPr>
              <w:tab/>
            </w:r>
            <w:r w:rsidR="00F71AC3" w:rsidRPr="00F71AC3">
              <w:rPr>
                <w:b w:val="0"/>
                <w:bCs w:val="0"/>
                <w:webHidden/>
              </w:rPr>
              <w:fldChar w:fldCharType="begin"/>
            </w:r>
            <w:r w:rsidR="00F71AC3" w:rsidRPr="00F71AC3">
              <w:rPr>
                <w:b w:val="0"/>
                <w:bCs w:val="0"/>
                <w:webHidden/>
              </w:rPr>
              <w:instrText xml:space="preserve"> PAGEREF _Toc73484011 \h </w:instrText>
            </w:r>
            <w:r w:rsidR="00F71AC3" w:rsidRPr="00F71AC3">
              <w:rPr>
                <w:b w:val="0"/>
                <w:bCs w:val="0"/>
                <w:webHidden/>
              </w:rPr>
            </w:r>
            <w:r w:rsidR="00F71AC3" w:rsidRPr="00F71AC3">
              <w:rPr>
                <w:b w:val="0"/>
                <w:bCs w:val="0"/>
                <w:webHidden/>
              </w:rPr>
              <w:fldChar w:fldCharType="separate"/>
            </w:r>
            <w:r w:rsidR="00F71AC3" w:rsidRPr="00F71AC3">
              <w:rPr>
                <w:b w:val="0"/>
                <w:bCs w:val="0"/>
                <w:webHidden/>
              </w:rPr>
              <w:t>82</w:t>
            </w:r>
            <w:r w:rsidR="00F71AC3" w:rsidRPr="00F71AC3">
              <w:rPr>
                <w:b w:val="0"/>
                <w:bCs w:val="0"/>
                <w:webHidden/>
              </w:rPr>
              <w:fldChar w:fldCharType="end"/>
            </w:r>
          </w:hyperlink>
        </w:p>
        <w:p w14:paraId="3757EF76" w14:textId="6E01EE46" w:rsidR="00F71AC3" w:rsidRPr="00F71AC3" w:rsidRDefault="00BF505B">
          <w:pPr>
            <w:pStyle w:val="1f1"/>
            <w:rPr>
              <w:rFonts w:eastAsiaTheme="minorEastAsia" w:cstheme="minorBidi"/>
              <w:b w:val="0"/>
              <w:bCs w:val="0"/>
              <w:sz w:val="22"/>
              <w:szCs w:val="22"/>
              <w:lang w:eastAsia="ru-RU"/>
            </w:rPr>
          </w:pPr>
          <w:hyperlink w:anchor="_Toc73484012" w:history="1">
            <w:r w:rsidR="00F71AC3" w:rsidRPr="00F71AC3">
              <w:rPr>
                <w:rStyle w:val="a4"/>
                <w:rFonts w:ascii="Calibri" w:eastAsia="Calibri" w:hAnsi="Calibri" w:cs="Calibri"/>
                <w:b w:val="0"/>
                <w:bCs w:val="0"/>
              </w:rPr>
              <w:t>Немецкая фондовая биржа</w:t>
            </w:r>
            <w:r w:rsidR="00F71AC3" w:rsidRPr="00F71AC3">
              <w:rPr>
                <w:b w:val="0"/>
                <w:bCs w:val="0"/>
                <w:webHidden/>
              </w:rPr>
              <w:tab/>
            </w:r>
            <w:r w:rsidR="00F71AC3" w:rsidRPr="00F71AC3">
              <w:rPr>
                <w:b w:val="0"/>
                <w:bCs w:val="0"/>
                <w:webHidden/>
              </w:rPr>
              <w:fldChar w:fldCharType="begin"/>
            </w:r>
            <w:r w:rsidR="00F71AC3" w:rsidRPr="00F71AC3">
              <w:rPr>
                <w:b w:val="0"/>
                <w:bCs w:val="0"/>
                <w:webHidden/>
              </w:rPr>
              <w:instrText xml:space="preserve"> PAGEREF _Toc73484012 \h </w:instrText>
            </w:r>
            <w:r w:rsidR="00F71AC3" w:rsidRPr="00F71AC3">
              <w:rPr>
                <w:b w:val="0"/>
                <w:bCs w:val="0"/>
                <w:webHidden/>
              </w:rPr>
            </w:r>
            <w:r w:rsidR="00F71AC3" w:rsidRPr="00F71AC3">
              <w:rPr>
                <w:b w:val="0"/>
                <w:bCs w:val="0"/>
                <w:webHidden/>
              </w:rPr>
              <w:fldChar w:fldCharType="separate"/>
            </w:r>
            <w:r w:rsidR="00F71AC3" w:rsidRPr="00F71AC3">
              <w:rPr>
                <w:b w:val="0"/>
                <w:bCs w:val="0"/>
                <w:webHidden/>
              </w:rPr>
              <w:t>90</w:t>
            </w:r>
            <w:r w:rsidR="00F71AC3" w:rsidRPr="00F71AC3">
              <w:rPr>
                <w:b w:val="0"/>
                <w:bCs w:val="0"/>
                <w:webHidden/>
              </w:rPr>
              <w:fldChar w:fldCharType="end"/>
            </w:r>
          </w:hyperlink>
        </w:p>
        <w:p w14:paraId="438A4AFF" w14:textId="0D9B209B" w:rsidR="00F71AC3" w:rsidRPr="00F71AC3" w:rsidRDefault="00BF505B">
          <w:pPr>
            <w:pStyle w:val="1f1"/>
            <w:rPr>
              <w:rFonts w:eastAsiaTheme="minorEastAsia" w:cstheme="minorBidi"/>
              <w:b w:val="0"/>
              <w:bCs w:val="0"/>
              <w:sz w:val="22"/>
              <w:szCs w:val="22"/>
              <w:lang w:eastAsia="ru-RU"/>
            </w:rPr>
          </w:pPr>
          <w:hyperlink w:anchor="_Toc73484013" w:history="1">
            <w:r w:rsidR="00F71AC3" w:rsidRPr="00F71AC3">
              <w:rPr>
                <w:rStyle w:val="a4"/>
                <w:rFonts w:ascii="Calibri" w:eastAsia="Calibri" w:hAnsi="Calibri" w:cs="Calibri"/>
                <w:b w:val="0"/>
                <w:bCs w:val="0"/>
              </w:rPr>
              <w:t>Сингапурская биржа</w:t>
            </w:r>
            <w:r w:rsidR="00F71AC3" w:rsidRPr="00F71AC3">
              <w:rPr>
                <w:b w:val="0"/>
                <w:bCs w:val="0"/>
                <w:webHidden/>
              </w:rPr>
              <w:tab/>
            </w:r>
            <w:r w:rsidR="00F71AC3" w:rsidRPr="00F71AC3">
              <w:rPr>
                <w:b w:val="0"/>
                <w:bCs w:val="0"/>
                <w:webHidden/>
              </w:rPr>
              <w:fldChar w:fldCharType="begin"/>
            </w:r>
            <w:r w:rsidR="00F71AC3" w:rsidRPr="00F71AC3">
              <w:rPr>
                <w:b w:val="0"/>
                <w:bCs w:val="0"/>
                <w:webHidden/>
              </w:rPr>
              <w:instrText xml:space="preserve"> PAGEREF _Toc73484013 \h </w:instrText>
            </w:r>
            <w:r w:rsidR="00F71AC3" w:rsidRPr="00F71AC3">
              <w:rPr>
                <w:b w:val="0"/>
                <w:bCs w:val="0"/>
                <w:webHidden/>
              </w:rPr>
            </w:r>
            <w:r w:rsidR="00F71AC3" w:rsidRPr="00F71AC3">
              <w:rPr>
                <w:b w:val="0"/>
                <w:bCs w:val="0"/>
                <w:webHidden/>
              </w:rPr>
              <w:fldChar w:fldCharType="separate"/>
            </w:r>
            <w:r w:rsidR="00F71AC3" w:rsidRPr="00F71AC3">
              <w:rPr>
                <w:b w:val="0"/>
                <w:bCs w:val="0"/>
                <w:webHidden/>
              </w:rPr>
              <w:t>107</w:t>
            </w:r>
            <w:r w:rsidR="00F71AC3" w:rsidRPr="00F71AC3">
              <w:rPr>
                <w:b w:val="0"/>
                <w:bCs w:val="0"/>
                <w:webHidden/>
              </w:rPr>
              <w:fldChar w:fldCharType="end"/>
            </w:r>
          </w:hyperlink>
        </w:p>
        <w:p w14:paraId="2B6BFD44" w14:textId="0687968C" w:rsidR="00F71AC3" w:rsidRPr="00F71AC3" w:rsidRDefault="00BF505B">
          <w:pPr>
            <w:pStyle w:val="1f1"/>
            <w:rPr>
              <w:rFonts w:eastAsiaTheme="minorEastAsia" w:cstheme="minorBidi"/>
              <w:b w:val="0"/>
              <w:bCs w:val="0"/>
              <w:sz w:val="22"/>
              <w:szCs w:val="22"/>
              <w:lang w:eastAsia="ru-RU"/>
            </w:rPr>
          </w:pPr>
          <w:hyperlink w:anchor="_Toc73484014" w:history="1">
            <w:r w:rsidR="00F71AC3" w:rsidRPr="00F71AC3">
              <w:rPr>
                <w:rStyle w:val="a4"/>
                <w:rFonts w:ascii="Calibri" w:eastAsia="Calibri" w:hAnsi="Calibri" w:cs="Calibri"/>
                <w:b w:val="0"/>
                <w:bCs w:val="0"/>
              </w:rPr>
              <w:t>Японская</w:t>
            </w:r>
            <w:r w:rsidR="00F71AC3" w:rsidRPr="00F71AC3">
              <w:rPr>
                <w:rStyle w:val="a4"/>
                <w:rFonts w:ascii="Calibri" w:eastAsia="Calibri" w:hAnsi="Calibri" w:cs="Calibri"/>
                <w:b w:val="0"/>
                <w:bCs w:val="0"/>
                <w:lang w:val="en-US"/>
              </w:rPr>
              <w:t xml:space="preserve"> </w:t>
            </w:r>
            <w:r w:rsidR="00F71AC3" w:rsidRPr="00F71AC3">
              <w:rPr>
                <w:rStyle w:val="a4"/>
                <w:rFonts w:ascii="Calibri" w:eastAsia="Calibri" w:hAnsi="Calibri" w:cs="Calibri"/>
                <w:b w:val="0"/>
                <w:bCs w:val="0"/>
              </w:rPr>
              <w:t>группа</w:t>
            </w:r>
            <w:r w:rsidR="00F71AC3" w:rsidRPr="00F71AC3">
              <w:rPr>
                <w:rStyle w:val="a4"/>
                <w:rFonts w:ascii="Calibri" w:eastAsia="Calibri" w:hAnsi="Calibri" w:cs="Calibri"/>
                <w:b w:val="0"/>
                <w:bCs w:val="0"/>
                <w:lang w:val="en-US"/>
              </w:rPr>
              <w:t xml:space="preserve"> </w:t>
            </w:r>
            <w:r w:rsidR="00F71AC3" w:rsidRPr="00F71AC3">
              <w:rPr>
                <w:rStyle w:val="a4"/>
                <w:rFonts w:ascii="Calibri" w:eastAsia="Calibri" w:hAnsi="Calibri" w:cs="Calibri"/>
                <w:b w:val="0"/>
                <w:bCs w:val="0"/>
              </w:rPr>
              <w:t>бирж</w:t>
            </w:r>
            <w:r w:rsidR="00F71AC3" w:rsidRPr="00F71AC3">
              <w:rPr>
                <w:b w:val="0"/>
                <w:bCs w:val="0"/>
                <w:webHidden/>
              </w:rPr>
              <w:tab/>
            </w:r>
            <w:r w:rsidR="00F71AC3" w:rsidRPr="00F71AC3">
              <w:rPr>
                <w:b w:val="0"/>
                <w:bCs w:val="0"/>
                <w:webHidden/>
              </w:rPr>
              <w:fldChar w:fldCharType="begin"/>
            </w:r>
            <w:r w:rsidR="00F71AC3" w:rsidRPr="00F71AC3">
              <w:rPr>
                <w:b w:val="0"/>
                <w:bCs w:val="0"/>
                <w:webHidden/>
              </w:rPr>
              <w:instrText xml:space="preserve"> PAGEREF _Toc73484014 \h </w:instrText>
            </w:r>
            <w:r w:rsidR="00F71AC3" w:rsidRPr="00F71AC3">
              <w:rPr>
                <w:b w:val="0"/>
                <w:bCs w:val="0"/>
                <w:webHidden/>
              </w:rPr>
            </w:r>
            <w:r w:rsidR="00F71AC3" w:rsidRPr="00F71AC3">
              <w:rPr>
                <w:b w:val="0"/>
                <w:bCs w:val="0"/>
                <w:webHidden/>
              </w:rPr>
              <w:fldChar w:fldCharType="separate"/>
            </w:r>
            <w:r w:rsidR="00F71AC3" w:rsidRPr="00F71AC3">
              <w:rPr>
                <w:b w:val="0"/>
                <w:bCs w:val="0"/>
                <w:webHidden/>
              </w:rPr>
              <w:t>114</w:t>
            </w:r>
            <w:r w:rsidR="00F71AC3" w:rsidRPr="00F71AC3">
              <w:rPr>
                <w:b w:val="0"/>
                <w:bCs w:val="0"/>
                <w:webHidden/>
              </w:rPr>
              <w:fldChar w:fldCharType="end"/>
            </w:r>
          </w:hyperlink>
        </w:p>
        <w:p w14:paraId="68DFF15E" w14:textId="4DF122B7" w:rsidR="00F71AC3" w:rsidRPr="00F71AC3" w:rsidRDefault="00BF505B">
          <w:pPr>
            <w:pStyle w:val="1f1"/>
            <w:rPr>
              <w:rFonts w:eastAsiaTheme="minorEastAsia" w:cstheme="minorBidi"/>
              <w:b w:val="0"/>
              <w:bCs w:val="0"/>
              <w:sz w:val="22"/>
              <w:szCs w:val="22"/>
              <w:lang w:eastAsia="ru-RU"/>
            </w:rPr>
          </w:pPr>
          <w:hyperlink w:anchor="_Toc73484015" w:history="1">
            <w:r w:rsidR="00F71AC3" w:rsidRPr="00F71AC3">
              <w:rPr>
                <w:rStyle w:val="a4"/>
                <w:rFonts w:ascii="Calibri" w:eastAsia="Calibri" w:hAnsi="Calibri" w:cs="Calibri"/>
                <w:b w:val="0"/>
                <w:bCs w:val="0"/>
              </w:rPr>
              <w:t>Гонконгская фондовая биржа</w:t>
            </w:r>
            <w:r w:rsidR="00F71AC3" w:rsidRPr="00F71AC3">
              <w:rPr>
                <w:b w:val="0"/>
                <w:bCs w:val="0"/>
                <w:webHidden/>
              </w:rPr>
              <w:tab/>
            </w:r>
            <w:r w:rsidR="00F71AC3" w:rsidRPr="00F71AC3">
              <w:rPr>
                <w:b w:val="0"/>
                <w:bCs w:val="0"/>
                <w:webHidden/>
              </w:rPr>
              <w:fldChar w:fldCharType="begin"/>
            </w:r>
            <w:r w:rsidR="00F71AC3" w:rsidRPr="00F71AC3">
              <w:rPr>
                <w:b w:val="0"/>
                <w:bCs w:val="0"/>
                <w:webHidden/>
              </w:rPr>
              <w:instrText xml:space="preserve"> PAGEREF _Toc73484015 \h </w:instrText>
            </w:r>
            <w:r w:rsidR="00F71AC3" w:rsidRPr="00F71AC3">
              <w:rPr>
                <w:b w:val="0"/>
                <w:bCs w:val="0"/>
                <w:webHidden/>
              </w:rPr>
            </w:r>
            <w:r w:rsidR="00F71AC3" w:rsidRPr="00F71AC3">
              <w:rPr>
                <w:b w:val="0"/>
                <w:bCs w:val="0"/>
                <w:webHidden/>
              </w:rPr>
              <w:fldChar w:fldCharType="separate"/>
            </w:r>
            <w:r w:rsidR="00F71AC3" w:rsidRPr="00F71AC3">
              <w:rPr>
                <w:b w:val="0"/>
                <w:bCs w:val="0"/>
                <w:webHidden/>
              </w:rPr>
              <w:t>120</w:t>
            </w:r>
            <w:r w:rsidR="00F71AC3" w:rsidRPr="00F71AC3">
              <w:rPr>
                <w:b w:val="0"/>
                <w:bCs w:val="0"/>
                <w:webHidden/>
              </w:rPr>
              <w:fldChar w:fldCharType="end"/>
            </w:r>
          </w:hyperlink>
        </w:p>
        <w:p w14:paraId="723B90EA" w14:textId="64F2A1A2" w:rsidR="00F71AC3" w:rsidRPr="00F71AC3" w:rsidRDefault="00BF505B">
          <w:pPr>
            <w:pStyle w:val="1f1"/>
            <w:rPr>
              <w:rFonts w:eastAsiaTheme="minorEastAsia" w:cstheme="minorBidi"/>
              <w:b w:val="0"/>
              <w:bCs w:val="0"/>
              <w:sz w:val="22"/>
              <w:szCs w:val="22"/>
              <w:lang w:eastAsia="ru-RU"/>
            </w:rPr>
          </w:pPr>
          <w:hyperlink w:anchor="_Toc73484016" w:history="1">
            <w:r w:rsidR="00F71AC3" w:rsidRPr="00F71AC3">
              <w:rPr>
                <w:rStyle w:val="a4"/>
                <w:rFonts w:ascii="Calibri" w:eastAsia="Calibri" w:hAnsi="Calibri" w:cs="Calibri"/>
                <w:b w:val="0"/>
                <w:bCs w:val="0"/>
              </w:rPr>
              <w:t>Шанхайская фондовая биржа</w:t>
            </w:r>
            <w:r w:rsidR="00F71AC3" w:rsidRPr="00F71AC3">
              <w:rPr>
                <w:b w:val="0"/>
                <w:bCs w:val="0"/>
                <w:webHidden/>
              </w:rPr>
              <w:tab/>
            </w:r>
            <w:r w:rsidR="00F71AC3" w:rsidRPr="00F71AC3">
              <w:rPr>
                <w:b w:val="0"/>
                <w:bCs w:val="0"/>
                <w:webHidden/>
              </w:rPr>
              <w:fldChar w:fldCharType="begin"/>
            </w:r>
            <w:r w:rsidR="00F71AC3" w:rsidRPr="00F71AC3">
              <w:rPr>
                <w:b w:val="0"/>
                <w:bCs w:val="0"/>
                <w:webHidden/>
              </w:rPr>
              <w:instrText xml:space="preserve"> PAGEREF _Toc73484016 \h </w:instrText>
            </w:r>
            <w:r w:rsidR="00F71AC3" w:rsidRPr="00F71AC3">
              <w:rPr>
                <w:b w:val="0"/>
                <w:bCs w:val="0"/>
                <w:webHidden/>
              </w:rPr>
            </w:r>
            <w:r w:rsidR="00F71AC3" w:rsidRPr="00F71AC3">
              <w:rPr>
                <w:b w:val="0"/>
                <w:bCs w:val="0"/>
                <w:webHidden/>
              </w:rPr>
              <w:fldChar w:fldCharType="separate"/>
            </w:r>
            <w:r w:rsidR="00F71AC3" w:rsidRPr="00F71AC3">
              <w:rPr>
                <w:b w:val="0"/>
                <w:bCs w:val="0"/>
                <w:webHidden/>
              </w:rPr>
              <w:t>126</w:t>
            </w:r>
            <w:r w:rsidR="00F71AC3" w:rsidRPr="00F71AC3">
              <w:rPr>
                <w:b w:val="0"/>
                <w:bCs w:val="0"/>
                <w:webHidden/>
              </w:rPr>
              <w:fldChar w:fldCharType="end"/>
            </w:r>
          </w:hyperlink>
        </w:p>
        <w:p w14:paraId="7233652E" w14:textId="20D33B81" w:rsidR="00F71AC3" w:rsidRPr="00F71AC3" w:rsidRDefault="00BF505B">
          <w:pPr>
            <w:pStyle w:val="1f1"/>
            <w:rPr>
              <w:rFonts w:eastAsiaTheme="minorEastAsia" w:cstheme="minorBidi"/>
              <w:b w:val="0"/>
              <w:bCs w:val="0"/>
              <w:sz w:val="22"/>
              <w:szCs w:val="22"/>
              <w:lang w:eastAsia="ru-RU"/>
            </w:rPr>
          </w:pPr>
          <w:hyperlink w:anchor="_Toc73484017" w:history="1">
            <w:r w:rsidR="00F71AC3" w:rsidRPr="00F71AC3">
              <w:rPr>
                <w:rStyle w:val="a4"/>
                <w:rFonts w:ascii="Calibri" w:hAnsi="Calibri" w:cs="Calibri"/>
                <w:b w:val="0"/>
                <w:bCs w:val="0"/>
              </w:rPr>
              <w:t>Австралийская биржа</w:t>
            </w:r>
            <w:r w:rsidR="00F71AC3" w:rsidRPr="00F71AC3">
              <w:rPr>
                <w:b w:val="0"/>
                <w:bCs w:val="0"/>
                <w:webHidden/>
              </w:rPr>
              <w:tab/>
            </w:r>
            <w:r w:rsidR="00F71AC3" w:rsidRPr="00F71AC3">
              <w:rPr>
                <w:b w:val="0"/>
                <w:bCs w:val="0"/>
                <w:webHidden/>
              </w:rPr>
              <w:fldChar w:fldCharType="begin"/>
            </w:r>
            <w:r w:rsidR="00F71AC3" w:rsidRPr="00F71AC3">
              <w:rPr>
                <w:b w:val="0"/>
                <w:bCs w:val="0"/>
                <w:webHidden/>
              </w:rPr>
              <w:instrText xml:space="preserve"> PAGEREF _Toc73484017 \h </w:instrText>
            </w:r>
            <w:r w:rsidR="00F71AC3" w:rsidRPr="00F71AC3">
              <w:rPr>
                <w:b w:val="0"/>
                <w:bCs w:val="0"/>
                <w:webHidden/>
              </w:rPr>
            </w:r>
            <w:r w:rsidR="00F71AC3" w:rsidRPr="00F71AC3">
              <w:rPr>
                <w:b w:val="0"/>
                <w:bCs w:val="0"/>
                <w:webHidden/>
              </w:rPr>
              <w:fldChar w:fldCharType="separate"/>
            </w:r>
            <w:r w:rsidR="00F71AC3" w:rsidRPr="00F71AC3">
              <w:rPr>
                <w:b w:val="0"/>
                <w:bCs w:val="0"/>
                <w:webHidden/>
              </w:rPr>
              <w:t>128</w:t>
            </w:r>
            <w:r w:rsidR="00F71AC3" w:rsidRPr="00F71AC3">
              <w:rPr>
                <w:b w:val="0"/>
                <w:bCs w:val="0"/>
                <w:webHidden/>
              </w:rPr>
              <w:fldChar w:fldCharType="end"/>
            </w:r>
          </w:hyperlink>
        </w:p>
        <w:p w14:paraId="38BD7F6F" w14:textId="47BFA1E8" w:rsidR="00F71AC3" w:rsidRPr="00F71AC3" w:rsidRDefault="00BF505B">
          <w:pPr>
            <w:pStyle w:val="1f1"/>
            <w:rPr>
              <w:rFonts w:eastAsiaTheme="minorEastAsia" w:cstheme="minorBidi"/>
              <w:b w:val="0"/>
              <w:bCs w:val="0"/>
              <w:sz w:val="22"/>
              <w:szCs w:val="22"/>
              <w:lang w:eastAsia="ru-RU"/>
            </w:rPr>
          </w:pPr>
          <w:hyperlink w:anchor="_Toc73484018" w:history="1">
            <w:r w:rsidR="00F71AC3" w:rsidRPr="00F71AC3">
              <w:rPr>
                <w:rStyle w:val="a4"/>
                <w:rFonts w:ascii="Calibri" w:hAnsi="Calibri" w:cs="Calibri"/>
                <w:b w:val="0"/>
                <w:bCs w:val="0"/>
                <w:shd w:val="clear" w:color="auto" w:fill="FFFFFF"/>
              </w:rPr>
              <w:t>Корейская фондовая биржа</w:t>
            </w:r>
            <w:r w:rsidR="00F71AC3" w:rsidRPr="00F71AC3">
              <w:rPr>
                <w:b w:val="0"/>
                <w:bCs w:val="0"/>
                <w:webHidden/>
              </w:rPr>
              <w:tab/>
            </w:r>
            <w:r w:rsidR="00F71AC3" w:rsidRPr="00F71AC3">
              <w:rPr>
                <w:b w:val="0"/>
                <w:bCs w:val="0"/>
                <w:webHidden/>
              </w:rPr>
              <w:fldChar w:fldCharType="begin"/>
            </w:r>
            <w:r w:rsidR="00F71AC3" w:rsidRPr="00F71AC3">
              <w:rPr>
                <w:b w:val="0"/>
                <w:bCs w:val="0"/>
                <w:webHidden/>
              </w:rPr>
              <w:instrText xml:space="preserve"> PAGEREF _Toc73484018 \h </w:instrText>
            </w:r>
            <w:r w:rsidR="00F71AC3" w:rsidRPr="00F71AC3">
              <w:rPr>
                <w:b w:val="0"/>
                <w:bCs w:val="0"/>
                <w:webHidden/>
              </w:rPr>
            </w:r>
            <w:r w:rsidR="00F71AC3" w:rsidRPr="00F71AC3">
              <w:rPr>
                <w:b w:val="0"/>
                <w:bCs w:val="0"/>
                <w:webHidden/>
              </w:rPr>
              <w:fldChar w:fldCharType="separate"/>
            </w:r>
            <w:r w:rsidR="00F71AC3" w:rsidRPr="00F71AC3">
              <w:rPr>
                <w:b w:val="0"/>
                <w:bCs w:val="0"/>
                <w:webHidden/>
              </w:rPr>
              <w:t>139</w:t>
            </w:r>
            <w:r w:rsidR="00F71AC3" w:rsidRPr="00F71AC3">
              <w:rPr>
                <w:b w:val="0"/>
                <w:bCs w:val="0"/>
                <w:webHidden/>
              </w:rPr>
              <w:fldChar w:fldCharType="end"/>
            </w:r>
          </w:hyperlink>
        </w:p>
        <w:p w14:paraId="58CEAA8D" w14:textId="5A9F29E0" w:rsidR="00F71AC3" w:rsidRPr="00F71AC3" w:rsidRDefault="00BF505B">
          <w:pPr>
            <w:pStyle w:val="1f1"/>
            <w:rPr>
              <w:rFonts w:eastAsiaTheme="minorEastAsia" w:cstheme="minorBidi"/>
              <w:b w:val="0"/>
              <w:bCs w:val="0"/>
              <w:sz w:val="22"/>
              <w:szCs w:val="22"/>
              <w:lang w:eastAsia="ru-RU"/>
            </w:rPr>
          </w:pPr>
          <w:hyperlink w:anchor="_Toc73484019" w:history="1">
            <w:r w:rsidR="00F71AC3" w:rsidRPr="00F71AC3">
              <w:rPr>
                <w:rStyle w:val="a4"/>
                <w:rFonts w:ascii="Calibri" w:eastAsia="Calibri" w:hAnsi="Calibri" w:cs="Calibri"/>
                <w:b w:val="0"/>
                <w:bCs w:val="0"/>
              </w:rPr>
              <w:t>Фондовая биржа Индии</w:t>
            </w:r>
            <w:r w:rsidR="00F71AC3" w:rsidRPr="00F71AC3">
              <w:rPr>
                <w:b w:val="0"/>
                <w:bCs w:val="0"/>
                <w:webHidden/>
              </w:rPr>
              <w:tab/>
            </w:r>
            <w:r w:rsidR="00F71AC3" w:rsidRPr="00F71AC3">
              <w:rPr>
                <w:b w:val="0"/>
                <w:bCs w:val="0"/>
                <w:webHidden/>
              </w:rPr>
              <w:fldChar w:fldCharType="begin"/>
            </w:r>
            <w:r w:rsidR="00F71AC3" w:rsidRPr="00F71AC3">
              <w:rPr>
                <w:b w:val="0"/>
                <w:bCs w:val="0"/>
                <w:webHidden/>
              </w:rPr>
              <w:instrText xml:space="preserve"> PAGEREF _Toc73484019 \h </w:instrText>
            </w:r>
            <w:r w:rsidR="00F71AC3" w:rsidRPr="00F71AC3">
              <w:rPr>
                <w:b w:val="0"/>
                <w:bCs w:val="0"/>
                <w:webHidden/>
              </w:rPr>
            </w:r>
            <w:r w:rsidR="00F71AC3" w:rsidRPr="00F71AC3">
              <w:rPr>
                <w:b w:val="0"/>
                <w:bCs w:val="0"/>
                <w:webHidden/>
              </w:rPr>
              <w:fldChar w:fldCharType="separate"/>
            </w:r>
            <w:r w:rsidR="00F71AC3" w:rsidRPr="00F71AC3">
              <w:rPr>
                <w:b w:val="0"/>
                <w:bCs w:val="0"/>
                <w:webHidden/>
              </w:rPr>
              <w:t>144</w:t>
            </w:r>
            <w:r w:rsidR="00F71AC3" w:rsidRPr="00F71AC3">
              <w:rPr>
                <w:b w:val="0"/>
                <w:bCs w:val="0"/>
                <w:webHidden/>
              </w:rPr>
              <w:fldChar w:fldCharType="end"/>
            </w:r>
          </w:hyperlink>
        </w:p>
        <w:p w14:paraId="0B71CC47" w14:textId="239F3A9E" w:rsidR="00F71AC3" w:rsidRDefault="00BF505B">
          <w:pPr>
            <w:pStyle w:val="1f1"/>
            <w:rPr>
              <w:rFonts w:eastAsiaTheme="minorEastAsia" w:cstheme="minorBidi"/>
              <w:b w:val="0"/>
              <w:bCs w:val="0"/>
              <w:sz w:val="22"/>
              <w:szCs w:val="22"/>
              <w:lang w:eastAsia="ru-RU"/>
            </w:rPr>
          </w:pPr>
          <w:hyperlink w:anchor="_Toc73484020" w:history="1">
            <w:r w:rsidR="00F71AC3" w:rsidRPr="000A47D4">
              <w:rPr>
                <w:rStyle w:val="a4"/>
                <w:rFonts w:ascii="Calibri" w:eastAsia="Calibri" w:hAnsi="Calibri" w:cs="Calibri"/>
              </w:rPr>
              <w:t>Заключение</w:t>
            </w:r>
            <w:r w:rsidR="00F71AC3">
              <w:rPr>
                <w:webHidden/>
              </w:rPr>
              <w:tab/>
            </w:r>
            <w:r w:rsidR="00F71AC3">
              <w:rPr>
                <w:webHidden/>
              </w:rPr>
              <w:fldChar w:fldCharType="begin"/>
            </w:r>
            <w:r w:rsidR="00F71AC3">
              <w:rPr>
                <w:webHidden/>
              </w:rPr>
              <w:instrText xml:space="preserve"> PAGEREF _Toc73484020 \h </w:instrText>
            </w:r>
            <w:r w:rsidR="00F71AC3">
              <w:rPr>
                <w:webHidden/>
              </w:rPr>
            </w:r>
            <w:r w:rsidR="00F71AC3">
              <w:rPr>
                <w:webHidden/>
              </w:rPr>
              <w:fldChar w:fldCharType="separate"/>
            </w:r>
            <w:r w:rsidR="00F71AC3">
              <w:rPr>
                <w:webHidden/>
              </w:rPr>
              <w:t>152</w:t>
            </w:r>
            <w:r w:rsidR="00F71AC3">
              <w:rPr>
                <w:webHidden/>
              </w:rPr>
              <w:fldChar w:fldCharType="end"/>
            </w:r>
          </w:hyperlink>
        </w:p>
        <w:p w14:paraId="27B6663C" w14:textId="391FB177" w:rsidR="00F71AC3" w:rsidRDefault="00BF505B">
          <w:pPr>
            <w:pStyle w:val="1f1"/>
            <w:rPr>
              <w:rFonts w:eastAsiaTheme="minorEastAsia" w:cstheme="minorBidi"/>
              <w:b w:val="0"/>
              <w:bCs w:val="0"/>
              <w:sz w:val="22"/>
              <w:szCs w:val="22"/>
              <w:lang w:eastAsia="ru-RU"/>
            </w:rPr>
          </w:pPr>
          <w:hyperlink w:anchor="_Toc73484021" w:history="1">
            <w:r w:rsidR="00F71AC3" w:rsidRPr="000A47D4">
              <w:rPr>
                <w:rStyle w:val="a4"/>
              </w:rPr>
              <w:t>Список использованной литературы</w:t>
            </w:r>
            <w:r w:rsidR="00F71AC3">
              <w:rPr>
                <w:webHidden/>
              </w:rPr>
              <w:tab/>
            </w:r>
            <w:r w:rsidR="00F71AC3">
              <w:rPr>
                <w:webHidden/>
              </w:rPr>
              <w:fldChar w:fldCharType="begin"/>
            </w:r>
            <w:r w:rsidR="00F71AC3">
              <w:rPr>
                <w:webHidden/>
              </w:rPr>
              <w:instrText xml:space="preserve"> PAGEREF _Toc73484021 \h </w:instrText>
            </w:r>
            <w:r w:rsidR="00F71AC3">
              <w:rPr>
                <w:webHidden/>
              </w:rPr>
            </w:r>
            <w:r w:rsidR="00F71AC3">
              <w:rPr>
                <w:webHidden/>
              </w:rPr>
              <w:fldChar w:fldCharType="separate"/>
            </w:r>
            <w:r w:rsidR="00F71AC3">
              <w:rPr>
                <w:webHidden/>
              </w:rPr>
              <w:t>159</w:t>
            </w:r>
            <w:r w:rsidR="00F71AC3">
              <w:rPr>
                <w:webHidden/>
              </w:rPr>
              <w:fldChar w:fldCharType="end"/>
            </w:r>
          </w:hyperlink>
        </w:p>
        <w:p w14:paraId="7A3333D0" w14:textId="1B7CC63E" w:rsidR="00074A47" w:rsidRDefault="00074A47">
          <w:r>
            <w:rPr>
              <w:b/>
              <w:bCs/>
            </w:rPr>
            <w:fldChar w:fldCharType="end"/>
          </w:r>
        </w:p>
      </w:sdtContent>
    </w:sdt>
    <w:p w14:paraId="3BF7401D" w14:textId="7FAA0B7D" w:rsidR="00E7100E" w:rsidRPr="003C175A" w:rsidRDefault="00074A47" w:rsidP="003C175A">
      <w:pPr>
        <w:spacing w:after="160" w:line="259" w:lineRule="auto"/>
        <w:rPr>
          <w:rFonts w:cstheme="minorHAnsi"/>
          <w:b/>
          <w:bCs/>
        </w:rPr>
      </w:pPr>
      <w:r w:rsidRPr="00074A47">
        <w:rPr>
          <w:rFonts w:cstheme="minorHAnsi"/>
          <w:b/>
          <w:bCs/>
        </w:rPr>
        <w:br w:type="page"/>
      </w:r>
    </w:p>
    <w:p w14:paraId="51507171" w14:textId="75DC9BDF" w:rsidR="00E7100E" w:rsidRPr="0025784D" w:rsidRDefault="00E7100E" w:rsidP="0025784D">
      <w:pPr>
        <w:pStyle w:val="1"/>
        <w:jc w:val="center"/>
        <w:rPr>
          <w:rFonts w:asciiTheme="minorHAnsi" w:hAnsiTheme="minorHAnsi" w:cstheme="minorHAnsi"/>
          <w:b/>
          <w:bCs/>
          <w:color w:val="auto"/>
          <w:sz w:val="24"/>
          <w:szCs w:val="24"/>
        </w:rPr>
      </w:pPr>
      <w:bookmarkStart w:id="1" w:name="_Toc73484004"/>
      <w:r w:rsidRPr="0025784D">
        <w:rPr>
          <w:rFonts w:asciiTheme="minorHAnsi" w:hAnsiTheme="minorHAnsi" w:cstheme="minorHAnsi"/>
          <w:b/>
          <w:bCs/>
          <w:color w:val="auto"/>
          <w:sz w:val="24"/>
          <w:szCs w:val="24"/>
        </w:rPr>
        <w:lastRenderedPageBreak/>
        <w:t>Введение</w:t>
      </w:r>
      <w:bookmarkEnd w:id="1"/>
    </w:p>
    <w:p w14:paraId="7E264C5B" w14:textId="204D5206" w:rsidR="00341395" w:rsidRPr="00556FD0" w:rsidRDefault="00341395" w:rsidP="004560DE">
      <w:pPr>
        <w:spacing w:after="160" w:line="259" w:lineRule="auto"/>
        <w:ind w:firstLine="708"/>
        <w:jc w:val="left"/>
        <w:rPr>
          <w:rFonts w:cstheme="minorHAnsi"/>
        </w:rPr>
      </w:pPr>
      <w:r w:rsidRPr="00556FD0">
        <w:rPr>
          <w:rFonts w:cstheme="minorHAnsi"/>
        </w:rPr>
        <w:t>Аналитические продукты, предлагаемые мировыми биржами, являются важной составляющей частью деятельности маркет-мейкеров. Мировые биржи постоянно совершенствуют аналитические сервисы для привлечения клиентов. Причём на аналитические сервисы предъявляют спрос не только инвестиционные фонды, крупные компании, но и частные игроки фондового рынка - инвесторы, физические лица.</w:t>
      </w:r>
    </w:p>
    <w:p w14:paraId="1E4C31A0" w14:textId="77777777" w:rsidR="00341395" w:rsidRPr="00556FD0" w:rsidRDefault="00341395" w:rsidP="00341395">
      <w:pPr>
        <w:ind w:firstLine="709"/>
        <w:rPr>
          <w:rFonts w:cstheme="minorHAnsi"/>
        </w:rPr>
      </w:pPr>
      <w:r w:rsidRPr="00556FD0">
        <w:rPr>
          <w:rFonts w:cstheme="minorHAnsi"/>
        </w:rPr>
        <w:t>Так как современный фондовый рынок развивается очень быстро, то важнейшей задачей каждого участника является реакция на происходящие изменения. Аналитические продукты как раз направлены на комплексное решение проблемы получения как актуальной информации, так и исторической. Они позволяют пользователям ознакомиться с качественными и количественными показателями нужного инструмента.</w:t>
      </w:r>
    </w:p>
    <w:p w14:paraId="6C18969F" w14:textId="77777777" w:rsidR="00341395" w:rsidRPr="00556FD0" w:rsidRDefault="00341395" w:rsidP="00341395">
      <w:pPr>
        <w:spacing w:after="240"/>
        <w:ind w:firstLine="709"/>
        <w:rPr>
          <w:rFonts w:cstheme="minorHAnsi"/>
        </w:rPr>
      </w:pPr>
      <w:r w:rsidRPr="00556FD0">
        <w:rPr>
          <w:rFonts w:cstheme="minorHAnsi"/>
        </w:rPr>
        <w:t>Во всем многообразии аналитических сервисов перед мировыми биржами стоит задача не просто создать продукт по каждому отдельному сегменту рынка: рынок акций и облигаций, деривативы, индексы и ставки, - но и сделать его уникальным, который позволит его пользователю обладать более глубокой информацией по рынку с минимальной задержкой во времени (между происходящем на рынке и получением этой информации).</w:t>
      </w:r>
    </w:p>
    <w:p w14:paraId="06574741" w14:textId="77777777" w:rsidR="00341395" w:rsidRPr="00556FD0" w:rsidRDefault="00341395" w:rsidP="00341395">
      <w:pPr>
        <w:spacing w:after="240"/>
        <w:ind w:firstLine="709"/>
        <w:rPr>
          <w:rFonts w:cstheme="minorHAnsi"/>
        </w:rPr>
      </w:pPr>
      <w:r w:rsidRPr="00556FD0">
        <w:rPr>
          <w:rFonts w:cstheme="minorHAnsi"/>
        </w:rPr>
        <w:t>Существуют сторонние от бирж аналитические информационные ресурсы, например, Investing.com, ITI Capital, где каждый может получить информацию о рынке. Вопрос лишь в том, насколько эта информация будет полной и своевременной, так как именно на основе этих данных инвестор, крупный фонд, частная компания будет принимать решение о дальнейших действиях на рынке.</w:t>
      </w:r>
    </w:p>
    <w:p w14:paraId="5D5534E5" w14:textId="77777777" w:rsidR="00341395" w:rsidRPr="00556FD0" w:rsidRDefault="00341395" w:rsidP="00341395">
      <w:pPr>
        <w:spacing w:after="240"/>
        <w:ind w:firstLine="709"/>
        <w:rPr>
          <w:rFonts w:cstheme="minorHAnsi"/>
        </w:rPr>
      </w:pPr>
      <w:r w:rsidRPr="00556FD0">
        <w:rPr>
          <w:rFonts w:cstheme="minorHAnsi"/>
        </w:rPr>
        <w:t>Кроме того, для биржи развитие аналитических сервисов является хорошим способом не только создания серьезной репутации, но и привлечения клиентов и повышения их заинтересованности в торгах, следовательно, получения прибылей.</w:t>
      </w:r>
    </w:p>
    <w:p w14:paraId="28DB1C72" w14:textId="77777777" w:rsidR="00341395" w:rsidRPr="00556FD0" w:rsidRDefault="00341395" w:rsidP="00341395">
      <w:pPr>
        <w:spacing w:after="240"/>
        <w:ind w:firstLine="709"/>
        <w:rPr>
          <w:rFonts w:cstheme="minorHAnsi"/>
        </w:rPr>
      </w:pPr>
      <w:r w:rsidRPr="00556FD0">
        <w:rPr>
          <w:rFonts w:cstheme="minorHAnsi"/>
        </w:rPr>
        <w:t>В нашей работе также рассматриваются сервисы, предоставляющие справочные и исторические данные о сегментах рынка. Без полного анализа исторической справки об акциях какой-либо компании, например, невозможно получить комплексное представление о динамике важных финансовых показателей и мультипликаторов, следовательно, риски инвесторов увеличиваются. Несмотря на меньшее разнообразие предоставления справочных и информационных данных, эта информация является важной для профессиональных участников финансового рынка для построения своей стратегии и формирования оценки ценных бумаг, инструментов и компаний в целом.</w:t>
      </w:r>
    </w:p>
    <w:p w14:paraId="78DF006D" w14:textId="77777777" w:rsidR="00341395" w:rsidRPr="00556FD0" w:rsidRDefault="00341395" w:rsidP="00341395">
      <w:pPr>
        <w:ind w:firstLine="709"/>
        <w:rPr>
          <w:rFonts w:cstheme="minorHAnsi"/>
        </w:rPr>
      </w:pPr>
      <w:r w:rsidRPr="00556FD0">
        <w:rPr>
          <w:rFonts w:cstheme="minorHAnsi"/>
        </w:rPr>
        <w:t>Московская Биржа только начинает развивать аналитические продукты и на момент начала 2021 года ей были представлены сервисы для рынка акций (агрегированная аналитика по нетто-объёму торгов и анализ времени прохождения заявок, статистика по открытым позициям). Также Биржа развивает функционал справочных данных и информационных продуктов, который пока не настолько наполненный. Целью нашей работы являлось предложение актуальных для целевой аудитории Московской Биржи аналитических продуктов и формирование картины информационных продуктов, предлагаемых мировыми лидерами. В процессе работы нами были поставлены и решены следующие задачи:</w:t>
      </w:r>
    </w:p>
    <w:p w14:paraId="1E204C96" w14:textId="77777777" w:rsidR="00341395" w:rsidRPr="002D39B3" w:rsidRDefault="00341395" w:rsidP="00341395">
      <w:pPr>
        <w:pStyle w:val="a3"/>
        <w:numPr>
          <w:ilvl w:val="0"/>
          <w:numId w:val="1"/>
        </w:numPr>
        <w:rPr>
          <w:rFonts w:asciiTheme="minorHAnsi" w:hAnsiTheme="minorHAnsi" w:cstheme="minorHAnsi"/>
        </w:rPr>
      </w:pPr>
      <w:r w:rsidRPr="002D39B3">
        <w:rPr>
          <w:rFonts w:asciiTheme="minorHAnsi" w:hAnsiTheme="minorHAnsi" w:cstheme="minorHAnsi"/>
        </w:rPr>
        <w:t>Выбор 17 крупнейших мировых бирж для анализа на предмет развитой системы аналитических и информационных сервисов</w:t>
      </w:r>
    </w:p>
    <w:p w14:paraId="5826DB0D" w14:textId="77777777" w:rsidR="00341395" w:rsidRPr="002D39B3" w:rsidRDefault="00341395" w:rsidP="00341395">
      <w:pPr>
        <w:pStyle w:val="a3"/>
        <w:numPr>
          <w:ilvl w:val="0"/>
          <w:numId w:val="1"/>
        </w:numPr>
        <w:rPr>
          <w:rFonts w:asciiTheme="minorHAnsi" w:hAnsiTheme="minorHAnsi" w:cstheme="minorHAnsi"/>
        </w:rPr>
      </w:pPr>
      <w:r w:rsidRPr="002D39B3">
        <w:rPr>
          <w:rFonts w:asciiTheme="minorHAnsi" w:hAnsiTheme="minorHAnsi" w:cstheme="minorHAnsi"/>
        </w:rPr>
        <w:lastRenderedPageBreak/>
        <w:t>Формирование совокупности аналитических и информационных продуктов по сегментам рынка</w:t>
      </w:r>
    </w:p>
    <w:p w14:paraId="65AE6347" w14:textId="77777777" w:rsidR="00341395" w:rsidRPr="002D39B3" w:rsidRDefault="00341395" w:rsidP="00341395">
      <w:pPr>
        <w:pStyle w:val="a3"/>
        <w:numPr>
          <w:ilvl w:val="0"/>
          <w:numId w:val="1"/>
        </w:numPr>
        <w:rPr>
          <w:rFonts w:asciiTheme="minorHAnsi" w:hAnsiTheme="minorHAnsi" w:cstheme="minorHAnsi"/>
        </w:rPr>
      </w:pPr>
      <w:r w:rsidRPr="002D39B3">
        <w:rPr>
          <w:rFonts w:asciiTheme="minorHAnsi" w:hAnsiTheme="minorHAnsi" w:cstheme="minorHAnsi"/>
        </w:rPr>
        <w:t>Определение ключевых качественных и количественных характеристик рассмотренных аналитических сервисов</w:t>
      </w:r>
    </w:p>
    <w:p w14:paraId="6E2387A9" w14:textId="77777777" w:rsidR="00341395" w:rsidRPr="002D39B3" w:rsidRDefault="00341395" w:rsidP="00341395">
      <w:pPr>
        <w:pStyle w:val="a3"/>
        <w:numPr>
          <w:ilvl w:val="0"/>
          <w:numId w:val="1"/>
        </w:numPr>
        <w:rPr>
          <w:rFonts w:asciiTheme="minorHAnsi" w:hAnsiTheme="minorHAnsi" w:cstheme="minorHAnsi"/>
        </w:rPr>
      </w:pPr>
      <w:r w:rsidRPr="002D39B3">
        <w:rPr>
          <w:rFonts w:asciiTheme="minorHAnsi" w:hAnsiTheme="minorHAnsi" w:cstheme="minorHAnsi"/>
        </w:rPr>
        <w:t>Формирование выборки лучших в своём сегменте аналитических сервисов и выявление их целевой аудитории</w:t>
      </w:r>
    </w:p>
    <w:p w14:paraId="64185BAC" w14:textId="77777777" w:rsidR="00341395" w:rsidRPr="002D39B3" w:rsidRDefault="00341395" w:rsidP="00341395">
      <w:pPr>
        <w:pStyle w:val="a3"/>
        <w:numPr>
          <w:ilvl w:val="0"/>
          <w:numId w:val="1"/>
        </w:numPr>
        <w:rPr>
          <w:rFonts w:asciiTheme="minorHAnsi" w:hAnsiTheme="minorHAnsi" w:cstheme="minorHAnsi"/>
        </w:rPr>
      </w:pPr>
      <w:r w:rsidRPr="002D39B3">
        <w:rPr>
          <w:rFonts w:asciiTheme="minorHAnsi" w:hAnsiTheme="minorHAnsi" w:cstheme="minorHAnsi"/>
        </w:rPr>
        <w:t>Анализ целевой аудитории Московской Биржи</w:t>
      </w:r>
    </w:p>
    <w:p w14:paraId="1581CA4D" w14:textId="77777777" w:rsidR="00341395" w:rsidRPr="002D39B3" w:rsidRDefault="00341395" w:rsidP="00341395">
      <w:pPr>
        <w:pStyle w:val="a3"/>
        <w:numPr>
          <w:ilvl w:val="0"/>
          <w:numId w:val="1"/>
        </w:numPr>
        <w:rPr>
          <w:rFonts w:asciiTheme="minorHAnsi" w:hAnsiTheme="minorHAnsi" w:cstheme="minorHAnsi"/>
        </w:rPr>
      </w:pPr>
      <w:r w:rsidRPr="002D39B3">
        <w:rPr>
          <w:rFonts w:asciiTheme="minorHAnsi" w:hAnsiTheme="minorHAnsi" w:cstheme="minorHAnsi"/>
        </w:rPr>
        <w:t>Описание функционала аналитических сервисов, предложенных нами для введения на Московскую Биржу, презентация приложения</w:t>
      </w:r>
    </w:p>
    <w:p w14:paraId="2F3AA645" w14:textId="77777777" w:rsidR="00341395" w:rsidRPr="002D39B3" w:rsidRDefault="00341395" w:rsidP="00341395">
      <w:pPr>
        <w:pStyle w:val="a3"/>
        <w:numPr>
          <w:ilvl w:val="0"/>
          <w:numId w:val="1"/>
        </w:numPr>
        <w:spacing w:after="240"/>
        <w:rPr>
          <w:rFonts w:asciiTheme="minorHAnsi" w:hAnsiTheme="minorHAnsi" w:cstheme="minorHAnsi"/>
        </w:rPr>
      </w:pPr>
      <w:r w:rsidRPr="002D39B3">
        <w:rPr>
          <w:rFonts w:asciiTheme="minorHAnsi" w:hAnsiTheme="minorHAnsi" w:cstheme="minorHAnsi"/>
        </w:rPr>
        <w:t>Обоснование целесообразности внедрения выбранных продуктов</w:t>
      </w:r>
    </w:p>
    <w:p w14:paraId="780964AD" w14:textId="77777777" w:rsidR="00341395" w:rsidRPr="009E081E" w:rsidRDefault="00341395" w:rsidP="00341395">
      <w:pPr>
        <w:ind w:firstLine="360"/>
        <w:rPr>
          <w:rFonts w:cstheme="minorHAnsi"/>
        </w:rPr>
      </w:pPr>
      <w:r w:rsidRPr="00556FD0">
        <w:rPr>
          <w:rFonts w:cstheme="minorHAnsi"/>
        </w:rPr>
        <w:t>По результатам выполненной работы мы сформулировали основные характеристики именно аналитических продуктов, которые были предложены для внедрения на Московской Бирже и предложили нетривиальные информационные сервисы, которые могут быть интересны целевой аудитории Московской Бирже. Также мы представили приложение с полным описанием и функционалом, которое и включает все описанные нами характеристики продуктов.</w:t>
      </w:r>
      <w:r>
        <w:rPr>
          <w:rFonts w:cstheme="minorHAnsi"/>
        </w:rPr>
        <w:t xml:space="preserve"> </w:t>
      </w:r>
      <w:r w:rsidRPr="009E081E">
        <w:rPr>
          <w:rFonts w:cstheme="minorHAnsi"/>
        </w:rPr>
        <w:t>Наше решение основывалось на лучших качествах существующих продуктов, их рейтинге среди пользователей и на основе потребностей целевой аудитории Московской Биржи.</w:t>
      </w:r>
    </w:p>
    <w:p w14:paraId="1B684938" w14:textId="0391AE28" w:rsidR="00C40DFC" w:rsidRDefault="00341395" w:rsidP="00341395">
      <w:pPr>
        <w:ind w:firstLine="360"/>
        <w:rPr>
          <w:rFonts w:cstheme="minorHAnsi"/>
        </w:rPr>
      </w:pPr>
      <w:r w:rsidRPr="009E081E">
        <w:rPr>
          <w:rFonts w:cstheme="minorHAnsi"/>
        </w:rPr>
        <w:t>Далее предлагается ознакомиться с детальным анализом выбранных бирж и их продуктов и сделанными микро-выводами. Стоит также отметить, что такой выбор рассматриваемых площадок связан не только с наличием развитых аналитических продуктов, но и с их объёмами торгов.</w:t>
      </w:r>
    </w:p>
    <w:p w14:paraId="06D2E038" w14:textId="77777777" w:rsidR="00C40DFC" w:rsidRDefault="00C40DFC">
      <w:pPr>
        <w:spacing w:after="160" w:line="259" w:lineRule="auto"/>
        <w:jc w:val="left"/>
        <w:rPr>
          <w:rFonts w:cstheme="minorHAnsi"/>
        </w:rPr>
      </w:pPr>
      <w:r>
        <w:rPr>
          <w:rFonts w:cstheme="minorHAnsi"/>
        </w:rPr>
        <w:br w:type="page"/>
      </w:r>
    </w:p>
    <w:p w14:paraId="7C280C41" w14:textId="77777777" w:rsidR="0025784D" w:rsidRPr="00960477" w:rsidRDefault="0025784D" w:rsidP="00960477">
      <w:pPr>
        <w:pStyle w:val="1"/>
        <w:jc w:val="center"/>
        <w:rPr>
          <w:rFonts w:asciiTheme="minorHAnsi" w:hAnsiTheme="minorHAnsi" w:cstheme="minorHAnsi"/>
          <w:b/>
          <w:bCs/>
          <w:color w:val="auto"/>
          <w:sz w:val="24"/>
          <w:szCs w:val="24"/>
        </w:rPr>
      </w:pPr>
      <w:bookmarkStart w:id="2" w:name="_Toc73484005"/>
      <w:r w:rsidRPr="00960477">
        <w:rPr>
          <w:rFonts w:asciiTheme="minorHAnsi" w:hAnsiTheme="minorHAnsi" w:cstheme="minorHAnsi"/>
          <w:b/>
          <w:bCs/>
          <w:color w:val="auto"/>
          <w:sz w:val="24"/>
          <w:szCs w:val="24"/>
        </w:rPr>
        <w:lastRenderedPageBreak/>
        <w:t>Московская биржа</w:t>
      </w:r>
      <w:bookmarkEnd w:id="2"/>
    </w:p>
    <w:p w14:paraId="62F073D9" w14:textId="77777777" w:rsidR="00C40DFC" w:rsidRPr="00CC3162" w:rsidRDefault="00C40DFC" w:rsidP="00C40DFC">
      <w:pPr>
        <w:ind w:firstLine="708"/>
        <w:rPr>
          <w:rFonts w:cstheme="minorHAnsi"/>
        </w:rPr>
      </w:pPr>
      <w:r w:rsidRPr="00CC3162">
        <w:rPr>
          <w:rFonts w:cstheme="minorHAnsi"/>
        </w:rPr>
        <w:t xml:space="preserve">Для привлечения клиентов и завоевания их внимания и лояльности мировые биржи непрерывно разрабатывают различные инновационные продукты, внедряют новейшие технологии, улучшают уже стандартно публикуемые на официальных сайтах отчёты/репорты и модифицируют их для удобства каждого клиента. Так, на примерах крупнейших мировых бирж мы можем видеть новые аналитические продукты, созданные для каждого сегмента рынка или даже для отдельных целей каждого клиента. </w:t>
      </w:r>
    </w:p>
    <w:p w14:paraId="3D992BD1" w14:textId="77777777" w:rsidR="00C40DFC" w:rsidRPr="00CC3162" w:rsidRDefault="00C40DFC" w:rsidP="00C40DFC">
      <w:pPr>
        <w:ind w:firstLine="708"/>
        <w:rPr>
          <w:rFonts w:cstheme="minorHAnsi"/>
        </w:rPr>
      </w:pPr>
      <w:r w:rsidRPr="00CC3162">
        <w:rPr>
          <w:rFonts w:cstheme="minorHAnsi"/>
        </w:rPr>
        <w:t xml:space="preserve">Одной из важных задач Московской Биржи, которая активно развивается последние несколько лет и старается так же активно развивать российский фондовый рынок, является усовершенствование работы аналитиков, отвечающих за </w:t>
      </w:r>
      <w:r w:rsidRPr="00CC3162">
        <w:rPr>
          <w:rFonts w:cstheme="minorHAnsi"/>
          <w:lang w:val="en-US"/>
        </w:rPr>
        <w:t>Market</w:t>
      </w:r>
      <w:r w:rsidRPr="00CC3162">
        <w:rPr>
          <w:rFonts w:cstheme="minorHAnsi"/>
        </w:rPr>
        <w:t xml:space="preserve"> </w:t>
      </w:r>
      <w:r w:rsidRPr="00CC3162">
        <w:rPr>
          <w:rFonts w:cstheme="minorHAnsi"/>
          <w:lang w:val="en-US"/>
        </w:rPr>
        <w:t>Data</w:t>
      </w:r>
      <w:r w:rsidRPr="00CC3162">
        <w:rPr>
          <w:rFonts w:cstheme="minorHAnsi"/>
        </w:rPr>
        <w:t xml:space="preserve">. Поэтому целью нашей работы является рассмотрение мировых лидеров финансового рынка и выбор наиболее успешных примеров </w:t>
      </w:r>
      <w:r w:rsidRPr="00CC3162">
        <w:rPr>
          <w:rFonts w:cstheme="minorHAnsi"/>
          <w:lang w:val="en-US"/>
        </w:rPr>
        <w:t>Market</w:t>
      </w:r>
      <w:r w:rsidRPr="00CC3162">
        <w:rPr>
          <w:rFonts w:cstheme="minorHAnsi"/>
        </w:rPr>
        <w:t xml:space="preserve"> </w:t>
      </w:r>
      <w:r w:rsidRPr="00CC3162">
        <w:rPr>
          <w:rFonts w:cstheme="minorHAnsi"/>
          <w:lang w:val="en-US"/>
        </w:rPr>
        <w:t>Data</w:t>
      </w:r>
      <w:r w:rsidRPr="00CC3162">
        <w:rPr>
          <w:rFonts w:cstheme="minorHAnsi"/>
        </w:rPr>
        <w:t xml:space="preserve"> для внедрения на Московскую Биржу. </w:t>
      </w:r>
    </w:p>
    <w:p w14:paraId="0DC507F5" w14:textId="276B14CC" w:rsidR="00C40DFC" w:rsidRPr="004C59A6" w:rsidRDefault="00C40DFC" w:rsidP="0025784D">
      <w:pPr>
        <w:spacing w:after="240"/>
        <w:ind w:firstLine="708"/>
        <w:rPr>
          <w:rFonts w:cstheme="minorHAnsi"/>
          <w:highlight w:val="yellow"/>
        </w:rPr>
      </w:pPr>
      <w:r w:rsidRPr="00CC3162">
        <w:rPr>
          <w:rFonts w:cstheme="minorHAnsi"/>
        </w:rPr>
        <w:t xml:space="preserve">Первой мы решили рассмотреть именно Московскую Биржу и предлагаемые ей аналитические сервисы, так как наша задача состоит именно в поиске интересных решений </w:t>
      </w:r>
      <w:r w:rsidRPr="00391FDC">
        <w:rPr>
          <w:rFonts w:cstheme="minorHAnsi"/>
        </w:rPr>
        <w:t>для российской площадки.</w:t>
      </w:r>
    </w:p>
    <w:p w14:paraId="53894060" w14:textId="77777777" w:rsidR="00C40DFC" w:rsidRPr="00CC3162" w:rsidRDefault="00C40DFC" w:rsidP="00C40DFC">
      <w:pPr>
        <w:spacing w:after="150"/>
        <w:ind w:firstLine="708"/>
        <w:rPr>
          <w:rFonts w:eastAsia="Times New Roman" w:cstheme="minorHAnsi"/>
          <w:lang w:eastAsia="ru-RU"/>
        </w:rPr>
      </w:pPr>
      <w:r w:rsidRPr="00391FDC">
        <w:rPr>
          <w:rFonts w:eastAsia="Times New Roman" w:cstheme="minorHAnsi"/>
          <w:lang w:eastAsia="ru-RU"/>
        </w:rPr>
        <w:t>Группа "Московская Биржа" включает в себя ПАО Московская биржа, которое управляет единственной в России многофункциональной биржевой площадкой по торговле акциями, облигациями, производными инструментами, валютой, инструментами денежного рынка и товарами. В состав Группы также входит </w:t>
      </w:r>
      <w:hyperlink r:id="rId8" w:history="1">
        <w:r w:rsidRPr="00391FDC">
          <w:rPr>
            <w:rFonts w:eastAsia="Times New Roman" w:cstheme="minorHAnsi"/>
            <w:lang w:eastAsia="ru-RU"/>
          </w:rPr>
          <w:t>центральный депозитарий</w:t>
        </w:r>
      </w:hyperlink>
      <w:r w:rsidRPr="00391FDC">
        <w:rPr>
          <w:rFonts w:eastAsia="Times New Roman" w:cstheme="minorHAnsi"/>
          <w:lang w:eastAsia="ru-RU"/>
        </w:rPr>
        <w:t>, а также </w:t>
      </w:r>
      <w:hyperlink r:id="rId9" w:history="1">
        <w:r w:rsidRPr="00391FDC">
          <w:rPr>
            <w:rFonts w:eastAsia="Times New Roman" w:cstheme="minorHAnsi"/>
            <w:lang w:eastAsia="ru-RU"/>
          </w:rPr>
          <w:t>клиринговый</w:t>
        </w:r>
        <w:r w:rsidRPr="00535476">
          <w:rPr>
            <w:rFonts w:eastAsia="Times New Roman" w:cstheme="minorHAnsi"/>
            <w:lang w:eastAsia="ru-RU"/>
          </w:rPr>
          <w:t xml:space="preserve"> </w:t>
        </w:r>
        <w:r w:rsidRPr="00391FDC">
          <w:rPr>
            <w:rFonts w:eastAsia="Times New Roman" w:cstheme="minorHAnsi"/>
            <w:lang w:eastAsia="ru-RU"/>
          </w:rPr>
          <w:t>центр</w:t>
        </w:r>
      </w:hyperlink>
      <w:r w:rsidRPr="00391FDC">
        <w:rPr>
          <w:rFonts w:eastAsia="Times New Roman" w:cstheme="minorHAnsi"/>
          <w:lang w:eastAsia="ru-RU"/>
        </w:rPr>
        <w:t>, выполняющий функции центрального контрагента на рынках, что позволяет Московской бирже оказывать клиентам полный цикл торговых и пост–трейдинговых услуг.</w:t>
      </w:r>
    </w:p>
    <w:p w14:paraId="53779391" w14:textId="77777777" w:rsidR="00C40DFC" w:rsidRPr="00CC3162" w:rsidRDefault="00C40DFC" w:rsidP="00C40DFC">
      <w:pPr>
        <w:spacing w:after="150"/>
        <w:ind w:firstLine="708"/>
        <w:rPr>
          <w:rFonts w:eastAsia="Times New Roman" w:cstheme="minorHAnsi"/>
          <w:lang w:eastAsia="ru-RU"/>
        </w:rPr>
      </w:pPr>
      <w:r w:rsidRPr="00CC3162">
        <w:rPr>
          <w:rFonts w:eastAsia="Times New Roman" w:cstheme="minorHAnsi"/>
          <w:lang w:eastAsia="ru-RU"/>
        </w:rPr>
        <w:t>Московская биржа была образована в декабре 2011 года в результате слияния двух основных российских биржевых групп — Группы ММВБ</w:t>
      </w:r>
      <w:r>
        <w:rPr>
          <w:rFonts w:eastAsia="Times New Roman" w:cstheme="minorHAnsi"/>
          <w:lang w:eastAsia="ru-RU"/>
        </w:rPr>
        <w:t>, которая основана в</w:t>
      </w:r>
      <w:r w:rsidRPr="00CC3162">
        <w:rPr>
          <w:rFonts w:eastAsia="Times New Roman" w:cstheme="minorHAnsi"/>
          <w:lang w:eastAsia="ru-RU"/>
        </w:rPr>
        <w:t xml:space="preserve"> 1992</w:t>
      </w:r>
      <w:r>
        <w:rPr>
          <w:rFonts w:eastAsia="Times New Roman" w:cstheme="minorHAnsi"/>
          <w:lang w:eastAsia="ru-RU"/>
        </w:rPr>
        <w:t xml:space="preserve"> году</w:t>
      </w:r>
      <w:r w:rsidRPr="00CC3162">
        <w:rPr>
          <w:rFonts w:eastAsia="Times New Roman" w:cstheme="minorHAnsi"/>
          <w:lang w:eastAsia="ru-RU"/>
        </w:rPr>
        <w:t xml:space="preserve"> и Группы РТС</w:t>
      </w:r>
      <w:r>
        <w:rPr>
          <w:rFonts w:eastAsia="Times New Roman" w:cstheme="minorHAnsi"/>
          <w:lang w:eastAsia="ru-RU"/>
        </w:rPr>
        <w:t>, которая о</w:t>
      </w:r>
      <w:r w:rsidRPr="00CC3162">
        <w:rPr>
          <w:rFonts w:eastAsia="Times New Roman" w:cstheme="minorHAnsi"/>
          <w:lang w:eastAsia="ru-RU"/>
        </w:rPr>
        <w:t>снова</w:t>
      </w:r>
      <w:r>
        <w:rPr>
          <w:rFonts w:eastAsia="Times New Roman" w:cstheme="minorHAnsi"/>
          <w:lang w:eastAsia="ru-RU"/>
        </w:rPr>
        <w:t>на</w:t>
      </w:r>
      <w:r w:rsidRPr="00CC3162">
        <w:rPr>
          <w:rFonts w:eastAsia="Times New Roman" w:cstheme="minorHAnsi"/>
          <w:lang w:eastAsia="ru-RU"/>
        </w:rPr>
        <w:t xml:space="preserve"> </w:t>
      </w:r>
      <w:r>
        <w:rPr>
          <w:rFonts w:eastAsia="Times New Roman" w:cstheme="minorHAnsi"/>
          <w:lang w:eastAsia="ru-RU"/>
        </w:rPr>
        <w:t xml:space="preserve">в </w:t>
      </w:r>
      <w:r w:rsidRPr="00CC3162">
        <w:rPr>
          <w:rFonts w:eastAsia="Times New Roman" w:cstheme="minorHAnsi"/>
          <w:lang w:eastAsia="ru-RU"/>
        </w:rPr>
        <w:t>1995</w:t>
      </w:r>
      <w:r>
        <w:rPr>
          <w:rFonts w:eastAsia="Times New Roman" w:cstheme="minorHAnsi"/>
          <w:lang w:eastAsia="ru-RU"/>
        </w:rPr>
        <w:t xml:space="preserve"> году</w:t>
      </w:r>
      <w:r w:rsidRPr="00CC3162">
        <w:rPr>
          <w:rFonts w:eastAsia="Times New Roman" w:cstheme="minorHAnsi"/>
          <w:lang w:eastAsia="ru-RU"/>
        </w:rPr>
        <w:t>. Возникшая в результате слияния вертикально интегрированная структура, обеспечивающая возможность торговли всеми основными категориями активов, была переименована в Московскую биржу. Московская биржа провела первичное публичное размещение своих акций 15 февраля 2013 года на собственной торговой площадке.</w:t>
      </w:r>
    </w:p>
    <w:p w14:paraId="2D6502B6" w14:textId="77777777" w:rsidR="00C40DFC" w:rsidRPr="00CC3162" w:rsidRDefault="00C40DFC" w:rsidP="00C40DFC">
      <w:pPr>
        <w:shd w:val="clear" w:color="auto" w:fill="FFFFFF"/>
        <w:spacing w:after="150"/>
        <w:ind w:firstLine="708"/>
        <w:rPr>
          <w:rFonts w:eastAsia="Times New Roman" w:cstheme="minorHAnsi"/>
          <w:lang w:eastAsia="ru-RU"/>
        </w:rPr>
      </w:pPr>
      <w:r w:rsidRPr="00CC3162">
        <w:rPr>
          <w:rFonts w:eastAsia="Times New Roman" w:cstheme="minorHAnsi"/>
          <w:lang w:eastAsia="ru-RU"/>
        </w:rPr>
        <w:t>На </w:t>
      </w:r>
      <w:hyperlink r:id="rId10" w:history="1">
        <w:r w:rsidRPr="00CC3162">
          <w:rPr>
            <w:rFonts w:eastAsia="Times New Roman" w:cstheme="minorHAnsi"/>
            <w:lang w:eastAsia="ru-RU"/>
          </w:rPr>
          <w:t>фондовом рынке</w:t>
        </w:r>
      </w:hyperlink>
      <w:r w:rsidRPr="00CC3162">
        <w:rPr>
          <w:rFonts w:eastAsia="Times New Roman" w:cstheme="minorHAnsi"/>
          <w:lang w:eastAsia="ru-RU"/>
        </w:rPr>
        <w:t> Московской биржи проводятся торги акциями, облигациями федерального займа (ОФЗ), региональными и корпоративными облигациями, суверенными и корпоративными еврооблигациями, депозитарными расписками, инвестиционными паями, ипотечными сертификатами участия и биржевыми инвестиционными фондами (Exchange Traded Funds — ETF). Расчеты по акциям происходят по технологии T+2.</w:t>
      </w:r>
    </w:p>
    <w:p w14:paraId="1725BC36" w14:textId="77777777" w:rsidR="00C40DFC" w:rsidRPr="00CC3162" w:rsidRDefault="00C40DFC" w:rsidP="00C40DFC">
      <w:pPr>
        <w:shd w:val="clear" w:color="auto" w:fill="FFFFFF"/>
        <w:spacing w:after="150"/>
        <w:ind w:firstLine="708"/>
        <w:rPr>
          <w:rFonts w:eastAsia="Times New Roman" w:cstheme="minorHAnsi"/>
          <w:lang w:eastAsia="ru-RU"/>
        </w:rPr>
      </w:pPr>
      <w:r w:rsidRPr="00CC3162">
        <w:rPr>
          <w:rFonts w:eastAsia="Times New Roman" w:cstheme="minorHAnsi"/>
          <w:lang w:eastAsia="ru-RU"/>
        </w:rPr>
        <w:t>На </w:t>
      </w:r>
      <w:hyperlink r:id="rId11" w:history="1">
        <w:r w:rsidRPr="00CC3162">
          <w:rPr>
            <w:rFonts w:eastAsia="Times New Roman" w:cstheme="minorHAnsi"/>
            <w:lang w:eastAsia="ru-RU"/>
          </w:rPr>
          <w:t>срочном</w:t>
        </w:r>
        <w:r>
          <w:rPr>
            <w:rFonts w:eastAsia="Times New Roman" w:cstheme="minorHAnsi"/>
            <w:lang w:eastAsia="ru-RU"/>
          </w:rPr>
          <w:t xml:space="preserve"> </w:t>
        </w:r>
        <w:r w:rsidRPr="00CC3162">
          <w:rPr>
            <w:rFonts w:eastAsia="Times New Roman" w:cstheme="minorHAnsi"/>
            <w:lang w:eastAsia="ru-RU"/>
          </w:rPr>
          <w:t>рынке</w:t>
        </w:r>
      </w:hyperlink>
      <w:r w:rsidRPr="00CC3162">
        <w:rPr>
          <w:rFonts w:eastAsia="Times New Roman" w:cstheme="minorHAnsi"/>
          <w:lang w:eastAsia="ru-RU"/>
        </w:rPr>
        <w:t> Московской биржи обращаются: фьючерсные контракты на индексы (Индекс МосБиржи, индекс РТС, индекс волатильности RVI); фьючерсы на российские и иностранные акции, ОФЗ и еврооблигации Россия–30, валютные пары, процентные ставки; контракты на драгоценные металлы (золото, серебро, платина, палладий, медь); фьючерсы на нефть и сахар; опционные контракты на некоторые из этих фьючерсов.</w:t>
      </w:r>
    </w:p>
    <w:p w14:paraId="1DB23105" w14:textId="77777777" w:rsidR="00C40DFC" w:rsidRPr="00CC3162" w:rsidRDefault="00C40DFC" w:rsidP="00C40DFC">
      <w:pPr>
        <w:shd w:val="clear" w:color="auto" w:fill="FFFFFF"/>
        <w:spacing w:after="150"/>
        <w:ind w:firstLine="708"/>
        <w:rPr>
          <w:rFonts w:eastAsia="Times New Roman" w:cstheme="minorHAnsi"/>
          <w:lang w:eastAsia="ru-RU"/>
        </w:rPr>
      </w:pPr>
      <w:r w:rsidRPr="00CC3162">
        <w:rPr>
          <w:rFonts w:eastAsia="Times New Roman" w:cstheme="minorHAnsi"/>
          <w:lang w:eastAsia="ru-RU"/>
        </w:rPr>
        <w:t>На </w:t>
      </w:r>
      <w:hyperlink r:id="rId12" w:history="1">
        <w:r w:rsidRPr="00CC3162">
          <w:rPr>
            <w:rFonts w:eastAsia="Times New Roman" w:cstheme="minorHAnsi"/>
            <w:lang w:eastAsia="ru-RU"/>
          </w:rPr>
          <w:t>валютном рынке</w:t>
        </w:r>
      </w:hyperlink>
      <w:r w:rsidRPr="00CC3162">
        <w:rPr>
          <w:rFonts w:eastAsia="Times New Roman" w:cstheme="minorHAnsi"/>
          <w:lang w:eastAsia="ru-RU"/>
        </w:rPr>
        <w:t xml:space="preserve"> Московской биржи ведутся торги следующими валютами: долларом США (USD), евро (EUR), китайским юанем (CNY), британским фунтом (GBP), гонконгским долларом (HKD), украинской гривной (UAH), казахским тенге (KZT) и белорусским рублем (BYR). Основными валютными парами являются USD/RUB </w:t>
      </w:r>
      <w:r w:rsidRPr="00CC3162">
        <w:rPr>
          <w:rFonts w:eastAsia="Times New Roman" w:cstheme="minorHAnsi"/>
          <w:lang w:eastAsia="ru-RU"/>
        </w:rPr>
        <w:lastRenderedPageBreak/>
        <w:t>и EUR/RUB. Средневзвешенное значение на 11:30 мск валютной пары USD/RUB с расчетами "завтра" используется Банком России для определения официального курса доллара США.</w:t>
      </w:r>
    </w:p>
    <w:p w14:paraId="580F58A5" w14:textId="77777777" w:rsidR="00C40DFC" w:rsidRPr="00CC3162" w:rsidRDefault="00C40DFC" w:rsidP="00C40DFC">
      <w:pPr>
        <w:shd w:val="clear" w:color="auto" w:fill="FFFFFF"/>
        <w:spacing w:after="150"/>
        <w:ind w:firstLine="708"/>
        <w:rPr>
          <w:rFonts w:eastAsia="Times New Roman" w:cstheme="minorHAnsi"/>
          <w:lang w:eastAsia="ru-RU"/>
        </w:rPr>
      </w:pPr>
      <w:r w:rsidRPr="00CC3162">
        <w:rPr>
          <w:rFonts w:eastAsia="Times New Roman" w:cstheme="minorHAnsi"/>
          <w:lang w:eastAsia="ru-RU"/>
        </w:rPr>
        <w:t>На </w:t>
      </w:r>
      <w:hyperlink r:id="rId13" w:history="1">
        <w:r w:rsidRPr="00CC3162">
          <w:rPr>
            <w:rFonts w:eastAsia="Times New Roman" w:cstheme="minorHAnsi"/>
            <w:lang w:eastAsia="ru-RU"/>
          </w:rPr>
          <w:t>денежном рынке</w:t>
        </w:r>
      </w:hyperlink>
      <w:r w:rsidRPr="00CC3162">
        <w:rPr>
          <w:rFonts w:eastAsia="Times New Roman" w:cstheme="minorHAnsi"/>
          <w:lang w:eastAsia="ru-RU"/>
        </w:rPr>
        <w:t xml:space="preserve"> Московская биржа предоставляет сервис </w:t>
      </w:r>
      <w:r>
        <w:rPr>
          <w:rFonts w:eastAsia="Times New Roman" w:cstheme="minorHAnsi"/>
          <w:lang w:eastAsia="ru-RU"/>
        </w:rPr>
        <w:t>РЕПО</w:t>
      </w:r>
      <w:r w:rsidRPr="00CC3162">
        <w:rPr>
          <w:rFonts w:eastAsia="Times New Roman" w:cstheme="minorHAnsi"/>
          <w:lang w:eastAsia="ru-RU"/>
        </w:rPr>
        <w:t xml:space="preserve"> следующих типов: </w:t>
      </w:r>
      <w:r>
        <w:rPr>
          <w:rFonts w:eastAsia="Times New Roman" w:cstheme="minorHAnsi"/>
          <w:lang w:eastAsia="ru-RU"/>
        </w:rPr>
        <w:t>РЕПО</w:t>
      </w:r>
      <w:r w:rsidRPr="00CC3162">
        <w:rPr>
          <w:rFonts w:eastAsia="Times New Roman" w:cstheme="minorHAnsi"/>
          <w:lang w:eastAsia="ru-RU"/>
        </w:rPr>
        <w:t xml:space="preserve"> с ЦК, междилерское репо, прямое </w:t>
      </w:r>
      <w:r>
        <w:rPr>
          <w:rFonts w:eastAsia="Times New Roman" w:cstheme="minorHAnsi"/>
          <w:lang w:eastAsia="ru-RU"/>
        </w:rPr>
        <w:t>РЕПО</w:t>
      </w:r>
      <w:r w:rsidRPr="00CC3162">
        <w:rPr>
          <w:rFonts w:eastAsia="Times New Roman" w:cstheme="minorHAnsi"/>
          <w:lang w:eastAsia="ru-RU"/>
        </w:rPr>
        <w:t xml:space="preserve"> с Банком России, </w:t>
      </w:r>
      <w:r>
        <w:rPr>
          <w:rFonts w:eastAsia="Times New Roman" w:cstheme="minorHAnsi"/>
          <w:lang w:eastAsia="ru-RU"/>
        </w:rPr>
        <w:t>РЕПО</w:t>
      </w:r>
      <w:r w:rsidRPr="00CC3162">
        <w:rPr>
          <w:rFonts w:eastAsia="Times New Roman" w:cstheme="minorHAnsi"/>
          <w:lang w:eastAsia="ru-RU"/>
        </w:rPr>
        <w:t xml:space="preserve"> с системой управления обеспечением. Кроме того, доступны депозитно–кредитные операции, организаторами которых выступают Банк России, Пенсионный фонд России, Федеральное казначейство России, Внешэкономбанк.</w:t>
      </w:r>
    </w:p>
    <w:p w14:paraId="5FC884E3" w14:textId="77777777" w:rsidR="00C40DFC" w:rsidRPr="00CC3162" w:rsidRDefault="00C40DFC" w:rsidP="00C40DFC">
      <w:pPr>
        <w:shd w:val="clear" w:color="auto" w:fill="FFFFFF"/>
        <w:spacing w:after="150"/>
        <w:ind w:firstLine="708"/>
        <w:rPr>
          <w:rFonts w:eastAsia="Times New Roman" w:cstheme="minorHAnsi"/>
          <w:lang w:eastAsia="ru-RU"/>
        </w:rPr>
      </w:pPr>
      <w:r w:rsidRPr="00CC3162">
        <w:rPr>
          <w:rFonts w:eastAsia="Times New Roman" w:cstheme="minorHAnsi"/>
          <w:lang w:eastAsia="ru-RU"/>
        </w:rPr>
        <w:t>С октября 2013 года проводятся торги </w:t>
      </w:r>
      <w:hyperlink r:id="rId14" w:history="1">
        <w:r w:rsidRPr="00CC3162">
          <w:rPr>
            <w:rFonts w:eastAsia="Times New Roman" w:cstheme="minorHAnsi"/>
            <w:lang w:eastAsia="ru-RU"/>
          </w:rPr>
          <w:t>золотом и серебром</w:t>
        </w:r>
      </w:hyperlink>
      <w:r w:rsidRPr="00CC3162">
        <w:rPr>
          <w:rFonts w:eastAsia="Times New Roman" w:cstheme="minorHAnsi"/>
          <w:lang w:eastAsia="ru-RU"/>
        </w:rPr>
        <w:t>. На платформе </w:t>
      </w:r>
      <w:hyperlink r:id="rId15" w:history="1">
        <w:r w:rsidRPr="00CC3162">
          <w:rPr>
            <w:rFonts w:eastAsia="Times New Roman" w:cstheme="minorHAnsi"/>
            <w:lang w:eastAsia="ru-RU"/>
          </w:rPr>
          <w:t>АО "Национальная товарная биржа"</w:t>
        </w:r>
      </w:hyperlink>
      <w:r w:rsidRPr="00CC3162">
        <w:rPr>
          <w:rFonts w:eastAsia="Times New Roman" w:cstheme="minorHAnsi"/>
          <w:lang w:eastAsia="ru-RU"/>
        </w:rPr>
        <w:t>, которое является уполномоченной биржей Минсельхоза России, осуществляются государственные закупочные интервенции на рынке зерна.</w:t>
      </w:r>
    </w:p>
    <w:p w14:paraId="2A9ED53A" w14:textId="77777777" w:rsidR="00C40DFC" w:rsidRPr="00CC3162" w:rsidRDefault="00C40DFC" w:rsidP="00C40DFC">
      <w:pPr>
        <w:shd w:val="clear" w:color="auto" w:fill="FFFFFF"/>
        <w:spacing w:after="150"/>
        <w:ind w:firstLine="708"/>
        <w:rPr>
          <w:rFonts w:eastAsia="Times New Roman" w:cstheme="minorHAnsi"/>
          <w:lang w:eastAsia="ru-RU"/>
        </w:rPr>
      </w:pPr>
      <w:r w:rsidRPr="00CC3162">
        <w:rPr>
          <w:rFonts w:eastAsia="Times New Roman" w:cstheme="minorHAnsi"/>
          <w:lang w:eastAsia="ru-RU"/>
        </w:rPr>
        <w:t>Кроме торговых сервисов, Группа "Московская Биржа" предлагает клиентам весь комплекс клиринговых и расчетно–депозитарных услуг. Клиринговые услуги предоставляются участникам торгов </w:t>
      </w:r>
      <w:hyperlink r:id="rId16" w:history="1">
        <w:r w:rsidRPr="00CC3162">
          <w:rPr>
            <w:rFonts w:eastAsia="Times New Roman" w:cstheme="minorHAnsi"/>
            <w:lang w:eastAsia="ru-RU"/>
          </w:rPr>
          <w:t>Небанковская кредитная организация–центральный контрагент "Национальный Клиринговый Центр" (Акционерное общество)</w:t>
        </w:r>
      </w:hyperlink>
      <w:r w:rsidRPr="00CC3162">
        <w:rPr>
          <w:rFonts w:eastAsia="Times New Roman" w:cstheme="minorHAnsi"/>
          <w:lang w:eastAsia="ru-RU"/>
        </w:rPr>
        <w:t> (НКО НКЦ (АО)), который выполняет функции центрального контрагента на всех рынках Московской биржи. НКО НКЦ (АО) — единственный квалифицированный ЦК в России, этот статус был присвоен ему Банком России в 2013 году, а с 2014 года НКО НКЦ (АО) является также системно значимым центральным контрагентом.</w:t>
      </w:r>
    </w:p>
    <w:p w14:paraId="2A66E6F7" w14:textId="77777777" w:rsidR="00C40DFC" w:rsidRPr="00CC3162" w:rsidRDefault="00C40DFC" w:rsidP="00C40DFC">
      <w:pPr>
        <w:shd w:val="clear" w:color="auto" w:fill="FFFFFF"/>
        <w:spacing w:after="150"/>
        <w:ind w:firstLine="708"/>
        <w:rPr>
          <w:rFonts w:eastAsia="Times New Roman" w:cstheme="minorHAnsi"/>
          <w:lang w:eastAsia="ru-RU"/>
        </w:rPr>
      </w:pPr>
      <w:r w:rsidRPr="00CC3162">
        <w:rPr>
          <w:rFonts w:eastAsia="Times New Roman" w:cstheme="minorHAnsi"/>
          <w:lang w:eastAsia="ru-RU"/>
        </w:rPr>
        <w:t>Расчетно</w:t>
      </w:r>
      <w:r>
        <w:rPr>
          <w:rFonts w:eastAsia="Times New Roman" w:cstheme="minorHAnsi"/>
          <w:lang w:eastAsia="ru-RU"/>
        </w:rPr>
        <w:t>-</w:t>
      </w:r>
      <w:r w:rsidRPr="00CC3162">
        <w:rPr>
          <w:rFonts w:eastAsia="Times New Roman" w:cstheme="minorHAnsi"/>
          <w:lang w:eastAsia="ru-RU"/>
        </w:rPr>
        <w:t>депозитарные услуги</w:t>
      </w:r>
      <w:r>
        <w:rPr>
          <w:rFonts w:eastAsia="Times New Roman" w:cstheme="minorHAnsi"/>
          <w:lang w:eastAsia="ru-RU"/>
        </w:rPr>
        <w:t xml:space="preserve"> </w:t>
      </w:r>
      <w:r w:rsidRPr="00CC3162">
        <w:rPr>
          <w:rFonts w:eastAsia="Times New Roman" w:cstheme="minorHAnsi"/>
          <w:lang w:eastAsia="ru-RU"/>
        </w:rPr>
        <w:t>в Группе предоставляются </w:t>
      </w:r>
      <w:hyperlink r:id="rId17" w:history="1">
        <w:r w:rsidRPr="00CC3162">
          <w:rPr>
            <w:rFonts w:eastAsia="Times New Roman" w:cstheme="minorHAnsi"/>
            <w:lang w:eastAsia="ru-RU"/>
          </w:rPr>
          <w:t>Национальным расчетным депозитарием</w:t>
        </w:r>
      </w:hyperlink>
      <w:r w:rsidRPr="00CC3162">
        <w:rPr>
          <w:rFonts w:eastAsia="Times New Roman" w:cstheme="minorHAnsi"/>
          <w:lang w:eastAsia="ru-RU"/>
        </w:rPr>
        <w:t> (НРД). НРД — центральный депозитарий Российской Федерации. В 2014 году Банк России признал НРД системно значимой организацией в нескольких категориях: "центральный депозитарий", "расчетный депозитарий" и "репозитарий", — а также присвоил ему статус национально значимой платежной системы.</w:t>
      </w:r>
    </w:p>
    <w:p w14:paraId="48B763DA" w14:textId="77777777" w:rsidR="00C40DFC" w:rsidRPr="00CC3162" w:rsidRDefault="00C40DFC" w:rsidP="00C40DFC">
      <w:pPr>
        <w:shd w:val="clear" w:color="auto" w:fill="FFFFFF"/>
        <w:spacing w:after="150"/>
        <w:ind w:firstLine="708"/>
        <w:rPr>
          <w:rFonts w:eastAsia="Times New Roman" w:cstheme="minorHAnsi"/>
          <w:lang w:eastAsia="ru-RU"/>
        </w:rPr>
      </w:pPr>
      <w:r w:rsidRPr="00CC3162">
        <w:rPr>
          <w:rFonts w:eastAsia="Times New Roman" w:cstheme="minorHAnsi"/>
          <w:lang w:eastAsia="ru-RU"/>
        </w:rPr>
        <w:t>Группа также предлагает клиентам </w:t>
      </w:r>
      <w:hyperlink r:id="rId18" w:history="1">
        <w:r w:rsidRPr="00CC3162">
          <w:rPr>
            <w:rFonts w:eastAsia="Times New Roman" w:cstheme="minorHAnsi"/>
            <w:lang w:eastAsia="ru-RU"/>
          </w:rPr>
          <w:t>информационные продукты</w:t>
        </w:r>
      </w:hyperlink>
      <w:r w:rsidRPr="00CC3162">
        <w:rPr>
          <w:rFonts w:eastAsia="Times New Roman" w:cstheme="minorHAnsi"/>
          <w:lang w:eastAsia="ru-RU"/>
        </w:rPr>
        <w:t> и </w:t>
      </w:r>
      <w:hyperlink r:id="rId19" w:history="1">
        <w:r w:rsidRPr="00CC3162">
          <w:rPr>
            <w:rFonts w:eastAsia="Times New Roman" w:cstheme="minorHAnsi"/>
            <w:lang w:eastAsia="ru-RU"/>
          </w:rPr>
          <w:t>технологические сервисы</w:t>
        </w:r>
      </w:hyperlink>
      <w:r w:rsidRPr="00CC3162">
        <w:rPr>
          <w:rFonts w:eastAsia="Times New Roman" w:cstheme="minorHAnsi"/>
          <w:lang w:eastAsia="ru-RU"/>
        </w:rPr>
        <w:t>. Информационные продукты включают как рыночные данные в режиме реального времени, так и информацию об итогах торгов и индексах.</w:t>
      </w:r>
    </w:p>
    <w:p w14:paraId="3E7E7F08" w14:textId="77777777" w:rsidR="00C40DFC" w:rsidRPr="00CC3162" w:rsidRDefault="00C40DFC" w:rsidP="00C40DFC">
      <w:pPr>
        <w:shd w:val="clear" w:color="auto" w:fill="FFFFFF"/>
        <w:spacing w:after="150"/>
        <w:ind w:firstLine="708"/>
        <w:rPr>
          <w:rFonts w:eastAsia="Times New Roman" w:cstheme="minorHAnsi"/>
          <w:lang w:eastAsia="ru-RU"/>
        </w:rPr>
      </w:pPr>
      <w:r w:rsidRPr="00CC3162">
        <w:rPr>
          <w:rFonts w:eastAsia="Times New Roman" w:cstheme="minorHAnsi"/>
          <w:lang w:eastAsia="ru-RU"/>
        </w:rPr>
        <w:t>Московская биржа активно содействует развитию российского финансового рынка, его инфраструктуры, совершенствует технологии и повышает привлекательность своих торговых площадок и сервисов для отечественных и зарубежных инвесторов и эмитентов.</w:t>
      </w:r>
    </w:p>
    <w:p w14:paraId="15DC31C5" w14:textId="77777777" w:rsidR="00C40DFC" w:rsidRPr="00157A2E" w:rsidRDefault="00C40DFC" w:rsidP="00C40DFC">
      <w:pPr>
        <w:ind w:firstLine="708"/>
        <w:rPr>
          <w:rFonts w:cstheme="minorHAnsi"/>
        </w:rPr>
      </w:pPr>
      <w:r w:rsidRPr="00157A2E">
        <w:rPr>
          <w:rFonts w:cstheme="minorHAnsi"/>
        </w:rPr>
        <w:t>Итак, рассмотрим аналитические продукты, которые предоставляет биржа</w:t>
      </w:r>
      <w:r>
        <w:rPr>
          <w:rFonts w:cstheme="minorHAnsi"/>
        </w:rPr>
        <w:t>:</w:t>
      </w:r>
    </w:p>
    <w:p w14:paraId="3B6E2091" w14:textId="77777777" w:rsidR="00C40DFC" w:rsidRPr="00CC3162" w:rsidRDefault="00C40DFC" w:rsidP="00C40DFC">
      <w:pPr>
        <w:rPr>
          <w:rFonts w:cstheme="minorHAnsi"/>
        </w:rPr>
      </w:pPr>
      <w:r w:rsidRPr="00157A2E">
        <w:rPr>
          <w:rFonts w:cstheme="minorHAnsi"/>
          <w:shd w:val="clear" w:color="auto" w:fill="FFFFFF"/>
        </w:rPr>
        <w:t>Агрегированная аналитика по нетто–объему торгов (1)</w:t>
      </w:r>
      <w:r w:rsidRPr="00CC3162">
        <w:rPr>
          <w:rFonts w:cstheme="minorHAnsi"/>
        </w:rPr>
        <w:t xml:space="preserve"> – </w:t>
      </w:r>
      <w:r w:rsidRPr="00CC3162">
        <w:rPr>
          <w:rFonts w:eastAsia="Times New Roman" w:cstheme="minorHAnsi"/>
          <w:lang w:eastAsia="ru-RU"/>
        </w:rPr>
        <w:t>информация о совокупном нетто–объеме (разница объема покупки и продажи) по каждой из следующих групп</w:t>
      </w:r>
      <w:r w:rsidRPr="00157A2E">
        <w:rPr>
          <w:rFonts w:eastAsia="Times New Roman" w:cstheme="minorHAnsi"/>
          <w:lang w:eastAsia="ru-RU"/>
        </w:rPr>
        <w:t>:</w:t>
      </w:r>
      <w:r w:rsidRPr="00157A2E">
        <w:rPr>
          <w:rFonts w:cstheme="minorHAnsi"/>
        </w:rPr>
        <w:t xml:space="preserve"> клиенты с высоким числом заявок</w:t>
      </w:r>
      <w:r>
        <w:rPr>
          <w:rFonts w:cstheme="minorHAnsi"/>
        </w:rPr>
        <w:t>,</w:t>
      </w:r>
      <w:r w:rsidRPr="00157A2E">
        <w:rPr>
          <w:rFonts w:cstheme="minorHAnsi"/>
        </w:rPr>
        <w:t xml:space="preserve"> </w:t>
      </w:r>
      <w:r w:rsidRPr="00CC3162">
        <w:rPr>
          <w:rFonts w:eastAsia="Times New Roman" w:cstheme="minorHAnsi"/>
          <w:lang w:eastAsia="ru-RU"/>
        </w:rPr>
        <w:t>клиенты с высоким объемом совершенных сделок и низким числом заявок</w:t>
      </w:r>
      <w:r>
        <w:rPr>
          <w:rFonts w:eastAsia="Times New Roman" w:cstheme="minorHAnsi"/>
          <w:lang w:eastAsia="ru-RU"/>
        </w:rPr>
        <w:t>,</w:t>
      </w:r>
      <w:r>
        <w:rPr>
          <w:rFonts w:cstheme="minorHAnsi"/>
        </w:rPr>
        <w:t xml:space="preserve"> </w:t>
      </w:r>
      <w:r w:rsidRPr="00CC3162">
        <w:rPr>
          <w:rFonts w:eastAsia="Times New Roman" w:cstheme="minorHAnsi"/>
          <w:lang w:eastAsia="ru-RU"/>
        </w:rPr>
        <w:t>клиенты с низким числом заявок и объемом сделок</w:t>
      </w:r>
      <w:r>
        <w:rPr>
          <w:rFonts w:eastAsia="Times New Roman" w:cstheme="minorHAnsi"/>
          <w:lang w:eastAsia="ru-RU"/>
        </w:rPr>
        <w:t xml:space="preserve">. </w:t>
      </w:r>
      <w:r w:rsidRPr="00CC3162">
        <w:rPr>
          <w:rFonts w:eastAsia="Times New Roman" w:cstheme="minorHAnsi"/>
          <w:lang w:eastAsia="ru-RU"/>
        </w:rPr>
        <w:t xml:space="preserve">Нетто–объем рассчитывается по </w:t>
      </w:r>
      <w:r>
        <w:rPr>
          <w:rFonts w:eastAsia="Times New Roman" w:cstheme="minorHAnsi"/>
          <w:lang w:eastAsia="ru-RU"/>
        </w:rPr>
        <w:t>таким</w:t>
      </w:r>
      <w:r w:rsidRPr="00CC3162">
        <w:rPr>
          <w:rFonts w:eastAsia="Times New Roman" w:cstheme="minorHAnsi"/>
          <w:lang w:eastAsia="ru-RU"/>
        </w:rPr>
        <w:t xml:space="preserve"> инструментам</w:t>
      </w:r>
      <w:r>
        <w:rPr>
          <w:rFonts w:eastAsia="Times New Roman" w:cstheme="minorHAnsi"/>
          <w:lang w:eastAsia="ru-RU"/>
        </w:rPr>
        <w:t xml:space="preserve"> как</w:t>
      </w:r>
      <w:r w:rsidRPr="00157A2E">
        <w:rPr>
          <w:rFonts w:eastAsia="Times New Roman" w:cstheme="minorHAnsi"/>
          <w:lang w:eastAsia="ru-RU"/>
        </w:rPr>
        <w:t>:</w:t>
      </w:r>
      <w:r w:rsidRPr="00157A2E">
        <w:rPr>
          <w:rFonts w:cstheme="minorHAnsi"/>
        </w:rPr>
        <w:t xml:space="preserve"> </w:t>
      </w:r>
      <w:r>
        <w:rPr>
          <w:rFonts w:cstheme="minorHAnsi"/>
        </w:rPr>
        <w:t>р</w:t>
      </w:r>
      <w:r w:rsidRPr="00157A2E">
        <w:rPr>
          <w:rFonts w:cstheme="minorHAnsi"/>
        </w:rPr>
        <w:t>ын</w:t>
      </w:r>
      <w:r>
        <w:rPr>
          <w:rFonts w:cstheme="minorHAnsi"/>
        </w:rPr>
        <w:t>ку</w:t>
      </w:r>
      <w:r w:rsidRPr="00157A2E">
        <w:rPr>
          <w:rFonts w:cstheme="minorHAnsi"/>
        </w:rPr>
        <w:t xml:space="preserve"> акций</w:t>
      </w:r>
      <w:r>
        <w:rPr>
          <w:rFonts w:cstheme="minorHAnsi"/>
        </w:rPr>
        <w:t xml:space="preserve"> – </w:t>
      </w:r>
      <w:r w:rsidRPr="00CB4897">
        <w:rPr>
          <w:rFonts w:cstheme="minorHAnsi"/>
        </w:rPr>
        <w:t>SBER (обыкновенные акции Сбербанка), GAZP (обыкновенные акции Газпрома)</w:t>
      </w:r>
      <w:r>
        <w:rPr>
          <w:rFonts w:cstheme="minorHAnsi"/>
        </w:rPr>
        <w:t>; в</w:t>
      </w:r>
      <w:r w:rsidRPr="00D2251D">
        <w:rPr>
          <w:rFonts w:cstheme="minorHAnsi"/>
        </w:rPr>
        <w:t>алютн</w:t>
      </w:r>
      <w:r>
        <w:rPr>
          <w:rFonts w:cstheme="minorHAnsi"/>
        </w:rPr>
        <w:t>ому</w:t>
      </w:r>
      <w:r w:rsidRPr="00D2251D">
        <w:rPr>
          <w:rFonts w:cstheme="minorHAnsi"/>
        </w:rPr>
        <w:t xml:space="preserve"> рын</w:t>
      </w:r>
      <w:r>
        <w:rPr>
          <w:rFonts w:cstheme="minorHAnsi"/>
        </w:rPr>
        <w:t xml:space="preserve">ку – </w:t>
      </w:r>
      <w:r w:rsidRPr="00D2251D">
        <w:rPr>
          <w:rFonts w:cstheme="minorHAnsi"/>
        </w:rPr>
        <w:t>USDRUB (агрегированная информация по USDRUB_TOD, USDRUB_TOM)</w:t>
      </w:r>
      <w:r>
        <w:rPr>
          <w:rFonts w:cstheme="minorHAnsi"/>
        </w:rPr>
        <w:t>; и ф</w:t>
      </w:r>
      <w:r w:rsidRPr="00D2251D">
        <w:rPr>
          <w:rFonts w:cstheme="minorHAnsi"/>
        </w:rPr>
        <w:t>ьючерс</w:t>
      </w:r>
      <w:r>
        <w:rPr>
          <w:rFonts w:cstheme="minorHAnsi"/>
        </w:rPr>
        <w:t xml:space="preserve">ам – </w:t>
      </w:r>
      <w:r w:rsidRPr="00D2251D">
        <w:rPr>
          <w:rFonts w:cstheme="minorHAnsi"/>
        </w:rPr>
        <w:t>Si (Фьючерсы на пару доллар рубль)</w:t>
      </w:r>
      <w:r>
        <w:rPr>
          <w:rFonts w:cstheme="minorHAnsi"/>
        </w:rPr>
        <w:t xml:space="preserve">, </w:t>
      </w:r>
      <w:r w:rsidRPr="00D2251D">
        <w:rPr>
          <w:rFonts w:cstheme="minorHAnsi"/>
        </w:rPr>
        <w:t>RI (Фьючерсы на индекс РТС)</w:t>
      </w:r>
      <w:r>
        <w:rPr>
          <w:rFonts w:cstheme="minorHAnsi"/>
        </w:rPr>
        <w:t xml:space="preserve">. Данные предоставляются </w:t>
      </w:r>
      <w:r w:rsidRPr="00CC3162">
        <w:rPr>
          <w:rFonts w:cstheme="minorHAnsi"/>
        </w:rPr>
        <w:t>по e–mail</w:t>
      </w:r>
      <w:r w:rsidRPr="00CC3162">
        <w:rPr>
          <w:rFonts w:cstheme="minorHAnsi"/>
          <w:b/>
          <w:bCs/>
        </w:rPr>
        <w:t xml:space="preserve"> </w:t>
      </w:r>
      <w:r w:rsidRPr="00CC3162">
        <w:rPr>
          <w:rFonts w:cstheme="minorHAnsi"/>
        </w:rPr>
        <w:t>ежедневно в 18:30 – 18:40 за текущий день</w:t>
      </w:r>
      <w:r>
        <w:rPr>
          <w:rFonts w:cstheme="minorHAnsi"/>
        </w:rPr>
        <w:t xml:space="preserve"> в формате </w:t>
      </w:r>
      <w:r w:rsidRPr="00CC3162">
        <w:rPr>
          <w:rFonts w:eastAsia="Times New Roman" w:cstheme="minorHAnsi"/>
          <w:lang w:val="en-US" w:eastAsia="ru-RU"/>
        </w:rPr>
        <w:t>CSV</w:t>
      </w:r>
      <w:r>
        <w:rPr>
          <w:rFonts w:eastAsia="Times New Roman" w:cstheme="minorHAnsi"/>
          <w:lang w:eastAsia="ru-RU"/>
        </w:rPr>
        <w:t xml:space="preserve"> по тарифу </w:t>
      </w:r>
      <w:r w:rsidRPr="00CC3162">
        <w:rPr>
          <w:rFonts w:cstheme="minorHAnsi"/>
        </w:rPr>
        <w:t>– $</w:t>
      </w:r>
      <w:r w:rsidRPr="00CC3162">
        <w:rPr>
          <w:rFonts w:cstheme="minorHAnsi"/>
          <w:b/>
          <w:bCs/>
        </w:rPr>
        <w:t xml:space="preserve"> </w:t>
      </w:r>
      <w:r w:rsidRPr="00CC3162">
        <w:rPr>
          <w:rFonts w:cstheme="minorHAnsi"/>
        </w:rPr>
        <w:t>5000 / месяц</w:t>
      </w:r>
      <w:r>
        <w:rPr>
          <w:rFonts w:cstheme="minorHAnsi"/>
        </w:rPr>
        <w:t xml:space="preserve">. </w:t>
      </w:r>
      <w:r w:rsidRPr="00CC3162">
        <w:rPr>
          <w:rFonts w:cstheme="minorHAnsi"/>
        </w:rPr>
        <w:t xml:space="preserve"> </w:t>
      </w:r>
    </w:p>
    <w:p w14:paraId="0AE437E4" w14:textId="77777777" w:rsidR="00C40DFC" w:rsidRPr="00E03AA9" w:rsidRDefault="00C40DFC" w:rsidP="00C40DFC">
      <w:pPr>
        <w:shd w:val="clear" w:color="auto" w:fill="FFFFFF"/>
        <w:spacing w:after="150"/>
        <w:ind w:firstLine="709"/>
        <w:rPr>
          <w:rFonts w:eastAsia="Times New Roman" w:cstheme="minorHAnsi"/>
          <w:lang w:eastAsia="ru-RU"/>
        </w:rPr>
      </w:pPr>
      <w:r>
        <w:rPr>
          <w:rFonts w:eastAsia="Times New Roman" w:cstheme="minorHAnsi"/>
          <w:lang w:eastAsia="ru-RU"/>
        </w:rPr>
        <w:t>Следующий продукт – это а</w:t>
      </w:r>
      <w:r w:rsidRPr="00032958">
        <w:rPr>
          <w:rFonts w:eastAsia="Times New Roman" w:cstheme="minorHAnsi"/>
          <w:lang w:eastAsia="ru-RU"/>
        </w:rPr>
        <w:t>грегированная аналитика по нетто–объему торгов (2)</w:t>
      </w:r>
      <w:r>
        <w:rPr>
          <w:rFonts w:eastAsia="Times New Roman" w:cstheme="minorHAnsi"/>
          <w:lang w:eastAsia="ru-RU"/>
        </w:rPr>
        <w:t>. Данный п</w:t>
      </w:r>
      <w:r w:rsidRPr="00CC3162">
        <w:rPr>
          <w:rFonts w:eastAsia="Times New Roman" w:cstheme="minorHAnsi"/>
          <w:lang w:eastAsia="ru-RU"/>
        </w:rPr>
        <w:t>родукт включает агрегированные данные по величине нетто–объема (разница объема покупки и продажи) по</w:t>
      </w:r>
      <w:r>
        <w:rPr>
          <w:rFonts w:eastAsia="Times New Roman" w:cstheme="minorHAnsi"/>
          <w:lang w:eastAsia="ru-RU"/>
        </w:rPr>
        <w:t xml:space="preserve"> топ 30–100 </w:t>
      </w:r>
      <w:r w:rsidRPr="00CC3162">
        <w:rPr>
          <w:rFonts w:cstheme="minorHAnsi"/>
        </w:rPr>
        <w:t>клиентам за день (по величине абсолютного нетто–объема торгов).</w:t>
      </w:r>
      <w:r>
        <w:rPr>
          <w:rFonts w:eastAsia="Times New Roman" w:cstheme="minorHAnsi"/>
          <w:lang w:eastAsia="ru-RU"/>
        </w:rPr>
        <w:t xml:space="preserve"> Также п</w:t>
      </w:r>
      <w:r w:rsidRPr="00CC3162">
        <w:rPr>
          <w:rFonts w:eastAsia="Times New Roman" w:cstheme="minorHAnsi"/>
          <w:lang w:eastAsia="ru-RU"/>
        </w:rPr>
        <w:t>родукт покрывает инструменты фондового рынка Московской Биржи:</w:t>
      </w:r>
      <w:r>
        <w:rPr>
          <w:rFonts w:eastAsia="Times New Roman" w:cstheme="minorHAnsi"/>
          <w:lang w:eastAsia="ru-RU"/>
        </w:rPr>
        <w:t xml:space="preserve"> </w:t>
      </w:r>
      <w:r>
        <w:rPr>
          <w:rFonts w:eastAsia="Times New Roman" w:cstheme="minorHAnsi"/>
          <w:lang w:val="en-US" w:eastAsia="ru-RU"/>
        </w:rPr>
        <w:t>SBER</w:t>
      </w:r>
      <w:r w:rsidRPr="0012286E">
        <w:rPr>
          <w:rFonts w:eastAsia="Times New Roman" w:cstheme="minorHAnsi"/>
          <w:lang w:eastAsia="ru-RU"/>
        </w:rPr>
        <w:t xml:space="preserve">, </w:t>
      </w:r>
      <w:r>
        <w:rPr>
          <w:rFonts w:eastAsia="Times New Roman" w:cstheme="minorHAnsi"/>
          <w:lang w:val="en-US" w:eastAsia="ru-RU"/>
        </w:rPr>
        <w:t>GAZP</w:t>
      </w:r>
      <w:r w:rsidRPr="0012286E">
        <w:rPr>
          <w:rFonts w:eastAsia="Times New Roman" w:cstheme="minorHAnsi"/>
          <w:lang w:eastAsia="ru-RU"/>
        </w:rPr>
        <w:t xml:space="preserve">, </w:t>
      </w:r>
      <w:r>
        <w:rPr>
          <w:rFonts w:eastAsia="Times New Roman" w:cstheme="minorHAnsi"/>
          <w:lang w:val="en-US" w:eastAsia="ru-RU"/>
        </w:rPr>
        <w:t>LKOH</w:t>
      </w:r>
      <w:r w:rsidRPr="0012286E">
        <w:rPr>
          <w:rFonts w:eastAsia="Times New Roman" w:cstheme="minorHAnsi"/>
          <w:lang w:eastAsia="ru-RU"/>
        </w:rPr>
        <w:t xml:space="preserve">, </w:t>
      </w:r>
      <w:r>
        <w:rPr>
          <w:rFonts w:eastAsia="Times New Roman" w:cstheme="minorHAnsi"/>
          <w:lang w:val="en-US" w:eastAsia="ru-RU"/>
        </w:rPr>
        <w:t>GMKN</w:t>
      </w:r>
      <w:r w:rsidRPr="0012286E">
        <w:rPr>
          <w:rFonts w:eastAsia="Times New Roman" w:cstheme="minorHAnsi"/>
          <w:lang w:eastAsia="ru-RU"/>
        </w:rPr>
        <w:t xml:space="preserve">, </w:t>
      </w:r>
      <w:r>
        <w:rPr>
          <w:rFonts w:eastAsia="Times New Roman" w:cstheme="minorHAnsi"/>
          <w:lang w:val="en-US" w:eastAsia="ru-RU"/>
        </w:rPr>
        <w:t>MGNT</w:t>
      </w:r>
      <w:r w:rsidRPr="0012286E">
        <w:rPr>
          <w:rFonts w:eastAsia="Times New Roman" w:cstheme="minorHAnsi"/>
          <w:lang w:eastAsia="ru-RU"/>
        </w:rPr>
        <w:t xml:space="preserve">, </w:t>
      </w:r>
      <w:r>
        <w:rPr>
          <w:rFonts w:eastAsia="Times New Roman" w:cstheme="minorHAnsi"/>
          <w:lang w:val="en-US" w:eastAsia="ru-RU"/>
        </w:rPr>
        <w:t>ROSN</w:t>
      </w:r>
      <w:r w:rsidRPr="0012286E">
        <w:rPr>
          <w:rFonts w:eastAsia="Times New Roman" w:cstheme="minorHAnsi"/>
          <w:lang w:eastAsia="ru-RU"/>
        </w:rPr>
        <w:t xml:space="preserve">, </w:t>
      </w:r>
      <w:r>
        <w:rPr>
          <w:rFonts w:eastAsia="Times New Roman" w:cstheme="minorHAnsi"/>
          <w:lang w:val="en-US" w:eastAsia="ru-RU"/>
        </w:rPr>
        <w:t>VTBR</w:t>
      </w:r>
      <w:r w:rsidRPr="0012286E">
        <w:rPr>
          <w:rFonts w:eastAsia="Times New Roman" w:cstheme="minorHAnsi"/>
          <w:lang w:eastAsia="ru-RU"/>
        </w:rPr>
        <w:t xml:space="preserve">, </w:t>
      </w:r>
      <w:r>
        <w:rPr>
          <w:rFonts w:eastAsia="Times New Roman" w:cstheme="minorHAnsi"/>
          <w:lang w:val="en-US" w:eastAsia="ru-RU"/>
        </w:rPr>
        <w:t>ALRS</w:t>
      </w:r>
      <w:r w:rsidRPr="0012286E">
        <w:rPr>
          <w:rFonts w:eastAsia="Times New Roman" w:cstheme="minorHAnsi"/>
          <w:lang w:eastAsia="ru-RU"/>
        </w:rPr>
        <w:t xml:space="preserve">, </w:t>
      </w:r>
      <w:r>
        <w:rPr>
          <w:rFonts w:eastAsia="Times New Roman" w:cstheme="minorHAnsi"/>
          <w:lang w:val="en-US" w:eastAsia="ru-RU"/>
        </w:rPr>
        <w:t>SBERP</w:t>
      </w:r>
      <w:r w:rsidRPr="0012286E">
        <w:rPr>
          <w:rFonts w:eastAsia="Times New Roman" w:cstheme="minorHAnsi"/>
          <w:lang w:eastAsia="ru-RU"/>
        </w:rPr>
        <w:t xml:space="preserve">, </w:t>
      </w:r>
      <w:r>
        <w:rPr>
          <w:rFonts w:eastAsia="Times New Roman" w:cstheme="minorHAnsi"/>
          <w:lang w:val="en-US" w:eastAsia="ru-RU"/>
        </w:rPr>
        <w:t>AFLT</w:t>
      </w:r>
      <w:r w:rsidRPr="0012286E">
        <w:rPr>
          <w:rFonts w:eastAsia="Times New Roman" w:cstheme="minorHAnsi"/>
          <w:lang w:eastAsia="ru-RU"/>
        </w:rPr>
        <w:t>.</w:t>
      </w:r>
      <w:r w:rsidRPr="00D650BB">
        <w:rPr>
          <w:rFonts w:eastAsia="Times New Roman" w:cstheme="minorHAnsi"/>
          <w:lang w:eastAsia="ru-RU"/>
        </w:rPr>
        <w:t xml:space="preserve"> </w:t>
      </w:r>
      <w:r w:rsidRPr="00B22905">
        <w:rPr>
          <w:rFonts w:cstheme="minorHAnsi"/>
        </w:rPr>
        <w:t xml:space="preserve">Данные </w:t>
      </w:r>
      <w:r w:rsidRPr="00B22905">
        <w:rPr>
          <w:rFonts w:cstheme="minorHAnsi"/>
        </w:rPr>
        <w:lastRenderedPageBreak/>
        <w:t>доступны</w:t>
      </w:r>
      <w:r>
        <w:rPr>
          <w:rFonts w:cstheme="minorHAnsi"/>
          <w:b/>
          <w:bCs/>
        </w:rPr>
        <w:t xml:space="preserve"> </w:t>
      </w:r>
      <w:r w:rsidRPr="00CC3162">
        <w:rPr>
          <w:rFonts w:cstheme="minorHAnsi"/>
        </w:rPr>
        <w:t xml:space="preserve">через </w:t>
      </w:r>
      <w:r w:rsidRPr="00CC3162">
        <w:rPr>
          <w:rFonts w:cstheme="minorHAnsi"/>
          <w:lang w:val="en-US"/>
        </w:rPr>
        <w:t>API</w:t>
      </w:r>
      <w:r w:rsidRPr="00CC3162">
        <w:rPr>
          <w:rFonts w:cstheme="minorHAnsi"/>
          <w:b/>
          <w:bCs/>
        </w:rPr>
        <w:t xml:space="preserve"> </w:t>
      </w:r>
      <w:r w:rsidRPr="00CC3162">
        <w:rPr>
          <w:rFonts w:eastAsia="Times New Roman" w:cstheme="minorHAnsi"/>
          <w:lang w:eastAsia="ru-RU"/>
        </w:rPr>
        <w:t xml:space="preserve">ежедневно в 18:30 – 18:35 за текущий день </w:t>
      </w:r>
      <w:r>
        <w:rPr>
          <w:rFonts w:eastAsia="Times New Roman" w:cstheme="minorHAnsi"/>
          <w:lang w:eastAsia="ru-RU"/>
        </w:rPr>
        <w:t xml:space="preserve">в форматах </w:t>
      </w:r>
      <w:r w:rsidRPr="00CC3162">
        <w:rPr>
          <w:rFonts w:eastAsia="Times New Roman" w:cstheme="minorHAnsi"/>
          <w:lang w:eastAsia="ru-RU"/>
        </w:rPr>
        <w:t>– CSV, XML, JSON</w:t>
      </w:r>
      <w:r>
        <w:rPr>
          <w:rFonts w:eastAsia="Times New Roman" w:cstheme="minorHAnsi"/>
          <w:lang w:eastAsia="ru-RU"/>
        </w:rPr>
        <w:t xml:space="preserve"> по тарифу</w:t>
      </w:r>
      <w:r w:rsidRPr="00CC3162">
        <w:rPr>
          <w:rFonts w:cstheme="minorHAnsi"/>
          <w:b/>
          <w:bCs/>
        </w:rPr>
        <w:t xml:space="preserve"> </w:t>
      </w:r>
      <w:r w:rsidRPr="00CC3162">
        <w:rPr>
          <w:rFonts w:cstheme="minorHAnsi"/>
        </w:rPr>
        <w:t>–</w:t>
      </w:r>
      <w:r w:rsidRPr="00CC3162">
        <w:rPr>
          <w:rFonts w:cstheme="minorHAnsi"/>
          <w:b/>
          <w:bCs/>
        </w:rPr>
        <w:t xml:space="preserve"> </w:t>
      </w:r>
      <w:r w:rsidRPr="00CC3162">
        <w:rPr>
          <w:rFonts w:cstheme="minorHAnsi"/>
        </w:rPr>
        <w:t>$ 5000 / месяц</w:t>
      </w:r>
      <w:r>
        <w:rPr>
          <w:rFonts w:cstheme="minorHAnsi"/>
        </w:rPr>
        <w:t xml:space="preserve">. </w:t>
      </w:r>
    </w:p>
    <w:p w14:paraId="7040D7CD" w14:textId="77777777" w:rsidR="00C40DFC" w:rsidRPr="00CC3162" w:rsidRDefault="00C40DFC" w:rsidP="00C40DFC">
      <w:pPr>
        <w:shd w:val="clear" w:color="auto" w:fill="FFFFFF"/>
        <w:spacing w:after="150"/>
        <w:ind w:firstLine="709"/>
        <w:rPr>
          <w:rFonts w:eastAsia="Times New Roman" w:cstheme="minorHAnsi"/>
          <w:lang w:eastAsia="ru-RU"/>
        </w:rPr>
      </w:pPr>
      <w:r w:rsidRPr="00B22905">
        <w:rPr>
          <w:rFonts w:eastAsia="Times New Roman" w:cstheme="minorHAnsi"/>
          <w:lang w:eastAsia="ru-RU"/>
        </w:rPr>
        <w:t>Другой продукт – это TimeStamps. Анализ времени прохождения заявок</w:t>
      </w:r>
      <w:r>
        <w:rPr>
          <w:rFonts w:eastAsia="Times New Roman" w:cstheme="minorHAnsi"/>
          <w:lang w:eastAsia="ru-RU"/>
        </w:rPr>
        <w:t xml:space="preserve">. </w:t>
      </w:r>
      <w:r w:rsidRPr="00CC3162">
        <w:rPr>
          <w:rFonts w:eastAsia="Times New Roman" w:cstheme="minorHAnsi"/>
          <w:lang w:eastAsia="ru-RU"/>
        </w:rPr>
        <w:t>Продук</w:t>
      </w:r>
      <w:r>
        <w:rPr>
          <w:rFonts w:eastAsia="Times New Roman" w:cstheme="minorHAnsi"/>
          <w:lang w:eastAsia="ru-RU"/>
        </w:rPr>
        <w:t xml:space="preserve">т </w:t>
      </w:r>
      <w:r w:rsidRPr="00CC3162">
        <w:rPr>
          <w:rFonts w:eastAsia="Times New Roman" w:cstheme="minorHAnsi"/>
          <w:lang w:eastAsia="ru-RU"/>
        </w:rPr>
        <w:t xml:space="preserve">позволяет высокочастотным трейдерам анализировать времена прохождения заявок на разных участках торговой инфраструктуры (Co–location, Trading engine). </w:t>
      </w:r>
      <w:r>
        <w:rPr>
          <w:rFonts w:eastAsia="Times New Roman" w:cstheme="minorHAnsi"/>
          <w:lang w:eastAsia="ru-RU"/>
        </w:rPr>
        <w:t>Д</w:t>
      </w:r>
      <w:r w:rsidRPr="00CC3162">
        <w:rPr>
          <w:rFonts w:eastAsia="Times New Roman" w:cstheme="minorHAnsi"/>
          <w:lang w:eastAsia="ru-RU"/>
        </w:rPr>
        <w:t>анные анонимны и идентичны для всех клиентов. Н</w:t>
      </w:r>
      <w:r>
        <w:rPr>
          <w:rFonts w:eastAsia="Times New Roman" w:cstheme="minorHAnsi"/>
          <w:lang w:eastAsia="ru-RU"/>
        </w:rPr>
        <w:t>о на</w:t>
      </w:r>
      <w:r w:rsidRPr="00CC3162">
        <w:rPr>
          <w:rFonts w:eastAsia="Times New Roman" w:cstheme="minorHAnsi"/>
          <w:lang w:eastAsia="ru-RU"/>
        </w:rPr>
        <w:t xml:space="preserve"> данный момент продукт доступен только для валютного и фондового рынков.</w:t>
      </w:r>
      <w:r>
        <w:rPr>
          <w:rFonts w:eastAsia="Times New Roman" w:cstheme="minorHAnsi"/>
          <w:lang w:eastAsia="ru-RU"/>
        </w:rPr>
        <w:t xml:space="preserve"> Стоит отметить, что к</w:t>
      </w:r>
      <w:r w:rsidRPr="00CC3162">
        <w:rPr>
          <w:rFonts w:eastAsia="Times New Roman" w:cstheme="minorHAnsi"/>
          <w:lang w:eastAsia="ru-RU"/>
        </w:rPr>
        <w:t>лиент получает расширенную информация по всем заявкам, поступившим из зоны колокации:</w:t>
      </w:r>
    </w:p>
    <w:p w14:paraId="02A3D999" w14:textId="77777777" w:rsidR="00C40DFC" w:rsidRPr="00CC3162" w:rsidRDefault="00C40DFC" w:rsidP="00C40DFC">
      <w:pPr>
        <w:pStyle w:val="a3"/>
        <w:numPr>
          <w:ilvl w:val="0"/>
          <w:numId w:val="7"/>
        </w:numPr>
        <w:shd w:val="clear" w:color="auto" w:fill="FFFFFF"/>
        <w:spacing w:after="150"/>
        <w:rPr>
          <w:rFonts w:asciiTheme="minorHAnsi" w:hAnsiTheme="minorHAnsi" w:cstheme="minorHAnsi"/>
        </w:rPr>
      </w:pPr>
      <w:r w:rsidRPr="00CC3162">
        <w:rPr>
          <w:rFonts w:asciiTheme="minorHAnsi" w:hAnsiTheme="minorHAnsi" w:cstheme="minorHAnsi"/>
        </w:rPr>
        <w:t>временную метку на входе в зону колокации в наносекундах</w:t>
      </w:r>
    </w:p>
    <w:p w14:paraId="62DF7B73" w14:textId="77777777" w:rsidR="00C40DFC" w:rsidRPr="00CC3162" w:rsidRDefault="00C40DFC" w:rsidP="00C40DFC">
      <w:pPr>
        <w:pStyle w:val="a3"/>
        <w:numPr>
          <w:ilvl w:val="0"/>
          <w:numId w:val="7"/>
        </w:numPr>
        <w:shd w:val="clear" w:color="auto" w:fill="FFFFFF"/>
        <w:spacing w:after="150"/>
        <w:rPr>
          <w:rFonts w:asciiTheme="minorHAnsi" w:hAnsiTheme="minorHAnsi" w:cstheme="minorHAnsi"/>
        </w:rPr>
      </w:pPr>
      <w:r w:rsidRPr="00CC3162">
        <w:rPr>
          <w:rFonts w:asciiTheme="minorHAnsi" w:hAnsiTheme="minorHAnsi" w:cstheme="minorHAnsi"/>
        </w:rPr>
        <w:t>адрес Gateway, через которую прошла заявка</w:t>
      </w:r>
    </w:p>
    <w:p w14:paraId="328FE5D0" w14:textId="77777777" w:rsidR="00C40DFC" w:rsidRPr="00CC3162" w:rsidRDefault="00C40DFC" w:rsidP="00C40DFC">
      <w:pPr>
        <w:pStyle w:val="a3"/>
        <w:numPr>
          <w:ilvl w:val="0"/>
          <w:numId w:val="7"/>
        </w:numPr>
        <w:shd w:val="clear" w:color="auto" w:fill="FFFFFF"/>
        <w:spacing w:after="150"/>
        <w:rPr>
          <w:rFonts w:asciiTheme="minorHAnsi" w:hAnsiTheme="minorHAnsi" w:cstheme="minorHAnsi"/>
        </w:rPr>
      </w:pPr>
      <w:r w:rsidRPr="00CC3162">
        <w:rPr>
          <w:rFonts w:asciiTheme="minorHAnsi" w:hAnsiTheme="minorHAnsi" w:cstheme="minorHAnsi"/>
        </w:rPr>
        <w:t>отмененные заявки торговой системой</w:t>
      </w:r>
    </w:p>
    <w:p w14:paraId="557030C8" w14:textId="77777777" w:rsidR="00C40DFC" w:rsidRPr="0046071A" w:rsidRDefault="00C40DFC" w:rsidP="00C40DFC">
      <w:pPr>
        <w:shd w:val="clear" w:color="auto" w:fill="FFFFFF"/>
        <w:spacing w:after="150"/>
        <w:rPr>
          <w:rFonts w:eastAsia="Times New Roman" w:cstheme="minorHAnsi"/>
          <w:lang w:eastAsia="ru-RU"/>
        </w:rPr>
      </w:pPr>
      <w:r w:rsidRPr="002323F4">
        <w:rPr>
          <w:rFonts w:cstheme="minorHAnsi"/>
        </w:rPr>
        <w:t>Данные предоставляются ч</w:t>
      </w:r>
      <w:r w:rsidRPr="002323F4">
        <w:rPr>
          <w:rFonts w:eastAsia="Times New Roman" w:cstheme="minorHAnsi"/>
          <w:lang w:eastAsia="ru-RU"/>
        </w:rPr>
        <w:t>ерез</w:t>
      </w:r>
      <w:r w:rsidRPr="00CC3162">
        <w:rPr>
          <w:rFonts w:eastAsia="Times New Roman" w:cstheme="minorHAnsi"/>
          <w:lang w:eastAsia="ru-RU"/>
        </w:rPr>
        <w:t xml:space="preserve"> FTP ежедневно в 8:00 за предыдущий день</w:t>
      </w:r>
      <w:r>
        <w:rPr>
          <w:rFonts w:eastAsia="Times New Roman" w:cstheme="minorHAnsi"/>
          <w:lang w:eastAsia="ru-RU"/>
        </w:rPr>
        <w:t xml:space="preserve"> в формате –</w:t>
      </w:r>
      <w:r w:rsidRPr="00CC3162">
        <w:rPr>
          <w:rFonts w:eastAsia="Times New Roman" w:cstheme="minorHAnsi"/>
          <w:lang w:eastAsia="ru-RU"/>
        </w:rPr>
        <w:t> CSV</w:t>
      </w:r>
      <w:r>
        <w:rPr>
          <w:rFonts w:eastAsia="Times New Roman" w:cstheme="minorHAnsi"/>
          <w:lang w:eastAsia="ru-RU"/>
        </w:rPr>
        <w:t xml:space="preserve"> за плату </w:t>
      </w:r>
      <w:r w:rsidRPr="00CC3162">
        <w:rPr>
          <w:rFonts w:cstheme="minorHAnsi"/>
        </w:rPr>
        <w:t>$ 2500 / месяц за каждый рынок</w:t>
      </w:r>
      <w:r>
        <w:rPr>
          <w:rFonts w:cstheme="minorHAnsi"/>
        </w:rPr>
        <w:t xml:space="preserve">. </w:t>
      </w:r>
    </w:p>
    <w:p w14:paraId="4C0C48CA" w14:textId="77777777" w:rsidR="00C40DFC" w:rsidRPr="00B636A8" w:rsidRDefault="00C40DFC" w:rsidP="00C40DFC">
      <w:pPr>
        <w:shd w:val="clear" w:color="auto" w:fill="FFFFFF"/>
        <w:spacing w:after="150"/>
        <w:ind w:firstLine="709"/>
        <w:rPr>
          <w:rFonts w:eastAsia="Times New Roman" w:cstheme="minorHAnsi"/>
          <w:lang w:eastAsia="ru-RU"/>
        </w:rPr>
      </w:pPr>
      <w:r w:rsidRPr="0046071A">
        <w:rPr>
          <w:rFonts w:eastAsia="Times New Roman" w:cstheme="minorHAnsi"/>
          <w:lang w:eastAsia="ru-RU"/>
        </w:rPr>
        <w:t>Другой продукт на бирже – это открытые позиции.</w:t>
      </w:r>
      <w:r>
        <w:rPr>
          <w:rFonts w:eastAsia="Times New Roman" w:cstheme="minorHAnsi"/>
          <w:lang w:eastAsia="ru-RU"/>
        </w:rPr>
        <w:t xml:space="preserve"> </w:t>
      </w:r>
      <w:r>
        <w:rPr>
          <w:rFonts w:cstheme="minorHAnsi"/>
          <w:shd w:val="clear" w:color="auto" w:fill="FFFFFF"/>
        </w:rPr>
        <w:t>Сервис</w:t>
      </w:r>
      <w:r w:rsidRPr="00CC3162">
        <w:rPr>
          <w:rFonts w:cstheme="minorHAnsi"/>
          <w:shd w:val="clear" w:color="auto" w:fill="FFFFFF"/>
        </w:rPr>
        <w:t xml:space="preserve"> позволяет в течение дня получать статистику по открытым позициям физических и юридических лиц с пятиминутными интервалами по наиболее ликвидным фьючерсным контрактам: BR, Si, RI, GD.</w:t>
      </w:r>
      <w:r>
        <w:rPr>
          <w:rFonts w:cstheme="minorHAnsi"/>
          <w:b/>
          <w:bCs/>
          <w:shd w:val="clear" w:color="auto" w:fill="FFFFFF"/>
        </w:rPr>
        <w:t xml:space="preserve"> </w:t>
      </w:r>
      <w:r w:rsidRPr="00B636A8">
        <w:rPr>
          <w:rFonts w:cstheme="minorHAnsi"/>
          <w:shd w:val="clear" w:color="auto" w:fill="FFFFFF"/>
        </w:rPr>
        <w:t xml:space="preserve">Клиентам доступны </w:t>
      </w:r>
      <w:r>
        <w:rPr>
          <w:rFonts w:cstheme="minorHAnsi"/>
          <w:shd w:val="clear" w:color="auto" w:fill="FFFFFF"/>
        </w:rPr>
        <w:t>д</w:t>
      </w:r>
      <w:r w:rsidRPr="00CC3162">
        <w:rPr>
          <w:rFonts w:cstheme="minorHAnsi"/>
          <w:shd w:val="clear" w:color="auto" w:fill="FFFFFF"/>
        </w:rPr>
        <w:t>анные за одну торговую сессию</w:t>
      </w:r>
      <w:r>
        <w:rPr>
          <w:rFonts w:cstheme="minorHAnsi"/>
          <w:shd w:val="clear" w:color="auto" w:fill="FFFFFF"/>
        </w:rPr>
        <w:t xml:space="preserve"> за бесплатно за счет демоверсии</w:t>
      </w:r>
    </w:p>
    <w:p w14:paraId="0E5148F3" w14:textId="77777777" w:rsidR="00C40DFC" w:rsidRPr="00001803" w:rsidRDefault="00C40DFC" w:rsidP="00C40DFC">
      <w:pPr>
        <w:spacing w:after="240"/>
        <w:ind w:firstLine="709"/>
        <w:rPr>
          <w:rFonts w:eastAsia="Times New Roman" w:cstheme="minorHAnsi"/>
          <w:lang w:eastAsia="ru-RU"/>
        </w:rPr>
      </w:pPr>
      <w:r w:rsidRPr="00001803">
        <w:rPr>
          <w:rFonts w:eastAsia="Times New Roman" w:cstheme="minorHAnsi"/>
          <w:lang w:eastAsia="ru-RU"/>
        </w:rPr>
        <w:t xml:space="preserve">Перейдем к основному блоку аналитических данных - информационно </w:t>
      </w:r>
      <w:r w:rsidRPr="00001803">
        <w:rPr>
          <w:rFonts w:cstheme="minorHAnsi"/>
        </w:rPr>
        <w:t xml:space="preserve">– </w:t>
      </w:r>
      <w:r w:rsidRPr="00001803">
        <w:rPr>
          <w:rFonts w:eastAsia="Times New Roman" w:cstheme="minorHAnsi"/>
          <w:lang w:eastAsia="ru-RU"/>
        </w:rPr>
        <w:t>статистический сервер (ИСС).</w:t>
      </w:r>
      <w:r>
        <w:rPr>
          <w:rFonts w:eastAsia="Times New Roman" w:cstheme="minorHAnsi"/>
          <w:b/>
          <w:bCs/>
          <w:lang w:eastAsia="ru-RU"/>
        </w:rPr>
        <w:t xml:space="preserve"> </w:t>
      </w:r>
      <w:r w:rsidRPr="00CC3162">
        <w:rPr>
          <w:rFonts w:eastAsia="Times New Roman" w:cstheme="minorHAnsi"/>
          <w:lang w:eastAsia="ru-RU"/>
        </w:rPr>
        <w:t xml:space="preserve">Информационно–статистический сервер – программно </w:t>
      </w:r>
      <w:r w:rsidRPr="00CC3162">
        <w:rPr>
          <w:rFonts w:cstheme="minorHAnsi"/>
        </w:rPr>
        <w:t xml:space="preserve">– </w:t>
      </w:r>
      <w:r w:rsidRPr="00CC3162">
        <w:rPr>
          <w:rFonts w:eastAsia="Times New Roman" w:cstheme="minorHAnsi"/>
          <w:lang w:eastAsia="ru-RU"/>
        </w:rPr>
        <w:t>аппаратный комплекс в составе ИТ инфраструктуры Московской Биржи</w:t>
      </w:r>
      <w:r>
        <w:rPr>
          <w:rFonts w:eastAsia="Times New Roman" w:cstheme="minorHAnsi"/>
          <w:lang w:eastAsia="ru-RU"/>
        </w:rPr>
        <w:t xml:space="preserve"> предлагает</w:t>
      </w:r>
      <w:r w:rsidRPr="00CC3162">
        <w:rPr>
          <w:rFonts w:eastAsia="Times New Roman" w:cstheme="minorHAnsi"/>
          <w:lang w:eastAsia="ru-RU"/>
        </w:rPr>
        <w:t xml:space="preserve"> данные с рынков Московской Биржи в виде платных или бесплатных сервисов через web.</w:t>
      </w:r>
      <w:r w:rsidRPr="00CC3162">
        <w:rPr>
          <w:rFonts w:eastAsia="Times New Roman" w:cstheme="minorHAnsi"/>
          <w:b/>
          <w:bCs/>
          <w:lang w:eastAsia="ru-RU"/>
        </w:rPr>
        <w:t xml:space="preserve"> </w:t>
      </w:r>
      <w:r w:rsidRPr="00CC3162">
        <w:rPr>
          <w:rFonts w:eastAsia="Times New Roman" w:cstheme="minorHAnsi"/>
          <w:lang w:eastAsia="ru-RU"/>
        </w:rPr>
        <w:t>ИСС функционирует в рамках программного комплекса Интернет–представительства Московской Биржи и служит для предоставления клиентским приложениям данных с рынков Московской Биржи.</w:t>
      </w:r>
      <w:r>
        <w:rPr>
          <w:rFonts w:eastAsia="Times New Roman" w:cstheme="minorHAnsi"/>
          <w:b/>
          <w:bCs/>
          <w:lang w:eastAsia="ru-RU"/>
        </w:rPr>
        <w:t xml:space="preserve"> </w:t>
      </w:r>
      <w:r w:rsidRPr="00CC3162">
        <w:rPr>
          <w:rFonts w:eastAsia="Times New Roman" w:cstheme="minorHAnsi"/>
          <w:lang w:eastAsia="ru-RU"/>
        </w:rPr>
        <w:t>В рамках интерфейса доступны следующие типы информации: статические данные о рынках (режимы торгов и их группы, финансовые инструменты и их описание), данные для построения графиков "свечей", сделки анонимно, котировки, исторические данные, различные метаданные.</w:t>
      </w:r>
    </w:p>
    <w:p w14:paraId="5F684467" w14:textId="77777777" w:rsidR="00C40DFC" w:rsidRPr="00001803" w:rsidRDefault="00C40DFC" w:rsidP="00C40DFC">
      <w:pPr>
        <w:ind w:firstLine="709"/>
        <w:rPr>
          <w:rFonts w:eastAsia="Times New Roman" w:cstheme="minorHAnsi"/>
          <w:lang w:eastAsia="ru-RU"/>
        </w:rPr>
      </w:pPr>
      <w:r w:rsidRPr="00001803">
        <w:rPr>
          <w:rFonts w:eastAsia="Times New Roman" w:cstheme="minorHAnsi"/>
          <w:lang w:eastAsia="ru-RU"/>
        </w:rPr>
        <w:t>Биржа также предоставляет биржевую информаци</w:t>
      </w:r>
      <w:r>
        <w:rPr>
          <w:rFonts w:eastAsia="Times New Roman" w:cstheme="minorHAnsi"/>
          <w:lang w:eastAsia="ru-RU"/>
        </w:rPr>
        <w:t xml:space="preserve">ю, такую как ход торгов, итоги торгов, индексные отчеты. Разберем подробнее каждый из них. </w:t>
      </w:r>
    </w:p>
    <w:p w14:paraId="3E15111D" w14:textId="77777777" w:rsidR="00C40DFC" w:rsidRPr="00001803" w:rsidRDefault="00C40DFC" w:rsidP="00C40DFC">
      <w:pPr>
        <w:ind w:firstLine="709"/>
        <w:rPr>
          <w:rFonts w:eastAsia="Times New Roman" w:cstheme="minorHAnsi"/>
          <w:lang w:eastAsia="ru-RU"/>
        </w:rPr>
      </w:pPr>
      <w:r w:rsidRPr="00001803">
        <w:rPr>
          <w:rFonts w:eastAsia="Times New Roman" w:cstheme="minorHAnsi"/>
          <w:lang w:eastAsia="ru-RU"/>
        </w:rPr>
        <w:t>Ход торгов</w:t>
      </w:r>
      <w:r w:rsidRPr="00CC3162">
        <w:rPr>
          <w:rFonts w:eastAsia="Times New Roman" w:cstheme="minorHAnsi"/>
          <w:lang w:eastAsia="ru-RU"/>
        </w:rPr>
        <w:t xml:space="preserve"> – </w:t>
      </w:r>
      <w:r>
        <w:rPr>
          <w:rFonts w:eastAsia="Times New Roman" w:cstheme="minorHAnsi"/>
          <w:lang w:eastAsia="ru-RU"/>
        </w:rPr>
        <w:t>и</w:t>
      </w:r>
      <w:r w:rsidRPr="00CC3162">
        <w:rPr>
          <w:rFonts w:eastAsia="Times New Roman" w:cstheme="minorHAnsi"/>
          <w:lang w:eastAsia="ru-RU"/>
        </w:rPr>
        <w:t>нформация в режиме реального времени о торгах на рынках Группы "Московская Биржа" (информационные продукты</w:t>
      </w:r>
      <w:r>
        <w:rPr>
          <w:rFonts w:eastAsia="Times New Roman" w:cstheme="minorHAnsi"/>
          <w:lang w:eastAsia="ru-RU"/>
        </w:rPr>
        <w:t>: а</w:t>
      </w:r>
      <w:r w:rsidRPr="00CC3162">
        <w:rPr>
          <w:rFonts w:eastAsia="Times New Roman" w:cstheme="minorHAnsi"/>
          <w:lang w:eastAsia="ru-RU"/>
        </w:rPr>
        <w:t xml:space="preserve">кции, </w:t>
      </w:r>
      <w:r>
        <w:rPr>
          <w:rFonts w:eastAsia="Times New Roman" w:cstheme="minorHAnsi"/>
          <w:lang w:eastAsia="ru-RU"/>
        </w:rPr>
        <w:t>о</w:t>
      </w:r>
      <w:r w:rsidRPr="00CC3162">
        <w:rPr>
          <w:rFonts w:eastAsia="Times New Roman" w:cstheme="minorHAnsi"/>
          <w:lang w:eastAsia="ru-RU"/>
        </w:rPr>
        <w:t xml:space="preserve">блигации, </w:t>
      </w:r>
      <w:r>
        <w:rPr>
          <w:rFonts w:eastAsia="Times New Roman" w:cstheme="minorHAnsi"/>
          <w:lang w:eastAsia="ru-RU"/>
        </w:rPr>
        <w:t>в</w:t>
      </w:r>
      <w:r w:rsidRPr="00CC3162">
        <w:rPr>
          <w:rFonts w:eastAsia="Times New Roman" w:cstheme="minorHAnsi"/>
          <w:lang w:eastAsia="ru-RU"/>
        </w:rPr>
        <w:t xml:space="preserve">алюта, </w:t>
      </w:r>
      <w:r>
        <w:rPr>
          <w:rFonts w:eastAsia="Times New Roman" w:cstheme="minorHAnsi"/>
          <w:lang w:eastAsia="ru-RU"/>
        </w:rPr>
        <w:t>ф</w:t>
      </w:r>
      <w:r w:rsidRPr="00CC3162">
        <w:rPr>
          <w:rFonts w:eastAsia="Times New Roman" w:cstheme="minorHAnsi"/>
          <w:lang w:eastAsia="ru-RU"/>
        </w:rPr>
        <w:t xml:space="preserve">ьючерсы и </w:t>
      </w:r>
      <w:r>
        <w:rPr>
          <w:rFonts w:eastAsia="Times New Roman" w:cstheme="minorHAnsi"/>
          <w:lang w:eastAsia="ru-RU"/>
        </w:rPr>
        <w:t>о</w:t>
      </w:r>
      <w:r w:rsidRPr="00CC3162">
        <w:rPr>
          <w:rFonts w:eastAsia="Times New Roman" w:cstheme="minorHAnsi"/>
          <w:lang w:eastAsia="ru-RU"/>
        </w:rPr>
        <w:t xml:space="preserve">пционы), включая цены сделок и заявок (стакан заявок </w:t>
      </w:r>
      <w:r>
        <w:rPr>
          <w:rFonts w:eastAsia="Times New Roman" w:cstheme="minorHAnsi"/>
          <w:lang w:eastAsia="ru-RU"/>
        </w:rPr>
        <w:t>пять на пять</w:t>
      </w:r>
      <w:r w:rsidRPr="00CC3162">
        <w:rPr>
          <w:rFonts w:eastAsia="Times New Roman" w:cstheme="minorHAnsi"/>
          <w:lang w:eastAsia="ru-RU"/>
        </w:rPr>
        <w:t xml:space="preserve"> для продукта </w:t>
      </w:r>
      <w:r>
        <w:rPr>
          <w:rFonts w:eastAsia="Times New Roman" w:cstheme="minorHAnsi"/>
          <w:lang w:eastAsia="ru-RU"/>
        </w:rPr>
        <w:t>ф</w:t>
      </w:r>
      <w:r w:rsidRPr="00CC3162">
        <w:rPr>
          <w:rFonts w:eastAsia="Times New Roman" w:cstheme="minorHAnsi"/>
          <w:lang w:eastAsia="ru-RU"/>
        </w:rPr>
        <w:t xml:space="preserve">ьючерсы и </w:t>
      </w:r>
      <w:r>
        <w:rPr>
          <w:rFonts w:eastAsia="Times New Roman" w:cstheme="minorHAnsi"/>
          <w:lang w:eastAsia="ru-RU"/>
        </w:rPr>
        <w:t>о</w:t>
      </w:r>
      <w:r w:rsidRPr="00CC3162">
        <w:rPr>
          <w:rFonts w:eastAsia="Times New Roman" w:cstheme="minorHAnsi"/>
          <w:lang w:eastAsia="ru-RU"/>
        </w:rPr>
        <w:t>пцион</w:t>
      </w:r>
      <w:r>
        <w:rPr>
          <w:rFonts w:eastAsia="Times New Roman" w:cstheme="minorHAnsi"/>
          <w:lang w:eastAsia="ru-RU"/>
        </w:rPr>
        <w:t>ы</w:t>
      </w:r>
      <w:r w:rsidRPr="00CC3162">
        <w:rPr>
          <w:rFonts w:eastAsia="Times New Roman" w:cstheme="minorHAnsi"/>
          <w:lang w:eastAsia="ru-RU"/>
        </w:rPr>
        <w:t xml:space="preserve"> и </w:t>
      </w:r>
      <w:r>
        <w:rPr>
          <w:rFonts w:eastAsia="Times New Roman" w:cstheme="minorHAnsi"/>
          <w:lang w:eastAsia="ru-RU"/>
        </w:rPr>
        <w:t xml:space="preserve">десять на десять </w:t>
      </w:r>
      <w:r w:rsidRPr="00CC3162">
        <w:rPr>
          <w:rFonts w:eastAsia="Times New Roman" w:cstheme="minorHAnsi"/>
          <w:lang w:eastAsia="ru-RU"/>
        </w:rPr>
        <w:t>для остальных информационных продуктов).</w:t>
      </w:r>
      <w:r>
        <w:rPr>
          <w:rFonts w:eastAsia="Times New Roman" w:cstheme="minorHAnsi"/>
          <w:lang w:eastAsia="ru-RU"/>
        </w:rPr>
        <w:t xml:space="preserve"> Пользователи могут быть п</w:t>
      </w:r>
      <w:r w:rsidRPr="00CC3162">
        <w:rPr>
          <w:rFonts w:eastAsia="Times New Roman" w:cstheme="minorHAnsi"/>
          <w:lang w:eastAsia="ru-RU"/>
        </w:rPr>
        <w:t>одписчик</w:t>
      </w:r>
      <w:r>
        <w:rPr>
          <w:rFonts w:eastAsia="Times New Roman" w:cstheme="minorHAnsi"/>
          <w:lang w:eastAsia="ru-RU"/>
        </w:rPr>
        <w:t>ами</w:t>
      </w:r>
      <w:r w:rsidRPr="00CC3162">
        <w:rPr>
          <w:rFonts w:eastAsia="Times New Roman" w:cstheme="minorHAnsi"/>
          <w:lang w:eastAsia="ru-RU"/>
        </w:rPr>
        <w:t>, аналитик</w:t>
      </w:r>
      <w:r>
        <w:rPr>
          <w:rFonts w:eastAsia="Times New Roman" w:cstheme="minorHAnsi"/>
          <w:lang w:eastAsia="ru-RU"/>
        </w:rPr>
        <w:t>ами</w:t>
      </w:r>
      <w:r w:rsidRPr="00CC3162">
        <w:rPr>
          <w:rFonts w:eastAsia="Times New Roman" w:cstheme="minorHAnsi"/>
          <w:lang w:eastAsia="ru-RU"/>
        </w:rPr>
        <w:t>, автоматизированн</w:t>
      </w:r>
      <w:r>
        <w:rPr>
          <w:rFonts w:eastAsia="Times New Roman" w:cstheme="minorHAnsi"/>
          <w:lang w:eastAsia="ru-RU"/>
        </w:rPr>
        <w:t>ой</w:t>
      </w:r>
      <w:r w:rsidRPr="00CC3162">
        <w:rPr>
          <w:rFonts w:eastAsia="Times New Roman" w:cstheme="minorHAnsi"/>
          <w:lang w:eastAsia="ru-RU"/>
        </w:rPr>
        <w:t xml:space="preserve"> обработк</w:t>
      </w:r>
      <w:r>
        <w:rPr>
          <w:rFonts w:eastAsia="Times New Roman" w:cstheme="minorHAnsi"/>
          <w:lang w:eastAsia="ru-RU"/>
        </w:rPr>
        <w:t>ой.</w:t>
      </w:r>
      <w:r w:rsidRPr="00CC3162">
        <w:rPr>
          <w:rFonts w:eastAsia="Times New Roman" w:cstheme="minorHAnsi"/>
          <w:b/>
          <w:bCs/>
          <w:lang w:eastAsia="ru-RU"/>
        </w:rPr>
        <w:t xml:space="preserve"> </w:t>
      </w:r>
    </w:p>
    <w:p w14:paraId="493E5C60" w14:textId="77777777" w:rsidR="00C40DFC" w:rsidRPr="00CC3162" w:rsidRDefault="00C40DFC" w:rsidP="00C40DFC">
      <w:pPr>
        <w:rPr>
          <w:rFonts w:eastAsia="Times New Roman" w:cstheme="minorHAnsi"/>
          <w:lang w:eastAsia="ru-RU"/>
        </w:rPr>
      </w:pPr>
      <w:r w:rsidRPr="00001803">
        <w:rPr>
          <w:rFonts w:eastAsia="Times New Roman" w:cstheme="minorHAnsi"/>
          <w:lang w:eastAsia="ru-RU"/>
        </w:rPr>
        <w:t>Доступ открыт через</w:t>
      </w:r>
      <w:r w:rsidRPr="00CC3162">
        <w:rPr>
          <w:rFonts w:eastAsia="Times New Roman" w:cstheme="minorHAnsi"/>
          <w:lang w:eastAsia="ru-RU"/>
        </w:rPr>
        <w:t xml:space="preserve"> вебсайт</w:t>
      </w:r>
      <w:r>
        <w:rPr>
          <w:rFonts w:eastAsia="Times New Roman" w:cstheme="minorHAnsi"/>
          <w:lang w:eastAsia="ru-RU"/>
        </w:rPr>
        <w:t>,</w:t>
      </w:r>
      <w:r w:rsidRPr="00CC3162">
        <w:rPr>
          <w:rFonts w:eastAsia="Times New Roman" w:cstheme="minorHAnsi"/>
          <w:lang w:eastAsia="ru-RU"/>
        </w:rPr>
        <w:t xml:space="preserve"> информационный терминал «</w:t>
      </w:r>
      <w:r w:rsidRPr="00CC3162">
        <w:rPr>
          <w:rFonts w:eastAsia="Times New Roman" w:cstheme="minorHAnsi"/>
          <w:lang w:val="en-US" w:eastAsia="ru-RU"/>
        </w:rPr>
        <w:t>MOEX</w:t>
      </w:r>
      <w:r w:rsidRPr="00CC3162">
        <w:rPr>
          <w:rFonts w:eastAsia="Times New Roman" w:cstheme="minorHAnsi"/>
          <w:lang w:eastAsia="ru-RU"/>
        </w:rPr>
        <w:t xml:space="preserve"> </w:t>
      </w:r>
      <w:r w:rsidRPr="00CC3162">
        <w:rPr>
          <w:rFonts w:eastAsia="Times New Roman" w:cstheme="minorHAnsi"/>
          <w:lang w:val="en-US" w:eastAsia="ru-RU"/>
        </w:rPr>
        <w:t>Trade</w:t>
      </w:r>
      <w:r w:rsidRPr="00CC3162">
        <w:rPr>
          <w:rFonts w:eastAsia="Times New Roman" w:cstheme="minorHAnsi"/>
          <w:lang w:eastAsia="ru-RU"/>
        </w:rPr>
        <w:t xml:space="preserve"> </w:t>
      </w:r>
      <w:r w:rsidRPr="00CC3162">
        <w:rPr>
          <w:rFonts w:eastAsia="Times New Roman" w:cstheme="minorHAnsi"/>
          <w:lang w:val="en-US" w:eastAsia="ru-RU"/>
        </w:rPr>
        <w:t>Info</w:t>
      </w:r>
      <w:r w:rsidRPr="00CC3162">
        <w:rPr>
          <w:rFonts w:eastAsia="Times New Roman" w:cstheme="minorHAnsi"/>
          <w:lang w:eastAsia="ru-RU"/>
        </w:rPr>
        <w:t>»</w:t>
      </w:r>
      <w:r>
        <w:rPr>
          <w:rFonts w:eastAsia="Times New Roman" w:cstheme="minorHAnsi"/>
          <w:lang w:eastAsia="ru-RU"/>
        </w:rPr>
        <w:t xml:space="preserve">, </w:t>
      </w:r>
      <w:r w:rsidRPr="00CC3162">
        <w:rPr>
          <w:rFonts w:eastAsia="Times New Roman" w:cstheme="minorHAnsi"/>
          <w:lang w:eastAsia="ru-RU"/>
        </w:rPr>
        <w:t>мобильные приложения</w:t>
      </w:r>
      <w:r>
        <w:rPr>
          <w:rFonts w:eastAsia="Times New Roman" w:cstheme="minorHAnsi"/>
          <w:lang w:eastAsia="ru-RU"/>
        </w:rPr>
        <w:t xml:space="preserve">, </w:t>
      </w:r>
      <w:r w:rsidRPr="00CC3162">
        <w:rPr>
          <w:rFonts w:eastAsia="Times New Roman" w:cstheme="minorHAnsi"/>
          <w:lang w:val="en-US" w:eastAsia="ru-RU"/>
        </w:rPr>
        <w:t>API</w:t>
      </w:r>
      <w:r>
        <w:rPr>
          <w:rFonts w:eastAsia="Times New Roman" w:cstheme="minorHAnsi"/>
          <w:lang w:eastAsia="ru-RU"/>
        </w:rPr>
        <w:t xml:space="preserve"> и</w:t>
      </w:r>
      <w:r w:rsidRPr="00CC3162">
        <w:rPr>
          <w:rFonts w:eastAsia="Times New Roman" w:cstheme="minorHAnsi"/>
          <w:lang w:eastAsia="ru-RU"/>
        </w:rPr>
        <w:t xml:space="preserve"> вендоры</w:t>
      </w:r>
      <w:r>
        <w:rPr>
          <w:rFonts w:eastAsia="Times New Roman" w:cstheme="minorHAnsi"/>
          <w:lang w:eastAsia="ru-RU"/>
        </w:rPr>
        <w:t>. Ниже представлена информация о тарифах без учета НДС:</w:t>
      </w:r>
    </w:p>
    <w:p w14:paraId="786ABCB7" w14:textId="77777777" w:rsidR="00C40DFC" w:rsidRPr="00CC3162" w:rsidRDefault="00C40DFC" w:rsidP="00C40DFC">
      <w:pPr>
        <w:shd w:val="clear" w:color="auto" w:fill="FFFFFF"/>
        <w:spacing w:after="150"/>
        <w:rPr>
          <w:rFonts w:eastAsia="Times New Roman" w:cstheme="minorHAnsi"/>
          <w:lang w:eastAsia="ru-RU"/>
        </w:rPr>
      </w:pPr>
      <w:r>
        <w:rPr>
          <w:rFonts w:eastAsia="Times New Roman" w:cstheme="minorHAnsi"/>
          <w:lang w:eastAsia="ru-RU"/>
        </w:rPr>
        <w:t>Тарифы для а</w:t>
      </w:r>
      <w:r w:rsidRPr="00E76B4B">
        <w:rPr>
          <w:rFonts w:eastAsia="Times New Roman" w:cstheme="minorHAnsi"/>
          <w:lang w:eastAsia="ru-RU"/>
        </w:rPr>
        <w:t>кци</w:t>
      </w:r>
      <w:r>
        <w:rPr>
          <w:rFonts w:eastAsia="Times New Roman" w:cstheme="minorHAnsi"/>
          <w:lang w:eastAsia="ru-RU"/>
        </w:rPr>
        <w:t xml:space="preserve">й, облигаций, валюты, фьючерсов и опционов </w:t>
      </w:r>
      <w:r w:rsidRPr="00E76B4B">
        <w:rPr>
          <w:rFonts w:eastAsia="Times New Roman" w:cstheme="minorHAnsi"/>
          <w:lang w:eastAsia="ru-RU"/>
        </w:rPr>
        <w:t>– от 1 до 3 месяцев – 3100 руб. / мес., от 4 до 6 месяцев – 2945 руб. / мес., от 7 до 12 месяцев – 2790 руб. / мес.</w:t>
      </w:r>
      <w:r>
        <w:rPr>
          <w:rFonts w:eastAsia="Times New Roman" w:cstheme="minorHAnsi"/>
          <w:lang w:eastAsia="ru-RU"/>
        </w:rPr>
        <w:t xml:space="preserve"> Тарифы для РЕПО составляют - </w:t>
      </w:r>
      <w:r w:rsidRPr="00E76B4B">
        <w:rPr>
          <w:rFonts w:eastAsia="Times New Roman" w:cstheme="minorHAnsi"/>
          <w:lang w:eastAsia="ru-RU"/>
        </w:rPr>
        <w:t xml:space="preserve">от 1 до 3 месяцев – </w:t>
      </w:r>
      <w:r>
        <w:rPr>
          <w:rFonts w:eastAsia="Times New Roman" w:cstheme="minorHAnsi"/>
          <w:lang w:eastAsia="ru-RU"/>
        </w:rPr>
        <w:t xml:space="preserve">6200 </w:t>
      </w:r>
      <w:r w:rsidRPr="00E76B4B">
        <w:rPr>
          <w:rFonts w:eastAsia="Times New Roman" w:cstheme="minorHAnsi"/>
          <w:lang w:eastAsia="ru-RU"/>
        </w:rPr>
        <w:t xml:space="preserve">руб. / мес., от 4 до 6 месяцев – </w:t>
      </w:r>
      <w:r>
        <w:rPr>
          <w:rFonts w:eastAsia="Times New Roman" w:cstheme="minorHAnsi"/>
          <w:lang w:eastAsia="ru-RU"/>
        </w:rPr>
        <w:t>5890</w:t>
      </w:r>
      <w:r w:rsidRPr="00E76B4B">
        <w:rPr>
          <w:rFonts w:eastAsia="Times New Roman" w:cstheme="minorHAnsi"/>
          <w:lang w:eastAsia="ru-RU"/>
        </w:rPr>
        <w:t xml:space="preserve"> руб. / мес., от 7 до 12 месяцев – </w:t>
      </w:r>
      <w:r>
        <w:rPr>
          <w:rFonts w:eastAsia="Times New Roman" w:cstheme="minorHAnsi"/>
          <w:lang w:eastAsia="ru-RU"/>
        </w:rPr>
        <w:t>5580</w:t>
      </w:r>
      <w:r w:rsidRPr="00E76B4B">
        <w:rPr>
          <w:rFonts w:eastAsia="Times New Roman" w:cstheme="minorHAnsi"/>
          <w:lang w:eastAsia="ru-RU"/>
        </w:rPr>
        <w:t xml:space="preserve"> руб. / мес.</w:t>
      </w:r>
    </w:p>
    <w:p w14:paraId="31D6C3A0" w14:textId="77777777" w:rsidR="00C40DFC" w:rsidRPr="00CC3162" w:rsidRDefault="00C40DFC" w:rsidP="00C40DFC">
      <w:pPr>
        <w:ind w:firstLine="709"/>
        <w:rPr>
          <w:rFonts w:eastAsia="Times New Roman" w:cstheme="minorHAnsi"/>
          <w:lang w:eastAsia="ru-RU"/>
        </w:rPr>
      </w:pPr>
      <w:r w:rsidRPr="00001803">
        <w:rPr>
          <w:rFonts w:eastAsia="Times New Roman" w:cstheme="minorHAnsi"/>
          <w:lang w:eastAsia="ru-RU"/>
        </w:rPr>
        <w:t>Индексные отчеты</w:t>
      </w:r>
      <w:r w:rsidRPr="00CC3162">
        <w:rPr>
          <w:rFonts w:eastAsia="Times New Roman" w:cstheme="minorHAnsi"/>
          <w:lang w:eastAsia="ru-RU"/>
        </w:rPr>
        <w:t xml:space="preserve"> – </w:t>
      </w:r>
      <w:r>
        <w:rPr>
          <w:rFonts w:eastAsia="Times New Roman" w:cstheme="minorHAnsi"/>
          <w:lang w:eastAsia="ru-RU"/>
        </w:rPr>
        <w:t>п</w:t>
      </w:r>
      <w:r w:rsidRPr="00CC3162">
        <w:rPr>
          <w:rFonts w:eastAsia="Times New Roman" w:cstheme="minorHAnsi"/>
          <w:lang w:eastAsia="ru-RU"/>
        </w:rPr>
        <w:t>одписка на машиночитаемые отчеты с подробной информацией об индексах, включая веса ценных бумаг, используемые коэффициенты.</w:t>
      </w:r>
      <w:r>
        <w:rPr>
          <w:rFonts w:eastAsia="Times New Roman" w:cstheme="minorHAnsi"/>
          <w:lang w:eastAsia="ru-RU"/>
        </w:rPr>
        <w:t xml:space="preserve"> Особенностями является то, что п</w:t>
      </w:r>
      <w:r w:rsidRPr="00001803">
        <w:rPr>
          <w:rFonts w:cstheme="minorHAnsi"/>
        </w:rPr>
        <w:t>одписки осуществляется на основе публичной оферты</w:t>
      </w:r>
      <w:r>
        <w:rPr>
          <w:rFonts w:cstheme="minorHAnsi"/>
        </w:rPr>
        <w:t>,</w:t>
      </w:r>
      <w:r>
        <w:rPr>
          <w:rFonts w:eastAsia="Times New Roman" w:cstheme="minorHAnsi"/>
          <w:lang w:eastAsia="ru-RU"/>
        </w:rPr>
        <w:t xml:space="preserve"> м</w:t>
      </w:r>
      <w:r w:rsidRPr="00001803">
        <w:rPr>
          <w:rFonts w:cstheme="minorHAnsi"/>
        </w:rPr>
        <w:t>инимальный срок подписки составляет 1 календарный месяц, максимальный 1 год</w:t>
      </w:r>
      <w:r>
        <w:rPr>
          <w:rFonts w:eastAsia="Times New Roman" w:cstheme="minorHAnsi"/>
          <w:lang w:eastAsia="ru-RU"/>
        </w:rPr>
        <w:t xml:space="preserve"> и п</w:t>
      </w:r>
      <w:r w:rsidRPr="00001803">
        <w:rPr>
          <w:rFonts w:cstheme="minorHAnsi"/>
        </w:rPr>
        <w:t>одписка предоставляет доступ ко всем рассчитываемым индексам акций и облигаций</w:t>
      </w:r>
      <w:r>
        <w:rPr>
          <w:rFonts w:cstheme="minorHAnsi"/>
        </w:rPr>
        <w:t>.</w:t>
      </w:r>
      <w:r>
        <w:rPr>
          <w:rFonts w:eastAsia="Times New Roman" w:cstheme="minorHAnsi"/>
          <w:lang w:eastAsia="ru-RU"/>
        </w:rPr>
        <w:t xml:space="preserve"> </w:t>
      </w:r>
      <w:r w:rsidRPr="00001803">
        <w:rPr>
          <w:rFonts w:eastAsia="Times New Roman" w:cstheme="minorHAnsi"/>
          <w:lang w:eastAsia="ru-RU"/>
        </w:rPr>
        <w:lastRenderedPageBreak/>
        <w:t>Доступны данные в формате</w:t>
      </w:r>
      <w:r>
        <w:rPr>
          <w:rFonts w:eastAsia="Times New Roman" w:cstheme="minorHAnsi"/>
          <w:b/>
          <w:bCs/>
          <w:lang w:eastAsia="ru-RU"/>
        </w:rPr>
        <w:t xml:space="preserve"> </w:t>
      </w:r>
      <w:r w:rsidRPr="00CC3162">
        <w:rPr>
          <w:rFonts w:eastAsia="Times New Roman" w:cstheme="minorHAnsi"/>
          <w:lang w:val="en-US" w:eastAsia="ru-RU"/>
        </w:rPr>
        <w:t>CSV</w:t>
      </w:r>
      <w:r w:rsidRPr="00CC3162">
        <w:rPr>
          <w:rFonts w:eastAsia="Times New Roman" w:cstheme="minorHAnsi"/>
          <w:lang w:eastAsia="ru-RU"/>
        </w:rPr>
        <w:t xml:space="preserve">, </w:t>
      </w:r>
      <w:r w:rsidRPr="00CC3162">
        <w:rPr>
          <w:rFonts w:eastAsia="Times New Roman" w:cstheme="minorHAnsi"/>
          <w:lang w:val="en-US" w:eastAsia="ru-RU"/>
        </w:rPr>
        <w:t>XML</w:t>
      </w:r>
      <w:r w:rsidRPr="00CC3162">
        <w:rPr>
          <w:rFonts w:eastAsia="Times New Roman" w:cstheme="minorHAnsi"/>
          <w:lang w:eastAsia="ru-RU"/>
        </w:rPr>
        <w:t xml:space="preserve">, </w:t>
      </w:r>
      <w:r w:rsidRPr="00CC3162">
        <w:rPr>
          <w:rFonts w:eastAsia="Times New Roman" w:cstheme="minorHAnsi"/>
          <w:lang w:val="en-US" w:eastAsia="ru-RU"/>
        </w:rPr>
        <w:t>HTML</w:t>
      </w:r>
      <w:r w:rsidRPr="00CC3162">
        <w:rPr>
          <w:rFonts w:eastAsia="Times New Roman" w:cstheme="minorHAnsi"/>
          <w:lang w:eastAsia="ru-RU"/>
        </w:rPr>
        <w:t xml:space="preserve">, </w:t>
      </w:r>
      <w:r w:rsidRPr="00CC3162">
        <w:rPr>
          <w:rFonts w:eastAsia="Times New Roman" w:cstheme="minorHAnsi"/>
          <w:lang w:val="en-US" w:eastAsia="ru-RU"/>
        </w:rPr>
        <w:t>JSON</w:t>
      </w:r>
      <w:r>
        <w:rPr>
          <w:rFonts w:eastAsia="Times New Roman" w:cstheme="minorHAnsi"/>
          <w:lang w:eastAsia="ru-RU"/>
        </w:rPr>
        <w:t xml:space="preserve"> по годовой подписке </w:t>
      </w:r>
      <w:r w:rsidRPr="00CC3162">
        <w:rPr>
          <w:rFonts w:eastAsia="Times New Roman" w:cstheme="minorHAnsi"/>
          <w:lang w:eastAsia="ru-RU"/>
        </w:rPr>
        <w:t>на</w:t>
      </w:r>
      <w:r>
        <w:rPr>
          <w:rFonts w:eastAsia="Times New Roman" w:cstheme="minorHAnsi"/>
          <w:lang w:eastAsia="ru-RU"/>
        </w:rPr>
        <w:t xml:space="preserve"> данный продукт</w:t>
      </w:r>
      <w:r w:rsidRPr="00CC3162">
        <w:rPr>
          <w:rFonts w:eastAsia="Times New Roman" w:cstheme="minorHAnsi"/>
          <w:lang w:eastAsia="ru-RU"/>
        </w:rPr>
        <w:t xml:space="preserve"> по всем индексам ПАО Московская Биржа </w:t>
      </w:r>
      <w:r w:rsidRPr="00CC3162">
        <w:rPr>
          <w:rFonts w:cstheme="minorHAnsi"/>
        </w:rPr>
        <w:t>–</w:t>
      </w:r>
      <w:r w:rsidRPr="00CC3162">
        <w:rPr>
          <w:rFonts w:eastAsia="Times New Roman" w:cstheme="minorHAnsi"/>
          <w:lang w:eastAsia="ru-RU"/>
        </w:rPr>
        <w:t xml:space="preserve"> 180 000 руб./год</w:t>
      </w:r>
      <w:r>
        <w:rPr>
          <w:rFonts w:eastAsia="Times New Roman" w:cstheme="minorHAnsi"/>
          <w:lang w:eastAsia="ru-RU"/>
        </w:rPr>
        <w:t>. Что касается м</w:t>
      </w:r>
      <w:r w:rsidRPr="00CC3162">
        <w:rPr>
          <w:rFonts w:eastAsia="Times New Roman" w:cstheme="minorHAnsi"/>
          <w:lang w:eastAsia="ru-RU"/>
        </w:rPr>
        <w:t>есячн</w:t>
      </w:r>
      <w:r>
        <w:rPr>
          <w:rFonts w:eastAsia="Times New Roman" w:cstheme="minorHAnsi"/>
          <w:lang w:eastAsia="ru-RU"/>
        </w:rPr>
        <w:t>ой</w:t>
      </w:r>
      <w:r w:rsidRPr="00CC3162">
        <w:rPr>
          <w:rFonts w:eastAsia="Times New Roman" w:cstheme="minorHAnsi"/>
          <w:lang w:eastAsia="ru-RU"/>
        </w:rPr>
        <w:t xml:space="preserve"> подписк</w:t>
      </w:r>
      <w:r>
        <w:rPr>
          <w:rFonts w:eastAsia="Times New Roman" w:cstheme="minorHAnsi"/>
          <w:lang w:eastAsia="ru-RU"/>
        </w:rPr>
        <w:t>и</w:t>
      </w:r>
      <w:r w:rsidRPr="00CC3162">
        <w:rPr>
          <w:rFonts w:eastAsia="Times New Roman" w:cstheme="minorHAnsi"/>
          <w:lang w:eastAsia="ru-RU"/>
        </w:rPr>
        <w:t xml:space="preserve"> на Индексные отчеты по всем индексам ПАО Московская Биржа</w:t>
      </w:r>
      <w:r>
        <w:rPr>
          <w:rFonts w:eastAsia="Times New Roman" w:cstheme="minorHAnsi"/>
          <w:lang w:eastAsia="ru-RU"/>
        </w:rPr>
        <w:t>, то она составляет</w:t>
      </w:r>
      <w:r w:rsidRPr="00CC3162">
        <w:rPr>
          <w:rFonts w:eastAsia="Times New Roman" w:cstheme="minorHAnsi"/>
          <w:lang w:eastAsia="ru-RU"/>
        </w:rPr>
        <w:t xml:space="preserve"> 21 000 руб./мес.</w:t>
      </w:r>
    </w:p>
    <w:p w14:paraId="171B9071" w14:textId="77777777" w:rsidR="00C40DFC" w:rsidRPr="00CC3162" w:rsidRDefault="00C40DFC" w:rsidP="00C40DFC">
      <w:pPr>
        <w:tabs>
          <w:tab w:val="left" w:pos="1750"/>
        </w:tabs>
        <w:rPr>
          <w:rFonts w:eastAsia="Times New Roman" w:cstheme="minorHAnsi"/>
          <w:lang w:eastAsia="ru-RU"/>
        </w:rPr>
      </w:pPr>
    </w:p>
    <w:p w14:paraId="17810530" w14:textId="77777777" w:rsidR="00C40DFC" w:rsidRPr="00CC3162" w:rsidRDefault="00C40DFC" w:rsidP="00C40DFC">
      <w:pPr>
        <w:ind w:firstLine="709"/>
        <w:rPr>
          <w:rFonts w:eastAsia="Times New Roman" w:cstheme="minorHAnsi"/>
          <w:lang w:eastAsia="ru-RU"/>
        </w:rPr>
      </w:pPr>
      <w:r w:rsidRPr="00001803">
        <w:rPr>
          <w:rFonts w:eastAsia="Times New Roman" w:cstheme="minorHAnsi"/>
          <w:lang w:eastAsia="ru-RU"/>
        </w:rPr>
        <w:t>Итоги торгов</w:t>
      </w:r>
      <w:r w:rsidRPr="00CC3162">
        <w:rPr>
          <w:rFonts w:eastAsia="Times New Roman" w:cstheme="minorHAnsi"/>
          <w:lang w:eastAsia="ru-RU"/>
        </w:rPr>
        <w:t xml:space="preserve"> </w:t>
      </w:r>
      <w:r w:rsidRPr="00CC3162">
        <w:rPr>
          <w:rFonts w:cstheme="minorHAnsi"/>
        </w:rPr>
        <w:t>–</w:t>
      </w:r>
      <w:r w:rsidRPr="00CC3162">
        <w:rPr>
          <w:rFonts w:eastAsia="Times New Roman" w:cstheme="minorHAnsi"/>
          <w:lang w:eastAsia="ru-RU"/>
        </w:rPr>
        <w:t xml:space="preserve"> </w:t>
      </w:r>
      <w:r>
        <w:rPr>
          <w:rFonts w:eastAsia="Times New Roman" w:cstheme="minorHAnsi"/>
          <w:lang w:eastAsia="ru-RU"/>
        </w:rPr>
        <w:t>и</w:t>
      </w:r>
      <w:r w:rsidRPr="00CC3162">
        <w:rPr>
          <w:rFonts w:eastAsia="Times New Roman" w:cstheme="minorHAnsi"/>
          <w:lang w:eastAsia="ru-RU"/>
        </w:rPr>
        <w:t xml:space="preserve">нформация с официальными ценами закрытия, котировками и объемами торгов на конец дня. Сервис </w:t>
      </w:r>
      <w:r>
        <w:rPr>
          <w:rFonts w:eastAsia="Times New Roman" w:cstheme="minorHAnsi"/>
          <w:lang w:eastAsia="ru-RU"/>
        </w:rPr>
        <w:t>- и</w:t>
      </w:r>
      <w:r w:rsidRPr="00CC3162">
        <w:rPr>
          <w:rFonts w:eastAsia="Times New Roman" w:cstheme="minorHAnsi"/>
          <w:lang w:eastAsia="ru-RU"/>
        </w:rPr>
        <w:t>тоги торгов (ежедневные обновления) позволит ежедневно в течение заказанного периода получать официальные агрегированные итоги торгов и реестры сделок со всех рынков валютного, срочного, фондового, включая итоги торгов в режимах для квалифицированных инвесторов.</w:t>
      </w:r>
      <w:r>
        <w:rPr>
          <w:rFonts w:eastAsia="Times New Roman" w:cstheme="minorHAnsi"/>
          <w:lang w:eastAsia="ru-RU"/>
        </w:rPr>
        <w:t xml:space="preserve"> Данная информация будет актуальна для п</w:t>
      </w:r>
      <w:r w:rsidRPr="00CC3162">
        <w:rPr>
          <w:rFonts w:eastAsia="Times New Roman" w:cstheme="minorHAnsi"/>
          <w:lang w:eastAsia="ru-RU"/>
        </w:rPr>
        <w:t>одписчи</w:t>
      </w:r>
      <w:r>
        <w:rPr>
          <w:rFonts w:eastAsia="Times New Roman" w:cstheme="minorHAnsi"/>
          <w:lang w:eastAsia="ru-RU"/>
        </w:rPr>
        <w:t>ков</w:t>
      </w:r>
      <w:r w:rsidRPr="00CC3162">
        <w:rPr>
          <w:rFonts w:eastAsia="Times New Roman" w:cstheme="minorHAnsi"/>
          <w:lang w:eastAsia="ru-RU"/>
        </w:rPr>
        <w:t>, аналитик</w:t>
      </w:r>
      <w:r>
        <w:rPr>
          <w:rFonts w:eastAsia="Times New Roman" w:cstheme="minorHAnsi"/>
          <w:lang w:eastAsia="ru-RU"/>
        </w:rPr>
        <w:t>ов</w:t>
      </w:r>
      <w:r w:rsidRPr="00CC3162">
        <w:rPr>
          <w:rFonts w:eastAsia="Times New Roman" w:cstheme="minorHAnsi"/>
          <w:lang w:eastAsia="ru-RU"/>
        </w:rPr>
        <w:t>, риск-менеджер</w:t>
      </w:r>
      <w:r>
        <w:rPr>
          <w:rFonts w:eastAsia="Times New Roman" w:cstheme="minorHAnsi"/>
          <w:lang w:eastAsia="ru-RU"/>
        </w:rPr>
        <w:t>ов</w:t>
      </w:r>
      <w:r w:rsidRPr="00CC3162">
        <w:rPr>
          <w:rFonts w:eastAsia="Times New Roman" w:cstheme="minorHAnsi"/>
          <w:lang w:eastAsia="ru-RU"/>
        </w:rPr>
        <w:t>, бэк–офис</w:t>
      </w:r>
      <w:r>
        <w:rPr>
          <w:rFonts w:eastAsia="Times New Roman" w:cstheme="minorHAnsi"/>
          <w:lang w:eastAsia="ru-RU"/>
        </w:rPr>
        <w:t xml:space="preserve">ам и для </w:t>
      </w:r>
      <w:r w:rsidRPr="00CC3162">
        <w:rPr>
          <w:rFonts w:eastAsia="Times New Roman" w:cstheme="minorHAnsi"/>
          <w:lang w:eastAsia="ru-RU"/>
        </w:rPr>
        <w:t>автоматическ</w:t>
      </w:r>
      <w:r>
        <w:rPr>
          <w:rFonts w:eastAsia="Times New Roman" w:cstheme="minorHAnsi"/>
          <w:lang w:eastAsia="ru-RU"/>
        </w:rPr>
        <w:t>ой</w:t>
      </w:r>
      <w:r w:rsidRPr="00CC3162">
        <w:rPr>
          <w:rFonts w:eastAsia="Times New Roman" w:cstheme="minorHAnsi"/>
          <w:lang w:eastAsia="ru-RU"/>
        </w:rPr>
        <w:t xml:space="preserve"> обработк</w:t>
      </w:r>
      <w:r>
        <w:rPr>
          <w:rFonts w:eastAsia="Times New Roman" w:cstheme="minorHAnsi"/>
          <w:lang w:eastAsia="ru-RU"/>
        </w:rPr>
        <w:t xml:space="preserve">и. Доступ к данным открыт через </w:t>
      </w:r>
      <w:r w:rsidRPr="00CC3162">
        <w:rPr>
          <w:rFonts w:eastAsia="Times New Roman" w:cstheme="minorHAnsi"/>
          <w:lang w:eastAsia="ru-RU"/>
        </w:rPr>
        <w:t>вебсайт</w:t>
      </w:r>
      <w:r>
        <w:rPr>
          <w:rFonts w:eastAsia="Times New Roman" w:cstheme="minorHAnsi"/>
          <w:lang w:eastAsia="ru-RU"/>
        </w:rPr>
        <w:t xml:space="preserve">, </w:t>
      </w:r>
      <w:r w:rsidRPr="00CC3162">
        <w:rPr>
          <w:rFonts w:eastAsia="Times New Roman" w:cstheme="minorHAnsi"/>
          <w:lang w:val="en-US" w:eastAsia="ru-RU"/>
        </w:rPr>
        <w:t>API</w:t>
      </w:r>
      <w:r>
        <w:rPr>
          <w:rFonts w:eastAsia="Times New Roman" w:cstheme="minorHAnsi"/>
          <w:lang w:eastAsia="ru-RU"/>
        </w:rPr>
        <w:t xml:space="preserve">. Но </w:t>
      </w:r>
      <w:r w:rsidRPr="00CC3162">
        <w:rPr>
          <w:rFonts w:eastAsia="Times New Roman" w:cstheme="minorHAnsi"/>
          <w:lang w:eastAsia="ru-RU"/>
        </w:rPr>
        <w:t>минимальный период предоставляемых по подписке данных равен одному календарному месяцу</w:t>
      </w:r>
      <w:r>
        <w:rPr>
          <w:rFonts w:eastAsia="Times New Roman" w:cstheme="minorHAnsi"/>
          <w:lang w:eastAsia="ru-RU"/>
        </w:rPr>
        <w:t xml:space="preserve">.  Продукт доступен по цене </w:t>
      </w:r>
      <w:r w:rsidRPr="00CC3162">
        <w:rPr>
          <w:rFonts w:eastAsia="Times New Roman" w:cstheme="minorHAnsi"/>
          <w:lang w:eastAsia="ru-RU"/>
        </w:rPr>
        <w:t xml:space="preserve">2 700 руб./мес. </w:t>
      </w:r>
      <w:r>
        <w:rPr>
          <w:rFonts w:eastAsia="Times New Roman" w:cstheme="minorHAnsi"/>
          <w:lang w:eastAsia="ru-RU"/>
        </w:rPr>
        <w:t xml:space="preserve">с </w:t>
      </w:r>
      <w:r w:rsidRPr="00CC3162">
        <w:rPr>
          <w:rFonts w:eastAsia="Times New Roman" w:cstheme="minorHAnsi"/>
          <w:lang w:eastAsia="ru-RU"/>
        </w:rPr>
        <w:t>ежедневны</w:t>
      </w:r>
      <w:r>
        <w:rPr>
          <w:rFonts w:eastAsia="Times New Roman" w:cstheme="minorHAnsi"/>
          <w:lang w:eastAsia="ru-RU"/>
        </w:rPr>
        <w:t>ми</w:t>
      </w:r>
      <w:r w:rsidRPr="00CC3162">
        <w:rPr>
          <w:rFonts w:eastAsia="Times New Roman" w:cstheme="minorHAnsi"/>
          <w:lang w:eastAsia="ru-RU"/>
        </w:rPr>
        <w:t xml:space="preserve"> обновления</w:t>
      </w:r>
      <w:r>
        <w:rPr>
          <w:rFonts w:eastAsia="Times New Roman" w:cstheme="minorHAnsi"/>
          <w:lang w:eastAsia="ru-RU"/>
        </w:rPr>
        <w:t>ми</w:t>
      </w:r>
      <w:r w:rsidRPr="00CC3162">
        <w:rPr>
          <w:rFonts w:eastAsia="Times New Roman" w:cstheme="minorHAnsi"/>
          <w:lang w:eastAsia="ru-RU"/>
        </w:rPr>
        <w:t xml:space="preserve"> в течение периода текущего доступа</w:t>
      </w:r>
      <w:r>
        <w:rPr>
          <w:rFonts w:eastAsia="Times New Roman" w:cstheme="minorHAnsi"/>
          <w:lang w:eastAsia="ru-RU"/>
        </w:rPr>
        <w:t>.</w:t>
      </w:r>
    </w:p>
    <w:p w14:paraId="4BB0B683" w14:textId="77777777" w:rsidR="00C40DFC" w:rsidRPr="00CC3162" w:rsidRDefault="00C40DFC" w:rsidP="00C40DFC">
      <w:pPr>
        <w:rPr>
          <w:rFonts w:eastAsia="Times New Roman" w:cstheme="minorHAnsi"/>
          <w:lang w:eastAsia="ru-RU"/>
        </w:rPr>
      </w:pPr>
    </w:p>
    <w:p w14:paraId="5556A2A5" w14:textId="77777777" w:rsidR="00C40DFC" w:rsidRPr="00E65D53" w:rsidRDefault="00C40DFC" w:rsidP="00C40DFC">
      <w:pPr>
        <w:ind w:firstLine="709"/>
        <w:rPr>
          <w:rFonts w:eastAsia="Times New Roman" w:cstheme="minorHAnsi"/>
          <w:lang w:eastAsia="ru-RU"/>
        </w:rPr>
      </w:pPr>
      <w:r w:rsidRPr="00E65D53">
        <w:rPr>
          <w:rFonts w:eastAsia="Times New Roman" w:cstheme="minorHAnsi"/>
          <w:lang w:eastAsia="ru-RU"/>
        </w:rPr>
        <w:t xml:space="preserve">К архивной информации относятся продукты: архивные данные </w:t>
      </w:r>
      <w:r>
        <w:rPr>
          <w:rFonts w:eastAsia="Times New Roman" w:cstheme="minorHAnsi"/>
          <w:lang w:eastAsia="ru-RU"/>
        </w:rPr>
        <w:t xml:space="preserve">– </w:t>
      </w:r>
      <w:r w:rsidRPr="00E65D53">
        <w:rPr>
          <w:rFonts w:eastAsia="Times New Roman" w:cstheme="minorHAnsi"/>
          <w:lang w:eastAsia="ru-RU"/>
        </w:rPr>
        <w:t>Full Orderbook</w:t>
      </w:r>
      <w:r>
        <w:rPr>
          <w:rFonts w:eastAsia="Times New Roman" w:cstheme="minorHAnsi"/>
          <w:lang w:eastAsia="ru-RU"/>
        </w:rPr>
        <w:t>. Рассмотрим подробнее их.</w:t>
      </w:r>
    </w:p>
    <w:p w14:paraId="77AA72B9" w14:textId="77777777" w:rsidR="00C40DFC" w:rsidRPr="00CC3162" w:rsidRDefault="00C40DFC" w:rsidP="00C40DFC">
      <w:pPr>
        <w:rPr>
          <w:rFonts w:eastAsia="Times New Roman" w:cstheme="minorHAnsi"/>
          <w:lang w:eastAsia="ru-RU"/>
        </w:rPr>
      </w:pPr>
      <w:r w:rsidRPr="00E65D53">
        <w:rPr>
          <w:rFonts w:eastAsia="Times New Roman" w:cstheme="minorHAnsi"/>
          <w:lang w:eastAsia="ru-RU"/>
        </w:rPr>
        <w:t>Архивные данные</w:t>
      </w:r>
      <w:r w:rsidRPr="00CC3162">
        <w:rPr>
          <w:rFonts w:eastAsia="Times New Roman" w:cstheme="minorHAnsi"/>
          <w:lang w:eastAsia="ru-RU"/>
        </w:rPr>
        <w:t xml:space="preserve"> </w:t>
      </w:r>
      <w:r w:rsidRPr="00CC3162">
        <w:rPr>
          <w:rFonts w:cstheme="minorHAnsi"/>
        </w:rPr>
        <w:t>–</w:t>
      </w:r>
      <w:r w:rsidRPr="00CC3162">
        <w:rPr>
          <w:rFonts w:eastAsia="Times New Roman" w:cstheme="minorHAnsi"/>
          <w:lang w:eastAsia="ru-RU"/>
        </w:rPr>
        <w:t xml:space="preserve"> </w:t>
      </w:r>
      <w:r>
        <w:rPr>
          <w:rFonts w:eastAsia="Times New Roman" w:cstheme="minorHAnsi"/>
          <w:lang w:eastAsia="ru-RU"/>
        </w:rPr>
        <w:t>п</w:t>
      </w:r>
      <w:r w:rsidRPr="00CC3162">
        <w:rPr>
          <w:rFonts w:eastAsia="Times New Roman" w:cstheme="minorHAnsi"/>
          <w:lang w:eastAsia="ru-RU"/>
        </w:rPr>
        <w:t xml:space="preserve">олный набор архивных данных за выбранный период о ценах и объемах сделок и заявок, необходимых для оптимизации торговых стратегий и алгоритмов, проведения технического анализа и нужд бэк </w:t>
      </w:r>
      <w:r w:rsidRPr="00CC3162">
        <w:rPr>
          <w:rFonts w:cstheme="minorHAnsi"/>
        </w:rPr>
        <w:t xml:space="preserve">– </w:t>
      </w:r>
      <w:r w:rsidRPr="00CC3162">
        <w:rPr>
          <w:rFonts w:eastAsia="Times New Roman" w:cstheme="minorHAnsi"/>
          <w:lang w:eastAsia="ru-RU"/>
        </w:rPr>
        <w:t>офисов, по любому рынку</w:t>
      </w:r>
      <w:r>
        <w:rPr>
          <w:rFonts w:eastAsia="Times New Roman" w:cstheme="minorHAnsi"/>
          <w:lang w:eastAsia="ru-RU"/>
        </w:rPr>
        <w:t xml:space="preserve">: </w:t>
      </w:r>
      <w:r w:rsidRPr="00CC3162">
        <w:rPr>
          <w:rFonts w:eastAsia="Times New Roman" w:cstheme="minorHAnsi"/>
          <w:lang w:eastAsia="ru-RU"/>
        </w:rPr>
        <w:t>акци</w:t>
      </w:r>
      <w:r>
        <w:rPr>
          <w:rFonts w:eastAsia="Times New Roman" w:cstheme="minorHAnsi"/>
          <w:lang w:eastAsia="ru-RU"/>
        </w:rPr>
        <w:t>й</w:t>
      </w:r>
      <w:r w:rsidRPr="00CC3162">
        <w:rPr>
          <w:rFonts w:eastAsia="Times New Roman" w:cstheme="minorHAnsi"/>
          <w:lang w:eastAsia="ru-RU"/>
        </w:rPr>
        <w:t>, облигаци</w:t>
      </w:r>
      <w:r>
        <w:rPr>
          <w:rFonts w:eastAsia="Times New Roman" w:cstheme="minorHAnsi"/>
          <w:lang w:eastAsia="ru-RU"/>
        </w:rPr>
        <w:t>й</w:t>
      </w:r>
      <w:r w:rsidRPr="00CC3162">
        <w:rPr>
          <w:rFonts w:eastAsia="Times New Roman" w:cstheme="minorHAnsi"/>
          <w:lang w:eastAsia="ru-RU"/>
        </w:rPr>
        <w:t>, валютн</w:t>
      </w:r>
      <w:r>
        <w:rPr>
          <w:rFonts w:eastAsia="Times New Roman" w:cstheme="minorHAnsi"/>
          <w:lang w:eastAsia="ru-RU"/>
        </w:rPr>
        <w:t>ому</w:t>
      </w:r>
      <w:r w:rsidRPr="00CC3162">
        <w:rPr>
          <w:rFonts w:eastAsia="Times New Roman" w:cstheme="minorHAnsi"/>
          <w:lang w:eastAsia="ru-RU"/>
        </w:rPr>
        <w:t>, срочн</w:t>
      </w:r>
      <w:r>
        <w:rPr>
          <w:rFonts w:eastAsia="Times New Roman" w:cstheme="minorHAnsi"/>
          <w:lang w:eastAsia="ru-RU"/>
        </w:rPr>
        <w:t>ому. Предоставляются три т</w:t>
      </w:r>
      <w:r w:rsidRPr="00CC3162">
        <w:rPr>
          <w:rFonts w:eastAsia="Times New Roman" w:cstheme="minorHAnsi"/>
          <w:lang w:eastAsia="ru-RU"/>
        </w:rPr>
        <w:t>ип</w:t>
      </w:r>
      <w:r>
        <w:rPr>
          <w:rFonts w:eastAsia="Times New Roman" w:cstheme="minorHAnsi"/>
          <w:lang w:eastAsia="ru-RU"/>
        </w:rPr>
        <w:t>п</w:t>
      </w:r>
      <w:r w:rsidRPr="00CC3162">
        <w:rPr>
          <w:rFonts w:eastAsia="Times New Roman" w:cstheme="minorHAnsi"/>
          <w:lang w:eastAsia="ru-RU"/>
        </w:rPr>
        <w:t xml:space="preserve"> архивных данных:</w:t>
      </w:r>
    </w:p>
    <w:p w14:paraId="61001ACA" w14:textId="77777777" w:rsidR="00C40DFC" w:rsidRPr="00CC3162" w:rsidRDefault="00C40DFC" w:rsidP="00C40DFC">
      <w:pPr>
        <w:pStyle w:val="a3"/>
        <w:numPr>
          <w:ilvl w:val="0"/>
          <w:numId w:val="2"/>
        </w:numPr>
        <w:spacing w:after="160"/>
        <w:rPr>
          <w:rFonts w:asciiTheme="minorHAnsi" w:hAnsiTheme="minorHAnsi" w:cstheme="minorHAnsi"/>
        </w:rPr>
      </w:pPr>
      <w:r w:rsidRPr="00CC3162">
        <w:rPr>
          <w:rFonts w:asciiTheme="minorHAnsi" w:hAnsiTheme="minorHAnsi" w:cstheme="minorHAnsi"/>
        </w:rPr>
        <w:t>Все сделки и все заявки – Full Orderbook – Тип А</w:t>
      </w:r>
    </w:p>
    <w:p w14:paraId="5C10B3B0" w14:textId="77777777" w:rsidR="00C40DFC" w:rsidRPr="00CC3162" w:rsidRDefault="00C40DFC" w:rsidP="00C40DFC">
      <w:pPr>
        <w:pStyle w:val="a3"/>
        <w:numPr>
          <w:ilvl w:val="0"/>
          <w:numId w:val="2"/>
        </w:numPr>
        <w:spacing w:after="160"/>
        <w:rPr>
          <w:rFonts w:asciiTheme="minorHAnsi" w:hAnsiTheme="minorHAnsi" w:cstheme="minorHAnsi"/>
        </w:rPr>
      </w:pPr>
      <w:r w:rsidRPr="00CC3162">
        <w:rPr>
          <w:rFonts w:asciiTheme="minorHAnsi" w:hAnsiTheme="minorHAnsi" w:cstheme="minorHAnsi"/>
        </w:rPr>
        <w:t>Все сделки и лучшие заявки – Top of Book – Тип B</w:t>
      </w:r>
    </w:p>
    <w:p w14:paraId="07CA4DE5" w14:textId="77777777" w:rsidR="00C40DFC" w:rsidRPr="00CC3162" w:rsidRDefault="00C40DFC" w:rsidP="00C40DFC">
      <w:pPr>
        <w:pStyle w:val="a3"/>
        <w:numPr>
          <w:ilvl w:val="0"/>
          <w:numId w:val="2"/>
        </w:numPr>
        <w:spacing w:after="160"/>
        <w:rPr>
          <w:rFonts w:asciiTheme="minorHAnsi" w:hAnsiTheme="minorHAnsi" w:cstheme="minorHAnsi"/>
        </w:rPr>
      </w:pPr>
      <w:r w:rsidRPr="00CC3162">
        <w:rPr>
          <w:rFonts w:asciiTheme="minorHAnsi" w:hAnsiTheme="minorHAnsi" w:cstheme="minorHAnsi"/>
        </w:rPr>
        <w:t xml:space="preserve">Ежедневные итоги торгов </w:t>
      </w:r>
      <w:r>
        <w:rPr>
          <w:rFonts w:asciiTheme="minorHAnsi" w:hAnsiTheme="minorHAnsi" w:cstheme="minorHAnsi"/>
        </w:rPr>
        <w:t xml:space="preserve">- </w:t>
      </w:r>
      <w:r w:rsidRPr="00CC3162">
        <w:rPr>
          <w:rFonts w:asciiTheme="minorHAnsi" w:hAnsiTheme="minorHAnsi" w:cstheme="minorHAnsi"/>
        </w:rPr>
        <w:t>архивы за прошлые периоды по всем рынкам</w:t>
      </w:r>
      <w:r>
        <w:rPr>
          <w:rFonts w:asciiTheme="minorHAnsi" w:hAnsiTheme="minorHAnsi" w:cstheme="minorHAnsi"/>
        </w:rPr>
        <w:t xml:space="preserve"> </w:t>
      </w:r>
      <w:r w:rsidRPr="00CC3162">
        <w:rPr>
          <w:rFonts w:asciiTheme="minorHAnsi" w:hAnsiTheme="minorHAnsi" w:cstheme="minorHAnsi"/>
        </w:rPr>
        <w:t>– End of Day History – Тип С</w:t>
      </w:r>
    </w:p>
    <w:p w14:paraId="771AED54" w14:textId="77777777" w:rsidR="00C40DFC" w:rsidRPr="00E65D53" w:rsidRDefault="00C40DFC" w:rsidP="00C40DFC">
      <w:pPr>
        <w:rPr>
          <w:rFonts w:cstheme="minorHAnsi"/>
        </w:rPr>
      </w:pPr>
      <w:r w:rsidRPr="00CC3162">
        <w:rPr>
          <w:rFonts w:eastAsia="Times New Roman" w:cstheme="minorHAnsi"/>
          <w:lang w:eastAsia="ru-RU"/>
        </w:rPr>
        <w:t xml:space="preserve">Full Orderbook – </w:t>
      </w:r>
      <w:r>
        <w:rPr>
          <w:rFonts w:eastAsia="Times New Roman" w:cstheme="minorHAnsi"/>
          <w:lang w:eastAsia="ru-RU"/>
        </w:rPr>
        <w:t>и</w:t>
      </w:r>
      <w:r w:rsidRPr="00CC3162">
        <w:rPr>
          <w:rFonts w:eastAsia="Times New Roman" w:cstheme="minorHAnsi"/>
          <w:lang w:eastAsia="ru-RU"/>
        </w:rPr>
        <w:t xml:space="preserve">сторические данные, содержащие информацию о </w:t>
      </w:r>
      <w:r>
        <w:rPr>
          <w:rFonts w:eastAsia="Times New Roman" w:cstheme="minorHAnsi"/>
          <w:lang w:eastAsia="ru-RU"/>
        </w:rPr>
        <w:t>изменениях</w:t>
      </w:r>
      <w:r w:rsidRPr="00CC3162">
        <w:rPr>
          <w:rFonts w:eastAsia="Times New Roman" w:cstheme="minorHAnsi"/>
          <w:lang w:eastAsia="ru-RU"/>
        </w:rPr>
        <w:t xml:space="preserve"> каждой заявки и позволяющие </w:t>
      </w:r>
      <w:r>
        <w:rPr>
          <w:rFonts w:eastAsia="Times New Roman" w:cstheme="minorHAnsi"/>
          <w:lang w:eastAsia="ru-RU"/>
        </w:rPr>
        <w:t xml:space="preserve">создавать и </w:t>
      </w:r>
      <w:r w:rsidRPr="00CC3162">
        <w:rPr>
          <w:rFonts w:eastAsia="Times New Roman" w:cstheme="minorHAnsi"/>
          <w:lang w:eastAsia="ru-RU"/>
        </w:rPr>
        <w:t>воссоздавать стакан заявок на любой момент времени.</w:t>
      </w:r>
      <w:r>
        <w:rPr>
          <w:rFonts w:eastAsia="Times New Roman" w:cstheme="minorHAnsi"/>
          <w:lang w:eastAsia="ru-RU"/>
        </w:rPr>
        <w:t xml:space="preserve"> А также в</w:t>
      </w:r>
      <w:r w:rsidRPr="00CC3162">
        <w:rPr>
          <w:rFonts w:eastAsia="Times New Roman" w:cstheme="minorHAnsi"/>
          <w:lang w:eastAsia="ru-RU"/>
        </w:rPr>
        <w:t>се изменения в данных записаны</w:t>
      </w:r>
      <w:r w:rsidRPr="00CC3162">
        <w:rPr>
          <w:rFonts w:cstheme="minorHAnsi"/>
        </w:rPr>
        <w:t xml:space="preserve"> </w:t>
      </w:r>
      <w:r w:rsidRPr="00CC3162">
        <w:rPr>
          <w:rFonts w:eastAsia="Times New Roman" w:cstheme="minorHAnsi"/>
          <w:lang w:eastAsia="ru-RU"/>
        </w:rPr>
        <w:t>с точностью до миллисекунд.</w:t>
      </w:r>
      <w:r>
        <w:rPr>
          <w:rFonts w:cstheme="minorHAnsi"/>
        </w:rPr>
        <w:t xml:space="preserve"> Выгодами данного продукта являются то, что сервис п</w:t>
      </w:r>
      <w:r w:rsidRPr="00E65D53">
        <w:rPr>
          <w:rFonts w:cstheme="minorHAnsi"/>
        </w:rPr>
        <w:t>озволяет проводить исследования с высокой точностью и анализировать глубину рынка</w:t>
      </w:r>
      <w:r>
        <w:rPr>
          <w:rFonts w:cstheme="minorHAnsi"/>
        </w:rPr>
        <w:t xml:space="preserve"> и т</w:t>
      </w:r>
      <w:r w:rsidRPr="00E65D53">
        <w:rPr>
          <w:rFonts w:cstheme="minorHAnsi"/>
        </w:rPr>
        <w:t>естировать,</w:t>
      </w:r>
      <w:r>
        <w:rPr>
          <w:rFonts w:cstheme="minorHAnsi"/>
        </w:rPr>
        <w:t xml:space="preserve"> </w:t>
      </w:r>
      <w:r w:rsidRPr="00E65D53">
        <w:rPr>
          <w:rFonts w:cstheme="minorHAnsi"/>
        </w:rPr>
        <w:t>и налаживать работу HFT алгоритмов</w:t>
      </w:r>
      <w:r>
        <w:rPr>
          <w:rFonts w:cstheme="minorHAnsi"/>
        </w:rPr>
        <w:t>.</w:t>
      </w:r>
    </w:p>
    <w:p w14:paraId="5F0FB6FC" w14:textId="77777777" w:rsidR="00C40DFC" w:rsidRPr="00CC3162" w:rsidRDefault="00C40DFC" w:rsidP="00C40DFC">
      <w:pPr>
        <w:rPr>
          <w:rFonts w:eastAsia="Times New Roman" w:cstheme="minorHAnsi"/>
          <w:lang w:eastAsia="ru-RU"/>
        </w:rPr>
      </w:pPr>
      <w:r w:rsidRPr="00621F9D">
        <w:rPr>
          <w:rFonts w:eastAsia="Times New Roman" w:cstheme="minorHAnsi"/>
          <w:lang w:eastAsia="ru-RU"/>
        </w:rPr>
        <w:t>Пользователями могут быть</w:t>
      </w:r>
      <w:r>
        <w:rPr>
          <w:rFonts w:eastAsia="Times New Roman" w:cstheme="minorHAnsi"/>
          <w:b/>
          <w:bCs/>
          <w:lang w:eastAsia="ru-RU"/>
        </w:rPr>
        <w:t xml:space="preserve"> </w:t>
      </w:r>
      <w:r>
        <w:rPr>
          <w:rFonts w:eastAsia="Times New Roman" w:cstheme="minorHAnsi"/>
          <w:lang w:eastAsia="ru-RU"/>
        </w:rPr>
        <w:t>а</w:t>
      </w:r>
      <w:r w:rsidRPr="00CC3162">
        <w:rPr>
          <w:rFonts w:eastAsia="Times New Roman" w:cstheme="minorHAnsi"/>
          <w:lang w:eastAsia="ru-RU"/>
        </w:rPr>
        <w:t>налитики, бэк–офисы, разработчики торговых стратегий, автоматическая обработка</w:t>
      </w:r>
      <w:r>
        <w:rPr>
          <w:rFonts w:eastAsia="Times New Roman" w:cstheme="minorHAnsi"/>
          <w:lang w:eastAsia="ru-RU"/>
        </w:rPr>
        <w:t>. Д</w:t>
      </w:r>
      <w:r w:rsidRPr="00CC3162">
        <w:rPr>
          <w:rFonts w:eastAsia="Times New Roman" w:cstheme="minorHAnsi"/>
          <w:lang w:eastAsia="ru-RU"/>
        </w:rPr>
        <w:t>анные типа А и B предоставляются в csv формате, данные типа С предоставляются в xml и csv форматах</w:t>
      </w:r>
      <w:r>
        <w:rPr>
          <w:rFonts w:eastAsia="Times New Roman" w:cstheme="minorHAnsi"/>
          <w:lang w:eastAsia="ru-RU"/>
        </w:rPr>
        <w:t xml:space="preserve">. Но стоит отметить, что </w:t>
      </w:r>
      <w:r w:rsidRPr="00CC3162">
        <w:rPr>
          <w:rFonts w:eastAsia="Times New Roman" w:cstheme="minorHAnsi"/>
          <w:lang w:eastAsia="ru-RU"/>
        </w:rPr>
        <w:t>минимальный период предоставляемых архивных данных равен одному календарному месяцу</w:t>
      </w:r>
      <w:r>
        <w:rPr>
          <w:rFonts w:eastAsia="Times New Roman" w:cstheme="minorHAnsi"/>
          <w:lang w:eastAsia="ru-RU"/>
        </w:rPr>
        <w:t>. Ниже представлены тарифы без учета НДС:</w:t>
      </w:r>
    </w:p>
    <w:p w14:paraId="78EBCAF8" w14:textId="77777777" w:rsidR="00C40DFC" w:rsidRPr="00CC3162" w:rsidRDefault="00C40DFC" w:rsidP="00C40DFC">
      <w:pPr>
        <w:pStyle w:val="a3"/>
        <w:numPr>
          <w:ilvl w:val="0"/>
          <w:numId w:val="3"/>
        </w:numPr>
        <w:rPr>
          <w:rFonts w:asciiTheme="minorHAnsi" w:hAnsiTheme="minorHAnsi" w:cstheme="minorHAnsi"/>
        </w:rPr>
      </w:pPr>
      <w:r w:rsidRPr="00CC3162">
        <w:rPr>
          <w:rFonts w:asciiTheme="minorHAnsi" w:hAnsiTheme="minorHAnsi" w:cstheme="minorHAnsi"/>
        </w:rPr>
        <w:t>Все сделки и все заявки – Тип А</w:t>
      </w:r>
    </w:p>
    <w:p w14:paraId="08D67BBE" w14:textId="77777777" w:rsidR="00C40DFC" w:rsidRPr="00CC3162" w:rsidRDefault="00C40DFC" w:rsidP="00C40DFC">
      <w:pPr>
        <w:ind w:firstLine="360"/>
        <w:rPr>
          <w:rFonts w:eastAsia="Times New Roman" w:cstheme="minorHAnsi"/>
          <w:lang w:eastAsia="ru-RU"/>
        </w:rPr>
      </w:pPr>
      <w:r w:rsidRPr="00CC3162">
        <w:rPr>
          <w:rFonts w:eastAsia="Times New Roman" w:cstheme="minorHAnsi"/>
          <w:lang w:eastAsia="ru-RU"/>
        </w:rPr>
        <w:t>1 рынок (месяц / год) – 15 000 руб. / 150 000 руб.</w:t>
      </w:r>
    </w:p>
    <w:p w14:paraId="2755CE04" w14:textId="77777777" w:rsidR="00C40DFC" w:rsidRPr="00CC3162" w:rsidRDefault="00C40DFC" w:rsidP="00C40DFC">
      <w:pPr>
        <w:spacing w:after="240"/>
        <w:ind w:firstLine="360"/>
        <w:rPr>
          <w:rFonts w:eastAsia="Times New Roman" w:cstheme="minorHAnsi"/>
          <w:lang w:eastAsia="ru-RU"/>
        </w:rPr>
      </w:pPr>
      <w:r w:rsidRPr="00CC3162">
        <w:rPr>
          <w:rFonts w:eastAsia="Times New Roman" w:cstheme="minorHAnsi"/>
          <w:lang w:eastAsia="ru-RU"/>
        </w:rPr>
        <w:t>1 инструмент (месяц / год) – 4 500 руб. / 45 000 руб.</w:t>
      </w:r>
    </w:p>
    <w:p w14:paraId="21CD2674" w14:textId="77777777" w:rsidR="00C40DFC" w:rsidRPr="00CC3162" w:rsidRDefault="00C40DFC" w:rsidP="00C40DFC">
      <w:pPr>
        <w:pStyle w:val="a3"/>
        <w:numPr>
          <w:ilvl w:val="0"/>
          <w:numId w:val="3"/>
        </w:numPr>
        <w:rPr>
          <w:rFonts w:asciiTheme="minorHAnsi" w:hAnsiTheme="minorHAnsi" w:cstheme="minorHAnsi"/>
        </w:rPr>
      </w:pPr>
      <w:r w:rsidRPr="00CC3162">
        <w:rPr>
          <w:rFonts w:asciiTheme="minorHAnsi" w:hAnsiTheme="minorHAnsi" w:cstheme="minorHAnsi"/>
        </w:rPr>
        <w:t>Все сделки и лучшие заявки – Тип B</w:t>
      </w:r>
    </w:p>
    <w:p w14:paraId="5648F00E" w14:textId="77777777" w:rsidR="00C40DFC" w:rsidRPr="00CC3162" w:rsidRDefault="00C40DFC" w:rsidP="00C40DFC">
      <w:pPr>
        <w:ind w:firstLine="360"/>
        <w:rPr>
          <w:rFonts w:eastAsia="Times New Roman" w:cstheme="minorHAnsi"/>
          <w:lang w:eastAsia="ru-RU"/>
        </w:rPr>
      </w:pPr>
      <w:r w:rsidRPr="00CC3162">
        <w:rPr>
          <w:rFonts w:eastAsia="Times New Roman" w:cstheme="minorHAnsi"/>
          <w:lang w:eastAsia="ru-RU"/>
        </w:rPr>
        <w:t>1 рынок (месяц / год) – 4 500 руб. / 45 000 руб.</w:t>
      </w:r>
    </w:p>
    <w:p w14:paraId="472E209A" w14:textId="77777777" w:rsidR="00C40DFC" w:rsidRPr="00CC3162" w:rsidRDefault="00C40DFC" w:rsidP="00C40DFC">
      <w:pPr>
        <w:spacing w:after="240"/>
        <w:ind w:firstLine="360"/>
        <w:rPr>
          <w:rFonts w:eastAsia="Times New Roman" w:cstheme="minorHAnsi"/>
          <w:lang w:eastAsia="ru-RU"/>
        </w:rPr>
      </w:pPr>
      <w:r w:rsidRPr="00CC3162">
        <w:rPr>
          <w:rFonts w:eastAsia="Times New Roman" w:cstheme="minorHAnsi"/>
          <w:lang w:eastAsia="ru-RU"/>
        </w:rPr>
        <w:t>1 инструмент (месяц / год) – 1 500 руб. / 15 000 руб.</w:t>
      </w:r>
    </w:p>
    <w:p w14:paraId="4FA593C7" w14:textId="77777777" w:rsidR="00C40DFC" w:rsidRPr="00CC3162" w:rsidRDefault="00C40DFC" w:rsidP="00C40DFC">
      <w:pPr>
        <w:pStyle w:val="a3"/>
        <w:numPr>
          <w:ilvl w:val="0"/>
          <w:numId w:val="3"/>
        </w:numPr>
        <w:rPr>
          <w:rFonts w:asciiTheme="minorHAnsi" w:hAnsiTheme="minorHAnsi" w:cstheme="minorHAnsi"/>
        </w:rPr>
      </w:pPr>
      <w:r w:rsidRPr="00CC3162">
        <w:rPr>
          <w:rFonts w:asciiTheme="minorHAnsi" w:hAnsiTheme="minorHAnsi" w:cstheme="minorHAnsi"/>
        </w:rPr>
        <w:t>Ежедневные итоги торгов (архивы за прошлые периоды) – Тип C</w:t>
      </w:r>
    </w:p>
    <w:p w14:paraId="1E231F59" w14:textId="77777777" w:rsidR="00C40DFC" w:rsidRPr="00CC3162" w:rsidRDefault="00C40DFC" w:rsidP="00C40DFC">
      <w:pPr>
        <w:spacing w:after="240"/>
        <w:ind w:firstLine="360"/>
        <w:rPr>
          <w:rFonts w:eastAsia="Times New Roman" w:cstheme="minorHAnsi"/>
          <w:lang w:eastAsia="ru-RU"/>
        </w:rPr>
      </w:pPr>
      <w:r w:rsidRPr="00CC3162">
        <w:rPr>
          <w:rFonts w:eastAsia="Times New Roman" w:cstheme="minorHAnsi"/>
          <w:lang w:eastAsia="ru-RU"/>
        </w:rPr>
        <w:t>Все рынки (месяц) – 2 700 руб.</w:t>
      </w:r>
    </w:p>
    <w:p w14:paraId="44765BF1" w14:textId="77777777" w:rsidR="00C40DFC" w:rsidRPr="004B7735" w:rsidRDefault="00C40DFC" w:rsidP="00C40DFC">
      <w:pPr>
        <w:ind w:firstLine="708"/>
        <w:rPr>
          <w:rFonts w:eastAsia="Times New Roman" w:cstheme="minorHAnsi"/>
          <w:lang w:eastAsia="ru-RU"/>
        </w:rPr>
      </w:pPr>
      <w:r w:rsidRPr="004B7735">
        <w:rPr>
          <w:rFonts w:eastAsia="Times New Roman" w:cstheme="minorHAnsi"/>
          <w:lang w:eastAsia="ru-RU"/>
        </w:rPr>
        <w:t>Перейдём к другому разделу аналитических данных – к справочной информации.</w:t>
      </w:r>
    </w:p>
    <w:p w14:paraId="0BB218C0" w14:textId="77777777" w:rsidR="00C40DFC" w:rsidRPr="00CC3162" w:rsidRDefault="00C40DFC" w:rsidP="00C40DFC">
      <w:pPr>
        <w:rPr>
          <w:rFonts w:eastAsia="Times New Roman" w:cstheme="minorHAnsi"/>
          <w:lang w:eastAsia="ru-RU"/>
        </w:rPr>
      </w:pPr>
      <w:r w:rsidRPr="004B7735">
        <w:rPr>
          <w:rFonts w:eastAsia="Times New Roman" w:cstheme="minorHAnsi"/>
          <w:lang w:eastAsia="ru-RU"/>
        </w:rPr>
        <w:lastRenderedPageBreak/>
        <w:t>Продукт «Справочные данные»</w:t>
      </w:r>
      <w:r w:rsidRPr="00A803E1">
        <w:rPr>
          <w:rFonts w:eastAsia="Times New Roman" w:cstheme="minorHAnsi"/>
          <w:u w:val="single"/>
          <w:lang w:eastAsia="ru-RU"/>
        </w:rPr>
        <w:t xml:space="preserve"> </w:t>
      </w:r>
      <w:r w:rsidRPr="00A803E1">
        <w:rPr>
          <w:rFonts w:eastAsia="Times New Roman" w:cstheme="minorHAnsi"/>
          <w:lang w:eastAsia="ru-RU"/>
        </w:rPr>
        <w:t>ежедневно</w:t>
      </w:r>
      <w:r w:rsidRPr="00CC3162">
        <w:rPr>
          <w:rFonts w:eastAsia="Times New Roman" w:cstheme="minorHAnsi"/>
          <w:lang w:eastAsia="ru-RU"/>
        </w:rPr>
        <w:t xml:space="preserve"> обновл</w:t>
      </w:r>
      <w:r>
        <w:rPr>
          <w:rFonts w:eastAsia="Times New Roman" w:cstheme="minorHAnsi"/>
          <w:lang w:eastAsia="ru-RU"/>
        </w:rPr>
        <w:t xml:space="preserve">яется </w:t>
      </w:r>
      <w:r w:rsidRPr="00CC3162">
        <w:rPr>
          <w:rFonts w:eastAsia="Times New Roman" w:cstheme="minorHAnsi"/>
          <w:lang w:eastAsia="ru-RU"/>
        </w:rPr>
        <w:t xml:space="preserve">по всем инструментам </w:t>
      </w:r>
      <w:r>
        <w:rPr>
          <w:rFonts w:eastAsia="Times New Roman" w:cstheme="minorHAnsi"/>
          <w:lang w:eastAsia="ru-RU"/>
        </w:rPr>
        <w:t>ф</w:t>
      </w:r>
      <w:r w:rsidRPr="00CC3162">
        <w:rPr>
          <w:rFonts w:eastAsia="Times New Roman" w:cstheme="minorHAnsi"/>
          <w:lang w:eastAsia="ru-RU"/>
        </w:rPr>
        <w:t xml:space="preserve">ондового, </w:t>
      </w:r>
      <w:r>
        <w:rPr>
          <w:rFonts w:eastAsia="Times New Roman" w:cstheme="minorHAnsi"/>
          <w:lang w:eastAsia="ru-RU"/>
        </w:rPr>
        <w:t>с</w:t>
      </w:r>
      <w:r w:rsidRPr="00CC3162">
        <w:rPr>
          <w:rFonts w:eastAsia="Times New Roman" w:cstheme="minorHAnsi"/>
          <w:lang w:eastAsia="ru-RU"/>
        </w:rPr>
        <w:t xml:space="preserve">рочного и </w:t>
      </w:r>
      <w:r>
        <w:rPr>
          <w:rFonts w:eastAsia="Times New Roman" w:cstheme="minorHAnsi"/>
          <w:lang w:eastAsia="ru-RU"/>
        </w:rPr>
        <w:t>в</w:t>
      </w:r>
      <w:r w:rsidRPr="00CC3162">
        <w:rPr>
          <w:rFonts w:eastAsia="Times New Roman" w:cstheme="minorHAnsi"/>
          <w:lang w:eastAsia="ru-RU"/>
        </w:rPr>
        <w:t>алютного рынков в удобном формате. Позволяет отслеживать список торгуемых инструментов и изменение их параметров (наименования, коды</w:t>
      </w:r>
      <w:r>
        <w:rPr>
          <w:rFonts w:eastAsia="Times New Roman" w:cstheme="minorHAnsi"/>
          <w:lang w:eastAsia="ru-RU"/>
        </w:rPr>
        <w:t xml:space="preserve"> </w:t>
      </w:r>
      <w:r w:rsidRPr="00CC3162">
        <w:rPr>
          <w:rFonts w:eastAsia="Times New Roman" w:cstheme="minorHAnsi"/>
          <w:lang w:eastAsia="ru-RU"/>
        </w:rPr>
        <w:t>и риск–параметры).</w:t>
      </w:r>
      <w:r>
        <w:rPr>
          <w:rFonts w:eastAsia="Times New Roman" w:cstheme="minorHAnsi"/>
          <w:lang w:eastAsia="ru-RU"/>
        </w:rPr>
        <w:t xml:space="preserve"> Пользователями могут являться аналитики</w:t>
      </w:r>
      <w:r w:rsidRPr="00A803E1">
        <w:rPr>
          <w:rFonts w:eastAsia="Times New Roman" w:cstheme="minorHAnsi"/>
          <w:lang w:eastAsia="ru-RU"/>
        </w:rPr>
        <w:t xml:space="preserve"> </w:t>
      </w:r>
      <w:r w:rsidRPr="00CC3162">
        <w:rPr>
          <w:rFonts w:eastAsia="Times New Roman" w:cstheme="minorHAnsi"/>
          <w:lang w:eastAsia="ru-RU"/>
        </w:rPr>
        <w:t>бэк–офисы</w:t>
      </w:r>
      <w:r>
        <w:rPr>
          <w:rFonts w:eastAsia="Times New Roman" w:cstheme="minorHAnsi"/>
          <w:lang w:eastAsia="ru-RU"/>
        </w:rPr>
        <w:t xml:space="preserve"> и</w:t>
      </w:r>
      <w:r w:rsidRPr="00CC3162">
        <w:rPr>
          <w:rFonts w:eastAsia="Times New Roman" w:cstheme="minorHAnsi"/>
          <w:lang w:eastAsia="ru-RU"/>
        </w:rPr>
        <w:t xml:space="preserve"> автоматическая обработка</w:t>
      </w:r>
      <w:r>
        <w:rPr>
          <w:rFonts w:eastAsia="Times New Roman" w:cstheme="minorHAnsi"/>
          <w:lang w:eastAsia="ru-RU"/>
        </w:rPr>
        <w:t xml:space="preserve">. Доступ открыт бесплатно в течение пробного периода в </w:t>
      </w:r>
      <w:r w:rsidRPr="00CC3162">
        <w:rPr>
          <w:rFonts w:eastAsia="Times New Roman" w:cstheme="minorHAnsi"/>
          <w:lang w:eastAsia="ru-RU"/>
        </w:rPr>
        <w:t>CSV и XML форматах – файловый архи</w:t>
      </w:r>
      <w:r>
        <w:rPr>
          <w:rFonts w:eastAsia="Times New Roman" w:cstheme="minorHAnsi"/>
          <w:lang w:eastAsia="ru-RU"/>
        </w:rPr>
        <w:t>в.</w:t>
      </w:r>
      <w:r w:rsidRPr="00CC3162">
        <w:rPr>
          <w:rFonts w:eastAsia="Times New Roman" w:cstheme="minorHAnsi"/>
          <w:lang w:eastAsia="ru-RU"/>
        </w:rPr>
        <w:t xml:space="preserve"> </w:t>
      </w:r>
      <w:r>
        <w:rPr>
          <w:rFonts w:eastAsia="Times New Roman" w:cstheme="minorHAnsi"/>
          <w:lang w:eastAsia="ru-RU"/>
        </w:rPr>
        <w:t xml:space="preserve">И рассмотрим представляющиеся данные по каждому из рынков: </w:t>
      </w:r>
    </w:p>
    <w:p w14:paraId="4A6C3C51" w14:textId="77777777" w:rsidR="00C40DFC" w:rsidRPr="00CC3162" w:rsidRDefault="00C40DFC" w:rsidP="00C40DFC">
      <w:pPr>
        <w:pStyle w:val="a3"/>
        <w:numPr>
          <w:ilvl w:val="0"/>
          <w:numId w:val="4"/>
        </w:numPr>
        <w:spacing w:after="160"/>
        <w:rPr>
          <w:rFonts w:asciiTheme="minorHAnsi" w:hAnsiTheme="minorHAnsi" w:cstheme="minorHAnsi"/>
        </w:rPr>
      </w:pPr>
      <w:r w:rsidRPr="00CC3162">
        <w:rPr>
          <w:rFonts w:asciiTheme="minorHAnsi" w:hAnsiTheme="minorHAnsi" w:cstheme="minorHAnsi"/>
        </w:rPr>
        <w:t>Фондовый рынок – ценные бумаги, рыночные риски, процентные риски, лимиты концентрации</w:t>
      </w:r>
    </w:p>
    <w:p w14:paraId="3552BC9A" w14:textId="77777777" w:rsidR="00C40DFC" w:rsidRPr="00CC3162" w:rsidRDefault="00C40DFC" w:rsidP="00C40DFC">
      <w:pPr>
        <w:pStyle w:val="a3"/>
        <w:numPr>
          <w:ilvl w:val="0"/>
          <w:numId w:val="4"/>
        </w:numPr>
        <w:spacing w:after="160"/>
        <w:rPr>
          <w:rFonts w:asciiTheme="minorHAnsi" w:hAnsiTheme="minorHAnsi" w:cstheme="minorHAnsi"/>
        </w:rPr>
      </w:pPr>
      <w:r w:rsidRPr="00CC3162">
        <w:rPr>
          <w:rFonts w:asciiTheme="minorHAnsi" w:hAnsiTheme="minorHAnsi" w:cstheme="minorHAnsi"/>
        </w:rPr>
        <w:t>Срочный рынок – фьючерсы, опционы, риск–параметры (фьючерсы)</w:t>
      </w:r>
    </w:p>
    <w:p w14:paraId="421A3D3B" w14:textId="77777777" w:rsidR="00C40DFC" w:rsidRPr="00A803E1" w:rsidRDefault="00C40DFC" w:rsidP="00C40DFC">
      <w:pPr>
        <w:pStyle w:val="a3"/>
        <w:numPr>
          <w:ilvl w:val="0"/>
          <w:numId w:val="4"/>
        </w:numPr>
        <w:spacing w:after="160"/>
        <w:rPr>
          <w:rFonts w:asciiTheme="minorHAnsi" w:hAnsiTheme="minorHAnsi" w:cstheme="minorHAnsi"/>
        </w:rPr>
      </w:pPr>
      <w:r w:rsidRPr="00CC3162">
        <w:rPr>
          <w:rFonts w:asciiTheme="minorHAnsi" w:hAnsiTheme="minorHAnsi" w:cstheme="minorHAnsi"/>
        </w:rPr>
        <w:t xml:space="preserve">Валютный рынок – </w:t>
      </w:r>
      <w:r>
        <w:rPr>
          <w:rFonts w:asciiTheme="minorHAnsi" w:hAnsiTheme="minorHAnsi" w:cstheme="minorHAnsi"/>
        </w:rPr>
        <w:t>и</w:t>
      </w:r>
      <w:r w:rsidRPr="00CC3162">
        <w:rPr>
          <w:rFonts w:asciiTheme="minorHAnsi" w:hAnsiTheme="minorHAnsi" w:cstheme="minorHAnsi"/>
        </w:rPr>
        <w:t>нструменты, центральные курсы, индикативные курсы СВОП, рыночные риск–параметры, процентные риск–параметры</w:t>
      </w:r>
    </w:p>
    <w:p w14:paraId="03ABDFBF" w14:textId="77777777" w:rsidR="00C40DFC" w:rsidRPr="00CC3162" w:rsidRDefault="00C40DFC" w:rsidP="00C40DFC">
      <w:pPr>
        <w:spacing w:after="240"/>
        <w:rPr>
          <w:rFonts w:eastAsia="Times New Roman" w:cstheme="minorHAnsi"/>
          <w:lang w:eastAsia="ru-RU"/>
        </w:rPr>
      </w:pPr>
      <w:r>
        <w:rPr>
          <w:rFonts w:eastAsia="Times New Roman" w:cstheme="minorHAnsi"/>
          <w:lang w:eastAsia="ru-RU"/>
        </w:rPr>
        <w:tab/>
      </w:r>
      <w:r w:rsidRPr="004B4005">
        <w:rPr>
          <w:rFonts w:eastAsia="Times New Roman" w:cstheme="minorHAnsi"/>
          <w:lang w:eastAsia="ru-RU"/>
        </w:rPr>
        <w:t xml:space="preserve">Следующий продукт в данном разделе – это информационные услуги НРД. </w:t>
      </w:r>
      <w:r>
        <w:rPr>
          <w:rFonts w:eastAsia="Times New Roman" w:cstheme="minorHAnsi"/>
          <w:lang w:eastAsia="ru-RU"/>
        </w:rPr>
        <w:t>Таким образом, н</w:t>
      </w:r>
      <w:r w:rsidRPr="004B4005">
        <w:rPr>
          <w:rFonts w:eastAsia="Times New Roman" w:cstheme="minorHAnsi"/>
          <w:lang w:eastAsia="ru-RU"/>
        </w:rPr>
        <w:t>ациональный</w:t>
      </w:r>
      <w:r w:rsidRPr="00CC3162">
        <w:rPr>
          <w:rFonts w:eastAsia="Times New Roman" w:cstheme="minorHAnsi"/>
          <w:lang w:eastAsia="ru-RU"/>
        </w:rPr>
        <w:t xml:space="preserve"> расчетный депозитарий, входящий в Группу "Московская Биржа", предоставляет широкий спектр официальной информации об организациях, ценных бумагах, корпоративных действиях и событиях.</w:t>
      </w:r>
      <w:r>
        <w:rPr>
          <w:rFonts w:eastAsia="Times New Roman" w:cstheme="minorHAnsi"/>
          <w:lang w:eastAsia="ru-RU"/>
        </w:rPr>
        <w:t xml:space="preserve"> Так, М</w:t>
      </w:r>
      <w:r w:rsidRPr="00CC3162">
        <w:rPr>
          <w:rFonts w:eastAsia="Times New Roman" w:cstheme="minorHAnsi"/>
          <w:lang w:eastAsia="ru-RU"/>
        </w:rPr>
        <w:t>осковская биржа</w:t>
      </w:r>
      <w:r>
        <w:rPr>
          <w:rFonts w:eastAsia="Times New Roman" w:cstheme="minorHAnsi"/>
          <w:lang w:eastAsia="ru-RU"/>
        </w:rPr>
        <w:t xml:space="preserve"> </w:t>
      </w:r>
      <w:r w:rsidRPr="00CC3162">
        <w:rPr>
          <w:rFonts w:eastAsia="Times New Roman" w:cstheme="minorHAnsi"/>
          <w:lang w:eastAsia="ru-RU"/>
        </w:rPr>
        <w:t>предлагает российским юридическим лицам оформить подписку на информационные услуги НРД с минимальным документооборотом.</w:t>
      </w:r>
    </w:p>
    <w:p w14:paraId="73B357A8" w14:textId="77777777" w:rsidR="00C40DFC" w:rsidRDefault="00C40DFC" w:rsidP="00C40DFC">
      <w:pPr>
        <w:ind w:firstLine="709"/>
        <w:rPr>
          <w:rFonts w:eastAsia="Times New Roman" w:cstheme="minorHAnsi"/>
          <w:lang w:eastAsia="ru-RU"/>
        </w:rPr>
      </w:pPr>
      <w:r w:rsidRPr="00A83257">
        <w:rPr>
          <w:rFonts w:eastAsia="Times New Roman" w:cstheme="minorHAnsi"/>
          <w:lang w:eastAsia="ru-RU"/>
        </w:rPr>
        <w:t>Рассмотрим другой раздел с аналитическими данными, который предоставляет биржа – раздел с информационными продуктами.</w:t>
      </w:r>
      <w:r>
        <w:rPr>
          <w:rFonts w:eastAsia="Times New Roman" w:cstheme="minorHAnsi"/>
          <w:lang w:eastAsia="ru-RU"/>
        </w:rPr>
        <w:t xml:space="preserve"> В него входят индикативные ставки риска, ответ на запрос, фиксинги и данные торгового депозитария. Рассмотрим подробнее каждый из них.</w:t>
      </w:r>
    </w:p>
    <w:p w14:paraId="4236CDDA" w14:textId="77777777" w:rsidR="00C40DFC" w:rsidRDefault="00C40DFC" w:rsidP="00C40DFC">
      <w:pPr>
        <w:ind w:firstLine="709"/>
        <w:rPr>
          <w:rFonts w:eastAsia="Times New Roman" w:cstheme="minorHAnsi"/>
          <w:lang w:eastAsia="ru-RU"/>
        </w:rPr>
      </w:pPr>
      <w:r w:rsidRPr="00E30FCF">
        <w:rPr>
          <w:rFonts w:eastAsia="Times New Roman" w:cstheme="minorHAnsi"/>
          <w:lang w:eastAsia="ru-RU"/>
        </w:rPr>
        <w:t>Индикативные ставки риска</w:t>
      </w:r>
      <w:r w:rsidRPr="00CC3162">
        <w:rPr>
          <w:rFonts w:eastAsia="Times New Roman" w:cstheme="minorHAnsi"/>
          <w:lang w:eastAsia="ru-RU"/>
        </w:rPr>
        <w:t xml:space="preserve"> – </w:t>
      </w:r>
      <w:r>
        <w:rPr>
          <w:rFonts w:eastAsia="Times New Roman" w:cstheme="minorHAnsi"/>
          <w:lang w:eastAsia="ru-RU"/>
        </w:rPr>
        <w:t>это е</w:t>
      </w:r>
      <w:r w:rsidRPr="00CC3162">
        <w:rPr>
          <w:rFonts w:eastAsia="Times New Roman" w:cstheme="minorHAnsi"/>
          <w:lang w:eastAsia="ru-RU"/>
        </w:rPr>
        <w:t>жедневные обновления индикативных и относительных (по парам инструментов) ставок риска, рассчитываемых НКЦ</w:t>
      </w:r>
      <w:r>
        <w:rPr>
          <w:rFonts w:eastAsia="Times New Roman" w:cstheme="minorHAnsi"/>
          <w:lang w:eastAsia="ru-RU"/>
        </w:rPr>
        <w:t xml:space="preserve"> </w:t>
      </w:r>
      <w:r w:rsidRPr="00CC3162">
        <w:rPr>
          <w:rFonts w:eastAsia="Times New Roman" w:cstheme="minorHAnsi"/>
          <w:lang w:eastAsia="ru-RU"/>
        </w:rPr>
        <w:t>по инструментам, торгуемым на Московской бирже в машиночитаемых форматах</w:t>
      </w:r>
      <w:r>
        <w:rPr>
          <w:rFonts w:eastAsia="Times New Roman" w:cstheme="minorHAnsi"/>
          <w:lang w:eastAsia="ru-RU"/>
        </w:rPr>
        <w:t>. Предоставляются данные в форматах</w:t>
      </w:r>
      <w:r w:rsidRPr="00CC3162">
        <w:rPr>
          <w:rFonts w:eastAsia="Times New Roman" w:cstheme="minorHAnsi"/>
          <w:lang w:eastAsia="ru-RU"/>
        </w:rPr>
        <w:t xml:space="preserve"> CSV, XML, JSON</w:t>
      </w:r>
      <w:r>
        <w:rPr>
          <w:rFonts w:eastAsia="Times New Roman" w:cstheme="minorHAnsi"/>
          <w:lang w:eastAsia="ru-RU"/>
        </w:rPr>
        <w:t xml:space="preserve">, а </w:t>
      </w:r>
      <w:r w:rsidRPr="00CC3162">
        <w:rPr>
          <w:rFonts w:eastAsia="Times New Roman" w:cstheme="minorHAnsi"/>
          <w:lang w:eastAsia="ru-RU"/>
        </w:rPr>
        <w:t xml:space="preserve">выгрузка </w:t>
      </w:r>
      <w:r>
        <w:rPr>
          <w:rFonts w:eastAsia="Times New Roman" w:cstheme="minorHAnsi"/>
          <w:lang w:eastAsia="ru-RU"/>
        </w:rPr>
        <w:t xml:space="preserve">происходит </w:t>
      </w:r>
      <w:r w:rsidRPr="00CC3162">
        <w:rPr>
          <w:rFonts w:eastAsia="Times New Roman" w:cstheme="minorHAnsi"/>
          <w:lang w:eastAsia="ru-RU"/>
        </w:rPr>
        <w:t xml:space="preserve">через </w:t>
      </w:r>
      <w:r w:rsidRPr="00CC3162">
        <w:rPr>
          <w:rFonts w:eastAsia="Times New Roman" w:cstheme="minorHAnsi"/>
          <w:lang w:val="en-US" w:eastAsia="ru-RU"/>
        </w:rPr>
        <w:t>API</w:t>
      </w:r>
      <w:r w:rsidRPr="00CC3162">
        <w:rPr>
          <w:rFonts w:eastAsia="Times New Roman" w:cstheme="minorHAnsi"/>
          <w:lang w:eastAsia="ru-RU"/>
        </w:rPr>
        <w:t xml:space="preserve"> Московской биржи</w:t>
      </w:r>
      <w:r>
        <w:rPr>
          <w:rFonts w:eastAsia="Times New Roman" w:cstheme="minorHAnsi"/>
          <w:lang w:eastAsia="ru-RU"/>
        </w:rPr>
        <w:t>. Также тарифы учтены для каждого из рынков: и</w:t>
      </w:r>
      <w:r w:rsidRPr="00CC3162">
        <w:rPr>
          <w:rFonts w:eastAsia="Times New Roman" w:cstheme="minorHAnsi"/>
          <w:lang w:eastAsia="ru-RU"/>
        </w:rPr>
        <w:t>нструменты валютного рынка – 6 000 руб./мес.</w:t>
      </w:r>
      <w:r>
        <w:rPr>
          <w:rFonts w:eastAsia="Times New Roman" w:cstheme="minorHAnsi"/>
          <w:lang w:eastAsia="ru-RU"/>
        </w:rPr>
        <w:t>, и</w:t>
      </w:r>
      <w:r w:rsidRPr="00CC3162">
        <w:rPr>
          <w:rFonts w:eastAsia="Times New Roman" w:cstheme="minorHAnsi"/>
          <w:lang w:eastAsia="ru-RU"/>
        </w:rPr>
        <w:t>нструменты фондового рынка – 6 000 руб./мес.</w:t>
      </w:r>
      <w:r>
        <w:rPr>
          <w:rFonts w:eastAsia="Times New Roman" w:cstheme="minorHAnsi"/>
          <w:lang w:eastAsia="ru-RU"/>
        </w:rPr>
        <w:t>, и</w:t>
      </w:r>
      <w:r w:rsidRPr="00CC3162">
        <w:rPr>
          <w:rFonts w:eastAsia="Times New Roman" w:cstheme="minorHAnsi"/>
          <w:lang w:eastAsia="ru-RU"/>
        </w:rPr>
        <w:t>нструменты срочного рынка – 6 000 руб./мес.</w:t>
      </w:r>
      <w:r>
        <w:rPr>
          <w:rFonts w:eastAsia="Times New Roman" w:cstheme="minorHAnsi"/>
          <w:lang w:eastAsia="ru-RU"/>
        </w:rPr>
        <w:t>, и</w:t>
      </w:r>
      <w:r w:rsidRPr="00CC3162">
        <w:rPr>
          <w:rFonts w:eastAsia="Times New Roman" w:cstheme="minorHAnsi"/>
          <w:lang w:eastAsia="ru-RU"/>
        </w:rPr>
        <w:t>нструменты срочного рынка + относительные ставки – 10 000 руб./мес</w:t>
      </w:r>
      <w:r>
        <w:rPr>
          <w:rFonts w:eastAsia="Times New Roman" w:cstheme="minorHAnsi"/>
          <w:lang w:eastAsia="ru-RU"/>
        </w:rPr>
        <w:t>.</w:t>
      </w:r>
    </w:p>
    <w:p w14:paraId="4B840DEB" w14:textId="77777777" w:rsidR="00C40DFC" w:rsidRDefault="00C40DFC" w:rsidP="00C40DFC">
      <w:pPr>
        <w:spacing w:after="240"/>
        <w:ind w:firstLine="709"/>
        <w:rPr>
          <w:rFonts w:eastAsia="Times New Roman" w:cstheme="minorHAnsi"/>
          <w:lang w:eastAsia="ru-RU"/>
        </w:rPr>
      </w:pPr>
      <w:r w:rsidRPr="006974F6">
        <w:rPr>
          <w:rFonts w:eastAsia="Times New Roman" w:cstheme="minorHAnsi"/>
          <w:lang w:eastAsia="ru-RU"/>
        </w:rPr>
        <w:t>Ответ на запрос</w:t>
      </w:r>
      <w:r w:rsidRPr="00CC3162">
        <w:rPr>
          <w:rFonts w:eastAsia="Times New Roman" w:cstheme="minorHAnsi"/>
          <w:lang w:eastAsia="ru-RU"/>
        </w:rPr>
        <w:t xml:space="preserve"> –</w:t>
      </w:r>
      <w:r w:rsidRPr="00CC3162">
        <w:rPr>
          <w:rFonts w:cstheme="minorHAnsi"/>
        </w:rPr>
        <w:t xml:space="preserve"> </w:t>
      </w:r>
      <w:r>
        <w:rPr>
          <w:rFonts w:cstheme="minorHAnsi"/>
        </w:rPr>
        <w:t xml:space="preserve">это </w:t>
      </w:r>
      <w:r w:rsidRPr="00CC3162">
        <w:rPr>
          <w:rFonts w:eastAsia="Times New Roman" w:cstheme="minorHAnsi"/>
          <w:lang w:eastAsia="ru-RU"/>
        </w:rPr>
        <w:t>официальный ответ на запрос, касающийся результатов торгов на рынках Московск</w:t>
      </w:r>
      <w:r>
        <w:rPr>
          <w:rFonts w:eastAsia="Times New Roman" w:cstheme="minorHAnsi"/>
          <w:lang w:eastAsia="ru-RU"/>
        </w:rPr>
        <w:t>ой</w:t>
      </w:r>
      <w:r w:rsidRPr="00CC3162">
        <w:rPr>
          <w:rFonts w:eastAsia="Times New Roman" w:cstheme="minorHAnsi"/>
          <w:lang w:eastAsia="ru-RU"/>
        </w:rPr>
        <w:t xml:space="preserve"> Бирж</w:t>
      </w:r>
      <w:r>
        <w:rPr>
          <w:rFonts w:eastAsia="Times New Roman" w:cstheme="minorHAnsi"/>
          <w:lang w:eastAsia="ru-RU"/>
        </w:rPr>
        <w:t>и</w:t>
      </w:r>
      <w:r w:rsidRPr="00CC3162">
        <w:rPr>
          <w:rFonts w:eastAsia="Times New Roman" w:cstheme="minorHAnsi"/>
          <w:lang w:eastAsia="ru-RU"/>
        </w:rPr>
        <w:t>, для предоставления в судебные органы, нотариусам и иным заинтересованным лицам.</w:t>
      </w:r>
      <w:r>
        <w:rPr>
          <w:rFonts w:eastAsia="Times New Roman" w:cstheme="minorHAnsi"/>
          <w:lang w:eastAsia="ru-RU"/>
        </w:rPr>
        <w:t xml:space="preserve"> Существуют следующие и</w:t>
      </w:r>
      <w:r w:rsidRPr="00CC3162">
        <w:rPr>
          <w:rFonts w:eastAsia="Times New Roman" w:cstheme="minorHAnsi"/>
          <w:lang w:eastAsia="ru-RU"/>
        </w:rPr>
        <w:t>нформационные позиции – курс конкретной валюты на определенную дату, средний дневной оборот по конкретному рынку за определенный период, средневзвешенная или иная цена конкретной ценной бумаги на определенную дату, доходность конкретной ценной бумаги к погашению на определенную дату</w:t>
      </w:r>
      <w:r>
        <w:rPr>
          <w:rFonts w:eastAsia="Times New Roman" w:cstheme="minorHAnsi"/>
          <w:lang w:eastAsia="ru-RU"/>
        </w:rPr>
        <w:t>. О</w:t>
      </w:r>
      <w:r w:rsidRPr="00CC3162">
        <w:rPr>
          <w:rFonts w:eastAsia="Times New Roman" w:cstheme="minorHAnsi"/>
          <w:lang w:eastAsia="ru-RU"/>
        </w:rPr>
        <w:t>твет</w:t>
      </w:r>
      <w:r>
        <w:rPr>
          <w:rFonts w:eastAsia="Times New Roman" w:cstheme="minorHAnsi"/>
          <w:lang w:eastAsia="ru-RU"/>
        </w:rPr>
        <w:t xml:space="preserve"> может готовиться сотрудниками </w:t>
      </w:r>
      <w:r w:rsidRPr="00CC3162">
        <w:rPr>
          <w:rFonts w:eastAsia="Times New Roman" w:cstheme="minorHAnsi"/>
          <w:lang w:eastAsia="ru-RU"/>
        </w:rPr>
        <w:t xml:space="preserve">5 рабочих дней в </w:t>
      </w:r>
      <w:r>
        <w:rPr>
          <w:rFonts w:eastAsia="Times New Roman" w:cstheme="minorHAnsi"/>
          <w:lang w:eastAsia="ru-RU"/>
        </w:rPr>
        <w:t xml:space="preserve">формате </w:t>
      </w:r>
      <w:r w:rsidRPr="00CC3162">
        <w:rPr>
          <w:rFonts w:eastAsia="Times New Roman" w:cstheme="minorHAnsi"/>
          <w:lang w:val="en-US" w:eastAsia="ru-RU"/>
        </w:rPr>
        <w:t>PDF</w:t>
      </w:r>
      <w:r w:rsidRPr="00CC3162">
        <w:rPr>
          <w:rFonts w:eastAsia="Times New Roman" w:cstheme="minorHAnsi"/>
          <w:lang w:eastAsia="ru-RU"/>
        </w:rPr>
        <w:t>.</w:t>
      </w:r>
      <w:r>
        <w:rPr>
          <w:rFonts w:eastAsia="Times New Roman" w:cstheme="minorHAnsi"/>
          <w:lang w:eastAsia="ru-RU"/>
        </w:rPr>
        <w:t xml:space="preserve"> Но в </w:t>
      </w:r>
      <w:r w:rsidRPr="00CC3162">
        <w:rPr>
          <w:rFonts w:eastAsia="Times New Roman" w:cstheme="minorHAnsi"/>
          <w:lang w:eastAsia="ru-RU"/>
        </w:rPr>
        <w:t>случае предоставления ответа ранее установленного срока применяется повышенный двухкратный тариф.</w:t>
      </w:r>
      <w:r>
        <w:rPr>
          <w:rFonts w:eastAsia="Times New Roman" w:cstheme="minorHAnsi"/>
          <w:lang w:eastAsia="ru-RU"/>
        </w:rPr>
        <w:t xml:space="preserve"> Таким образом, с</w:t>
      </w:r>
      <w:r w:rsidRPr="006974F6">
        <w:rPr>
          <w:rFonts w:cstheme="minorHAnsi"/>
        </w:rPr>
        <w:t>тоимость услуги зависит от количества информационных позиций в официальном ответе</w:t>
      </w:r>
      <w:r>
        <w:rPr>
          <w:rFonts w:cstheme="minorHAnsi"/>
        </w:rPr>
        <w:t xml:space="preserve">, </w:t>
      </w:r>
      <w:r>
        <w:rPr>
          <w:rFonts w:eastAsia="Times New Roman" w:cstheme="minorHAnsi"/>
          <w:lang w:eastAsia="ru-RU"/>
        </w:rPr>
        <w:t xml:space="preserve">от </w:t>
      </w:r>
      <w:r w:rsidRPr="006974F6">
        <w:rPr>
          <w:rFonts w:cstheme="minorHAnsi"/>
        </w:rPr>
        <w:t>1</w:t>
      </w:r>
      <w:r>
        <w:rPr>
          <w:rFonts w:cstheme="minorHAnsi"/>
        </w:rPr>
        <w:t xml:space="preserve"> до </w:t>
      </w:r>
      <w:r w:rsidRPr="006974F6">
        <w:rPr>
          <w:rFonts w:cstheme="minorHAnsi"/>
        </w:rPr>
        <w:t>10 информационных позиций – 2 900 руб.</w:t>
      </w:r>
      <w:r>
        <w:rPr>
          <w:rFonts w:eastAsia="Times New Roman" w:cstheme="minorHAnsi"/>
          <w:lang w:eastAsia="ru-RU"/>
        </w:rPr>
        <w:t>, б</w:t>
      </w:r>
      <w:r w:rsidRPr="006974F6">
        <w:rPr>
          <w:rFonts w:cstheme="minorHAnsi"/>
        </w:rPr>
        <w:t>олее 10 информационных позиций – 290 руб. за каждую позицию</w:t>
      </w:r>
      <w:r>
        <w:rPr>
          <w:rFonts w:cstheme="minorHAnsi"/>
        </w:rPr>
        <w:t>.</w:t>
      </w:r>
    </w:p>
    <w:p w14:paraId="2416D587" w14:textId="77777777" w:rsidR="00C40DFC" w:rsidRPr="00DC6863" w:rsidRDefault="00C40DFC" w:rsidP="00C40DFC">
      <w:pPr>
        <w:spacing w:after="160"/>
        <w:ind w:firstLine="709"/>
        <w:rPr>
          <w:rFonts w:cstheme="minorHAnsi"/>
        </w:rPr>
      </w:pPr>
      <w:r>
        <w:rPr>
          <w:rFonts w:eastAsia="Times New Roman" w:cstheme="minorHAnsi"/>
          <w:lang w:eastAsia="ru-RU"/>
        </w:rPr>
        <w:t xml:space="preserve">Следующий продукт – </w:t>
      </w:r>
      <w:r w:rsidRPr="00DC6863">
        <w:rPr>
          <w:rFonts w:eastAsia="Times New Roman" w:cstheme="minorHAnsi"/>
          <w:lang w:eastAsia="ru-RU"/>
        </w:rPr>
        <w:t>фиксинги</w:t>
      </w:r>
      <w:r>
        <w:rPr>
          <w:rFonts w:eastAsia="Times New Roman" w:cstheme="minorHAnsi"/>
          <w:lang w:eastAsia="ru-RU"/>
        </w:rPr>
        <w:t>. М</w:t>
      </w:r>
      <w:r w:rsidRPr="00CC3162">
        <w:rPr>
          <w:rFonts w:eastAsia="Times New Roman" w:cstheme="minorHAnsi"/>
          <w:lang w:eastAsia="ru-RU"/>
        </w:rPr>
        <w:t>етод установления общепризнанной единой цены (бенчмарка, эталона) финансового актива (валюты, драгметалла). Администратор бенчмарка устанавливает фиксинг в течение определенного расчетного периода времени в соответствии с прозрачной и согласованной методологией и обнародует его по истечении расчетного периода.</w:t>
      </w:r>
      <w:r>
        <w:rPr>
          <w:rFonts w:eastAsia="Times New Roman" w:cstheme="minorHAnsi"/>
          <w:lang w:eastAsia="ru-RU"/>
        </w:rPr>
        <w:t xml:space="preserve"> </w:t>
      </w:r>
      <w:r w:rsidRPr="00CC3162">
        <w:rPr>
          <w:rFonts w:eastAsia="Times New Roman" w:cstheme="minorHAnsi"/>
          <w:lang w:eastAsia="ru-RU"/>
        </w:rPr>
        <w:t xml:space="preserve">При подписке на информационный продукт пользователи получают доступ к текущим значениям курсов и фиксингов в реальном времени, а также к </w:t>
      </w:r>
      <w:r w:rsidRPr="00CC3162">
        <w:rPr>
          <w:rFonts w:eastAsia="Times New Roman" w:cstheme="minorHAnsi"/>
          <w:lang w:eastAsia="ru-RU"/>
        </w:rPr>
        <w:lastRenderedPageBreak/>
        <w:t>историческим значениям в машиночитаемых форматах.</w:t>
      </w:r>
      <w:r>
        <w:rPr>
          <w:rFonts w:eastAsia="Times New Roman" w:cstheme="minorHAnsi"/>
          <w:lang w:eastAsia="ru-RU"/>
        </w:rPr>
        <w:t xml:space="preserve"> Также продукт </w:t>
      </w:r>
      <w:r w:rsidRPr="00DC6863">
        <w:rPr>
          <w:rFonts w:cstheme="minorHAnsi"/>
        </w:rPr>
        <w:t>предоставля</w:t>
      </w:r>
      <w:r>
        <w:rPr>
          <w:rFonts w:cstheme="minorHAnsi"/>
        </w:rPr>
        <w:t>е</w:t>
      </w:r>
      <w:r w:rsidRPr="00DC6863">
        <w:rPr>
          <w:rFonts w:cstheme="minorHAnsi"/>
        </w:rPr>
        <w:t>т участникам рынка объективную информацию, отражая конъюнктуру рынка доллар/рубль и иных валютных пар</w:t>
      </w:r>
      <w:r>
        <w:rPr>
          <w:rFonts w:cstheme="minorHAnsi"/>
        </w:rPr>
        <w:t>, а особенностями являются</w:t>
      </w:r>
      <w:r w:rsidRPr="00DC6863">
        <w:rPr>
          <w:rFonts w:cstheme="minorHAnsi"/>
        </w:rPr>
        <w:t xml:space="preserve"> </w:t>
      </w:r>
      <w:r>
        <w:rPr>
          <w:rFonts w:cstheme="minorHAnsi"/>
        </w:rPr>
        <w:t>у</w:t>
      </w:r>
      <w:r w:rsidRPr="00DC6863">
        <w:rPr>
          <w:rFonts w:cstheme="minorHAnsi"/>
        </w:rPr>
        <w:t>стойчивость к манипулированию и прозрачный алгоритм расчета</w:t>
      </w:r>
      <w:r>
        <w:rPr>
          <w:rFonts w:cstheme="minorHAnsi"/>
        </w:rPr>
        <w:t xml:space="preserve"> и в</w:t>
      </w:r>
      <w:r w:rsidRPr="00DC6863">
        <w:rPr>
          <w:rFonts w:cstheme="minorHAnsi"/>
        </w:rPr>
        <w:t>ысокая ликвидность и репрезентативность первичной информации</w:t>
      </w:r>
      <w:r>
        <w:rPr>
          <w:rFonts w:cstheme="minorHAnsi"/>
        </w:rPr>
        <w:t xml:space="preserve">. Пользователями доступны данные в форматах </w:t>
      </w:r>
      <w:r w:rsidRPr="00CC3162">
        <w:rPr>
          <w:rFonts w:eastAsia="Times New Roman" w:cstheme="minorHAnsi"/>
          <w:lang w:eastAsia="ru-RU"/>
        </w:rPr>
        <w:t>CSV, XML, HTML, JSON</w:t>
      </w:r>
      <w:r>
        <w:rPr>
          <w:rFonts w:eastAsia="Times New Roman" w:cstheme="minorHAnsi"/>
          <w:lang w:eastAsia="ru-RU"/>
        </w:rPr>
        <w:t xml:space="preserve">. Для неавторизованных пользователей данные предоставляются с задержкой в 12 часов. Тариф же являются бесплатным в течение пробного периода. </w:t>
      </w:r>
    </w:p>
    <w:p w14:paraId="1B0A57C3" w14:textId="77777777" w:rsidR="00C40DFC" w:rsidRDefault="00C40DFC" w:rsidP="00C40DFC">
      <w:pPr>
        <w:ind w:firstLine="709"/>
        <w:rPr>
          <w:rFonts w:eastAsia="Times New Roman" w:cstheme="minorHAnsi"/>
          <w:lang w:eastAsia="ru-RU"/>
        </w:rPr>
      </w:pPr>
      <w:r w:rsidRPr="005E21F0">
        <w:rPr>
          <w:rFonts w:eastAsia="Times New Roman" w:cstheme="minorHAnsi"/>
          <w:lang w:eastAsia="ru-RU"/>
        </w:rPr>
        <w:t>Данные торгового репозитария</w:t>
      </w:r>
      <w:r w:rsidRPr="00CC3162">
        <w:rPr>
          <w:rFonts w:eastAsia="Times New Roman" w:cstheme="minorHAnsi"/>
          <w:lang w:eastAsia="ru-RU"/>
        </w:rPr>
        <w:t xml:space="preserve"> – </w:t>
      </w:r>
      <w:r>
        <w:rPr>
          <w:rFonts w:eastAsia="Times New Roman" w:cstheme="minorHAnsi"/>
          <w:lang w:eastAsia="ru-RU"/>
        </w:rPr>
        <w:t>и</w:t>
      </w:r>
      <w:r w:rsidRPr="00CC3162">
        <w:rPr>
          <w:rFonts w:eastAsia="Times New Roman" w:cstheme="minorHAnsi"/>
          <w:lang w:eastAsia="ru-RU"/>
        </w:rPr>
        <w:t xml:space="preserve">нформация по агрегированным данным о сделках на внебиржевом рынке </w:t>
      </w:r>
      <w:r>
        <w:rPr>
          <w:rFonts w:eastAsia="Times New Roman" w:cstheme="minorHAnsi"/>
          <w:lang w:eastAsia="ru-RU"/>
        </w:rPr>
        <w:t>РЕПО</w:t>
      </w:r>
      <w:r w:rsidRPr="00CC3162">
        <w:rPr>
          <w:rFonts w:eastAsia="Times New Roman" w:cstheme="minorHAnsi"/>
          <w:lang w:eastAsia="ru-RU"/>
        </w:rPr>
        <w:t xml:space="preserve"> и с производными финансовыми инструментами в разрезе вида договора и типа базового актива, а также категории контрагентов – сторон сделок.</w:t>
      </w:r>
      <w:r>
        <w:rPr>
          <w:rFonts w:eastAsia="Times New Roman" w:cstheme="minorHAnsi"/>
          <w:lang w:eastAsia="ru-RU"/>
        </w:rPr>
        <w:t xml:space="preserve"> Содержит продукт д</w:t>
      </w:r>
      <w:r w:rsidRPr="004409C9">
        <w:rPr>
          <w:rFonts w:cstheme="minorHAnsi"/>
        </w:rPr>
        <w:t>инамик</w:t>
      </w:r>
      <w:r>
        <w:rPr>
          <w:rFonts w:cstheme="minorHAnsi"/>
        </w:rPr>
        <w:t>у</w:t>
      </w:r>
      <w:r w:rsidRPr="004409C9">
        <w:rPr>
          <w:rFonts w:cstheme="minorHAnsi"/>
        </w:rPr>
        <w:t xml:space="preserve"> изменения количества и объемов заключенных договоров на внебиржевом рынке</w:t>
      </w:r>
      <w:r>
        <w:rPr>
          <w:rFonts w:cstheme="minorHAnsi"/>
        </w:rPr>
        <w:t>,</w:t>
      </w:r>
      <w:r>
        <w:rPr>
          <w:rFonts w:eastAsia="Times New Roman" w:cstheme="minorHAnsi"/>
          <w:lang w:eastAsia="ru-RU"/>
        </w:rPr>
        <w:t xml:space="preserve"> д</w:t>
      </w:r>
      <w:r w:rsidRPr="004409C9">
        <w:rPr>
          <w:rFonts w:cstheme="minorHAnsi"/>
        </w:rPr>
        <w:t>ол</w:t>
      </w:r>
      <w:r>
        <w:rPr>
          <w:rFonts w:cstheme="minorHAnsi"/>
        </w:rPr>
        <w:t>ю</w:t>
      </w:r>
      <w:r w:rsidRPr="004409C9">
        <w:rPr>
          <w:rFonts w:cstheme="minorHAnsi"/>
        </w:rPr>
        <w:t xml:space="preserve"> по своим договорам по отношению к рынку</w:t>
      </w:r>
      <w:r>
        <w:rPr>
          <w:rFonts w:eastAsia="Times New Roman" w:cstheme="minorHAnsi"/>
          <w:lang w:eastAsia="ru-RU"/>
        </w:rPr>
        <w:t xml:space="preserve"> и т</w:t>
      </w:r>
      <w:r w:rsidRPr="004409C9">
        <w:rPr>
          <w:rFonts w:cstheme="minorHAnsi"/>
        </w:rPr>
        <w:t>ренды по заключаемым видам договоров на рынке</w:t>
      </w:r>
      <w:r>
        <w:rPr>
          <w:rFonts w:cstheme="minorHAnsi"/>
        </w:rPr>
        <w:t xml:space="preserve">. Данные доступны в форматах </w:t>
      </w:r>
      <w:r w:rsidRPr="00CC3162">
        <w:rPr>
          <w:rFonts w:eastAsia="Times New Roman" w:cstheme="minorHAnsi"/>
          <w:lang w:eastAsia="ru-RU"/>
        </w:rPr>
        <w:t>CSV, XML, HTML, JSON</w:t>
      </w:r>
      <w:r>
        <w:rPr>
          <w:rFonts w:eastAsia="Times New Roman" w:cstheme="minorHAnsi"/>
          <w:lang w:eastAsia="ru-RU"/>
        </w:rPr>
        <w:t xml:space="preserve">. А </w:t>
      </w:r>
      <w:r w:rsidRPr="00CC3162">
        <w:rPr>
          <w:rFonts w:eastAsia="Times New Roman" w:cstheme="minorHAnsi"/>
          <w:lang w:eastAsia="ru-RU"/>
        </w:rPr>
        <w:t>минимальный период предоставляемых</w:t>
      </w:r>
      <w:r>
        <w:rPr>
          <w:rFonts w:eastAsia="Times New Roman" w:cstheme="minorHAnsi"/>
          <w:lang w:eastAsia="ru-RU"/>
        </w:rPr>
        <w:t xml:space="preserve"> </w:t>
      </w:r>
      <w:r w:rsidRPr="00CC3162">
        <w:rPr>
          <w:rFonts w:eastAsia="Times New Roman" w:cstheme="minorHAnsi"/>
          <w:lang w:eastAsia="ru-RU"/>
        </w:rPr>
        <w:t>данных равен одному календарному месяцу</w:t>
      </w:r>
      <w:r>
        <w:rPr>
          <w:rFonts w:eastAsia="Times New Roman" w:cstheme="minorHAnsi"/>
          <w:lang w:eastAsia="ru-RU"/>
        </w:rPr>
        <w:t xml:space="preserve">. </w:t>
      </w:r>
      <w:r w:rsidRPr="00CC3162">
        <w:rPr>
          <w:rFonts w:eastAsia="Times New Roman" w:cstheme="minorHAnsi"/>
          <w:lang w:eastAsia="ru-RU"/>
        </w:rPr>
        <w:t>За один календарный день данные раскрывается на четвертый рабочий день от даты заключения сделки</w:t>
      </w:r>
      <w:r>
        <w:rPr>
          <w:rFonts w:eastAsia="Times New Roman" w:cstheme="minorHAnsi"/>
          <w:lang w:eastAsia="ru-RU"/>
        </w:rPr>
        <w:t xml:space="preserve">, </w:t>
      </w:r>
      <w:r w:rsidRPr="00CC3162">
        <w:rPr>
          <w:rFonts w:eastAsia="Times New Roman" w:cstheme="minorHAnsi"/>
          <w:lang w:eastAsia="ru-RU"/>
        </w:rPr>
        <w:t>за календарный месяц данные раскрывается на четвертый рабочий день следующего месяца.</w:t>
      </w:r>
      <w:r>
        <w:rPr>
          <w:rFonts w:eastAsia="Times New Roman" w:cstheme="minorHAnsi"/>
          <w:lang w:eastAsia="ru-RU"/>
        </w:rPr>
        <w:t xml:space="preserve"> Тариф составляет </w:t>
      </w:r>
      <w:r w:rsidRPr="00CC3162">
        <w:rPr>
          <w:rFonts w:eastAsia="Times New Roman" w:cstheme="minorHAnsi"/>
          <w:lang w:eastAsia="ru-RU"/>
        </w:rPr>
        <w:t>– 7 500 руб./мес.</w:t>
      </w:r>
      <w:r>
        <w:rPr>
          <w:rFonts w:eastAsia="Times New Roman" w:cstheme="minorHAnsi"/>
          <w:lang w:eastAsia="ru-RU"/>
        </w:rPr>
        <w:t xml:space="preserve"> без учета НДС.</w:t>
      </w:r>
    </w:p>
    <w:p w14:paraId="76D5A4C2" w14:textId="77777777" w:rsidR="00C40DFC" w:rsidRDefault="00C40DFC" w:rsidP="00C40DFC">
      <w:pPr>
        <w:spacing w:after="240"/>
        <w:ind w:firstLine="709"/>
        <w:rPr>
          <w:rFonts w:eastAsia="Times New Roman" w:cstheme="minorHAnsi"/>
          <w:lang w:eastAsia="ru-RU"/>
        </w:rPr>
      </w:pPr>
      <w:r>
        <w:rPr>
          <w:rFonts w:eastAsia="Times New Roman" w:cstheme="minorHAnsi"/>
          <w:lang w:eastAsia="ru-RU"/>
        </w:rPr>
        <w:t>Стоит также отметить, что б</w:t>
      </w:r>
      <w:r w:rsidRPr="00CC3162">
        <w:rPr>
          <w:rFonts w:eastAsia="Times New Roman" w:cstheme="minorHAnsi"/>
          <w:lang w:eastAsia="ru-RU"/>
        </w:rPr>
        <w:t>иржевую информацию</w:t>
      </w:r>
      <w:r>
        <w:rPr>
          <w:rFonts w:eastAsia="Times New Roman" w:cstheme="minorHAnsi"/>
          <w:lang w:eastAsia="ru-RU"/>
        </w:rPr>
        <w:t xml:space="preserve"> </w:t>
      </w:r>
      <w:r w:rsidRPr="00CC3162">
        <w:rPr>
          <w:rFonts w:eastAsia="Times New Roman" w:cstheme="minorHAnsi"/>
          <w:lang w:eastAsia="ru-RU"/>
        </w:rPr>
        <w:t>можно получить у авторизованных распространителей (вендоров), заключивших с Московской Биржей договор на распространение биржевой информации</w:t>
      </w:r>
      <w:r>
        <w:rPr>
          <w:rFonts w:eastAsia="Times New Roman" w:cstheme="minorHAnsi"/>
          <w:lang w:eastAsia="ru-RU"/>
        </w:rPr>
        <w:t>. Например</w:t>
      </w:r>
      <w:r w:rsidRPr="009E0DFF">
        <w:rPr>
          <w:rFonts w:eastAsia="Times New Roman" w:cstheme="minorHAnsi"/>
          <w:lang w:eastAsia="ru-RU"/>
        </w:rPr>
        <w:t xml:space="preserve">, </w:t>
      </w:r>
      <w:r>
        <w:rPr>
          <w:rFonts w:eastAsia="Times New Roman" w:cstheme="minorHAnsi"/>
          <w:lang w:eastAsia="ru-RU"/>
        </w:rPr>
        <w:t>вендорами</w:t>
      </w:r>
      <w:r w:rsidRPr="009E0DFF">
        <w:rPr>
          <w:rFonts w:eastAsia="Times New Roman" w:cstheme="minorHAnsi"/>
          <w:lang w:eastAsia="ru-RU"/>
        </w:rPr>
        <w:t xml:space="preserve"> </w:t>
      </w:r>
      <w:r>
        <w:rPr>
          <w:rFonts w:eastAsia="Times New Roman" w:cstheme="minorHAnsi"/>
          <w:lang w:eastAsia="ru-RU"/>
        </w:rPr>
        <w:t>являются</w:t>
      </w:r>
      <w:r w:rsidRPr="009E0DFF">
        <w:rPr>
          <w:rFonts w:eastAsia="Times New Roman" w:cstheme="minorHAnsi"/>
          <w:lang w:eastAsia="ru-RU"/>
        </w:rPr>
        <w:t xml:space="preserve">: </w:t>
      </w:r>
      <w:r w:rsidRPr="009E0DFF">
        <w:rPr>
          <w:rFonts w:eastAsia="Times New Roman" w:cstheme="minorHAnsi"/>
          <w:lang w:val="en-US" w:eastAsia="ru-RU"/>
        </w:rPr>
        <w:t>Bloomberg</w:t>
      </w:r>
      <w:r w:rsidRPr="009E0DFF">
        <w:rPr>
          <w:rFonts w:eastAsia="Times New Roman" w:cstheme="minorHAnsi"/>
          <w:lang w:eastAsia="ru-RU"/>
        </w:rPr>
        <w:t xml:space="preserve">, </w:t>
      </w:r>
      <w:r w:rsidRPr="009E0DFF">
        <w:rPr>
          <w:rFonts w:eastAsia="Times New Roman" w:cstheme="minorHAnsi"/>
          <w:lang w:val="en-US" w:eastAsia="ru-RU"/>
        </w:rPr>
        <w:t>CQG</w:t>
      </w:r>
      <w:r w:rsidRPr="009E0DFF">
        <w:rPr>
          <w:rFonts w:eastAsia="Times New Roman" w:cstheme="minorHAnsi"/>
          <w:lang w:eastAsia="ru-RU"/>
        </w:rPr>
        <w:t xml:space="preserve">, </w:t>
      </w:r>
      <w:r w:rsidRPr="009E0DFF">
        <w:rPr>
          <w:rFonts w:eastAsia="Times New Roman" w:cstheme="minorHAnsi"/>
          <w:lang w:val="en-US" w:eastAsia="ru-RU"/>
        </w:rPr>
        <w:t>FactSet</w:t>
      </w:r>
      <w:r w:rsidRPr="009E0DFF">
        <w:rPr>
          <w:rFonts w:eastAsia="Times New Roman" w:cstheme="minorHAnsi"/>
          <w:lang w:eastAsia="ru-RU"/>
        </w:rPr>
        <w:t xml:space="preserve">, </w:t>
      </w:r>
      <w:r w:rsidRPr="009E0DFF">
        <w:rPr>
          <w:rFonts w:eastAsia="Times New Roman" w:cstheme="minorHAnsi"/>
          <w:lang w:val="en-US" w:eastAsia="ru-RU"/>
        </w:rPr>
        <w:t>Fidessa</w:t>
      </w:r>
      <w:r w:rsidRPr="009E0DFF">
        <w:rPr>
          <w:rFonts w:eastAsia="Times New Roman" w:cstheme="minorHAnsi"/>
          <w:lang w:eastAsia="ru-RU"/>
        </w:rPr>
        <w:t xml:space="preserve">, </w:t>
      </w:r>
      <w:r w:rsidRPr="009E0DFF">
        <w:rPr>
          <w:rFonts w:eastAsia="Times New Roman" w:cstheme="minorHAnsi"/>
          <w:lang w:val="en-US" w:eastAsia="ru-RU"/>
        </w:rPr>
        <w:t>Interactive</w:t>
      </w:r>
      <w:r w:rsidRPr="009E0DFF">
        <w:rPr>
          <w:rFonts w:eastAsia="Times New Roman" w:cstheme="minorHAnsi"/>
          <w:lang w:eastAsia="ru-RU"/>
        </w:rPr>
        <w:t xml:space="preserve"> </w:t>
      </w:r>
      <w:r w:rsidRPr="009E0DFF">
        <w:rPr>
          <w:rFonts w:eastAsia="Times New Roman" w:cstheme="minorHAnsi"/>
          <w:lang w:val="en-US" w:eastAsia="ru-RU"/>
        </w:rPr>
        <w:t>Data</w:t>
      </w:r>
      <w:r w:rsidRPr="009E0DFF">
        <w:rPr>
          <w:rFonts w:eastAsia="Times New Roman" w:cstheme="minorHAnsi"/>
          <w:lang w:eastAsia="ru-RU"/>
        </w:rPr>
        <w:t xml:space="preserve">, </w:t>
      </w:r>
      <w:r w:rsidRPr="009E0DFF">
        <w:rPr>
          <w:rFonts w:eastAsia="Times New Roman" w:cstheme="minorHAnsi"/>
          <w:lang w:val="en-US" w:eastAsia="ru-RU"/>
        </w:rPr>
        <w:t>Morningstar</w:t>
      </w:r>
      <w:r w:rsidRPr="009E0DFF">
        <w:rPr>
          <w:rFonts w:eastAsia="Times New Roman" w:cstheme="minorHAnsi"/>
          <w:lang w:eastAsia="ru-RU"/>
        </w:rPr>
        <w:t xml:space="preserve">, </w:t>
      </w:r>
      <w:r w:rsidRPr="009E0DFF">
        <w:rPr>
          <w:rFonts w:eastAsia="Times New Roman" w:cstheme="minorHAnsi"/>
          <w:lang w:val="en-US" w:eastAsia="ru-RU"/>
        </w:rPr>
        <w:t>SIX</w:t>
      </w:r>
      <w:r w:rsidRPr="009E0DFF">
        <w:rPr>
          <w:rFonts w:eastAsia="Times New Roman" w:cstheme="minorHAnsi"/>
          <w:lang w:eastAsia="ru-RU"/>
        </w:rPr>
        <w:t xml:space="preserve"> </w:t>
      </w:r>
      <w:r w:rsidRPr="009E0DFF">
        <w:rPr>
          <w:rFonts w:eastAsia="Times New Roman" w:cstheme="minorHAnsi"/>
          <w:lang w:val="en-US" w:eastAsia="ru-RU"/>
        </w:rPr>
        <w:t>Financial</w:t>
      </w:r>
      <w:r w:rsidRPr="009E0DFF">
        <w:rPr>
          <w:rFonts w:eastAsia="Times New Roman" w:cstheme="minorHAnsi"/>
          <w:lang w:eastAsia="ru-RU"/>
        </w:rPr>
        <w:t xml:space="preserve">, </w:t>
      </w:r>
      <w:r w:rsidRPr="009E0DFF">
        <w:rPr>
          <w:rFonts w:eastAsia="Times New Roman" w:cstheme="minorHAnsi"/>
          <w:lang w:val="en-US" w:eastAsia="ru-RU"/>
        </w:rPr>
        <w:t>SunGard</w:t>
      </w:r>
      <w:r w:rsidRPr="009E0DFF">
        <w:rPr>
          <w:rFonts w:eastAsia="Times New Roman" w:cstheme="minorHAnsi"/>
          <w:lang w:eastAsia="ru-RU"/>
        </w:rPr>
        <w:t xml:space="preserve">, </w:t>
      </w:r>
      <w:r w:rsidRPr="009E0DFF">
        <w:rPr>
          <w:rFonts w:eastAsia="Times New Roman" w:cstheme="minorHAnsi"/>
          <w:lang w:val="en-US" w:eastAsia="ru-RU"/>
        </w:rPr>
        <w:t>Thomson</w:t>
      </w:r>
      <w:r w:rsidRPr="009E0DFF">
        <w:rPr>
          <w:rFonts w:eastAsia="Times New Roman" w:cstheme="minorHAnsi"/>
          <w:lang w:eastAsia="ru-RU"/>
        </w:rPr>
        <w:t xml:space="preserve"> </w:t>
      </w:r>
      <w:r w:rsidRPr="009E0DFF">
        <w:rPr>
          <w:rFonts w:eastAsia="Times New Roman" w:cstheme="minorHAnsi"/>
          <w:lang w:val="en-US" w:eastAsia="ru-RU"/>
        </w:rPr>
        <w:t>Reuters</w:t>
      </w:r>
      <w:r w:rsidRPr="009E0DFF">
        <w:rPr>
          <w:rFonts w:eastAsia="Times New Roman" w:cstheme="minorHAnsi"/>
          <w:lang w:eastAsia="ru-RU"/>
        </w:rPr>
        <w:t xml:space="preserve">, </w:t>
      </w:r>
      <w:r w:rsidRPr="009E0DFF">
        <w:rPr>
          <w:rFonts w:eastAsia="Times New Roman" w:cstheme="minorHAnsi"/>
          <w:lang w:val="en-US" w:eastAsia="ru-RU"/>
        </w:rPr>
        <w:t>TRData</w:t>
      </w:r>
      <w:r w:rsidRPr="009E0DFF">
        <w:rPr>
          <w:rFonts w:eastAsia="Times New Roman" w:cstheme="minorHAnsi"/>
          <w:lang w:eastAsia="ru-RU"/>
        </w:rPr>
        <w:t xml:space="preserve">, </w:t>
      </w:r>
      <w:r w:rsidRPr="00CC3162">
        <w:rPr>
          <w:rFonts w:eastAsia="Times New Roman" w:cstheme="minorHAnsi"/>
          <w:lang w:eastAsia="ru-RU"/>
        </w:rPr>
        <w:t>Волфикс</w:t>
      </w:r>
      <w:r w:rsidRPr="009E0DFF">
        <w:rPr>
          <w:rFonts w:eastAsia="Times New Roman" w:cstheme="minorHAnsi"/>
          <w:lang w:eastAsia="ru-RU"/>
        </w:rPr>
        <w:t xml:space="preserve">, </w:t>
      </w:r>
      <w:r w:rsidRPr="00CC3162">
        <w:rPr>
          <w:rFonts w:eastAsia="Times New Roman" w:cstheme="minorHAnsi"/>
          <w:lang w:eastAsia="ru-RU"/>
        </w:rPr>
        <w:t>Интерфакс</w:t>
      </w:r>
      <w:r>
        <w:rPr>
          <w:rFonts w:eastAsia="Times New Roman" w:cstheme="minorHAnsi"/>
          <w:lang w:eastAsia="ru-RU"/>
        </w:rPr>
        <w:t xml:space="preserve">, </w:t>
      </w:r>
      <w:r w:rsidRPr="00CC3162">
        <w:rPr>
          <w:rFonts w:eastAsia="Times New Roman" w:cstheme="minorHAnsi"/>
          <w:lang w:eastAsia="ru-RU"/>
        </w:rPr>
        <w:t>МФД–ИнфоЦентр Плюс</w:t>
      </w:r>
      <w:r>
        <w:rPr>
          <w:rFonts w:eastAsia="Times New Roman" w:cstheme="minorHAnsi"/>
          <w:lang w:eastAsia="ru-RU"/>
        </w:rPr>
        <w:t xml:space="preserve">, </w:t>
      </w:r>
      <w:r w:rsidRPr="00CC3162">
        <w:rPr>
          <w:rFonts w:eastAsia="Times New Roman" w:cstheme="minorHAnsi"/>
          <w:lang w:eastAsia="ru-RU"/>
        </w:rPr>
        <w:t>ПРАЙМ</w:t>
      </w:r>
      <w:r>
        <w:rPr>
          <w:rFonts w:eastAsia="Times New Roman" w:cstheme="minorHAnsi"/>
          <w:lang w:eastAsia="ru-RU"/>
        </w:rPr>
        <w:t xml:space="preserve"> и </w:t>
      </w:r>
      <w:r w:rsidRPr="00CC3162">
        <w:rPr>
          <w:rFonts w:eastAsia="Times New Roman" w:cstheme="minorHAnsi"/>
          <w:lang w:eastAsia="ru-RU"/>
        </w:rPr>
        <w:t>РОСБИЗНЕСКОНСАЛТИНГ</w:t>
      </w:r>
      <w:r>
        <w:rPr>
          <w:rFonts w:eastAsia="Times New Roman" w:cstheme="minorHAnsi"/>
          <w:lang w:eastAsia="ru-RU"/>
        </w:rPr>
        <w:t xml:space="preserve">. </w:t>
      </w:r>
    </w:p>
    <w:p w14:paraId="7D1EAD45" w14:textId="77777777" w:rsidR="00C40DFC" w:rsidRPr="00B479E0" w:rsidRDefault="00C40DFC" w:rsidP="00C40DFC">
      <w:pPr>
        <w:shd w:val="clear" w:color="auto" w:fill="FFFFFF"/>
        <w:spacing w:before="100" w:beforeAutospacing="1"/>
        <w:ind w:firstLine="360"/>
        <w:rPr>
          <w:rFonts w:eastAsia="Times New Roman" w:cstheme="minorHAnsi"/>
          <w:lang w:eastAsia="ru-RU"/>
        </w:rPr>
      </w:pPr>
      <w:r w:rsidRPr="00B479E0">
        <w:rPr>
          <w:rFonts w:eastAsia="Times New Roman" w:cstheme="minorHAnsi"/>
          <w:lang w:eastAsia="ru-RU"/>
        </w:rPr>
        <w:t>Другой немаловажный раздел предоставляет информацию о внебиржевых сделках.</w:t>
      </w:r>
      <w:r>
        <w:rPr>
          <w:rFonts w:eastAsia="Times New Roman" w:cstheme="minorHAnsi"/>
          <w:lang w:eastAsia="ru-RU"/>
        </w:rPr>
        <w:t xml:space="preserve"> </w:t>
      </w:r>
      <w:r w:rsidRPr="00CC3162">
        <w:rPr>
          <w:rFonts w:eastAsia="Times New Roman" w:cstheme="minorHAnsi"/>
          <w:lang w:eastAsia="ru-RU"/>
        </w:rPr>
        <w:t>Информация о внебиржевых сделках предоставляется брокерами, дилерами, управляющими, акционерными инвестиционными фондами, управляющими компаниями инвестиционных фондов, паевых инвестиционных фондов и негосударственных пенсионных фондов</w:t>
      </w:r>
      <w:r>
        <w:rPr>
          <w:rFonts w:eastAsia="Times New Roman" w:cstheme="minorHAnsi"/>
          <w:lang w:eastAsia="ru-RU"/>
        </w:rPr>
        <w:t>. В</w:t>
      </w:r>
      <w:r w:rsidRPr="00B07AA1">
        <w:rPr>
          <w:rFonts w:eastAsia="Times New Roman" w:cstheme="minorHAnsi"/>
          <w:lang w:eastAsia="ru-RU"/>
        </w:rPr>
        <w:t>небиржевые сделки раскрываются</w:t>
      </w:r>
      <w:r>
        <w:rPr>
          <w:rFonts w:eastAsia="Times New Roman" w:cstheme="minorHAnsi"/>
          <w:lang w:eastAsia="ru-RU"/>
        </w:rPr>
        <w:t xml:space="preserve"> </w:t>
      </w:r>
      <w:r w:rsidRPr="00B07AA1">
        <w:rPr>
          <w:rFonts w:eastAsia="Times New Roman" w:cstheme="minorHAnsi"/>
          <w:lang w:eastAsia="ru-RU"/>
        </w:rPr>
        <w:t>н</w:t>
      </w:r>
      <w:r w:rsidRPr="00B07AA1">
        <w:rPr>
          <w:rFonts w:cstheme="minorHAnsi"/>
        </w:rPr>
        <w:t>а сайте Московской Биржи,</w:t>
      </w:r>
      <w:r w:rsidRPr="00B07AA1">
        <w:rPr>
          <w:rFonts w:eastAsia="Times New Roman" w:cstheme="minorHAnsi"/>
          <w:lang w:eastAsia="ru-RU"/>
        </w:rPr>
        <w:t xml:space="preserve"> в</w:t>
      </w:r>
      <w:r w:rsidRPr="00B07AA1">
        <w:rPr>
          <w:rFonts w:cstheme="minorHAnsi"/>
        </w:rPr>
        <w:t xml:space="preserve"> терминалах Bloomberg, но только акции,</w:t>
      </w:r>
      <w:r w:rsidRPr="00B07AA1">
        <w:rPr>
          <w:rFonts w:eastAsia="Times New Roman" w:cstheme="minorHAnsi"/>
          <w:lang w:eastAsia="ru-RU"/>
        </w:rPr>
        <w:t xml:space="preserve"> и в </w:t>
      </w:r>
      <w:r w:rsidRPr="00B07AA1">
        <w:rPr>
          <w:rFonts w:cstheme="minorHAnsi"/>
        </w:rPr>
        <w:t>терминалах Thomson Reuters.</w:t>
      </w:r>
      <w:r>
        <w:rPr>
          <w:rFonts w:eastAsia="Times New Roman" w:cstheme="minorHAnsi"/>
          <w:lang w:eastAsia="ru-RU"/>
        </w:rPr>
        <w:t xml:space="preserve"> Так, </w:t>
      </w:r>
      <w:r w:rsidRPr="00B479E0">
        <w:rPr>
          <w:rFonts w:eastAsia="Times New Roman" w:cstheme="minorHAnsi"/>
          <w:lang w:eastAsia="ru-RU"/>
        </w:rPr>
        <w:t>внебиржевая сделка подлежит отчету, если она соответствует следующим условиям:</w:t>
      </w:r>
    </w:p>
    <w:p w14:paraId="1CEA2794" w14:textId="77777777" w:rsidR="00C40DFC" w:rsidRPr="00CC3162" w:rsidRDefault="00C40DFC" w:rsidP="00C40DFC">
      <w:pPr>
        <w:pStyle w:val="a3"/>
        <w:numPr>
          <w:ilvl w:val="0"/>
          <w:numId w:val="5"/>
        </w:numPr>
        <w:shd w:val="clear" w:color="auto" w:fill="FFFFFF"/>
        <w:spacing w:before="100" w:beforeAutospacing="1" w:after="15"/>
        <w:rPr>
          <w:rFonts w:asciiTheme="minorHAnsi" w:hAnsiTheme="minorHAnsi" w:cstheme="minorHAnsi"/>
        </w:rPr>
      </w:pPr>
      <w:r w:rsidRPr="00CC3162">
        <w:rPr>
          <w:rFonts w:asciiTheme="minorHAnsi" w:hAnsiTheme="minorHAnsi" w:cstheme="minorHAnsi"/>
        </w:rPr>
        <w:t>является сделкой купли–продажи</w:t>
      </w:r>
      <w:r>
        <w:rPr>
          <w:rFonts w:asciiTheme="minorHAnsi" w:hAnsiTheme="minorHAnsi" w:cstheme="minorHAnsi"/>
        </w:rPr>
        <w:t xml:space="preserve">, но </w:t>
      </w:r>
      <w:r w:rsidRPr="00CC3162">
        <w:rPr>
          <w:rFonts w:asciiTheme="minorHAnsi" w:hAnsiTheme="minorHAnsi" w:cstheme="minorHAnsi"/>
        </w:rPr>
        <w:t xml:space="preserve">не сделкой репо и опционным договором </w:t>
      </w:r>
    </w:p>
    <w:p w14:paraId="5DFD27D0" w14:textId="77777777" w:rsidR="00C40DFC" w:rsidRPr="00B07AA1" w:rsidRDefault="00C40DFC" w:rsidP="00C40DFC">
      <w:pPr>
        <w:pStyle w:val="a3"/>
        <w:numPr>
          <w:ilvl w:val="0"/>
          <w:numId w:val="5"/>
        </w:numPr>
        <w:shd w:val="clear" w:color="auto" w:fill="FFFFFF"/>
        <w:spacing w:before="100" w:beforeAutospacing="1" w:after="15"/>
        <w:rPr>
          <w:rFonts w:asciiTheme="minorHAnsi" w:hAnsiTheme="minorHAnsi" w:cstheme="minorHAnsi"/>
        </w:rPr>
      </w:pPr>
      <w:r w:rsidRPr="00CC3162">
        <w:rPr>
          <w:rFonts w:asciiTheme="minorHAnsi" w:hAnsiTheme="minorHAnsi" w:cstheme="minorHAnsi"/>
        </w:rPr>
        <w:t>заключена профучастниками от своего имени</w:t>
      </w:r>
      <w:r>
        <w:rPr>
          <w:rFonts w:asciiTheme="minorHAnsi" w:hAnsiTheme="minorHAnsi" w:cstheme="minorHAnsi"/>
        </w:rPr>
        <w:t xml:space="preserve"> или </w:t>
      </w:r>
      <w:r w:rsidRPr="00CC3162">
        <w:rPr>
          <w:rFonts w:asciiTheme="minorHAnsi" w:hAnsiTheme="minorHAnsi" w:cstheme="minorHAnsi"/>
        </w:rPr>
        <w:t>от имени клиента и за свой счет</w:t>
      </w:r>
      <w:r>
        <w:rPr>
          <w:rFonts w:asciiTheme="minorHAnsi" w:hAnsiTheme="minorHAnsi" w:cstheme="minorHAnsi"/>
        </w:rPr>
        <w:t xml:space="preserve">, </w:t>
      </w:r>
      <w:r w:rsidRPr="00CC3162">
        <w:rPr>
          <w:rFonts w:asciiTheme="minorHAnsi" w:hAnsiTheme="minorHAnsi" w:cstheme="minorHAnsi"/>
        </w:rPr>
        <w:t>за счет клиента</w:t>
      </w:r>
      <w:r>
        <w:rPr>
          <w:rFonts w:asciiTheme="minorHAnsi" w:hAnsiTheme="minorHAnsi" w:cstheme="minorHAnsi"/>
        </w:rPr>
        <w:t xml:space="preserve">, </w:t>
      </w:r>
      <w:r w:rsidRPr="00CC3162">
        <w:rPr>
          <w:rFonts w:asciiTheme="minorHAnsi" w:hAnsiTheme="minorHAnsi" w:cstheme="minorHAnsi"/>
        </w:rPr>
        <w:t xml:space="preserve">за счет средств, находящихся в ДУ </w:t>
      </w:r>
      <w:r w:rsidRPr="00B07AA1">
        <w:rPr>
          <w:rFonts w:asciiTheme="minorHAnsi" w:hAnsiTheme="minorHAnsi" w:cstheme="minorHAnsi"/>
        </w:rPr>
        <w:t>или заключена через брокера от имени клиента и за счет клиента, если ни одна из сторон по заключенной сделке не является профучастником (репортирует брокер);</w:t>
      </w:r>
    </w:p>
    <w:p w14:paraId="53ED489A" w14:textId="77777777" w:rsidR="00C40DFC" w:rsidRPr="00CC3162" w:rsidRDefault="00C40DFC" w:rsidP="00C40DFC">
      <w:pPr>
        <w:pStyle w:val="a3"/>
        <w:numPr>
          <w:ilvl w:val="0"/>
          <w:numId w:val="5"/>
        </w:numPr>
        <w:shd w:val="clear" w:color="auto" w:fill="FFFFFF"/>
        <w:spacing w:before="100" w:beforeAutospacing="1" w:after="15"/>
        <w:rPr>
          <w:rFonts w:asciiTheme="minorHAnsi" w:hAnsiTheme="minorHAnsi" w:cstheme="minorHAnsi"/>
        </w:rPr>
      </w:pPr>
      <w:r w:rsidRPr="00CC3162">
        <w:rPr>
          <w:rFonts w:asciiTheme="minorHAnsi" w:hAnsiTheme="minorHAnsi" w:cstheme="minorHAnsi"/>
        </w:rPr>
        <w:t>предметом сделки являются ценные бумаги, включенные в котировальный список (1–го или 2–го уровня) фондовой биржи;</w:t>
      </w:r>
    </w:p>
    <w:p w14:paraId="51072751" w14:textId="77777777" w:rsidR="00C40DFC" w:rsidRPr="00CC3162" w:rsidRDefault="00C40DFC" w:rsidP="00C40DFC">
      <w:pPr>
        <w:pStyle w:val="a3"/>
        <w:numPr>
          <w:ilvl w:val="0"/>
          <w:numId w:val="5"/>
        </w:numPr>
        <w:shd w:val="clear" w:color="auto" w:fill="FFFFFF"/>
        <w:spacing w:before="100" w:beforeAutospacing="1" w:after="240"/>
        <w:rPr>
          <w:rFonts w:asciiTheme="minorHAnsi" w:hAnsiTheme="minorHAnsi" w:cstheme="minorHAnsi"/>
        </w:rPr>
      </w:pPr>
      <w:r w:rsidRPr="00CC3162">
        <w:rPr>
          <w:rFonts w:asciiTheme="minorHAnsi" w:hAnsiTheme="minorHAnsi" w:cstheme="minorHAnsi"/>
        </w:rPr>
        <w:t>исполнение обязательств по сделке предусматривает переход права собственности на ценные бумаги.</w:t>
      </w:r>
    </w:p>
    <w:p w14:paraId="1A7C336F" w14:textId="77777777" w:rsidR="00C40DFC" w:rsidRDefault="00C40DFC" w:rsidP="00C40DFC">
      <w:pPr>
        <w:shd w:val="clear" w:color="auto" w:fill="FFFFFF"/>
        <w:jc w:val="center"/>
        <w:rPr>
          <w:rFonts w:eastAsia="Times New Roman" w:cstheme="minorHAnsi"/>
          <w:b/>
          <w:bCs/>
          <w:lang w:eastAsia="ru-RU"/>
        </w:rPr>
      </w:pPr>
      <w:r w:rsidRPr="00F04A8B">
        <w:rPr>
          <w:rFonts w:eastAsia="Times New Roman" w:cstheme="minorHAnsi"/>
          <w:b/>
          <w:bCs/>
          <w:lang w:eastAsia="ru-RU"/>
        </w:rPr>
        <w:t>Приложение «</w:t>
      </w:r>
      <w:r w:rsidRPr="00F04A8B">
        <w:rPr>
          <w:rFonts w:eastAsia="Times New Roman" w:cstheme="minorHAnsi"/>
          <w:b/>
          <w:bCs/>
          <w:lang w:val="en-US" w:eastAsia="ru-RU"/>
        </w:rPr>
        <w:t>MOEX</w:t>
      </w:r>
      <w:r w:rsidRPr="00F04A8B">
        <w:rPr>
          <w:rFonts w:eastAsia="Times New Roman" w:cstheme="minorHAnsi"/>
          <w:b/>
          <w:bCs/>
          <w:lang w:eastAsia="ru-RU"/>
        </w:rPr>
        <w:t>»</w:t>
      </w:r>
    </w:p>
    <w:p w14:paraId="29CDD71B" w14:textId="77777777" w:rsidR="00C40DFC" w:rsidRPr="00F04A8B" w:rsidRDefault="00C40DFC" w:rsidP="00C40DFC">
      <w:pPr>
        <w:shd w:val="clear" w:color="auto" w:fill="FFFFFF"/>
        <w:ind w:firstLine="709"/>
        <w:rPr>
          <w:rFonts w:eastAsia="Times New Roman" w:cstheme="minorHAnsi"/>
          <w:b/>
          <w:bCs/>
          <w:lang w:eastAsia="ru-RU"/>
        </w:rPr>
      </w:pPr>
      <w:r>
        <w:rPr>
          <w:rFonts w:eastAsia="Times New Roman" w:cstheme="minorHAnsi"/>
          <w:lang w:eastAsia="ru-RU"/>
        </w:rPr>
        <w:t>Стоит отметить, что биржа разработала к тому же б</w:t>
      </w:r>
      <w:r w:rsidRPr="00CC3162">
        <w:rPr>
          <w:rFonts w:eastAsia="Times New Roman" w:cstheme="minorHAnsi"/>
          <w:lang w:eastAsia="ru-RU"/>
        </w:rPr>
        <w:t>есплатное официальное приложение</w:t>
      </w:r>
      <w:r w:rsidRPr="00CC3162">
        <w:rPr>
          <w:rFonts w:cstheme="minorHAnsi"/>
        </w:rPr>
        <w:t xml:space="preserve">, </w:t>
      </w:r>
      <w:r w:rsidRPr="00CC3162">
        <w:rPr>
          <w:rFonts w:eastAsia="Times New Roman" w:cstheme="minorHAnsi"/>
          <w:lang w:eastAsia="ru-RU"/>
        </w:rPr>
        <w:t>предоставляющее возможность просмотра информации о торгах на рынках Московской Биржи в режиме реального времени</w:t>
      </w:r>
      <w:r>
        <w:rPr>
          <w:rFonts w:eastAsia="Times New Roman" w:cstheme="minorHAnsi"/>
          <w:lang w:eastAsia="ru-RU"/>
        </w:rPr>
        <w:t xml:space="preserve">, но только </w:t>
      </w:r>
      <w:r w:rsidRPr="00CC3162">
        <w:rPr>
          <w:rFonts w:eastAsia="Times New Roman" w:cstheme="minorHAnsi"/>
          <w:lang w:eastAsia="ru-RU"/>
        </w:rPr>
        <w:t>для подписчиков</w:t>
      </w:r>
      <w:r>
        <w:rPr>
          <w:rFonts w:eastAsia="Times New Roman" w:cstheme="minorHAnsi"/>
          <w:lang w:eastAsia="ru-RU"/>
        </w:rPr>
        <w:t xml:space="preserve"> </w:t>
      </w:r>
      <w:r w:rsidRPr="00CC3162">
        <w:rPr>
          <w:rFonts w:eastAsia="Times New Roman" w:cstheme="minorHAnsi"/>
          <w:lang w:eastAsia="ru-RU"/>
        </w:rPr>
        <w:t>информационны</w:t>
      </w:r>
      <w:r>
        <w:rPr>
          <w:rFonts w:eastAsia="Times New Roman" w:cstheme="minorHAnsi"/>
          <w:lang w:eastAsia="ru-RU"/>
        </w:rPr>
        <w:t>х</w:t>
      </w:r>
      <w:r w:rsidRPr="00CC3162">
        <w:rPr>
          <w:rFonts w:eastAsia="Times New Roman" w:cstheme="minorHAnsi"/>
          <w:lang w:eastAsia="ru-RU"/>
        </w:rPr>
        <w:t xml:space="preserve"> услуг</w:t>
      </w:r>
      <w:r>
        <w:rPr>
          <w:rFonts w:eastAsia="Times New Roman" w:cstheme="minorHAnsi"/>
          <w:lang w:eastAsia="ru-RU"/>
        </w:rPr>
        <w:t xml:space="preserve"> </w:t>
      </w:r>
      <w:r w:rsidRPr="00CC3162">
        <w:rPr>
          <w:rFonts w:eastAsia="Times New Roman" w:cstheme="minorHAnsi"/>
          <w:lang w:eastAsia="ru-RU"/>
        </w:rPr>
        <w:t>и</w:t>
      </w:r>
      <w:r>
        <w:rPr>
          <w:rFonts w:eastAsia="Times New Roman" w:cstheme="minorHAnsi"/>
          <w:lang w:eastAsia="ru-RU"/>
        </w:rPr>
        <w:t xml:space="preserve"> </w:t>
      </w:r>
      <w:r w:rsidRPr="00CC3162">
        <w:rPr>
          <w:rFonts w:eastAsia="Times New Roman" w:cstheme="minorHAnsi"/>
          <w:lang w:eastAsia="ru-RU"/>
        </w:rPr>
        <w:t xml:space="preserve">с задержкой 15 минут </w:t>
      </w:r>
      <w:r>
        <w:rPr>
          <w:rFonts w:eastAsia="Times New Roman" w:cstheme="minorHAnsi"/>
          <w:lang w:eastAsia="ru-RU"/>
        </w:rPr>
        <w:t xml:space="preserve">для клиентов </w:t>
      </w:r>
      <w:r w:rsidRPr="00CC3162">
        <w:rPr>
          <w:rFonts w:eastAsia="Times New Roman" w:cstheme="minorHAnsi"/>
          <w:lang w:eastAsia="ru-RU"/>
        </w:rPr>
        <w:t>без оформления подписки.</w:t>
      </w:r>
      <w:r>
        <w:rPr>
          <w:rFonts w:eastAsia="Times New Roman" w:cstheme="minorHAnsi"/>
          <w:lang w:eastAsia="ru-RU"/>
        </w:rPr>
        <w:t xml:space="preserve"> </w:t>
      </w:r>
      <w:r w:rsidRPr="0007432F">
        <w:rPr>
          <w:rFonts w:eastAsia="Times New Roman" w:cstheme="minorHAnsi"/>
          <w:lang w:eastAsia="ru-RU"/>
        </w:rPr>
        <w:t>Доступ предоставляется</w:t>
      </w:r>
      <w:r w:rsidRPr="00CC3162">
        <w:rPr>
          <w:rFonts w:eastAsia="Times New Roman" w:cstheme="minorHAnsi"/>
          <w:lang w:eastAsia="ru-RU"/>
        </w:rPr>
        <w:t xml:space="preserve"> к приложению</w:t>
      </w:r>
      <w:r>
        <w:rPr>
          <w:rFonts w:eastAsia="Times New Roman" w:cstheme="minorHAnsi"/>
          <w:lang w:eastAsia="ru-RU"/>
        </w:rPr>
        <w:t xml:space="preserve"> «</w:t>
      </w:r>
      <w:r>
        <w:rPr>
          <w:rFonts w:eastAsia="Times New Roman" w:cstheme="minorHAnsi"/>
          <w:lang w:val="en-US" w:eastAsia="ru-RU"/>
        </w:rPr>
        <w:t>MOEX</w:t>
      </w:r>
      <w:r>
        <w:rPr>
          <w:rFonts w:eastAsia="Times New Roman" w:cstheme="minorHAnsi"/>
          <w:lang w:eastAsia="ru-RU"/>
        </w:rPr>
        <w:t>»</w:t>
      </w:r>
      <w:r w:rsidRPr="00CC3162">
        <w:rPr>
          <w:rFonts w:eastAsia="Times New Roman" w:cstheme="minorHAnsi"/>
          <w:lang w:eastAsia="ru-RU"/>
        </w:rPr>
        <w:t xml:space="preserve"> через магазины </w:t>
      </w:r>
      <w:r w:rsidRPr="00CC3162">
        <w:rPr>
          <w:rFonts w:eastAsia="Times New Roman" w:cstheme="minorHAnsi"/>
          <w:lang w:val="en-US" w:eastAsia="ru-RU"/>
        </w:rPr>
        <w:t>Apple</w:t>
      </w:r>
      <w:r w:rsidRPr="00CC3162">
        <w:rPr>
          <w:rFonts w:eastAsia="Times New Roman" w:cstheme="minorHAnsi"/>
          <w:lang w:eastAsia="ru-RU"/>
        </w:rPr>
        <w:t xml:space="preserve"> </w:t>
      </w:r>
      <w:r w:rsidRPr="00CC3162">
        <w:rPr>
          <w:rFonts w:eastAsia="Times New Roman" w:cstheme="minorHAnsi"/>
          <w:lang w:val="en-US" w:eastAsia="ru-RU"/>
        </w:rPr>
        <w:t>App</w:t>
      </w:r>
      <w:r w:rsidRPr="00CC3162">
        <w:rPr>
          <w:rFonts w:eastAsia="Times New Roman" w:cstheme="minorHAnsi"/>
          <w:lang w:eastAsia="ru-RU"/>
        </w:rPr>
        <w:t xml:space="preserve"> </w:t>
      </w:r>
      <w:r w:rsidRPr="00CC3162">
        <w:rPr>
          <w:rFonts w:eastAsia="Times New Roman" w:cstheme="minorHAnsi"/>
          <w:lang w:val="en-US" w:eastAsia="ru-RU"/>
        </w:rPr>
        <w:t>Store</w:t>
      </w:r>
      <w:r w:rsidRPr="00CC3162">
        <w:rPr>
          <w:rFonts w:eastAsia="Times New Roman" w:cstheme="minorHAnsi"/>
          <w:lang w:eastAsia="ru-RU"/>
        </w:rPr>
        <w:t xml:space="preserve"> и </w:t>
      </w:r>
      <w:r w:rsidRPr="00CC3162">
        <w:rPr>
          <w:rFonts w:eastAsia="Times New Roman" w:cstheme="minorHAnsi"/>
          <w:lang w:val="en-US" w:eastAsia="ru-RU"/>
        </w:rPr>
        <w:t>Google</w:t>
      </w:r>
      <w:r w:rsidRPr="00CC3162">
        <w:rPr>
          <w:rFonts w:eastAsia="Times New Roman" w:cstheme="minorHAnsi"/>
          <w:lang w:eastAsia="ru-RU"/>
        </w:rPr>
        <w:t xml:space="preserve"> </w:t>
      </w:r>
      <w:r w:rsidRPr="00CC3162">
        <w:rPr>
          <w:rFonts w:eastAsia="Times New Roman" w:cstheme="minorHAnsi"/>
          <w:lang w:val="en-US" w:eastAsia="ru-RU"/>
        </w:rPr>
        <w:lastRenderedPageBreak/>
        <w:t>Play</w:t>
      </w:r>
      <w:r w:rsidRPr="00CC3162">
        <w:rPr>
          <w:rFonts w:eastAsia="Times New Roman" w:cstheme="minorHAnsi"/>
          <w:lang w:eastAsia="ru-RU"/>
        </w:rPr>
        <w:t xml:space="preserve"> </w:t>
      </w:r>
      <w:r w:rsidRPr="00CC3162">
        <w:rPr>
          <w:rFonts w:eastAsia="Times New Roman" w:cstheme="minorHAnsi"/>
          <w:lang w:val="en-US" w:eastAsia="ru-RU"/>
        </w:rPr>
        <w:t>Market</w:t>
      </w:r>
      <w:r>
        <w:rPr>
          <w:rFonts w:eastAsia="Times New Roman" w:cstheme="minorHAnsi"/>
          <w:lang w:eastAsia="ru-RU"/>
        </w:rPr>
        <w:t>.</w:t>
      </w:r>
      <w:r w:rsidRPr="001F73C5">
        <w:rPr>
          <w:rFonts w:eastAsia="Times New Roman" w:cstheme="minorHAnsi"/>
          <w:lang w:eastAsia="ru-RU"/>
        </w:rPr>
        <w:t xml:space="preserve"> </w:t>
      </w:r>
      <w:r>
        <w:rPr>
          <w:rFonts w:eastAsia="Times New Roman" w:cstheme="minorHAnsi"/>
          <w:lang w:eastAsia="ru-RU"/>
        </w:rPr>
        <w:t xml:space="preserve">Разберем </w:t>
      </w:r>
      <w:r w:rsidRPr="001F73C5">
        <w:rPr>
          <w:rFonts w:eastAsia="Times New Roman" w:cstheme="minorHAnsi"/>
          <w:lang w:eastAsia="ru-RU"/>
        </w:rPr>
        <w:t>функциональные возможности</w:t>
      </w:r>
      <w:r>
        <w:rPr>
          <w:rFonts w:eastAsia="Times New Roman" w:cstheme="minorHAnsi"/>
          <w:lang w:eastAsia="ru-RU"/>
        </w:rPr>
        <w:t xml:space="preserve"> приложения. Приложение предоставляет доступ: к информации о </w:t>
      </w:r>
      <w:r w:rsidRPr="001F73C5">
        <w:rPr>
          <w:rFonts w:cstheme="minorHAnsi"/>
        </w:rPr>
        <w:t>ходе торгов на рынках</w:t>
      </w:r>
      <w:r>
        <w:rPr>
          <w:rFonts w:cstheme="minorHAnsi"/>
        </w:rPr>
        <w:t xml:space="preserve">; к </w:t>
      </w:r>
      <w:r w:rsidRPr="001F73C5">
        <w:rPr>
          <w:rFonts w:cstheme="minorHAnsi"/>
        </w:rPr>
        <w:t>построени</w:t>
      </w:r>
      <w:r>
        <w:rPr>
          <w:rFonts w:cstheme="minorHAnsi"/>
        </w:rPr>
        <w:t>ю</w:t>
      </w:r>
      <w:r w:rsidRPr="001F73C5">
        <w:rPr>
          <w:rFonts w:cstheme="minorHAnsi"/>
        </w:rPr>
        <w:t xml:space="preserve"> графиков по индексам и инструментам: свечи, линии, бары</w:t>
      </w:r>
      <w:r>
        <w:rPr>
          <w:rFonts w:cstheme="minorHAnsi"/>
        </w:rPr>
        <w:t xml:space="preserve">; к </w:t>
      </w:r>
      <w:r>
        <w:rPr>
          <w:rFonts w:eastAsia="Times New Roman" w:cstheme="minorHAnsi"/>
          <w:lang w:eastAsia="ru-RU"/>
        </w:rPr>
        <w:t>т</w:t>
      </w:r>
      <w:r w:rsidRPr="001F73C5">
        <w:rPr>
          <w:rFonts w:cstheme="minorHAnsi"/>
        </w:rPr>
        <w:t>екущи</w:t>
      </w:r>
      <w:r>
        <w:rPr>
          <w:rFonts w:cstheme="minorHAnsi"/>
        </w:rPr>
        <w:t>м</w:t>
      </w:r>
      <w:r w:rsidRPr="001F73C5">
        <w:rPr>
          <w:rFonts w:cstheme="minorHAnsi"/>
        </w:rPr>
        <w:t xml:space="preserve"> рыночны</w:t>
      </w:r>
      <w:r>
        <w:rPr>
          <w:rFonts w:cstheme="minorHAnsi"/>
        </w:rPr>
        <w:t>м</w:t>
      </w:r>
      <w:r w:rsidRPr="001F73C5">
        <w:rPr>
          <w:rFonts w:cstheme="minorHAnsi"/>
        </w:rPr>
        <w:t xml:space="preserve"> параметр</w:t>
      </w:r>
      <w:r>
        <w:rPr>
          <w:rFonts w:cstheme="minorHAnsi"/>
        </w:rPr>
        <w:t>ам</w:t>
      </w:r>
      <w:r w:rsidRPr="001F73C5">
        <w:rPr>
          <w:rFonts w:cstheme="minorHAnsi"/>
        </w:rPr>
        <w:t xml:space="preserve"> финансовых инструментов и спецификации</w:t>
      </w:r>
      <w:r>
        <w:rPr>
          <w:rFonts w:eastAsia="Times New Roman" w:cstheme="minorHAnsi"/>
          <w:lang w:eastAsia="ru-RU"/>
        </w:rPr>
        <w:t xml:space="preserve">. Пользователям доступны также </w:t>
      </w:r>
      <w:r>
        <w:rPr>
          <w:rFonts w:cstheme="minorHAnsi"/>
        </w:rPr>
        <w:t>и</w:t>
      </w:r>
      <w:r w:rsidRPr="001F73C5">
        <w:rPr>
          <w:rFonts w:cstheme="minorHAnsi"/>
        </w:rPr>
        <w:t>ндексы Московской Биржи</w:t>
      </w:r>
      <w:r>
        <w:rPr>
          <w:rFonts w:cstheme="minorHAnsi"/>
        </w:rPr>
        <w:t xml:space="preserve">, </w:t>
      </w:r>
      <w:r>
        <w:rPr>
          <w:rFonts w:eastAsia="Times New Roman" w:cstheme="minorHAnsi"/>
          <w:lang w:eastAsia="ru-RU"/>
        </w:rPr>
        <w:t>о</w:t>
      </w:r>
      <w:r w:rsidRPr="001F73C5">
        <w:rPr>
          <w:rFonts w:cstheme="minorHAnsi"/>
        </w:rPr>
        <w:t>бороты в разрезе рынков и режимов</w:t>
      </w:r>
      <w:r>
        <w:rPr>
          <w:rFonts w:eastAsia="Times New Roman" w:cstheme="minorHAnsi"/>
          <w:lang w:eastAsia="ru-RU"/>
        </w:rPr>
        <w:t>, н</w:t>
      </w:r>
      <w:r w:rsidRPr="001F73C5">
        <w:rPr>
          <w:rFonts w:cstheme="minorHAnsi"/>
        </w:rPr>
        <w:t>овостная лента</w:t>
      </w:r>
      <w:r>
        <w:rPr>
          <w:rFonts w:cstheme="minorHAnsi"/>
        </w:rPr>
        <w:t>,</w:t>
      </w:r>
      <w:r>
        <w:rPr>
          <w:rFonts w:eastAsia="Times New Roman" w:cstheme="minorHAnsi"/>
          <w:lang w:eastAsia="ru-RU"/>
        </w:rPr>
        <w:t xml:space="preserve"> с</w:t>
      </w:r>
      <w:r w:rsidRPr="001F73C5">
        <w:rPr>
          <w:rFonts w:cstheme="minorHAnsi"/>
        </w:rPr>
        <w:t>таканы в реальном времени</w:t>
      </w:r>
      <w:r>
        <w:rPr>
          <w:rFonts w:cstheme="minorHAnsi"/>
        </w:rPr>
        <w:t xml:space="preserve">, но </w:t>
      </w:r>
      <w:r w:rsidRPr="001F73C5">
        <w:rPr>
          <w:rFonts w:cstheme="minorHAnsi"/>
        </w:rPr>
        <w:t>только для подписчиков информационны</w:t>
      </w:r>
      <w:r>
        <w:rPr>
          <w:rFonts w:cstheme="minorHAnsi"/>
        </w:rPr>
        <w:t>х</w:t>
      </w:r>
      <w:r w:rsidRPr="001F73C5">
        <w:rPr>
          <w:rFonts w:cstheme="minorHAnsi"/>
        </w:rPr>
        <w:t xml:space="preserve"> услуг</w:t>
      </w:r>
      <w:r>
        <w:rPr>
          <w:rFonts w:cstheme="minorHAnsi"/>
        </w:rPr>
        <w:t xml:space="preserve">. К тому же клиентам предоставляется возможность </w:t>
      </w:r>
      <w:r w:rsidRPr="001F73C5">
        <w:rPr>
          <w:rFonts w:cstheme="minorHAnsi"/>
        </w:rPr>
        <w:t>настроить и сохранить собственный набор отслеживаемых индексов и финансовых инструментов</w:t>
      </w:r>
      <w:r>
        <w:rPr>
          <w:rFonts w:cstheme="minorHAnsi"/>
        </w:rPr>
        <w:t>.</w:t>
      </w:r>
    </w:p>
    <w:p w14:paraId="58C1FFF9" w14:textId="77777777" w:rsidR="00C40DFC" w:rsidRPr="0023605B" w:rsidRDefault="00C40DFC" w:rsidP="00C40DFC">
      <w:pPr>
        <w:shd w:val="clear" w:color="auto" w:fill="FFFFFF"/>
        <w:spacing w:before="240"/>
        <w:jc w:val="center"/>
        <w:rPr>
          <w:rFonts w:eastAsia="Times New Roman" w:cstheme="minorHAnsi"/>
          <w:b/>
          <w:bCs/>
          <w:lang w:eastAsia="ru-RU"/>
        </w:rPr>
      </w:pPr>
      <w:r w:rsidRPr="00CC3162">
        <w:rPr>
          <w:rFonts w:eastAsia="Times New Roman" w:cstheme="minorHAnsi"/>
          <w:b/>
          <w:bCs/>
          <w:lang w:val="en-US" w:eastAsia="ru-RU"/>
        </w:rPr>
        <w:t>MOEX</w:t>
      </w:r>
      <w:r w:rsidRPr="00CC3162">
        <w:rPr>
          <w:rFonts w:eastAsia="Times New Roman" w:cstheme="minorHAnsi"/>
          <w:b/>
          <w:bCs/>
          <w:lang w:eastAsia="ru-RU"/>
        </w:rPr>
        <w:t xml:space="preserve"> </w:t>
      </w:r>
      <w:r w:rsidRPr="00CC3162">
        <w:rPr>
          <w:rFonts w:eastAsia="Times New Roman" w:cstheme="minorHAnsi"/>
          <w:b/>
          <w:bCs/>
          <w:lang w:val="en-US" w:eastAsia="ru-RU"/>
        </w:rPr>
        <w:t>Trade</w:t>
      </w:r>
      <w:r w:rsidRPr="00CC3162">
        <w:rPr>
          <w:rFonts w:eastAsia="Times New Roman" w:cstheme="minorHAnsi"/>
          <w:b/>
          <w:bCs/>
          <w:lang w:eastAsia="ru-RU"/>
        </w:rPr>
        <w:t xml:space="preserve"> </w:t>
      </w:r>
      <w:r w:rsidRPr="00CC3162">
        <w:rPr>
          <w:rFonts w:eastAsia="Times New Roman" w:cstheme="minorHAnsi"/>
          <w:b/>
          <w:bCs/>
          <w:lang w:val="en-US" w:eastAsia="ru-RU"/>
        </w:rPr>
        <w:t>Info</w:t>
      </w:r>
    </w:p>
    <w:p w14:paraId="2585D324" w14:textId="77777777" w:rsidR="00C40DFC" w:rsidRPr="00387EA5" w:rsidRDefault="00C40DFC" w:rsidP="00C40DFC">
      <w:pPr>
        <w:shd w:val="clear" w:color="auto" w:fill="FFFFFF"/>
        <w:ind w:firstLine="709"/>
        <w:rPr>
          <w:rFonts w:eastAsia="Times New Roman" w:cstheme="minorHAnsi"/>
          <w:b/>
          <w:bCs/>
          <w:lang w:eastAsia="ru-RU"/>
        </w:rPr>
      </w:pPr>
      <w:r w:rsidRPr="00CC3162">
        <w:rPr>
          <w:rFonts w:eastAsia="Times New Roman" w:cstheme="minorHAnsi"/>
          <w:lang w:val="en-US" w:eastAsia="ru-RU"/>
        </w:rPr>
        <w:t>MOEX</w:t>
      </w:r>
      <w:r w:rsidRPr="00CC3162">
        <w:rPr>
          <w:rFonts w:eastAsia="Times New Roman" w:cstheme="minorHAnsi"/>
          <w:lang w:eastAsia="ru-RU"/>
        </w:rPr>
        <w:t xml:space="preserve"> </w:t>
      </w:r>
      <w:r w:rsidRPr="00CC3162">
        <w:rPr>
          <w:rFonts w:eastAsia="Times New Roman" w:cstheme="minorHAnsi"/>
          <w:lang w:val="en-US" w:eastAsia="ru-RU"/>
        </w:rPr>
        <w:t>Trade</w:t>
      </w:r>
      <w:r w:rsidRPr="00CC3162">
        <w:rPr>
          <w:rFonts w:eastAsia="Times New Roman" w:cstheme="minorHAnsi"/>
          <w:lang w:eastAsia="ru-RU"/>
        </w:rPr>
        <w:t xml:space="preserve"> </w:t>
      </w:r>
      <w:r w:rsidRPr="00CC3162">
        <w:rPr>
          <w:rFonts w:eastAsia="Times New Roman" w:cstheme="minorHAnsi"/>
          <w:lang w:val="en-US" w:eastAsia="ru-RU"/>
        </w:rPr>
        <w:t>Info</w:t>
      </w:r>
      <w:r>
        <w:rPr>
          <w:rFonts w:eastAsia="Times New Roman" w:cstheme="minorHAnsi"/>
          <w:lang w:eastAsia="ru-RU"/>
        </w:rPr>
        <w:t xml:space="preserve"> – это </w:t>
      </w:r>
      <w:r w:rsidRPr="00CC3162">
        <w:rPr>
          <w:rFonts w:eastAsia="Times New Roman" w:cstheme="minorHAnsi"/>
          <w:lang w:eastAsia="ru-RU"/>
        </w:rPr>
        <w:t>информационно–аналитический терминал для просмотра хода торгов на всех площадках в режиме реального времени, а также для работы с архивными данными.</w:t>
      </w:r>
      <w:r>
        <w:rPr>
          <w:rFonts w:eastAsia="Times New Roman" w:cstheme="minorHAnsi"/>
          <w:b/>
          <w:bCs/>
          <w:lang w:eastAsia="ru-RU"/>
        </w:rPr>
        <w:t xml:space="preserve"> </w:t>
      </w:r>
      <w:r w:rsidRPr="00B32E6E">
        <w:rPr>
          <w:rFonts w:eastAsia="Times New Roman" w:cstheme="minorHAnsi"/>
          <w:lang w:eastAsia="ru-RU"/>
        </w:rPr>
        <w:t>Терминал содержит т</w:t>
      </w:r>
      <w:r w:rsidRPr="00B32E6E">
        <w:rPr>
          <w:rFonts w:cstheme="minorHAnsi"/>
        </w:rPr>
        <w:t>екущее состояние торгов с индикацией изменений</w:t>
      </w:r>
      <w:r w:rsidRPr="00B32E6E">
        <w:rPr>
          <w:rFonts w:eastAsia="Times New Roman" w:cstheme="minorHAnsi"/>
          <w:lang w:eastAsia="ru-RU"/>
        </w:rPr>
        <w:t>, л</w:t>
      </w:r>
      <w:r w:rsidRPr="00B32E6E">
        <w:rPr>
          <w:rFonts w:cstheme="minorHAnsi"/>
        </w:rPr>
        <w:t>учшие котировки</w:t>
      </w:r>
      <w:r>
        <w:rPr>
          <w:rFonts w:eastAsia="Times New Roman" w:cstheme="minorHAnsi"/>
          <w:lang w:eastAsia="ru-RU"/>
        </w:rPr>
        <w:t xml:space="preserve">, </w:t>
      </w:r>
      <w:r>
        <w:rPr>
          <w:rFonts w:cstheme="minorHAnsi"/>
        </w:rPr>
        <w:t>р</w:t>
      </w:r>
      <w:r w:rsidRPr="00B32E6E">
        <w:rPr>
          <w:rFonts w:cstheme="minorHAnsi"/>
        </w:rPr>
        <w:t>еестры заключенных сделок с возможностью построения графиков</w:t>
      </w:r>
      <w:r>
        <w:rPr>
          <w:rFonts w:eastAsia="Times New Roman" w:cstheme="minorHAnsi"/>
          <w:lang w:eastAsia="ru-RU"/>
        </w:rPr>
        <w:t xml:space="preserve">, </w:t>
      </w:r>
      <w:r>
        <w:rPr>
          <w:rFonts w:cstheme="minorHAnsi"/>
        </w:rPr>
        <w:t>с</w:t>
      </w:r>
      <w:r w:rsidRPr="00B32E6E">
        <w:rPr>
          <w:rFonts w:cstheme="minorHAnsi"/>
        </w:rPr>
        <w:t>водную таблицу с суммарными оборотами торгов</w:t>
      </w:r>
      <w:r>
        <w:rPr>
          <w:rFonts w:eastAsia="Times New Roman" w:cstheme="minorHAnsi"/>
          <w:lang w:eastAsia="ru-RU"/>
        </w:rPr>
        <w:t>, а</w:t>
      </w:r>
      <w:r w:rsidRPr="00B32E6E">
        <w:rPr>
          <w:rFonts w:cstheme="minorHAnsi"/>
        </w:rPr>
        <w:t>рхивы</w:t>
      </w:r>
      <w:r>
        <w:rPr>
          <w:rFonts w:cstheme="minorHAnsi"/>
        </w:rPr>
        <w:t xml:space="preserve"> </w:t>
      </w:r>
      <w:r w:rsidRPr="00B32E6E">
        <w:rPr>
          <w:rFonts w:cstheme="minorHAnsi"/>
        </w:rPr>
        <w:t>торгов и исторические графики</w:t>
      </w:r>
      <w:r>
        <w:rPr>
          <w:rFonts w:cstheme="minorHAnsi"/>
        </w:rPr>
        <w:t xml:space="preserve">. Особенностями являются широкие </w:t>
      </w:r>
      <w:r w:rsidRPr="00CC3162">
        <w:rPr>
          <w:rFonts w:eastAsia="Times New Roman" w:cstheme="minorHAnsi"/>
          <w:lang w:eastAsia="ru-RU"/>
        </w:rPr>
        <w:t>возможности по настройке интерфейса</w:t>
      </w:r>
      <w:r>
        <w:rPr>
          <w:rFonts w:eastAsia="Times New Roman" w:cstheme="minorHAnsi"/>
          <w:lang w:eastAsia="ru-RU"/>
        </w:rPr>
        <w:t>, а именно:</w:t>
      </w:r>
    </w:p>
    <w:p w14:paraId="1A01E432" w14:textId="77777777" w:rsidR="00C40DFC" w:rsidRPr="00CC3162" w:rsidRDefault="00C40DFC" w:rsidP="00C40DFC">
      <w:pPr>
        <w:pStyle w:val="a3"/>
        <w:numPr>
          <w:ilvl w:val="0"/>
          <w:numId w:val="6"/>
        </w:numPr>
        <w:shd w:val="clear" w:color="auto" w:fill="FFFFFF"/>
        <w:spacing w:before="100" w:beforeAutospacing="1" w:after="15"/>
        <w:rPr>
          <w:rFonts w:asciiTheme="minorHAnsi" w:hAnsiTheme="minorHAnsi" w:cstheme="minorHAnsi"/>
        </w:rPr>
      </w:pPr>
      <w:r>
        <w:rPr>
          <w:rFonts w:asciiTheme="minorHAnsi" w:hAnsiTheme="minorHAnsi" w:cstheme="minorHAnsi"/>
        </w:rPr>
        <w:t>К</w:t>
      </w:r>
      <w:r w:rsidRPr="00CC3162">
        <w:rPr>
          <w:rFonts w:asciiTheme="minorHAnsi" w:hAnsiTheme="minorHAnsi" w:cstheme="minorHAnsi"/>
        </w:rPr>
        <w:t>омбин</w:t>
      </w:r>
      <w:r>
        <w:rPr>
          <w:rFonts w:asciiTheme="minorHAnsi" w:hAnsiTheme="minorHAnsi" w:cstheme="minorHAnsi"/>
        </w:rPr>
        <w:t>ация</w:t>
      </w:r>
      <w:r w:rsidRPr="00CC3162">
        <w:rPr>
          <w:rFonts w:asciiTheme="minorHAnsi" w:hAnsiTheme="minorHAnsi" w:cstheme="minorHAnsi"/>
        </w:rPr>
        <w:t xml:space="preserve"> ок</w:t>
      </w:r>
      <w:r>
        <w:rPr>
          <w:rFonts w:asciiTheme="minorHAnsi" w:hAnsiTheme="minorHAnsi" w:cstheme="minorHAnsi"/>
        </w:rPr>
        <w:t>он</w:t>
      </w:r>
    </w:p>
    <w:p w14:paraId="559C1D04" w14:textId="77777777" w:rsidR="00C40DFC" w:rsidRPr="00CC3162" w:rsidRDefault="00C40DFC" w:rsidP="00C40DFC">
      <w:pPr>
        <w:pStyle w:val="a3"/>
        <w:numPr>
          <w:ilvl w:val="0"/>
          <w:numId w:val="6"/>
        </w:numPr>
        <w:shd w:val="clear" w:color="auto" w:fill="FFFFFF"/>
        <w:spacing w:before="100" w:beforeAutospacing="1" w:after="15"/>
        <w:rPr>
          <w:rFonts w:asciiTheme="minorHAnsi" w:hAnsiTheme="minorHAnsi" w:cstheme="minorHAnsi"/>
        </w:rPr>
      </w:pPr>
      <w:r w:rsidRPr="00CC3162">
        <w:rPr>
          <w:rFonts w:asciiTheme="minorHAnsi" w:hAnsiTheme="minorHAnsi" w:cstheme="minorHAnsi"/>
        </w:rPr>
        <w:t>Выб</w:t>
      </w:r>
      <w:r>
        <w:rPr>
          <w:rFonts w:asciiTheme="minorHAnsi" w:hAnsiTheme="minorHAnsi" w:cstheme="minorHAnsi"/>
        </w:rPr>
        <w:t>ор</w:t>
      </w:r>
      <w:r w:rsidRPr="00CC3162">
        <w:rPr>
          <w:rFonts w:asciiTheme="minorHAnsi" w:hAnsiTheme="minorHAnsi" w:cstheme="minorHAnsi"/>
        </w:rPr>
        <w:t xml:space="preserve"> интересующи</w:t>
      </w:r>
      <w:r>
        <w:rPr>
          <w:rFonts w:asciiTheme="minorHAnsi" w:hAnsiTheme="minorHAnsi" w:cstheme="minorHAnsi"/>
        </w:rPr>
        <w:t>х</w:t>
      </w:r>
      <w:r w:rsidRPr="00CC3162">
        <w:rPr>
          <w:rFonts w:asciiTheme="minorHAnsi" w:hAnsiTheme="minorHAnsi" w:cstheme="minorHAnsi"/>
        </w:rPr>
        <w:t xml:space="preserve"> </w:t>
      </w:r>
      <w:r>
        <w:rPr>
          <w:rFonts w:asciiTheme="minorHAnsi" w:hAnsiTheme="minorHAnsi" w:cstheme="minorHAnsi"/>
        </w:rPr>
        <w:t xml:space="preserve">пользователя </w:t>
      </w:r>
      <w:r w:rsidRPr="00CC3162">
        <w:rPr>
          <w:rFonts w:asciiTheme="minorHAnsi" w:hAnsiTheme="minorHAnsi" w:cstheme="minorHAnsi"/>
        </w:rPr>
        <w:t>инструмент</w:t>
      </w:r>
      <w:r>
        <w:rPr>
          <w:rFonts w:asciiTheme="minorHAnsi" w:hAnsiTheme="minorHAnsi" w:cstheme="minorHAnsi"/>
        </w:rPr>
        <w:t>ов</w:t>
      </w:r>
      <w:r w:rsidRPr="00CC3162">
        <w:rPr>
          <w:rFonts w:asciiTheme="minorHAnsi" w:hAnsiTheme="minorHAnsi" w:cstheme="minorHAnsi"/>
        </w:rPr>
        <w:t xml:space="preserve"> и поля таблиц </w:t>
      </w:r>
    </w:p>
    <w:p w14:paraId="61120DE6" w14:textId="77777777" w:rsidR="00C40DFC" w:rsidRPr="00CC3162" w:rsidRDefault="00C40DFC" w:rsidP="00C40DFC">
      <w:pPr>
        <w:pStyle w:val="a3"/>
        <w:numPr>
          <w:ilvl w:val="0"/>
          <w:numId w:val="6"/>
        </w:numPr>
        <w:shd w:val="clear" w:color="auto" w:fill="FFFFFF"/>
        <w:spacing w:before="100" w:beforeAutospacing="1" w:after="15"/>
        <w:rPr>
          <w:rFonts w:asciiTheme="minorHAnsi" w:hAnsiTheme="minorHAnsi" w:cstheme="minorHAnsi"/>
        </w:rPr>
      </w:pPr>
      <w:r w:rsidRPr="00CC3162">
        <w:rPr>
          <w:rFonts w:asciiTheme="minorHAnsi" w:hAnsiTheme="minorHAnsi" w:cstheme="minorHAnsi"/>
        </w:rPr>
        <w:t>Сортиров</w:t>
      </w:r>
      <w:r>
        <w:rPr>
          <w:rFonts w:asciiTheme="minorHAnsi" w:hAnsiTheme="minorHAnsi" w:cstheme="minorHAnsi"/>
        </w:rPr>
        <w:t>ка</w:t>
      </w:r>
      <w:r w:rsidRPr="00CC3162">
        <w:rPr>
          <w:rFonts w:asciiTheme="minorHAnsi" w:hAnsiTheme="minorHAnsi" w:cstheme="minorHAnsi"/>
        </w:rPr>
        <w:t xml:space="preserve"> данны</w:t>
      </w:r>
      <w:r>
        <w:rPr>
          <w:rFonts w:asciiTheme="minorHAnsi" w:hAnsiTheme="minorHAnsi" w:cstheme="minorHAnsi"/>
        </w:rPr>
        <w:t>х</w:t>
      </w:r>
      <w:r w:rsidRPr="00CC3162">
        <w:rPr>
          <w:rFonts w:asciiTheme="minorHAnsi" w:hAnsiTheme="minorHAnsi" w:cstheme="minorHAnsi"/>
        </w:rPr>
        <w:t xml:space="preserve"> по выбранному столбцу</w:t>
      </w:r>
    </w:p>
    <w:p w14:paraId="0CAC1C88" w14:textId="77777777" w:rsidR="00C40DFC" w:rsidRPr="00CC3162" w:rsidRDefault="00C40DFC" w:rsidP="00C40DFC">
      <w:pPr>
        <w:pStyle w:val="a3"/>
        <w:numPr>
          <w:ilvl w:val="0"/>
          <w:numId w:val="6"/>
        </w:numPr>
        <w:shd w:val="clear" w:color="auto" w:fill="FFFFFF"/>
        <w:spacing w:before="100" w:beforeAutospacing="1" w:after="15"/>
        <w:rPr>
          <w:rFonts w:asciiTheme="minorHAnsi" w:hAnsiTheme="minorHAnsi" w:cstheme="minorHAnsi"/>
        </w:rPr>
      </w:pPr>
      <w:r w:rsidRPr="00CC3162">
        <w:rPr>
          <w:rFonts w:asciiTheme="minorHAnsi" w:hAnsiTheme="minorHAnsi" w:cstheme="minorHAnsi"/>
        </w:rPr>
        <w:t>Фильтр строки по заданному условию</w:t>
      </w:r>
    </w:p>
    <w:p w14:paraId="41CF3711" w14:textId="77777777" w:rsidR="00C40DFC" w:rsidRPr="00CC3162" w:rsidRDefault="00C40DFC" w:rsidP="00C40DFC">
      <w:pPr>
        <w:pStyle w:val="a3"/>
        <w:numPr>
          <w:ilvl w:val="0"/>
          <w:numId w:val="6"/>
        </w:numPr>
        <w:shd w:val="clear" w:color="auto" w:fill="FFFFFF"/>
        <w:spacing w:before="100" w:beforeAutospacing="1" w:after="15"/>
        <w:rPr>
          <w:rFonts w:asciiTheme="minorHAnsi" w:hAnsiTheme="minorHAnsi" w:cstheme="minorHAnsi"/>
        </w:rPr>
      </w:pPr>
      <w:r w:rsidRPr="00CC3162">
        <w:rPr>
          <w:rFonts w:asciiTheme="minorHAnsi" w:hAnsiTheme="minorHAnsi" w:cstheme="minorHAnsi"/>
        </w:rPr>
        <w:t>Измен</w:t>
      </w:r>
      <w:r>
        <w:rPr>
          <w:rFonts w:asciiTheme="minorHAnsi" w:hAnsiTheme="minorHAnsi" w:cstheme="minorHAnsi"/>
        </w:rPr>
        <w:t>ение</w:t>
      </w:r>
      <w:r w:rsidRPr="00CC3162">
        <w:rPr>
          <w:rFonts w:asciiTheme="minorHAnsi" w:hAnsiTheme="minorHAnsi" w:cstheme="minorHAnsi"/>
        </w:rPr>
        <w:t xml:space="preserve"> цветов</w:t>
      </w:r>
      <w:r>
        <w:rPr>
          <w:rFonts w:asciiTheme="minorHAnsi" w:hAnsiTheme="minorHAnsi" w:cstheme="minorHAnsi"/>
        </w:rPr>
        <w:t>ой</w:t>
      </w:r>
      <w:r w:rsidRPr="00CC3162">
        <w:rPr>
          <w:rFonts w:asciiTheme="minorHAnsi" w:hAnsiTheme="minorHAnsi" w:cstheme="minorHAnsi"/>
        </w:rPr>
        <w:t xml:space="preserve"> палитр</w:t>
      </w:r>
      <w:r>
        <w:rPr>
          <w:rFonts w:asciiTheme="minorHAnsi" w:hAnsiTheme="minorHAnsi" w:cstheme="minorHAnsi"/>
        </w:rPr>
        <w:t xml:space="preserve">ы </w:t>
      </w:r>
      <w:r w:rsidRPr="00CC3162">
        <w:rPr>
          <w:rFonts w:asciiTheme="minorHAnsi" w:hAnsiTheme="minorHAnsi" w:cstheme="minorHAnsi"/>
        </w:rPr>
        <w:t>и шрифт</w:t>
      </w:r>
      <w:r>
        <w:rPr>
          <w:rFonts w:asciiTheme="minorHAnsi" w:hAnsiTheme="minorHAnsi" w:cstheme="minorHAnsi"/>
        </w:rPr>
        <w:t>а</w:t>
      </w:r>
    </w:p>
    <w:p w14:paraId="458060B7" w14:textId="77777777" w:rsidR="00C40DFC" w:rsidRPr="00CC3162" w:rsidRDefault="00C40DFC" w:rsidP="00C40DFC">
      <w:pPr>
        <w:pStyle w:val="a3"/>
        <w:numPr>
          <w:ilvl w:val="0"/>
          <w:numId w:val="6"/>
        </w:numPr>
        <w:shd w:val="clear" w:color="auto" w:fill="FFFFFF"/>
        <w:spacing w:before="100" w:beforeAutospacing="1" w:after="15"/>
        <w:rPr>
          <w:rFonts w:asciiTheme="minorHAnsi" w:hAnsiTheme="minorHAnsi" w:cstheme="minorHAnsi"/>
        </w:rPr>
      </w:pPr>
      <w:r w:rsidRPr="00CC3162">
        <w:rPr>
          <w:rFonts w:asciiTheme="minorHAnsi" w:hAnsiTheme="minorHAnsi" w:cstheme="minorHAnsi"/>
        </w:rPr>
        <w:t>Реализ</w:t>
      </w:r>
      <w:r>
        <w:rPr>
          <w:rFonts w:asciiTheme="minorHAnsi" w:hAnsiTheme="minorHAnsi" w:cstheme="minorHAnsi"/>
        </w:rPr>
        <w:t>ация</w:t>
      </w:r>
      <w:r w:rsidRPr="00CC3162">
        <w:rPr>
          <w:rFonts w:asciiTheme="minorHAnsi" w:hAnsiTheme="minorHAnsi" w:cstheme="minorHAnsi"/>
        </w:rPr>
        <w:t xml:space="preserve"> экспорт</w:t>
      </w:r>
      <w:r>
        <w:rPr>
          <w:rFonts w:asciiTheme="minorHAnsi" w:hAnsiTheme="minorHAnsi" w:cstheme="minorHAnsi"/>
        </w:rPr>
        <w:t>а</w:t>
      </w:r>
      <w:r w:rsidRPr="00CC3162">
        <w:rPr>
          <w:rFonts w:asciiTheme="minorHAnsi" w:hAnsiTheme="minorHAnsi" w:cstheme="minorHAnsi"/>
        </w:rPr>
        <w:t xml:space="preserve"> таблиц в реальном времени в Excel и базы данных</w:t>
      </w:r>
    </w:p>
    <w:p w14:paraId="690B28A4" w14:textId="77777777" w:rsidR="00C40DFC" w:rsidRPr="00CC3162" w:rsidRDefault="00C40DFC" w:rsidP="00C40DFC">
      <w:pPr>
        <w:shd w:val="clear" w:color="auto" w:fill="FFFFFF"/>
        <w:spacing w:before="100" w:beforeAutospacing="1" w:after="15"/>
        <w:rPr>
          <w:rFonts w:eastAsia="Times New Roman" w:cstheme="minorHAnsi"/>
          <w:lang w:eastAsia="ru-RU"/>
        </w:rPr>
      </w:pPr>
      <w:r w:rsidRPr="00CC3162">
        <w:rPr>
          <w:rFonts w:eastAsia="Times New Roman" w:cstheme="minorHAnsi"/>
          <w:lang w:eastAsia="ru-RU"/>
        </w:rPr>
        <w:t xml:space="preserve">Для просмотра </w:t>
      </w:r>
      <w:r>
        <w:rPr>
          <w:rFonts w:eastAsia="Times New Roman" w:cstheme="minorHAnsi"/>
          <w:lang w:eastAsia="ru-RU"/>
        </w:rPr>
        <w:t xml:space="preserve">данных информационно-аналитического терминала </w:t>
      </w:r>
      <w:r w:rsidRPr="00CC3162">
        <w:rPr>
          <w:rFonts w:eastAsia="Times New Roman" w:cstheme="minorHAnsi"/>
          <w:lang w:eastAsia="ru-RU"/>
        </w:rPr>
        <w:t xml:space="preserve">в режиме реального времени необходимо оформление заявки. </w:t>
      </w:r>
      <w:r>
        <w:rPr>
          <w:rFonts w:eastAsia="Times New Roman" w:cstheme="minorHAnsi"/>
          <w:lang w:eastAsia="ru-RU"/>
        </w:rPr>
        <w:t xml:space="preserve">Но в </w:t>
      </w:r>
      <w:r w:rsidRPr="00CC3162">
        <w:rPr>
          <w:rFonts w:eastAsia="Times New Roman" w:cstheme="minorHAnsi"/>
          <w:lang w:eastAsia="ru-RU"/>
        </w:rPr>
        <w:t>случае отсутствия подписки просмотр хода торгов</w:t>
      </w:r>
      <w:r>
        <w:rPr>
          <w:rFonts w:eastAsia="Times New Roman" w:cstheme="minorHAnsi"/>
          <w:lang w:eastAsia="ru-RU"/>
        </w:rPr>
        <w:t xml:space="preserve"> предоставляется клиенту</w:t>
      </w:r>
      <w:r w:rsidRPr="00CC3162">
        <w:rPr>
          <w:rFonts w:eastAsia="Times New Roman" w:cstheme="minorHAnsi"/>
          <w:lang w:eastAsia="ru-RU"/>
        </w:rPr>
        <w:t xml:space="preserve"> с 15 минутной задержкой.</w:t>
      </w:r>
    </w:p>
    <w:p w14:paraId="6C230573" w14:textId="77777777" w:rsidR="00C40DFC" w:rsidRPr="0062124D" w:rsidRDefault="00C40DFC" w:rsidP="00C40DFC">
      <w:pPr>
        <w:shd w:val="clear" w:color="auto" w:fill="FFFFFF"/>
        <w:spacing w:before="100" w:beforeAutospacing="1" w:after="15"/>
        <w:ind w:firstLine="709"/>
        <w:rPr>
          <w:rFonts w:eastAsia="Times New Roman" w:cstheme="minorHAnsi"/>
          <w:b/>
          <w:bCs/>
          <w:lang w:eastAsia="ru-RU"/>
        </w:rPr>
      </w:pPr>
      <w:r w:rsidRPr="00AF22AC">
        <w:rPr>
          <w:rFonts w:eastAsia="Times New Roman" w:cstheme="minorHAnsi"/>
          <w:lang w:eastAsia="ru-RU"/>
        </w:rPr>
        <w:t>Следующий блок, который будет рассмотрен – информационные сервисы НРД. Данные сервисы являются едиными</w:t>
      </w:r>
      <w:r w:rsidRPr="00CC3162">
        <w:rPr>
          <w:rFonts w:eastAsia="Times New Roman" w:cstheme="minorHAnsi"/>
          <w:lang w:eastAsia="ru-RU"/>
        </w:rPr>
        <w:t xml:space="preserve"> официальны</w:t>
      </w:r>
      <w:r>
        <w:rPr>
          <w:rFonts w:eastAsia="Times New Roman" w:cstheme="minorHAnsi"/>
          <w:lang w:eastAsia="ru-RU"/>
        </w:rPr>
        <w:t>ми</w:t>
      </w:r>
      <w:r w:rsidRPr="00CC3162">
        <w:rPr>
          <w:rFonts w:eastAsia="Times New Roman" w:cstheme="minorHAnsi"/>
          <w:lang w:eastAsia="ru-RU"/>
        </w:rPr>
        <w:t xml:space="preserve"> источник</w:t>
      </w:r>
      <w:r>
        <w:rPr>
          <w:rFonts w:eastAsia="Times New Roman" w:cstheme="minorHAnsi"/>
          <w:lang w:eastAsia="ru-RU"/>
        </w:rPr>
        <w:t>ами</w:t>
      </w:r>
      <w:r w:rsidRPr="00CC3162">
        <w:rPr>
          <w:rFonts w:eastAsia="Times New Roman" w:cstheme="minorHAnsi"/>
          <w:lang w:eastAsia="ru-RU"/>
        </w:rPr>
        <w:t xml:space="preserve"> информации o ценных бумагах, организациях и событиях по ним, корпоративных действиях и сообщениях, а также о справедливой стоимости ценных бумаг.</w:t>
      </w:r>
      <w:r>
        <w:rPr>
          <w:rFonts w:eastAsia="Times New Roman" w:cstheme="minorHAnsi"/>
          <w:lang w:eastAsia="ru-RU"/>
        </w:rPr>
        <w:t xml:space="preserve"> Особенностями информационных сервисов являются то, что они о</w:t>
      </w:r>
      <w:r w:rsidRPr="00AF22AC">
        <w:rPr>
          <w:rFonts w:cstheme="minorHAnsi"/>
        </w:rPr>
        <w:t>снованы на информации, аккумулируемой в базах данных НРД в процессе исполнения функций Центрального депозитария</w:t>
      </w:r>
      <w:r>
        <w:rPr>
          <w:rFonts w:cstheme="minorHAnsi"/>
        </w:rPr>
        <w:t xml:space="preserve">; предоставляются для </w:t>
      </w:r>
      <w:r w:rsidRPr="00AF22AC">
        <w:rPr>
          <w:rFonts w:cstheme="minorHAnsi"/>
        </w:rPr>
        <w:t>кредитных и не кредитных финансовых организаций, работающих с ценными бумагами и производными финансовыми инструментами</w:t>
      </w:r>
      <w:r>
        <w:rPr>
          <w:rFonts w:cstheme="minorHAnsi"/>
        </w:rPr>
        <w:t xml:space="preserve">; </w:t>
      </w:r>
      <w:r w:rsidRPr="001431C1">
        <w:rPr>
          <w:rFonts w:eastAsia="Times New Roman" w:cstheme="minorHAnsi"/>
          <w:lang w:eastAsia="ru-RU"/>
        </w:rPr>
        <w:t>сервис</w:t>
      </w:r>
      <w:r>
        <w:rPr>
          <w:rFonts w:eastAsia="Times New Roman" w:cstheme="minorHAnsi"/>
          <w:b/>
          <w:bCs/>
          <w:lang w:eastAsia="ru-RU"/>
        </w:rPr>
        <w:t xml:space="preserve"> </w:t>
      </w:r>
      <w:r w:rsidRPr="001431C1">
        <w:rPr>
          <w:rFonts w:eastAsia="Times New Roman" w:cstheme="minorHAnsi"/>
          <w:lang w:eastAsia="ru-RU"/>
        </w:rPr>
        <w:t>и</w:t>
      </w:r>
      <w:r w:rsidRPr="00AF22AC">
        <w:rPr>
          <w:rFonts w:cstheme="minorHAnsi"/>
        </w:rPr>
        <w:t>спольз</w:t>
      </w:r>
      <w:r>
        <w:rPr>
          <w:rFonts w:cstheme="minorHAnsi"/>
        </w:rPr>
        <w:t>ует</w:t>
      </w:r>
      <w:r w:rsidRPr="00AF22AC">
        <w:rPr>
          <w:rFonts w:cstheme="minorHAnsi"/>
        </w:rPr>
        <w:t xml:space="preserve"> надежн</w:t>
      </w:r>
      <w:r>
        <w:rPr>
          <w:rFonts w:cstheme="minorHAnsi"/>
        </w:rPr>
        <w:t>ый</w:t>
      </w:r>
      <w:r w:rsidRPr="00AF22AC">
        <w:rPr>
          <w:rFonts w:cstheme="minorHAnsi"/>
        </w:rPr>
        <w:t xml:space="preserve"> программн</w:t>
      </w:r>
      <w:r>
        <w:rPr>
          <w:rFonts w:cstheme="minorHAnsi"/>
        </w:rPr>
        <w:t xml:space="preserve">ый </w:t>
      </w:r>
      <w:r w:rsidRPr="00AF22AC">
        <w:rPr>
          <w:rFonts w:cstheme="minorHAnsi"/>
        </w:rPr>
        <w:t>комплекс НРД – центральн</w:t>
      </w:r>
      <w:r>
        <w:rPr>
          <w:rFonts w:cstheme="minorHAnsi"/>
        </w:rPr>
        <w:t>ый</w:t>
      </w:r>
      <w:r w:rsidRPr="00AF22AC">
        <w:rPr>
          <w:rFonts w:cstheme="minorHAnsi"/>
        </w:rPr>
        <w:t xml:space="preserve"> элемент инфраструктуры финансового рынка Российской Федерации</w:t>
      </w:r>
      <w:r>
        <w:rPr>
          <w:rFonts w:eastAsia="Times New Roman" w:cstheme="minorHAnsi"/>
          <w:lang w:eastAsia="ru-RU"/>
        </w:rPr>
        <w:t>; и</w:t>
      </w:r>
      <w:r w:rsidRPr="001431C1">
        <w:rPr>
          <w:rFonts w:cstheme="minorHAnsi"/>
        </w:rPr>
        <w:t>спольз</w:t>
      </w:r>
      <w:r>
        <w:rPr>
          <w:rFonts w:cstheme="minorHAnsi"/>
        </w:rPr>
        <w:t>уются</w:t>
      </w:r>
      <w:r w:rsidRPr="001431C1">
        <w:rPr>
          <w:rFonts w:cstheme="minorHAnsi"/>
        </w:rPr>
        <w:t xml:space="preserve"> компетенци</w:t>
      </w:r>
      <w:r>
        <w:rPr>
          <w:rFonts w:cstheme="minorHAnsi"/>
        </w:rPr>
        <w:t>и</w:t>
      </w:r>
      <w:r w:rsidRPr="001431C1">
        <w:rPr>
          <w:rFonts w:cstheme="minorHAnsi"/>
        </w:rPr>
        <w:t xml:space="preserve"> НРД для соответствия требованиям регуляторов</w:t>
      </w:r>
      <w:r>
        <w:rPr>
          <w:rFonts w:cstheme="minorHAnsi"/>
        </w:rPr>
        <w:t xml:space="preserve">; сервис </w:t>
      </w:r>
      <w:r>
        <w:rPr>
          <w:rFonts w:eastAsia="Times New Roman" w:cstheme="minorHAnsi"/>
          <w:lang w:eastAsia="ru-RU"/>
        </w:rPr>
        <w:t>д</w:t>
      </w:r>
      <w:r w:rsidRPr="001431C1">
        <w:rPr>
          <w:rFonts w:cstheme="minorHAnsi"/>
        </w:rPr>
        <w:t>остоверный, надежный и хорошо зарекомендовавший себя источник информации</w:t>
      </w:r>
      <w:r>
        <w:rPr>
          <w:rFonts w:cstheme="minorHAnsi"/>
        </w:rPr>
        <w:t>; к тому же снижает</w:t>
      </w:r>
      <w:r>
        <w:rPr>
          <w:rFonts w:eastAsia="Times New Roman" w:cstheme="minorHAnsi"/>
          <w:b/>
          <w:bCs/>
          <w:lang w:eastAsia="ru-RU"/>
        </w:rPr>
        <w:t xml:space="preserve"> </w:t>
      </w:r>
      <w:r w:rsidRPr="003C5224">
        <w:rPr>
          <w:rFonts w:cstheme="minorHAnsi"/>
        </w:rPr>
        <w:t>операционны</w:t>
      </w:r>
      <w:r>
        <w:rPr>
          <w:rFonts w:cstheme="minorHAnsi"/>
        </w:rPr>
        <w:t>е</w:t>
      </w:r>
      <w:r w:rsidRPr="003C5224">
        <w:rPr>
          <w:rFonts w:cstheme="minorHAnsi"/>
        </w:rPr>
        <w:t xml:space="preserve"> рис</w:t>
      </w:r>
      <w:r>
        <w:rPr>
          <w:rFonts w:cstheme="minorHAnsi"/>
        </w:rPr>
        <w:t>ки</w:t>
      </w:r>
      <w:r w:rsidRPr="003C5224">
        <w:rPr>
          <w:rFonts w:cstheme="minorHAnsi"/>
        </w:rPr>
        <w:t>, повыш</w:t>
      </w:r>
      <w:r>
        <w:rPr>
          <w:rFonts w:cstheme="minorHAnsi"/>
        </w:rPr>
        <w:t>ает</w:t>
      </w:r>
      <w:r w:rsidRPr="003C5224">
        <w:rPr>
          <w:rFonts w:cstheme="minorHAnsi"/>
        </w:rPr>
        <w:t xml:space="preserve"> эффективности и сокращ</w:t>
      </w:r>
      <w:r>
        <w:rPr>
          <w:rFonts w:cstheme="minorHAnsi"/>
        </w:rPr>
        <w:t xml:space="preserve">ает </w:t>
      </w:r>
      <w:r w:rsidRPr="003C5224">
        <w:rPr>
          <w:rFonts w:cstheme="minorHAnsi"/>
        </w:rPr>
        <w:t>расход</w:t>
      </w:r>
      <w:r>
        <w:rPr>
          <w:rFonts w:cstheme="minorHAnsi"/>
        </w:rPr>
        <w:t xml:space="preserve">ы. К продуктам НРД относят такие продукты, как </w:t>
      </w:r>
      <w:r w:rsidRPr="0062124D">
        <w:rPr>
          <w:rFonts w:eastAsia="Times New Roman" w:cstheme="minorHAnsi"/>
          <w:lang w:eastAsia="ru-RU"/>
        </w:rPr>
        <w:t>API NSD</w:t>
      </w:r>
      <w:r>
        <w:rPr>
          <w:rFonts w:eastAsia="Times New Roman" w:cstheme="minorHAnsi"/>
          <w:lang w:eastAsia="ru-RU"/>
        </w:rPr>
        <w:t xml:space="preserve">, </w:t>
      </w:r>
      <w:r w:rsidRPr="0062124D">
        <w:rPr>
          <w:rFonts w:eastAsia="Times New Roman" w:cstheme="minorHAnsi"/>
          <w:lang w:eastAsia="ru-RU"/>
        </w:rPr>
        <w:t>Ценовой Центр</w:t>
      </w:r>
      <w:r>
        <w:rPr>
          <w:rFonts w:eastAsia="Times New Roman" w:cstheme="minorHAnsi"/>
          <w:lang w:eastAsia="ru-RU"/>
        </w:rPr>
        <w:t xml:space="preserve">, </w:t>
      </w:r>
      <w:r w:rsidRPr="0062124D">
        <w:rPr>
          <w:rFonts w:eastAsia="Times New Roman" w:cstheme="minorHAnsi"/>
          <w:lang w:eastAsia="ru-RU"/>
        </w:rPr>
        <w:t>Рассылка депонентам</w:t>
      </w:r>
      <w:r>
        <w:rPr>
          <w:rFonts w:eastAsia="Times New Roman" w:cstheme="minorHAnsi"/>
          <w:lang w:eastAsia="ru-RU"/>
        </w:rPr>
        <w:t xml:space="preserve">, </w:t>
      </w:r>
      <w:r w:rsidRPr="0062124D">
        <w:rPr>
          <w:rFonts w:eastAsia="Times New Roman" w:cstheme="minorHAnsi"/>
          <w:lang w:eastAsia="ru-RU"/>
        </w:rPr>
        <w:t>ДИСК НРД</w:t>
      </w:r>
      <w:r>
        <w:rPr>
          <w:rFonts w:eastAsia="Times New Roman" w:cstheme="minorHAnsi"/>
          <w:lang w:eastAsia="ru-RU"/>
        </w:rPr>
        <w:t xml:space="preserve">, </w:t>
      </w:r>
      <w:r w:rsidRPr="002B6EF6">
        <w:rPr>
          <w:rFonts w:eastAsia="Times New Roman" w:cstheme="minorHAnsi"/>
          <w:lang w:eastAsia="ru-RU"/>
        </w:rPr>
        <w:t>GetNews</w:t>
      </w:r>
      <w:r>
        <w:rPr>
          <w:rFonts w:eastAsia="Times New Roman" w:cstheme="minorHAnsi"/>
          <w:lang w:eastAsia="ru-RU"/>
        </w:rPr>
        <w:t xml:space="preserve">, </w:t>
      </w:r>
      <w:r w:rsidRPr="00024A41">
        <w:rPr>
          <w:rFonts w:eastAsia="Times New Roman" w:cstheme="minorHAnsi"/>
          <w:lang w:eastAsia="ru-RU"/>
        </w:rPr>
        <w:t>ISIN/CFI</w:t>
      </w:r>
      <w:r>
        <w:rPr>
          <w:rFonts w:eastAsia="Times New Roman" w:cstheme="minorHAnsi"/>
          <w:lang w:eastAsia="ru-RU"/>
        </w:rPr>
        <w:t xml:space="preserve"> и </w:t>
      </w:r>
      <w:r w:rsidRPr="008A314F">
        <w:rPr>
          <w:rFonts w:eastAsia="Times New Roman" w:cstheme="minorHAnsi"/>
          <w:lang w:eastAsia="ru-RU"/>
        </w:rPr>
        <w:t>Эмиссионная библиотека</w:t>
      </w:r>
      <w:r>
        <w:rPr>
          <w:rFonts w:eastAsia="Times New Roman" w:cstheme="minorHAnsi"/>
          <w:lang w:eastAsia="ru-RU"/>
        </w:rPr>
        <w:t>. Разберем подробнее данные продукты.</w:t>
      </w:r>
    </w:p>
    <w:p w14:paraId="1694FFDF" w14:textId="77777777" w:rsidR="00C40DFC" w:rsidRPr="00C52BE5" w:rsidRDefault="00C40DFC" w:rsidP="00C40DFC">
      <w:pPr>
        <w:shd w:val="clear" w:color="auto" w:fill="FFFFFF"/>
        <w:spacing w:before="100" w:beforeAutospacing="1" w:after="15"/>
        <w:ind w:firstLine="709"/>
        <w:rPr>
          <w:rFonts w:cstheme="minorHAnsi"/>
        </w:rPr>
      </w:pPr>
      <w:r w:rsidRPr="0062124D">
        <w:rPr>
          <w:rFonts w:eastAsia="Times New Roman" w:cstheme="minorHAnsi"/>
          <w:lang w:eastAsia="ru-RU"/>
        </w:rPr>
        <w:t>API NSD</w:t>
      </w:r>
      <w:r w:rsidRPr="00CC3162">
        <w:rPr>
          <w:rFonts w:eastAsia="Times New Roman" w:cstheme="minorHAnsi"/>
          <w:lang w:eastAsia="ru-RU"/>
        </w:rPr>
        <w:t xml:space="preserve"> – </w:t>
      </w:r>
      <w:r>
        <w:rPr>
          <w:rFonts w:eastAsia="Times New Roman" w:cstheme="minorHAnsi"/>
          <w:lang w:eastAsia="ru-RU"/>
        </w:rPr>
        <w:t xml:space="preserve">это </w:t>
      </w:r>
      <w:r w:rsidRPr="00CC3162">
        <w:rPr>
          <w:rFonts w:eastAsia="Times New Roman" w:cstheme="minorHAnsi"/>
          <w:lang w:eastAsia="ru-RU"/>
        </w:rPr>
        <w:t xml:space="preserve">сервис для автоматизированной выгрузки </w:t>
      </w:r>
      <w:r w:rsidRPr="00CC3162">
        <w:rPr>
          <w:rFonts w:cstheme="minorHAnsi"/>
        </w:rPr>
        <w:t xml:space="preserve">корпоративной </w:t>
      </w:r>
      <w:r w:rsidRPr="00CC3162">
        <w:rPr>
          <w:rFonts w:eastAsia="Times New Roman" w:cstheme="minorHAnsi"/>
          <w:lang w:eastAsia="ru-RU"/>
        </w:rPr>
        <w:t>информации из базы данных НРД</w:t>
      </w:r>
      <w:r>
        <w:rPr>
          <w:rFonts w:eastAsia="Times New Roman" w:cstheme="minorHAnsi"/>
          <w:lang w:eastAsia="ru-RU"/>
        </w:rPr>
        <w:t xml:space="preserve">. </w:t>
      </w:r>
      <w:r w:rsidRPr="00290554">
        <w:rPr>
          <w:rFonts w:cstheme="minorHAnsi"/>
        </w:rPr>
        <w:t>Данные</w:t>
      </w:r>
      <w:r>
        <w:rPr>
          <w:rFonts w:cstheme="minorHAnsi"/>
        </w:rPr>
        <w:t xml:space="preserve"> востребованы</w:t>
      </w:r>
      <w:r w:rsidRPr="00290554">
        <w:rPr>
          <w:rFonts w:cstheme="minorHAnsi"/>
        </w:rPr>
        <w:t xml:space="preserve"> для ведения учета, регулярной актуализации и сверки данных, подготовки надзорно–статистической отчетности</w:t>
      </w:r>
      <w:r>
        <w:rPr>
          <w:rFonts w:cstheme="minorHAnsi"/>
        </w:rPr>
        <w:t xml:space="preserve">. </w:t>
      </w:r>
      <w:r w:rsidRPr="009C3BAD">
        <w:rPr>
          <w:rFonts w:cstheme="minorHAnsi"/>
        </w:rPr>
        <w:t xml:space="preserve">Для загрузки пользователям доступны как основные параметры бумаг, так и дополнительные </w:t>
      </w:r>
      <w:r w:rsidRPr="009C3BAD">
        <w:rPr>
          <w:rFonts w:cstheme="minorHAnsi"/>
        </w:rPr>
        <w:lastRenderedPageBreak/>
        <w:t>информационные блоки по справочным данным и корпоративным действиям</w:t>
      </w:r>
      <w:r>
        <w:rPr>
          <w:rFonts w:cstheme="minorHAnsi"/>
        </w:rPr>
        <w:t>. Также к выгодам относят используемую данным продуктом технологии</w:t>
      </w:r>
      <w:r w:rsidRPr="009C3BAD">
        <w:rPr>
          <w:rFonts w:cstheme="minorHAnsi"/>
        </w:rPr>
        <w:t xml:space="preserve"> REST API</w:t>
      </w:r>
      <w:r>
        <w:rPr>
          <w:rFonts w:cstheme="minorHAnsi"/>
        </w:rPr>
        <w:t xml:space="preserve"> - </w:t>
      </w:r>
      <w:r w:rsidRPr="009C3BAD">
        <w:rPr>
          <w:rFonts w:cstheme="minorHAnsi"/>
        </w:rPr>
        <w:t>получение данных https–запросами, формат данных JSON</w:t>
      </w:r>
      <w:r>
        <w:rPr>
          <w:rFonts w:cstheme="minorHAnsi"/>
        </w:rPr>
        <w:t xml:space="preserve">. Продукт доступен пользователям по цене от </w:t>
      </w:r>
      <w:r w:rsidRPr="00CC3162">
        <w:rPr>
          <w:rFonts w:eastAsia="Times New Roman" w:cstheme="minorHAnsi"/>
          <w:lang w:eastAsia="ru-RU"/>
        </w:rPr>
        <w:t>23800 руб</w:t>
      </w:r>
      <w:r>
        <w:rPr>
          <w:rFonts w:eastAsia="Times New Roman" w:cstheme="minorHAnsi"/>
          <w:lang w:eastAsia="ru-RU"/>
        </w:rPr>
        <w:t xml:space="preserve">лей. </w:t>
      </w:r>
    </w:p>
    <w:p w14:paraId="6D28C17C" w14:textId="77777777" w:rsidR="00C40DFC" w:rsidRPr="00B62FD5" w:rsidRDefault="00C40DFC" w:rsidP="00C40DFC">
      <w:pPr>
        <w:shd w:val="clear" w:color="auto" w:fill="FFFFFF"/>
        <w:spacing w:before="100" w:beforeAutospacing="1" w:after="15"/>
        <w:ind w:firstLine="709"/>
        <w:rPr>
          <w:rFonts w:cstheme="minorHAnsi"/>
        </w:rPr>
      </w:pPr>
      <w:r w:rsidRPr="0062124D">
        <w:rPr>
          <w:rFonts w:eastAsia="Times New Roman" w:cstheme="minorHAnsi"/>
          <w:lang w:eastAsia="ru-RU"/>
        </w:rPr>
        <w:t>Ценовой Центр</w:t>
      </w:r>
      <w:r w:rsidRPr="00CC3162">
        <w:rPr>
          <w:rFonts w:eastAsia="Times New Roman" w:cstheme="minorHAnsi"/>
          <w:lang w:eastAsia="ru-RU"/>
        </w:rPr>
        <w:t xml:space="preserve"> – </w:t>
      </w:r>
      <w:r>
        <w:rPr>
          <w:rFonts w:eastAsia="Times New Roman" w:cstheme="minorHAnsi"/>
          <w:lang w:eastAsia="ru-RU"/>
        </w:rPr>
        <w:t xml:space="preserve">полностью </w:t>
      </w:r>
      <w:r w:rsidRPr="00CC3162">
        <w:rPr>
          <w:rFonts w:eastAsia="Times New Roman" w:cstheme="minorHAnsi"/>
          <w:lang w:eastAsia="ru-RU"/>
        </w:rPr>
        <w:t>автоматизированная оценка справедливых цен</w:t>
      </w:r>
      <w:r>
        <w:rPr>
          <w:rFonts w:eastAsia="Times New Roman" w:cstheme="minorHAnsi"/>
          <w:lang w:eastAsia="ru-RU"/>
        </w:rPr>
        <w:t xml:space="preserve"> по открытым методикам</w:t>
      </w:r>
      <w:r w:rsidRPr="00CC3162">
        <w:rPr>
          <w:rFonts w:eastAsia="Times New Roman" w:cstheme="minorHAnsi"/>
          <w:lang w:eastAsia="ru-RU"/>
        </w:rPr>
        <w:t>, аккредитованная Банком Росси</w:t>
      </w:r>
      <w:r>
        <w:rPr>
          <w:rFonts w:eastAsia="Times New Roman" w:cstheme="minorHAnsi"/>
          <w:lang w:eastAsia="ru-RU"/>
        </w:rPr>
        <w:t xml:space="preserve">и. Предоставляется для </w:t>
      </w:r>
      <w:r w:rsidRPr="00C748C1">
        <w:rPr>
          <w:rFonts w:cstheme="minorHAnsi"/>
        </w:rPr>
        <w:t>отчетности клиентам и регулятору, расчета СЧА фондов, оценки неликвидных бумаг в портфеле и в обеспечении</w:t>
      </w:r>
      <w:r>
        <w:rPr>
          <w:rFonts w:cstheme="minorHAnsi"/>
        </w:rPr>
        <w:t xml:space="preserve">. Продукт рассчитывает </w:t>
      </w:r>
      <w:r w:rsidRPr="00B62FD5">
        <w:rPr>
          <w:rFonts w:cstheme="minorHAnsi"/>
        </w:rPr>
        <w:t>справедливые цены по принципам МСФО 13 и трем уровням оценки</w:t>
      </w:r>
      <w:r>
        <w:rPr>
          <w:rFonts w:cstheme="minorHAnsi"/>
        </w:rPr>
        <w:t xml:space="preserve"> и и</w:t>
      </w:r>
      <w:r w:rsidRPr="00B62FD5">
        <w:rPr>
          <w:rFonts w:cstheme="minorHAnsi"/>
        </w:rPr>
        <w:t>спользуе</w:t>
      </w:r>
      <w:r>
        <w:rPr>
          <w:rFonts w:cstheme="minorHAnsi"/>
        </w:rPr>
        <w:t>т</w:t>
      </w:r>
      <w:r w:rsidRPr="00B62FD5">
        <w:rPr>
          <w:rFonts w:cstheme="minorHAnsi"/>
        </w:rPr>
        <w:t xml:space="preserve"> официальные данные Московской Биржи и Центрального депозитария</w:t>
      </w:r>
      <w:r>
        <w:rPr>
          <w:rFonts w:cstheme="minorHAnsi"/>
        </w:rPr>
        <w:t>. Пользователям подключается продукт за</w:t>
      </w:r>
      <w:r w:rsidRPr="00CC3162">
        <w:rPr>
          <w:rFonts w:eastAsia="Times New Roman" w:cstheme="minorHAnsi"/>
          <w:lang w:eastAsia="ru-RU"/>
        </w:rPr>
        <w:t xml:space="preserve"> 7 тыс. руб. за методику</w:t>
      </w:r>
      <w:r>
        <w:rPr>
          <w:rFonts w:eastAsia="Times New Roman" w:cstheme="minorHAnsi"/>
          <w:lang w:eastAsia="ru-RU"/>
        </w:rPr>
        <w:t xml:space="preserve">. Но стоит отметить, что </w:t>
      </w:r>
      <w:r w:rsidRPr="00CC3162">
        <w:rPr>
          <w:rFonts w:eastAsia="Times New Roman" w:cstheme="minorHAnsi"/>
          <w:lang w:eastAsia="ru-RU"/>
        </w:rPr>
        <w:t xml:space="preserve">доступ к просмотру или скачиванию, </w:t>
      </w:r>
      <w:r>
        <w:rPr>
          <w:rFonts w:eastAsia="Times New Roman" w:cstheme="minorHAnsi"/>
          <w:lang w:eastAsia="ru-RU"/>
        </w:rPr>
        <w:t xml:space="preserve">именно </w:t>
      </w:r>
      <w:r w:rsidRPr="00CC3162">
        <w:rPr>
          <w:rFonts w:eastAsia="Times New Roman" w:cstheme="minorHAnsi"/>
          <w:lang w:eastAsia="ru-RU"/>
        </w:rPr>
        <w:t xml:space="preserve">для </w:t>
      </w:r>
      <w:r>
        <w:rPr>
          <w:rFonts w:eastAsia="Times New Roman" w:cstheme="minorHAnsi"/>
          <w:lang w:eastAsia="ru-RU"/>
        </w:rPr>
        <w:t>м</w:t>
      </w:r>
      <w:r w:rsidRPr="00CC3162">
        <w:rPr>
          <w:rFonts w:eastAsia="Times New Roman" w:cstheme="minorHAnsi"/>
          <w:lang w:eastAsia="ru-RU"/>
        </w:rPr>
        <w:t>етодики оценки корпоративных еврооблигаций стоимость составляет 24 тыс. рублей</w:t>
      </w:r>
      <w:r>
        <w:rPr>
          <w:rFonts w:eastAsia="Times New Roman" w:cstheme="minorHAnsi"/>
          <w:lang w:eastAsia="ru-RU"/>
        </w:rPr>
        <w:t xml:space="preserve">. </w:t>
      </w:r>
    </w:p>
    <w:p w14:paraId="4F93AA15" w14:textId="77777777" w:rsidR="00C40DFC" w:rsidRPr="00987A3C" w:rsidRDefault="00C40DFC" w:rsidP="00C40DFC">
      <w:pPr>
        <w:shd w:val="clear" w:color="auto" w:fill="FFFFFF"/>
        <w:spacing w:before="100" w:beforeAutospacing="1" w:after="15"/>
        <w:ind w:firstLine="360"/>
        <w:rPr>
          <w:rFonts w:cstheme="minorHAnsi"/>
        </w:rPr>
      </w:pPr>
      <w:r w:rsidRPr="003427A2">
        <w:rPr>
          <w:rFonts w:eastAsia="Times New Roman" w:cstheme="minorHAnsi"/>
          <w:lang w:eastAsia="ru-RU"/>
        </w:rPr>
        <w:t>Рассылка депонентам – сервис для адресного информирования держателей ваших бумаг.</w:t>
      </w:r>
      <w:r>
        <w:rPr>
          <w:rFonts w:eastAsia="Times New Roman" w:cstheme="minorHAnsi"/>
          <w:lang w:eastAsia="ru-RU"/>
        </w:rPr>
        <w:t xml:space="preserve"> </w:t>
      </w:r>
      <w:r>
        <w:rPr>
          <w:rFonts w:cstheme="minorHAnsi"/>
        </w:rPr>
        <w:t>Данный сервис присылает у</w:t>
      </w:r>
      <w:r w:rsidRPr="0023605B">
        <w:rPr>
          <w:rFonts w:cstheme="minorHAnsi"/>
        </w:rPr>
        <w:t>ведомлени</w:t>
      </w:r>
      <w:r>
        <w:rPr>
          <w:rFonts w:cstheme="minorHAnsi"/>
        </w:rPr>
        <w:t>я</w:t>
      </w:r>
      <w:r w:rsidRPr="0023605B">
        <w:rPr>
          <w:rFonts w:cstheme="minorHAnsi"/>
        </w:rPr>
        <w:t xml:space="preserve"> </w:t>
      </w:r>
      <w:r>
        <w:rPr>
          <w:rFonts w:cstheme="minorHAnsi"/>
        </w:rPr>
        <w:t xml:space="preserve">заинтересованным лицам </w:t>
      </w:r>
      <w:r w:rsidRPr="0023605B">
        <w:rPr>
          <w:rFonts w:cstheme="minorHAnsi"/>
        </w:rPr>
        <w:t>НРД о необязательных корпоративных действиях или иной существенной информации</w:t>
      </w:r>
      <w:r>
        <w:rPr>
          <w:rFonts w:cstheme="minorHAnsi"/>
        </w:rPr>
        <w:t xml:space="preserve"> и публикует информацию </w:t>
      </w:r>
      <w:r w:rsidRPr="00CC3162">
        <w:rPr>
          <w:rFonts w:cstheme="minorHAnsi"/>
        </w:rPr>
        <w:t>в официальной ленте сообщений Центрального депозитария</w:t>
      </w:r>
      <w:r>
        <w:rPr>
          <w:rFonts w:cstheme="minorHAnsi"/>
        </w:rPr>
        <w:t xml:space="preserve">. Выгодами для клиентов является то, что существует гарантия </w:t>
      </w:r>
      <w:r w:rsidRPr="008E0518">
        <w:rPr>
          <w:rFonts w:cstheme="minorHAnsi"/>
        </w:rPr>
        <w:t>доставки информации до конечных владельцев – депозитарные договоры предусматривают необходимость передачи всей информации, полученной от вышестоящего депозитария</w:t>
      </w:r>
      <w:r>
        <w:rPr>
          <w:rFonts w:cstheme="minorHAnsi"/>
        </w:rPr>
        <w:t>. Далее рассмотрим тарифы за рассылки: отправка</w:t>
      </w:r>
      <w:r w:rsidRPr="00CC3162">
        <w:rPr>
          <w:rFonts w:cstheme="minorHAnsi"/>
        </w:rPr>
        <w:t xml:space="preserve"> информации держателям выпусков акций и паев ПИФ </w:t>
      </w:r>
      <w:r>
        <w:rPr>
          <w:rFonts w:cstheme="minorHAnsi"/>
        </w:rPr>
        <w:t>составляет</w:t>
      </w:r>
      <w:r w:rsidRPr="00CC3162">
        <w:rPr>
          <w:rFonts w:cstheme="minorHAnsi"/>
        </w:rPr>
        <w:t xml:space="preserve"> 0,005% от рыночной стоимости объема ценных бумаг в обращении, минимум 15</w:t>
      </w:r>
      <w:r>
        <w:rPr>
          <w:rFonts w:cstheme="minorHAnsi"/>
        </w:rPr>
        <w:t> </w:t>
      </w:r>
      <w:r w:rsidRPr="00CC3162">
        <w:rPr>
          <w:rFonts w:cstheme="minorHAnsi"/>
        </w:rPr>
        <w:t>000</w:t>
      </w:r>
      <w:r>
        <w:rPr>
          <w:rFonts w:cstheme="minorHAnsi"/>
        </w:rPr>
        <w:t xml:space="preserve">; отправка </w:t>
      </w:r>
      <w:r w:rsidRPr="00987A3C">
        <w:rPr>
          <w:rFonts w:cstheme="minorHAnsi"/>
        </w:rPr>
        <w:t xml:space="preserve">информации держателям облигаций </w:t>
      </w:r>
      <w:r>
        <w:rPr>
          <w:rFonts w:cstheme="minorHAnsi"/>
        </w:rPr>
        <w:t>составляет</w:t>
      </w:r>
      <w:r w:rsidRPr="00987A3C">
        <w:rPr>
          <w:rFonts w:cstheme="minorHAnsi"/>
        </w:rPr>
        <w:t xml:space="preserve"> 0,005% от рыночной стоимости объема ценных бумаг в обращении, минимум 15</w:t>
      </w:r>
      <w:r>
        <w:rPr>
          <w:rFonts w:cstheme="minorHAnsi"/>
        </w:rPr>
        <w:t> </w:t>
      </w:r>
      <w:r w:rsidRPr="00987A3C">
        <w:rPr>
          <w:rFonts w:cstheme="minorHAnsi"/>
        </w:rPr>
        <w:t>000</w:t>
      </w:r>
      <w:r>
        <w:rPr>
          <w:rFonts w:cstheme="minorHAnsi"/>
        </w:rPr>
        <w:t>.</w:t>
      </w:r>
    </w:p>
    <w:p w14:paraId="6EF0C12A" w14:textId="77777777" w:rsidR="00C40DFC" w:rsidRPr="00CC3162" w:rsidRDefault="00C40DFC" w:rsidP="00C40DFC">
      <w:pPr>
        <w:shd w:val="clear" w:color="auto" w:fill="FFFFFF"/>
        <w:spacing w:before="100" w:beforeAutospacing="1" w:after="15"/>
        <w:ind w:firstLine="360"/>
        <w:rPr>
          <w:rFonts w:eastAsia="Times New Roman" w:cstheme="minorHAnsi"/>
          <w:lang w:eastAsia="ru-RU"/>
        </w:rPr>
      </w:pPr>
      <w:r>
        <w:rPr>
          <w:rFonts w:eastAsia="Times New Roman" w:cstheme="minorHAnsi"/>
          <w:lang w:eastAsia="ru-RU"/>
        </w:rPr>
        <w:t xml:space="preserve">Следующий продукт </w:t>
      </w:r>
      <w:r w:rsidRPr="002B6EF6">
        <w:rPr>
          <w:rFonts w:eastAsia="Times New Roman" w:cstheme="minorHAnsi"/>
          <w:lang w:eastAsia="ru-RU"/>
        </w:rPr>
        <w:t>ДИСК НРД</w:t>
      </w:r>
      <w:r w:rsidRPr="00CC3162">
        <w:rPr>
          <w:rFonts w:eastAsia="Times New Roman" w:cstheme="minorHAnsi"/>
          <w:lang w:eastAsia="ru-RU"/>
        </w:rPr>
        <w:t xml:space="preserve"> – интерфейс для просмотра данных по ценным бумагам и иной информации финансового рынка</w:t>
      </w:r>
      <w:r>
        <w:rPr>
          <w:rFonts w:eastAsia="Times New Roman" w:cstheme="minorHAnsi"/>
          <w:lang w:eastAsia="ru-RU"/>
        </w:rPr>
        <w:t xml:space="preserve">. Диск НРД – это </w:t>
      </w:r>
      <w:r>
        <w:rPr>
          <w:rFonts w:cstheme="minorHAnsi"/>
          <w:lang w:val="en-US"/>
        </w:rPr>
        <w:t>w</w:t>
      </w:r>
      <w:r w:rsidRPr="00112880">
        <w:rPr>
          <w:rFonts w:cstheme="minorHAnsi"/>
        </w:rPr>
        <w:t>eb–решение для поиска информации о ценных бумагах, организациях, КД и справедливой стоимости для ведения учета, регулярной актуализации и сверки данных, подготовки надзорно–статистической отчетности</w:t>
      </w:r>
      <w:r>
        <w:rPr>
          <w:rFonts w:cstheme="minorHAnsi"/>
        </w:rPr>
        <w:t xml:space="preserve">. Продукт предоставляет </w:t>
      </w:r>
      <w:r>
        <w:rPr>
          <w:rFonts w:eastAsia="Times New Roman" w:cstheme="minorHAnsi"/>
          <w:lang w:eastAsia="ru-RU"/>
        </w:rPr>
        <w:t>б</w:t>
      </w:r>
      <w:r w:rsidRPr="00D970D2">
        <w:rPr>
          <w:rFonts w:cstheme="minorHAnsi"/>
        </w:rPr>
        <w:t>ыстрый доступ к информации за счет гибких настроек поиска, фильтрации и отображения результатов поиска</w:t>
      </w:r>
      <w:r>
        <w:rPr>
          <w:rFonts w:eastAsia="Times New Roman" w:cstheme="minorHAnsi"/>
          <w:lang w:eastAsia="ru-RU"/>
        </w:rPr>
        <w:t>, предлагает и</w:t>
      </w:r>
      <w:r w:rsidRPr="00D970D2">
        <w:rPr>
          <w:rFonts w:cstheme="minorHAnsi"/>
        </w:rPr>
        <w:t>стори</w:t>
      </w:r>
      <w:r>
        <w:rPr>
          <w:rFonts w:cstheme="minorHAnsi"/>
        </w:rPr>
        <w:t>ю</w:t>
      </w:r>
      <w:r w:rsidRPr="00D970D2">
        <w:rPr>
          <w:rFonts w:cstheme="minorHAnsi"/>
        </w:rPr>
        <w:t xml:space="preserve"> корпоративных действий и событий по ценным бумагам и организациям</w:t>
      </w:r>
      <w:r>
        <w:rPr>
          <w:rFonts w:cstheme="minorHAnsi"/>
        </w:rPr>
        <w:t xml:space="preserve">. </w:t>
      </w:r>
      <w:r>
        <w:rPr>
          <w:rFonts w:eastAsia="Times New Roman" w:cstheme="minorHAnsi"/>
          <w:lang w:eastAsia="ru-RU"/>
        </w:rPr>
        <w:t>Выгодой является у</w:t>
      </w:r>
      <w:r w:rsidRPr="00D970D2">
        <w:rPr>
          <w:rFonts w:cstheme="minorHAnsi"/>
        </w:rPr>
        <w:t>добство работы с информацией за счет продуманной системы связей между параметрами ценных бумаг, организаций, корпоративных действий, событий и эмиссионных документов</w:t>
      </w:r>
      <w:r>
        <w:rPr>
          <w:rFonts w:cstheme="minorHAnsi"/>
        </w:rPr>
        <w:t>.</w:t>
      </w:r>
      <w:r>
        <w:rPr>
          <w:rFonts w:eastAsia="Times New Roman" w:cstheme="minorHAnsi"/>
          <w:lang w:eastAsia="ru-RU"/>
        </w:rPr>
        <w:t xml:space="preserve"> Данный продут доступен </w:t>
      </w:r>
      <w:r w:rsidRPr="00CC3162">
        <w:rPr>
          <w:rFonts w:eastAsia="Times New Roman" w:cstheme="minorHAnsi"/>
          <w:lang w:eastAsia="ru-RU"/>
        </w:rPr>
        <w:t xml:space="preserve">бесплатно при использовании API NSD, </w:t>
      </w:r>
      <w:r>
        <w:rPr>
          <w:rFonts w:eastAsia="Times New Roman" w:cstheme="minorHAnsi"/>
          <w:lang w:eastAsia="ru-RU"/>
        </w:rPr>
        <w:t xml:space="preserve">таким образом, </w:t>
      </w:r>
      <w:r w:rsidRPr="00CC3162">
        <w:rPr>
          <w:rFonts w:eastAsia="Times New Roman" w:cstheme="minorHAnsi"/>
          <w:lang w:eastAsia="ru-RU"/>
        </w:rPr>
        <w:t xml:space="preserve">стоимость подключения </w:t>
      </w:r>
      <w:r>
        <w:rPr>
          <w:rFonts w:eastAsia="Times New Roman" w:cstheme="minorHAnsi"/>
          <w:lang w:eastAsia="ru-RU"/>
        </w:rPr>
        <w:t xml:space="preserve">составляет </w:t>
      </w:r>
      <w:r w:rsidRPr="00CC3162">
        <w:rPr>
          <w:rFonts w:eastAsia="Times New Roman" w:cstheme="minorHAnsi"/>
          <w:lang w:eastAsia="ru-RU"/>
        </w:rPr>
        <w:t>20 тыс. руб</w:t>
      </w:r>
      <w:r>
        <w:rPr>
          <w:rFonts w:eastAsia="Times New Roman" w:cstheme="minorHAnsi"/>
          <w:lang w:eastAsia="ru-RU"/>
        </w:rPr>
        <w:t>лей</w:t>
      </w:r>
      <w:r w:rsidRPr="00CC3162">
        <w:rPr>
          <w:rFonts w:eastAsia="Times New Roman" w:cstheme="minorHAnsi"/>
          <w:lang w:eastAsia="ru-RU"/>
        </w:rPr>
        <w:t xml:space="preserve"> в месяц</w:t>
      </w:r>
      <w:r>
        <w:rPr>
          <w:rFonts w:eastAsia="Times New Roman" w:cstheme="minorHAnsi"/>
          <w:lang w:eastAsia="ru-RU"/>
        </w:rPr>
        <w:t>.</w:t>
      </w:r>
    </w:p>
    <w:p w14:paraId="252F6AC9" w14:textId="77777777" w:rsidR="00C40DFC" w:rsidRPr="00A8154F" w:rsidRDefault="00C40DFC" w:rsidP="00C40DFC">
      <w:pPr>
        <w:shd w:val="clear" w:color="auto" w:fill="FFFFFF"/>
        <w:spacing w:before="100" w:beforeAutospacing="1" w:after="15"/>
        <w:ind w:firstLine="360"/>
        <w:rPr>
          <w:rFonts w:eastAsia="Times New Roman" w:cstheme="minorHAnsi"/>
          <w:lang w:eastAsia="ru-RU"/>
        </w:rPr>
      </w:pPr>
      <w:r>
        <w:rPr>
          <w:rFonts w:eastAsia="Times New Roman" w:cstheme="minorHAnsi"/>
          <w:lang w:eastAsia="ru-RU"/>
        </w:rPr>
        <w:t xml:space="preserve">Продукт </w:t>
      </w:r>
      <w:r w:rsidRPr="002B6EF6">
        <w:rPr>
          <w:rFonts w:eastAsia="Times New Roman" w:cstheme="minorHAnsi"/>
          <w:lang w:eastAsia="ru-RU"/>
        </w:rPr>
        <w:t>GetNews</w:t>
      </w:r>
      <w:r w:rsidRPr="00CC3162">
        <w:rPr>
          <w:rFonts w:eastAsia="Times New Roman" w:cstheme="minorHAnsi"/>
          <w:lang w:eastAsia="ru-RU"/>
        </w:rPr>
        <w:t xml:space="preserve"> – автоматизированный мониторинг сообщений новостной ленты НРД</w:t>
      </w:r>
      <w:r>
        <w:rPr>
          <w:rFonts w:eastAsia="Times New Roman" w:cstheme="minorHAnsi"/>
          <w:lang w:eastAsia="ru-RU"/>
        </w:rPr>
        <w:t xml:space="preserve">. </w:t>
      </w:r>
      <w:r w:rsidRPr="00A8154F">
        <w:rPr>
          <w:rFonts w:cstheme="minorHAnsi"/>
        </w:rPr>
        <w:t>Автоматичес</w:t>
      </w:r>
      <w:r>
        <w:rPr>
          <w:rFonts w:cstheme="minorHAnsi"/>
        </w:rPr>
        <w:t>ки</w:t>
      </w:r>
      <w:r w:rsidRPr="00A8154F">
        <w:rPr>
          <w:rFonts w:cstheme="minorHAnsi"/>
        </w:rPr>
        <w:t xml:space="preserve"> загру</w:t>
      </w:r>
      <w:r>
        <w:rPr>
          <w:rFonts w:cstheme="minorHAnsi"/>
        </w:rPr>
        <w:t>жает</w:t>
      </w:r>
      <w:r w:rsidRPr="00A8154F">
        <w:rPr>
          <w:rFonts w:cstheme="minorHAnsi"/>
        </w:rPr>
        <w:t xml:space="preserve"> сообщени</w:t>
      </w:r>
      <w:r>
        <w:rPr>
          <w:rFonts w:cstheme="minorHAnsi"/>
        </w:rPr>
        <w:t>я</w:t>
      </w:r>
      <w:r w:rsidRPr="00A8154F">
        <w:rPr>
          <w:rFonts w:cstheme="minorHAnsi"/>
        </w:rPr>
        <w:t xml:space="preserve"> по ценным бумагам и событиям по организациям</w:t>
      </w:r>
      <w:r>
        <w:rPr>
          <w:rFonts w:cstheme="minorHAnsi"/>
        </w:rPr>
        <w:t>.</w:t>
      </w:r>
      <w:r>
        <w:rPr>
          <w:rFonts w:eastAsia="Times New Roman" w:cstheme="minorHAnsi"/>
          <w:lang w:eastAsia="ru-RU"/>
        </w:rPr>
        <w:t xml:space="preserve"> </w:t>
      </w:r>
      <w:r w:rsidRPr="00A8154F">
        <w:rPr>
          <w:rFonts w:cstheme="minorHAnsi"/>
        </w:rPr>
        <w:t>Структу</w:t>
      </w:r>
      <w:r>
        <w:rPr>
          <w:rFonts w:cstheme="minorHAnsi"/>
        </w:rPr>
        <w:t xml:space="preserve">рирует </w:t>
      </w:r>
      <w:r w:rsidRPr="00A8154F">
        <w:rPr>
          <w:rFonts w:cstheme="minorHAnsi"/>
        </w:rPr>
        <w:t>блок данных по бумагам, организациям и корпоративным действиям, связанным с сообщением</w:t>
      </w:r>
      <w:r>
        <w:rPr>
          <w:rFonts w:cstheme="minorHAnsi"/>
        </w:rPr>
        <w:t>.</w:t>
      </w:r>
      <w:r>
        <w:rPr>
          <w:rFonts w:eastAsia="Times New Roman" w:cstheme="minorHAnsi"/>
          <w:lang w:eastAsia="ru-RU"/>
        </w:rPr>
        <w:t xml:space="preserve"> А также </w:t>
      </w:r>
      <w:r>
        <w:rPr>
          <w:rFonts w:cstheme="minorHAnsi"/>
        </w:rPr>
        <w:t>н</w:t>
      </w:r>
      <w:r w:rsidRPr="00A8154F">
        <w:rPr>
          <w:rFonts w:cstheme="minorHAnsi"/>
        </w:rPr>
        <w:t>астр</w:t>
      </w:r>
      <w:r>
        <w:rPr>
          <w:rFonts w:cstheme="minorHAnsi"/>
        </w:rPr>
        <w:t xml:space="preserve">аивает </w:t>
      </w:r>
      <w:r w:rsidRPr="00A8154F">
        <w:rPr>
          <w:rFonts w:cstheme="minorHAnsi"/>
        </w:rPr>
        <w:t>скачивания и фильтраци</w:t>
      </w:r>
      <w:r>
        <w:rPr>
          <w:rFonts w:cstheme="minorHAnsi"/>
        </w:rPr>
        <w:t>ю</w:t>
      </w:r>
      <w:r w:rsidRPr="00A8154F">
        <w:rPr>
          <w:rFonts w:cstheme="minorHAnsi"/>
        </w:rPr>
        <w:t xml:space="preserve"> новостной ленты по заданным параметрам: по определенной бумаге, по организации, по корпоративным действиям одного типа и другие фильтры</w:t>
      </w:r>
      <w:r>
        <w:rPr>
          <w:rFonts w:cstheme="minorHAnsi"/>
        </w:rPr>
        <w:t xml:space="preserve"> и наполняет</w:t>
      </w:r>
      <w:r w:rsidRPr="00A8154F">
        <w:rPr>
          <w:rFonts w:cstheme="minorHAnsi"/>
        </w:rPr>
        <w:t xml:space="preserve"> корпоративны</w:t>
      </w:r>
      <w:r>
        <w:rPr>
          <w:rFonts w:cstheme="minorHAnsi"/>
        </w:rPr>
        <w:t>е</w:t>
      </w:r>
      <w:r w:rsidRPr="00A8154F">
        <w:rPr>
          <w:rFonts w:cstheme="minorHAnsi"/>
        </w:rPr>
        <w:t xml:space="preserve"> сайт</w:t>
      </w:r>
      <w:r>
        <w:rPr>
          <w:rFonts w:cstheme="minorHAnsi"/>
        </w:rPr>
        <w:t xml:space="preserve">ы, </w:t>
      </w:r>
      <w:r w:rsidRPr="00A8154F">
        <w:rPr>
          <w:rFonts w:cstheme="minorHAnsi"/>
        </w:rPr>
        <w:t>приложени</w:t>
      </w:r>
      <w:r>
        <w:rPr>
          <w:rFonts w:cstheme="minorHAnsi"/>
        </w:rPr>
        <w:t>я например</w:t>
      </w:r>
      <w:r w:rsidRPr="00A8154F">
        <w:rPr>
          <w:rFonts w:cstheme="minorHAnsi"/>
        </w:rPr>
        <w:t>, мобильн</w:t>
      </w:r>
      <w:r>
        <w:rPr>
          <w:rFonts w:cstheme="minorHAnsi"/>
        </w:rPr>
        <w:t>ые</w:t>
      </w:r>
      <w:r w:rsidRPr="00A8154F">
        <w:rPr>
          <w:rFonts w:cstheme="minorHAnsi"/>
        </w:rPr>
        <w:t xml:space="preserve"> приложени</w:t>
      </w:r>
      <w:r>
        <w:rPr>
          <w:rFonts w:cstheme="minorHAnsi"/>
        </w:rPr>
        <w:t>я</w:t>
      </w:r>
      <w:r w:rsidRPr="00A8154F">
        <w:rPr>
          <w:rFonts w:cstheme="minorHAnsi"/>
        </w:rPr>
        <w:t xml:space="preserve"> для владельцев бумаг, данными из новостной ленты НРД</w:t>
      </w:r>
      <w:r>
        <w:rPr>
          <w:rFonts w:eastAsia="Times New Roman" w:cstheme="minorHAnsi"/>
          <w:lang w:eastAsia="ru-RU"/>
        </w:rPr>
        <w:t xml:space="preserve">. Тариф делиться на две платы: </w:t>
      </w:r>
      <w:r w:rsidRPr="00CC3162">
        <w:rPr>
          <w:rFonts w:eastAsia="Times New Roman" w:cstheme="minorHAnsi"/>
          <w:lang w:eastAsia="ru-RU"/>
        </w:rPr>
        <w:t xml:space="preserve">GETNEWS LIGHT – 5 000 </w:t>
      </w:r>
      <w:r>
        <w:rPr>
          <w:rFonts w:eastAsia="Times New Roman" w:cstheme="minorHAnsi"/>
          <w:lang w:eastAsia="ru-RU"/>
        </w:rPr>
        <w:t xml:space="preserve">рублей и </w:t>
      </w:r>
      <w:r w:rsidRPr="00CC3162">
        <w:rPr>
          <w:rFonts w:eastAsia="Times New Roman" w:cstheme="minorHAnsi"/>
          <w:lang w:val="en-US" w:eastAsia="ru-RU"/>
        </w:rPr>
        <w:t>GETNEWS</w:t>
      </w:r>
      <w:r w:rsidRPr="00A8154F">
        <w:rPr>
          <w:rFonts w:eastAsia="Times New Roman" w:cstheme="minorHAnsi"/>
          <w:lang w:eastAsia="ru-RU"/>
        </w:rPr>
        <w:t xml:space="preserve"> </w:t>
      </w:r>
      <w:r w:rsidRPr="00CC3162">
        <w:rPr>
          <w:rFonts w:eastAsia="Times New Roman" w:cstheme="minorHAnsi"/>
          <w:lang w:val="en-US" w:eastAsia="ru-RU"/>
        </w:rPr>
        <w:t>STANDARD</w:t>
      </w:r>
      <w:r w:rsidRPr="00A8154F">
        <w:rPr>
          <w:rFonts w:eastAsia="Times New Roman" w:cstheme="minorHAnsi"/>
          <w:lang w:eastAsia="ru-RU"/>
        </w:rPr>
        <w:t xml:space="preserve"> – 15 000 </w:t>
      </w:r>
      <w:r>
        <w:rPr>
          <w:rFonts w:eastAsia="Times New Roman" w:cstheme="minorHAnsi"/>
          <w:lang w:eastAsia="ru-RU"/>
        </w:rPr>
        <w:t xml:space="preserve">рублей. </w:t>
      </w:r>
    </w:p>
    <w:p w14:paraId="272064AE" w14:textId="77777777" w:rsidR="00C40DFC" w:rsidRPr="006C1FA4" w:rsidRDefault="00C40DFC" w:rsidP="00C40DFC">
      <w:pPr>
        <w:shd w:val="clear" w:color="auto" w:fill="FFFFFF"/>
        <w:spacing w:before="100" w:beforeAutospacing="1" w:after="15"/>
        <w:ind w:firstLine="360"/>
        <w:rPr>
          <w:rFonts w:eastAsia="Times New Roman" w:cstheme="minorHAnsi"/>
          <w:lang w:eastAsia="ru-RU"/>
        </w:rPr>
      </w:pPr>
      <w:r>
        <w:rPr>
          <w:rFonts w:eastAsia="Times New Roman" w:cstheme="minorHAnsi"/>
          <w:lang w:eastAsia="ru-RU"/>
        </w:rPr>
        <w:lastRenderedPageBreak/>
        <w:t xml:space="preserve">Не менее важный продукт </w:t>
      </w:r>
      <w:r w:rsidRPr="00024A41">
        <w:rPr>
          <w:rFonts w:eastAsia="Times New Roman" w:cstheme="minorHAnsi"/>
          <w:lang w:eastAsia="ru-RU"/>
        </w:rPr>
        <w:t>ISIN/CFI</w:t>
      </w:r>
      <w:r w:rsidRPr="00CC3162">
        <w:rPr>
          <w:rFonts w:eastAsia="Times New Roman" w:cstheme="minorHAnsi"/>
          <w:lang w:eastAsia="ru-RU"/>
        </w:rPr>
        <w:t xml:space="preserve"> – отчет об изменениях по иностранным финансовым инструментам и их международным кодам</w:t>
      </w:r>
      <w:r>
        <w:rPr>
          <w:rFonts w:eastAsia="Times New Roman" w:cstheme="minorHAnsi"/>
          <w:lang w:eastAsia="ru-RU"/>
        </w:rPr>
        <w:t xml:space="preserve">. Предоставляет </w:t>
      </w:r>
      <w:r>
        <w:rPr>
          <w:rFonts w:cstheme="minorHAnsi"/>
        </w:rPr>
        <w:t>и</w:t>
      </w:r>
      <w:r w:rsidRPr="00CC3162">
        <w:rPr>
          <w:rFonts w:cstheme="minorHAnsi"/>
        </w:rPr>
        <w:t>нформаци</w:t>
      </w:r>
      <w:r>
        <w:rPr>
          <w:rFonts w:cstheme="minorHAnsi"/>
        </w:rPr>
        <w:t>ю</w:t>
      </w:r>
      <w:r w:rsidRPr="00CC3162">
        <w:rPr>
          <w:rFonts w:cstheme="minorHAnsi"/>
        </w:rPr>
        <w:t xml:space="preserve"> для квалификации иностранных финансовых инструментов в качестве ценных бумаг</w:t>
      </w:r>
      <w:r>
        <w:rPr>
          <w:rFonts w:cstheme="minorHAnsi"/>
        </w:rPr>
        <w:t xml:space="preserve">. Открывает доступ к </w:t>
      </w:r>
      <w:r>
        <w:rPr>
          <w:rFonts w:eastAsia="Times New Roman" w:cstheme="minorHAnsi"/>
          <w:lang w:eastAsia="ru-RU"/>
        </w:rPr>
        <w:t>и</w:t>
      </w:r>
      <w:r w:rsidRPr="00A8154F">
        <w:rPr>
          <w:rFonts w:cstheme="minorHAnsi"/>
        </w:rPr>
        <w:t>зменения</w:t>
      </w:r>
      <w:r>
        <w:rPr>
          <w:rFonts w:cstheme="minorHAnsi"/>
        </w:rPr>
        <w:t xml:space="preserve">м и </w:t>
      </w:r>
      <w:r w:rsidRPr="00A8154F">
        <w:rPr>
          <w:rFonts w:cstheme="minorHAnsi"/>
        </w:rPr>
        <w:t>обновления</w:t>
      </w:r>
      <w:r>
        <w:rPr>
          <w:rFonts w:cstheme="minorHAnsi"/>
        </w:rPr>
        <w:t>м</w:t>
      </w:r>
      <w:r w:rsidRPr="00A8154F">
        <w:rPr>
          <w:rFonts w:cstheme="minorHAnsi"/>
        </w:rPr>
        <w:t xml:space="preserve"> данных по международным кодам</w:t>
      </w:r>
      <w:r>
        <w:rPr>
          <w:rFonts w:cstheme="minorHAnsi"/>
        </w:rPr>
        <w:t xml:space="preserve">. </w:t>
      </w:r>
      <w:r>
        <w:rPr>
          <w:rFonts w:eastAsia="Times New Roman" w:cstheme="minorHAnsi"/>
          <w:lang w:eastAsia="ru-RU"/>
        </w:rPr>
        <w:t>Продукт а</w:t>
      </w:r>
      <w:r w:rsidRPr="00A8154F">
        <w:rPr>
          <w:rFonts w:cstheme="minorHAnsi"/>
        </w:rPr>
        <w:t>нализ</w:t>
      </w:r>
      <w:r>
        <w:rPr>
          <w:rFonts w:cstheme="minorHAnsi"/>
        </w:rPr>
        <w:t>ирует</w:t>
      </w:r>
      <w:r w:rsidRPr="00A8154F">
        <w:rPr>
          <w:rFonts w:cstheme="minorHAnsi"/>
        </w:rPr>
        <w:t xml:space="preserve"> данны</w:t>
      </w:r>
      <w:r>
        <w:rPr>
          <w:rFonts w:cstheme="minorHAnsi"/>
        </w:rPr>
        <w:t>е</w:t>
      </w:r>
      <w:r w:rsidRPr="00A8154F">
        <w:rPr>
          <w:rFonts w:cstheme="minorHAnsi"/>
        </w:rPr>
        <w:t xml:space="preserve"> по более 55 тысячам финансовы</w:t>
      </w:r>
      <w:r>
        <w:rPr>
          <w:rFonts w:cstheme="minorHAnsi"/>
        </w:rPr>
        <w:t>м</w:t>
      </w:r>
      <w:r w:rsidRPr="00A8154F">
        <w:rPr>
          <w:rFonts w:cstheme="minorHAnsi"/>
        </w:rPr>
        <w:t xml:space="preserve"> инструмент</w:t>
      </w:r>
      <w:r>
        <w:rPr>
          <w:rFonts w:cstheme="minorHAnsi"/>
        </w:rPr>
        <w:t>ам</w:t>
      </w:r>
      <w:r>
        <w:rPr>
          <w:rFonts w:eastAsia="Times New Roman" w:cstheme="minorHAnsi"/>
          <w:lang w:eastAsia="ru-RU"/>
        </w:rPr>
        <w:t xml:space="preserve">. Пользователи получают информацию </w:t>
      </w:r>
      <w:r>
        <w:rPr>
          <w:rFonts w:cstheme="minorHAnsi"/>
        </w:rPr>
        <w:t>е</w:t>
      </w:r>
      <w:r w:rsidRPr="00A8154F">
        <w:rPr>
          <w:rFonts w:cstheme="minorHAnsi"/>
        </w:rPr>
        <w:t>жедневн</w:t>
      </w:r>
      <w:r>
        <w:rPr>
          <w:rFonts w:cstheme="minorHAnsi"/>
        </w:rPr>
        <w:t>о по</w:t>
      </w:r>
      <w:r w:rsidRPr="00A8154F">
        <w:rPr>
          <w:rFonts w:cstheme="minorHAnsi"/>
        </w:rPr>
        <w:t xml:space="preserve"> рассылк</w:t>
      </w:r>
      <w:r>
        <w:rPr>
          <w:rFonts w:cstheme="minorHAnsi"/>
        </w:rPr>
        <w:t>е</w:t>
      </w:r>
      <w:r w:rsidRPr="00A8154F">
        <w:rPr>
          <w:rFonts w:cstheme="minorHAnsi"/>
        </w:rPr>
        <w:t xml:space="preserve"> e–mail в формате CSV</w:t>
      </w:r>
      <w:r>
        <w:rPr>
          <w:rFonts w:cstheme="minorHAnsi"/>
        </w:rPr>
        <w:t>.</w:t>
      </w:r>
      <w:r>
        <w:rPr>
          <w:rFonts w:eastAsia="Times New Roman" w:cstheme="minorHAnsi"/>
          <w:lang w:eastAsia="ru-RU"/>
        </w:rPr>
        <w:t xml:space="preserve"> </w:t>
      </w:r>
      <w:r w:rsidRPr="00CC3162">
        <w:rPr>
          <w:rFonts w:eastAsia="Times New Roman" w:cstheme="minorHAnsi"/>
          <w:lang w:eastAsia="ru-RU"/>
        </w:rPr>
        <w:t>Плата</w:t>
      </w:r>
      <w:r>
        <w:rPr>
          <w:rFonts w:eastAsia="Times New Roman" w:cstheme="minorHAnsi"/>
          <w:lang w:eastAsia="ru-RU"/>
        </w:rPr>
        <w:t xml:space="preserve"> с клиентов</w:t>
      </w:r>
      <w:r w:rsidRPr="00CC3162">
        <w:rPr>
          <w:rFonts w:eastAsia="Times New Roman" w:cstheme="minorHAnsi"/>
          <w:lang w:eastAsia="ru-RU"/>
        </w:rPr>
        <w:t xml:space="preserve"> взимается ежемесячно</w:t>
      </w:r>
      <w:r>
        <w:rPr>
          <w:rFonts w:eastAsia="Times New Roman" w:cstheme="minorHAnsi"/>
          <w:lang w:eastAsia="ru-RU"/>
        </w:rPr>
        <w:t xml:space="preserve"> по тарифным планам: для 1 тарифного плана плата составляет </w:t>
      </w:r>
      <w:r w:rsidRPr="006C1FA4">
        <w:rPr>
          <w:rFonts w:cstheme="minorHAnsi"/>
        </w:rPr>
        <w:t xml:space="preserve">21000 </w:t>
      </w:r>
      <w:r>
        <w:rPr>
          <w:rFonts w:eastAsia="Times New Roman" w:cstheme="minorHAnsi"/>
          <w:lang w:eastAsia="ru-RU"/>
        </w:rPr>
        <w:t xml:space="preserve">рублей, </w:t>
      </w:r>
      <w:r>
        <w:rPr>
          <w:rFonts w:cstheme="minorHAnsi"/>
        </w:rPr>
        <w:t>для 2 т</w:t>
      </w:r>
      <w:r w:rsidRPr="006C1FA4">
        <w:rPr>
          <w:rFonts w:cstheme="minorHAnsi"/>
        </w:rPr>
        <w:t>арифн</w:t>
      </w:r>
      <w:r>
        <w:rPr>
          <w:rFonts w:cstheme="minorHAnsi"/>
        </w:rPr>
        <w:t>ого</w:t>
      </w:r>
      <w:r w:rsidRPr="006C1FA4">
        <w:rPr>
          <w:rFonts w:cstheme="minorHAnsi"/>
        </w:rPr>
        <w:t xml:space="preserve"> план</w:t>
      </w:r>
      <w:r>
        <w:rPr>
          <w:rFonts w:cstheme="minorHAnsi"/>
        </w:rPr>
        <w:t>а</w:t>
      </w:r>
      <w:r w:rsidRPr="006C1FA4">
        <w:rPr>
          <w:rFonts w:cstheme="minorHAnsi"/>
        </w:rPr>
        <w:t xml:space="preserve"> 26250</w:t>
      </w:r>
      <w:r>
        <w:rPr>
          <w:rFonts w:cstheme="minorHAnsi"/>
        </w:rPr>
        <w:t xml:space="preserve"> рублей,</w:t>
      </w:r>
      <w:r w:rsidRPr="006C1FA4">
        <w:rPr>
          <w:rFonts w:cstheme="minorHAnsi"/>
        </w:rPr>
        <w:t xml:space="preserve"> </w:t>
      </w:r>
      <w:r>
        <w:rPr>
          <w:rFonts w:eastAsia="Times New Roman" w:cstheme="minorHAnsi"/>
          <w:lang w:eastAsia="ru-RU"/>
        </w:rPr>
        <w:t>для 3 т</w:t>
      </w:r>
      <w:r w:rsidRPr="006C1FA4">
        <w:rPr>
          <w:rFonts w:cstheme="minorHAnsi"/>
        </w:rPr>
        <w:t>арифн</w:t>
      </w:r>
      <w:r>
        <w:rPr>
          <w:rFonts w:cstheme="minorHAnsi"/>
        </w:rPr>
        <w:t>ого</w:t>
      </w:r>
      <w:r w:rsidRPr="006C1FA4">
        <w:rPr>
          <w:rFonts w:cstheme="minorHAnsi"/>
        </w:rPr>
        <w:t xml:space="preserve"> </w:t>
      </w:r>
      <w:r>
        <w:rPr>
          <w:rFonts w:cstheme="minorHAnsi"/>
        </w:rPr>
        <w:t>плана составляет</w:t>
      </w:r>
      <w:r w:rsidRPr="006C1FA4">
        <w:rPr>
          <w:rFonts w:cstheme="minorHAnsi"/>
        </w:rPr>
        <w:t xml:space="preserve"> 28350</w:t>
      </w:r>
      <w:r>
        <w:rPr>
          <w:rFonts w:cstheme="minorHAnsi"/>
        </w:rPr>
        <w:t xml:space="preserve"> рублей.</w:t>
      </w:r>
    </w:p>
    <w:p w14:paraId="20C341E0" w14:textId="6C3CFC4F" w:rsidR="00B75FC6" w:rsidRDefault="00C40DFC" w:rsidP="00C40DFC">
      <w:pPr>
        <w:shd w:val="clear" w:color="auto" w:fill="FFFFFF"/>
        <w:spacing w:before="100" w:beforeAutospacing="1" w:after="15"/>
        <w:ind w:firstLine="360"/>
        <w:rPr>
          <w:rFonts w:eastAsia="Times New Roman" w:cstheme="minorHAnsi"/>
          <w:lang w:eastAsia="ru-RU"/>
        </w:rPr>
      </w:pPr>
      <w:r w:rsidRPr="00055EF3">
        <w:rPr>
          <w:rFonts w:cstheme="minorHAnsi"/>
        </w:rPr>
        <w:t xml:space="preserve">Эмиссионная библиотека – </w:t>
      </w:r>
      <w:r>
        <w:rPr>
          <w:rFonts w:cstheme="minorHAnsi"/>
        </w:rPr>
        <w:t>а</w:t>
      </w:r>
      <w:r w:rsidRPr="00055EF3">
        <w:rPr>
          <w:rFonts w:cstheme="minorHAnsi"/>
        </w:rPr>
        <w:t>втоматизированный обновляемый источник информации в формате XML</w:t>
      </w:r>
      <w:r>
        <w:rPr>
          <w:rFonts w:cstheme="minorHAnsi"/>
        </w:rPr>
        <w:t xml:space="preserve">, </w:t>
      </w:r>
      <w:r w:rsidRPr="00055EF3">
        <w:rPr>
          <w:rFonts w:cstheme="minorHAnsi"/>
        </w:rPr>
        <w:t>предоставл</w:t>
      </w:r>
      <w:r>
        <w:rPr>
          <w:rFonts w:cstheme="minorHAnsi"/>
        </w:rPr>
        <w:t>яет</w:t>
      </w:r>
      <w:r w:rsidRPr="00055EF3">
        <w:rPr>
          <w:rFonts w:cstheme="minorHAnsi"/>
        </w:rPr>
        <w:t xml:space="preserve"> сканированны</w:t>
      </w:r>
      <w:r>
        <w:rPr>
          <w:rFonts w:cstheme="minorHAnsi"/>
        </w:rPr>
        <w:t>е</w:t>
      </w:r>
      <w:r w:rsidRPr="00055EF3">
        <w:rPr>
          <w:rFonts w:cstheme="minorHAnsi"/>
        </w:rPr>
        <w:t xml:space="preserve"> или бумажны</w:t>
      </w:r>
      <w:r>
        <w:rPr>
          <w:rFonts w:cstheme="minorHAnsi"/>
        </w:rPr>
        <w:t>е</w:t>
      </w:r>
      <w:r w:rsidRPr="00055EF3">
        <w:rPr>
          <w:rFonts w:cstheme="minorHAnsi"/>
        </w:rPr>
        <w:t xml:space="preserve"> копи</w:t>
      </w:r>
      <w:r>
        <w:rPr>
          <w:rFonts w:cstheme="minorHAnsi"/>
        </w:rPr>
        <w:t xml:space="preserve">и </w:t>
      </w:r>
      <w:r w:rsidRPr="00055EF3">
        <w:rPr>
          <w:rFonts w:cstheme="minorHAnsi"/>
        </w:rPr>
        <w:t>эмиссионных документов по облигациям</w:t>
      </w:r>
      <w:r>
        <w:rPr>
          <w:rFonts w:cstheme="minorHAnsi"/>
        </w:rPr>
        <w:t xml:space="preserve">, </w:t>
      </w:r>
      <w:r w:rsidRPr="00CC3162">
        <w:rPr>
          <w:rFonts w:cstheme="minorHAnsi"/>
        </w:rPr>
        <w:t>зарегистрированны</w:t>
      </w:r>
      <w:r>
        <w:rPr>
          <w:rFonts w:cstheme="minorHAnsi"/>
        </w:rPr>
        <w:t>е</w:t>
      </w:r>
      <w:r w:rsidRPr="00CC3162">
        <w:rPr>
          <w:rFonts w:cstheme="minorHAnsi"/>
        </w:rPr>
        <w:t xml:space="preserve"> регулятором</w:t>
      </w:r>
      <w:r>
        <w:rPr>
          <w:rFonts w:cstheme="minorHAnsi"/>
        </w:rPr>
        <w:t>. Продукт с</w:t>
      </w:r>
      <w:r w:rsidRPr="00055EF3">
        <w:rPr>
          <w:rFonts w:cstheme="minorHAnsi"/>
        </w:rPr>
        <w:t>озда</w:t>
      </w:r>
      <w:r>
        <w:rPr>
          <w:rFonts w:cstheme="minorHAnsi"/>
        </w:rPr>
        <w:t>ет</w:t>
      </w:r>
      <w:r w:rsidRPr="00055EF3">
        <w:rPr>
          <w:rFonts w:cstheme="minorHAnsi"/>
        </w:rPr>
        <w:t xml:space="preserve"> собстве</w:t>
      </w:r>
      <w:r>
        <w:rPr>
          <w:rFonts w:cstheme="minorHAnsi"/>
        </w:rPr>
        <w:t>нную</w:t>
      </w:r>
      <w:r w:rsidRPr="00055EF3">
        <w:rPr>
          <w:rFonts w:cstheme="minorHAnsi"/>
        </w:rPr>
        <w:t xml:space="preserve"> баз</w:t>
      </w:r>
      <w:r>
        <w:rPr>
          <w:rFonts w:cstheme="minorHAnsi"/>
        </w:rPr>
        <w:t>у</w:t>
      </w:r>
      <w:r w:rsidRPr="00055EF3">
        <w:rPr>
          <w:rFonts w:cstheme="minorHAnsi"/>
        </w:rPr>
        <w:t xml:space="preserve"> эмиссионных документов и регулярн</w:t>
      </w:r>
      <w:r>
        <w:rPr>
          <w:rFonts w:cstheme="minorHAnsi"/>
        </w:rPr>
        <w:t>о её</w:t>
      </w:r>
      <w:r w:rsidRPr="00055EF3">
        <w:rPr>
          <w:rFonts w:cstheme="minorHAnsi"/>
        </w:rPr>
        <w:t xml:space="preserve"> актуализ</w:t>
      </w:r>
      <w:r>
        <w:rPr>
          <w:rFonts w:cstheme="minorHAnsi"/>
        </w:rPr>
        <w:t>ирует, в</w:t>
      </w:r>
      <w:r w:rsidRPr="00781A71">
        <w:rPr>
          <w:rFonts w:cstheme="minorHAnsi"/>
        </w:rPr>
        <w:t>ед</w:t>
      </w:r>
      <w:r>
        <w:rPr>
          <w:rFonts w:cstheme="minorHAnsi"/>
        </w:rPr>
        <w:t>ет</w:t>
      </w:r>
      <w:r w:rsidRPr="00781A71">
        <w:rPr>
          <w:rFonts w:cstheme="minorHAnsi"/>
        </w:rPr>
        <w:t xml:space="preserve"> учет на основе официальных эмиссионных документов</w:t>
      </w:r>
      <w:r>
        <w:rPr>
          <w:rFonts w:cstheme="minorHAnsi"/>
        </w:rPr>
        <w:t>. С пользователей п</w:t>
      </w:r>
      <w:r w:rsidRPr="00CC3162">
        <w:rPr>
          <w:rFonts w:eastAsia="Times New Roman" w:cstheme="minorHAnsi"/>
          <w:lang w:eastAsia="ru-RU"/>
        </w:rPr>
        <w:t xml:space="preserve">лата взимается ежемесячно до даты начала размещения 50000 руб. и после даты начала размещения 25000 руб. </w:t>
      </w:r>
      <w:r>
        <w:rPr>
          <w:rFonts w:eastAsia="Times New Roman" w:cstheme="minorHAnsi"/>
          <w:lang w:eastAsia="ru-RU"/>
        </w:rPr>
        <w:t>А также п</w:t>
      </w:r>
      <w:r w:rsidRPr="00CC3162">
        <w:rPr>
          <w:rFonts w:eastAsia="Times New Roman" w:cstheme="minorHAnsi"/>
          <w:lang w:eastAsia="ru-RU"/>
        </w:rPr>
        <w:t>лата взимается за каждый лист документа за предоставление бумажных копий эмиссионных документов 5 руб</w:t>
      </w:r>
      <w:r>
        <w:rPr>
          <w:rFonts w:eastAsia="Times New Roman" w:cstheme="minorHAnsi"/>
          <w:lang w:eastAsia="ru-RU"/>
        </w:rPr>
        <w:t>.</w:t>
      </w:r>
    </w:p>
    <w:p w14:paraId="7AA86479" w14:textId="77777777" w:rsidR="00B75FC6" w:rsidRDefault="00B75FC6">
      <w:pPr>
        <w:spacing w:after="160" w:line="259" w:lineRule="auto"/>
        <w:jc w:val="left"/>
        <w:rPr>
          <w:rFonts w:eastAsia="Times New Roman" w:cstheme="minorHAnsi"/>
          <w:lang w:eastAsia="ru-RU"/>
        </w:rPr>
      </w:pPr>
      <w:r>
        <w:rPr>
          <w:rFonts w:eastAsia="Times New Roman" w:cstheme="minorHAnsi"/>
          <w:lang w:eastAsia="ru-RU"/>
        </w:rPr>
        <w:br w:type="page"/>
      </w:r>
    </w:p>
    <w:p w14:paraId="2EB4E1D5" w14:textId="706869F8" w:rsidR="0065756F" w:rsidRPr="0065756F" w:rsidRDefault="0065756F" w:rsidP="005663F0">
      <w:pPr>
        <w:pStyle w:val="1"/>
        <w:jc w:val="center"/>
        <w:rPr>
          <w:rFonts w:ascii="Calibri" w:hAnsi="Calibri" w:cs="Calibri"/>
          <w:b/>
          <w:bCs/>
          <w:color w:val="auto"/>
          <w:sz w:val="24"/>
          <w:szCs w:val="24"/>
        </w:rPr>
      </w:pPr>
      <w:bookmarkStart w:id="3" w:name="_Toc73484006"/>
      <w:r w:rsidRPr="0065756F">
        <w:rPr>
          <w:rFonts w:ascii="Calibri" w:eastAsia="Calibri" w:hAnsi="Calibri" w:cs="Calibri"/>
          <w:b/>
          <w:bCs/>
          <w:color w:val="auto"/>
          <w:sz w:val="24"/>
          <w:szCs w:val="24"/>
        </w:rPr>
        <w:lastRenderedPageBreak/>
        <w:t>Нью–Йоркская фондовая биржа</w:t>
      </w:r>
      <w:bookmarkEnd w:id="3"/>
    </w:p>
    <w:p w14:paraId="6C486E0F" w14:textId="77777777" w:rsidR="0065756F" w:rsidRPr="0065756F" w:rsidRDefault="0065756F" w:rsidP="0065756F">
      <w:pPr>
        <w:ind w:firstLine="709"/>
        <w:rPr>
          <w:rFonts w:ascii="Calibri" w:eastAsia="Calibri" w:hAnsi="Calibri" w:cs="Calibri"/>
        </w:rPr>
      </w:pPr>
      <w:r w:rsidRPr="0065756F">
        <w:rPr>
          <w:rFonts w:ascii="Calibri" w:eastAsia="Calibri" w:hAnsi="Calibri" w:cs="Calibri"/>
          <w:lang w:val="en-US"/>
        </w:rPr>
        <w:t>NYSE</w:t>
      </w:r>
      <w:r w:rsidRPr="0065756F">
        <w:rPr>
          <w:rFonts w:ascii="Calibri" w:eastAsia="Calibri" w:hAnsi="Calibri" w:cs="Calibri"/>
        </w:rPr>
        <w:t xml:space="preserve"> – Нью–Йоркская фондовая биржа –</w:t>
      </w:r>
      <w:r w:rsidRPr="0065756F">
        <w:rPr>
          <w:rFonts w:ascii="Calibri" w:eastAsia="Calibri" w:hAnsi="Calibri" w:cs="Calibri"/>
          <w:color w:val="000000"/>
          <w:shd w:val="clear" w:color="auto" w:fill="FFFFFF"/>
        </w:rPr>
        <w:t xml:space="preserve"> самая крупная фондовая биржа в</w:t>
      </w:r>
      <w:r w:rsidRPr="0065756F">
        <w:rPr>
          <w:rFonts w:ascii="Calibri" w:eastAsia="Calibri" w:hAnsi="Calibri" w:cs="Calibri"/>
        </w:rPr>
        <w:t xml:space="preserve"> </w:t>
      </w:r>
      <w:r w:rsidRPr="0065756F">
        <w:rPr>
          <w:rFonts w:ascii="Calibri" w:eastAsia="Calibri" w:hAnsi="Calibri" w:cs="Calibri"/>
          <w:color w:val="000000"/>
          <w:shd w:val="clear" w:color="auto" w:fill="FFFFFF"/>
        </w:rPr>
        <w:t xml:space="preserve">мире и вторая по количеству компаний в листинге. Нью–Йоркская фондовая биржа состоит из пяти больших торговых залов, в которых и происходит торговля акциями. Биржа является символом финансового могущества США и финансовой индустрии в целом. </w:t>
      </w:r>
    </w:p>
    <w:p w14:paraId="31B332CE" w14:textId="77777777" w:rsidR="0065756F" w:rsidRPr="0065756F" w:rsidRDefault="0065756F" w:rsidP="0065756F">
      <w:pPr>
        <w:ind w:firstLine="708"/>
        <w:rPr>
          <w:rFonts w:ascii="Calibri" w:eastAsia="Calibri" w:hAnsi="Calibri" w:cs="Calibri"/>
          <w:color w:val="000000"/>
        </w:rPr>
      </w:pPr>
      <w:r w:rsidRPr="0065756F">
        <w:rPr>
          <w:rFonts w:ascii="Calibri" w:eastAsia="Calibri" w:hAnsi="Calibri" w:cs="Calibri"/>
          <w:color w:val="000000"/>
        </w:rPr>
        <w:t xml:space="preserve">Нью–Йоркская биржа была основана 17 мая 1792 года после подписания соглашения 24 Нью–Йоркскими брокерами под названием «Buttonwood Agreement» о создании Нью–Йоркской фондовой биржи. Для тех брокеров это был отличный способ ограничить свои отчисления по комиссионным при торговле. Нью–йоркская площадка по обмену акциями на постоянной основе с 1817 года начала свою работу. </w:t>
      </w:r>
    </w:p>
    <w:p w14:paraId="42B0DE54" w14:textId="77777777" w:rsidR="0065756F" w:rsidRPr="0065756F" w:rsidRDefault="0065756F" w:rsidP="0065756F">
      <w:pPr>
        <w:ind w:firstLine="708"/>
        <w:rPr>
          <w:rFonts w:ascii="Calibri" w:eastAsia="Calibri" w:hAnsi="Calibri" w:cs="Calibri"/>
          <w:color w:val="000000"/>
        </w:rPr>
      </w:pPr>
      <w:r w:rsidRPr="0065756F">
        <w:rPr>
          <w:rFonts w:ascii="Calibri" w:eastAsia="Calibri" w:hAnsi="Calibri" w:cs="Calibri"/>
          <w:color w:val="000000"/>
        </w:rPr>
        <w:t>В 1853 году на этой площадке появилось понятие листинга акций. Отныне компания, которая хотела, чтобы её акции котировались на NYS&amp;EB, должна была соответствовать условиям капитализации. Название, которое, кстати, существует сейчас у биржи, появилось в 1863 году. </w:t>
      </w:r>
    </w:p>
    <w:p w14:paraId="164E2006" w14:textId="77777777" w:rsidR="0065756F" w:rsidRPr="0065756F" w:rsidRDefault="0065756F" w:rsidP="0065756F">
      <w:pPr>
        <w:ind w:firstLine="708"/>
        <w:rPr>
          <w:rFonts w:ascii="Calibri" w:eastAsia="Calibri" w:hAnsi="Calibri" w:cs="Calibri"/>
          <w:color w:val="000000"/>
        </w:rPr>
      </w:pPr>
      <w:r w:rsidRPr="0065756F">
        <w:rPr>
          <w:rFonts w:ascii="Calibri" w:eastAsia="Calibri" w:hAnsi="Calibri" w:cs="Calibri"/>
          <w:color w:val="000000"/>
        </w:rPr>
        <w:t>После 1929 в биржевой торговле США произошли серьёзные изменения. Например, крах, случившийся на рынке ценных бумаг, в результате которого объем торгов и инвестируемых средств в ценные бумаги сильно сократился. Частные лица не спешили вкладывать свои деньги в акции, полагая, что нет полной гарантии получить прибыль. Далее последовало двадцатилетнее затишье на биржах США. Компании перестали пробовать привлекать простых граждан, как инвесторов, а из–за судебных разбирательств и проверок многие рекламные кампании по привлечению капиталов либо сокращались, либо сворачивались. </w:t>
      </w:r>
    </w:p>
    <w:p w14:paraId="4E2F420C" w14:textId="77777777" w:rsidR="0065756F" w:rsidRPr="0065756F" w:rsidRDefault="0065756F" w:rsidP="0065756F">
      <w:pPr>
        <w:ind w:firstLine="708"/>
        <w:rPr>
          <w:rFonts w:ascii="Calibri" w:eastAsia="Calibri" w:hAnsi="Calibri" w:cs="Calibri"/>
          <w:color w:val="000000"/>
        </w:rPr>
      </w:pPr>
      <w:r w:rsidRPr="0065756F">
        <w:rPr>
          <w:rFonts w:ascii="Calibri" w:eastAsia="Calibri" w:hAnsi="Calibri" w:cs="Calibri"/>
          <w:color w:val="000000"/>
        </w:rPr>
        <w:t>Лишь в начале 50–х годов биржевики нашли способ, как активизировать свою деятельность по привлечению инвесторов. В Нью–йоркской фондовой бирже была создана «стратегия четырех мер предосторожности», которая легла в основу всех рекламных акций компании. </w:t>
      </w:r>
    </w:p>
    <w:p w14:paraId="0605A539" w14:textId="77777777" w:rsidR="0065756F" w:rsidRPr="0065756F" w:rsidRDefault="0065756F" w:rsidP="0065756F">
      <w:pPr>
        <w:ind w:firstLine="708"/>
        <w:rPr>
          <w:rFonts w:ascii="Calibri" w:eastAsia="Calibri" w:hAnsi="Calibri" w:cs="Calibri"/>
          <w:color w:val="000000"/>
        </w:rPr>
      </w:pPr>
      <w:r w:rsidRPr="0065756F">
        <w:rPr>
          <w:rFonts w:ascii="Calibri" w:eastAsia="Calibri" w:hAnsi="Calibri" w:cs="Calibri"/>
          <w:color w:val="000000"/>
        </w:rPr>
        <w:t>В сентябре 1987 года место на бирже NYSE стоило примерно 1,15 млн долларов, это давало надежду на хорошие перспективы развития рынка. Но, после «черного понедельника» 19 сентября 1987 года, всё разом изменилось. В этот день индекс Dow Jones упал на 22% – рекордное значение в истории торгов. Для предотвращения подобных инцидентов были приняты меры предосторожности, одной из которых стало правило об остановке торгов, при снижении индекса более чем на 10%. </w:t>
      </w:r>
    </w:p>
    <w:p w14:paraId="21A02D89" w14:textId="77777777" w:rsidR="0065756F" w:rsidRPr="0065756F" w:rsidRDefault="0065756F" w:rsidP="0065756F">
      <w:pPr>
        <w:ind w:firstLine="708"/>
        <w:rPr>
          <w:rFonts w:ascii="Calibri" w:eastAsia="Calibri" w:hAnsi="Calibri" w:cs="Calibri"/>
          <w:color w:val="000000"/>
        </w:rPr>
      </w:pPr>
      <w:r w:rsidRPr="0065756F">
        <w:rPr>
          <w:rFonts w:ascii="Calibri" w:eastAsia="Calibri" w:hAnsi="Calibri" w:cs="Calibri"/>
          <w:color w:val="000000"/>
        </w:rPr>
        <w:t>В марте 2006 года Нью–йоркская фондовая биржа подписала соглашение о слиянии с Archipelago Holdings и предложила свои акции потенциальным инвесторам, тем самым, став коммерческой организацией. </w:t>
      </w:r>
    </w:p>
    <w:p w14:paraId="18FFB298" w14:textId="77777777" w:rsidR="0065756F" w:rsidRPr="0065756F" w:rsidRDefault="0065756F" w:rsidP="0065756F">
      <w:pPr>
        <w:ind w:firstLine="708"/>
        <w:rPr>
          <w:rFonts w:ascii="Calibri" w:eastAsia="Calibri" w:hAnsi="Calibri" w:cs="Calibri"/>
        </w:rPr>
      </w:pPr>
      <w:r w:rsidRPr="0065756F">
        <w:rPr>
          <w:rFonts w:ascii="Calibri" w:eastAsia="Calibri" w:hAnsi="Calibri" w:cs="Calibri"/>
          <w:color w:val="000000"/>
        </w:rPr>
        <w:t>В начале июня 2006 года в СМИ появилась информация о будущем слиянии биржи NYSE и европейской фондовой биржи Euronext, которое в итоге состоялось 4 апреля 2007 года. </w:t>
      </w:r>
    </w:p>
    <w:p w14:paraId="2473322F" w14:textId="77777777" w:rsidR="0065756F" w:rsidRPr="0065756F" w:rsidRDefault="0065756F" w:rsidP="0065756F">
      <w:pPr>
        <w:ind w:firstLine="708"/>
        <w:rPr>
          <w:rFonts w:ascii="Calibri" w:eastAsia="Calibri" w:hAnsi="Calibri" w:cs="Calibri"/>
          <w:color w:val="000000"/>
        </w:rPr>
      </w:pPr>
      <w:r w:rsidRPr="0065756F">
        <w:rPr>
          <w:rFonts w:ascii="Calibri" w:eastAsia="Calibri" w:hAnsi="Calibri" w:cs="Calibri"/>
          <w:color w:val="000000"/>
        </w:rPr>
        <w:t>Нью–Йоркская фондовая биржа (объединенная с Euronext в 2007 году) является крупнейшим организатором торгов в мире: через ее инфраструктуру осуществляется одна треть всего мирового объема сделок с акциями. Группа представлена в 55 странах мира, ее крупнейшими бизнес–единицами являются NYSE, группа Euronext, Парижская, Брюссельская, Амстердамская фондовые биржи, международная фьючерсная биржа в Лондоне, клиринговые организации, площадка электронных торгов NYSE ARСA и другие. По сути – это глобальная международная корпорация с капитализацией более $ 5 млрд.</w:t>
      </w:r>
    </w:p>
    <w:p w14:paraId="7258FB0E" w14:textId="77777777" w:rsidR="0065756F" w:rsidRPr="0065756F" w:rsidRDefault="0065756F" w:rsidP="0065756F">
      <w:pPr>
        <w:spacing w:after="240"/>
        <w:ind w:firstLine="708"/>
        <w:rPr>
          <w:rFonts w:ascii="Calibri" w:eastAsia="Calibri" w:hAnsi="Calibri" w:cs="Calibri"/>
        </w:rPr>
      </w:pPr>
      <w:r w:rsidRPr="0065756F">
        <w:rPr>
          <w:rFonts w:ascii="Calibri" w:eastAsia="Calibri" w:hAnsi="Calibri" w:cs="Calibri"/>
          <w:color w:val="000000"/>
        </w:rPr>
        <w:t xml:space="preserve">Нью–Йоркская биржа предоставляет на своём сайте собственную рыночную информацию, как в режиме реального времени, так и исторические данные. </w:t>
      </w:r>
      <w:r w:rsidRPr="0065756F">
        <w:rPr>
          <w:rFonts w:ascii="Calibri" w:eastAsia="Calibri" w:hAnsi="Calibri" w:cs="Calibri"/>
        </w:rPr>
        <w:t xml:space="preserve">Аналитические продукты были разработаны американской биржей для разных сегментов </w:t>
      </w:r>
      <w:r w:rsidRPr="0065756F">
        <w:rPr>
          <w:rFonts w:ascii="Calibri" w:eastAsia="Calibri" w:hAnsi="Calibri" w:cs="Calibri"/>
        </w:rPr>
        <w:lastRenderedPageBreak/>
        <w:t>рынка, что во многом расширяет возможности инвесторов выбирать интересующую конкретно их секцию.</w:t>
      </w:r>
    </w:p>
    <w:p w14:paraId="5AA43AF3" w14:textId="77777777" w:rsidR="0065756F" w:rsidRPr="0065756F" w:rsidRDefault="0065756F" w:rsidP="0065756F">
      <w:pPr>
        <w:ind w:firstLine="708"/>
        <w:rPr>
          <w:rFonts w:ascii="Calibri" w:eastAsia="Calibri" w:hAnsi="Calibri" w:cs="Calibri"/>
        </w:rPr>
      </w:pPr>
      <w:r w:rsidRPr="0065756F">
        <w:rPr>
          <w:rFonts w:ascii="Calibri" w:eastAsia="Calibri" w:hAnsi="Calibri" w:cs="Calibri"/>
        </w:rPr>
        <w:t xml:space="preserve">Итак, разберем первую секцию – акции Нью–Йоркской фондовой биржи. Для рынка акций Нью–Йоркской фондовой биржи было разработано несколько аналитических продуктов. Первый – это интегрированная лента, которая обеспечивает полное порядковое представление о событиях на фондовом рынке. Лента данных включает в себя глубину книги, сделки, дисбалансы ордеров и сообщения о состоянии безопасности. Этот высокопроизводительный продукт последовательно интегрирует заказы и сделки, обеспечивая более детерминированный и прозрачный вид книги заказов и связанной с ней деятельности. Ниже представлена таблица с типами комиссий. </w:t>
      </w:r>
    </w:p>
    <w:p w14:paraId="697667A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p>
    <w:tbl>
      <w:tblPr>
        <w:tblStyle w:val="13"/>
        <w:tblW w:w="0" w:type="auto"/>
        <w:tblLook w:val="04A0" w:firstRow="1" w:lastRow="0" w:firstColumn="1" w:lastColumn="0" w:noHBand="0" w:noVBand="1"/>
      </w:tblPr>
      <w:tblGrid>
        <w:gridCol w:w="3681"/>
        <w:gridCol w:w="2545"/>
      </w:tblGrid>
      <w:tr w:rsidR="0065756F" w:rsidRPr="0065756F" w14:paraId="3F3FA9B5" w14:textId="77777777" w:rsidTr="00BC6701">
        <w:tc>
          <w:tcPr>
            <w:tcW w:w="3681" w:type="dxa"/>
          </w:tcPr>
          <w:p w14:paraId="7E73304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65756F">
              <w:rPr>
                <w:rFonts w:ascii="Calibri" w:eastAsia="Calibri" w:hAnsi="Calibri" w:cs="Calibri"/>
                <w:b/>
                <w:bCs/>
              </w:rPr>
              <w:t xml:space="preserve">Тип комиссии </w:t>
            </w:r>
          </w:p>
        </w:tc>
        <w:tc>
          <w:tcPr>
            <w:tcW w:w="2545" w:type="dxa"/>
          </w:tcPr>
          <w:p w14:paraId="24111AD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tc>
      </w:tr>
      <w:tr w:rsidR="0065756F" w:rsidRPr="0065756F" w14:paraId="4833C585" w14:textId="77777777" w:rsidTr="00BC6701">
        <w:tc>
          <w:tcPr>
            <w:tcW w:w="3681" w:type="dxa"/>
          </w:tcPr>
          <w:p w14:paraId="085E6B6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Access Fee</w:t>
            </w:r>
          </w:p>
        </w:tc>
        <w:tc>
          <w:tcPr>
            <w:tcW w:w="2545" w:type="dxa"/>
          </w:tcPr>
          <w:p w14:paraId="294B48C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$ 7500</w:t>
            </w:r>
          </w:p>
        </w:tc>
      </w:tr>
      <w:tr w:rsidR="0065756F" w:rsidRPr="0065756F" w14:paraId="29CFD8BA" w14:textId="77777777" w:rsidTr="00BC6701">
        <w:tc>
          <w:tcPr>
            <w:tcW w:w="3681" w:type="dxa"/>
          </w:tcPr>
          <w:p w14:paraId="052D673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Multiple Data Feed Fee</w:t>
            </w:r>
          </w:p>
        </w:tc>
        <w:tc>
          <w:tcPr>
            <w:tcW w:w="2545" w:type="dxa"/>
          </w:tcPr>
          <w:p w14:paraId="39DE8CE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w:t>
            </w:r>
          </w:p>
        </w:tc>
      </w:tr>
      <w:tr w:rsidR="0065756F" w:rsidRPr="0065756F" w14:paraId="621A0172" w14:textId="77777777" w:rsidTr="00BC6701">
        <w:tc>
          <w:tcPr>
            <w:tcW w:w="3681" w:type="dxa"/>
          </w:tcPr>
          <w:p w14:paraId="25BA1F8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Redistribution Fee </w:t>
            </w:r>
          </w:p>
        </w:tc>
        <w:tc>
          <w:tcPr>
            <w:tcW w:w="2545" w:type="dxa"/>
          </w:tcPr>
          <w:p w14:paraId="705759B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$ 4000</w:t>
            </w:r>
          </w:p>
        </w:tc>
      </w:tr>
      <w:tr w:rsidR="0065756F" w:rsidRPr="0065756F" w14:paraId="0A772C5B" w14:textId="77777777" w:rsidTr="00BC6701">
        <w:tc>
          <w:tcPr>
            <w:tcW w:w="3681" w:type="dxa"/>
          </w:tcPr>
          <w:p w14:paraId="1AB65A5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Fee – Category 1</w:t>
            </w:r>
          </w:p>
        </w:tc>
        <w:tc>
          <w:tcPr>
            <w:tcW w:w="2545" w:type="dxa"/>
          </w:tcPr>
          <w:p w14:paraId="60B492F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$ 20000</w:t>
            </w:r>
          </w:p>
        </w:tc>
      </w:tr>
      <w:tr w:rsidR="0065756F" w:rsidRPr="0065756F" w14:paraId="78676B97" w14:textId="77777777" w:rsidTr="00BC6701">
        <w:tc>
          <w:tcPr>
            <w:tcW w:w="3681" w:type="dxa"/>
          </w:tcPr>
          <w:p w14:paraId="18ED66F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2</w:t>
            </w:r>
          </w:p>
        </w:tc>
        <w:tc>
          <w:tcPr>
            <w:tcW w:w="2545" w:type="dxa"/>
          </w:tcPr>
          <w:p w14:paraId="6694E02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$ 20000</w:t>
            </w:r>
          </w:p>
        </w:tc>
      </w:tr>
      <w:tr w:rsidR="0065756F" w:rsidRPr="0065756F" w14:paraId="50DC332A" w14:textId="77777777" w:rsidTr="00BC6701">
        <w:tc>
          <w:tcPr>
            <w:tcW w:w="3681" w:type="dxa"/>
          </w:tcPr>
          <w:p w14:paraId="329767A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3</w:t>
            </w:r>
          </w:p>
        </w:tc>
        <w:tc>
          <w:tcPr>
            <w:tcW w:w="2545" w:type="dxa"/>
          </w:tcPr>
          <w:p w14:paraId="756F7B5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$ 20000</w:t>
            </w:r>
          </w:p>
        </w:tc>
      </w:tr>
      <w:tr w:rsidR="0065756F" w:rsidRPr="0065756F" w14:paraId="23422AC3" w14:textId="77777777" w:rsidTr="00BC6701">
        <w:tc>
          <w:tcPr>
            <w:tcW w:w="3681" w:type="dxa"/>
          </w:tcPr>
          <w:p w14:paraId="2AA3BBA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Declaration Late Fee</w:t>
            </w:r>
          </w:p>
        </w:tc>
        <w:tc>
          <w:tcPr>
            <w:tcW w:w="2545" w:type="dxa"/>
          </w:tcPr>
          <w:p w14:paraId="6663F1D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$ 1000</w:t>
            </w:r>
          </w:p>
        </w:tc>
      </w:tr>
      <w:tr w:rsidR="0065756F" w:rsidRPr="0065756F" w14:paraId="2E5900B1" w14:textId="77777777" w:rsidTr="00BC6701">
        <w:tc>
          <w:tcPr>
            <w:tcW w:w="3681" w:type="dxa"/>
          </w:tcPr>
          <w:p w14:paraId="3C6F4A4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Professional User Fee</w:t>
            </w:r>
          </w:p>
        </w:tc>
        <w:tc>
          <w:tcPr>
            <w:tcW w:w="2545" w:type="dxa"/>
          </w:tcPr>
          <w:p w14:paraId="1480DAD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$ 70 (pro device)</w:t>
            </w:r>
          </w:p>
        </w:tc>
      </w:tr>
      <w:tr w:rsidR="0065756F" w:rsidRPr="0065756F" w14:paraId="7F5ACE17" w14:textId="77777777" w:rsidTr="00BC6701">
        <w:tc>
          <w:tcPr>
            <w:tcW w:w="3681" w:type="dxa"/>
          </w:tcPr>
          <w:p w14:paraId="277C46D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Non–Professional User Fee</w:t>
            </w:r>
          </w:p>
        </w:tc>
        <w:tc>
          <w:tcPr>
            <w:tcW w:w="2545" w:type="dxa"/>
          </w:tcPr>
          <w:p w14:paraId="65B5827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$ 16 (non–pro device)</w:t>
            </w:r>
          </w:p>
        </w:tc>
      </w:tr>
    </w:tbl>
    <w:p w14:paraId="59A157C4" w14:textId="77777777" w:rsidR="0065756F" w:rsidRPr="0065756F" w:rsidRDefault="0065756F" w:rsidP="0065756F">
      <w:pPr>
        <w:shd w:val="clear" w:color="auto" w:fill="FFFFFF"/>
        <w:spacing w:after="150"/>
        <w:rPr>
          <w:rFonts w:ascii="Calibri" w:eastAsia="Times New Roman" w:hAnsi="Calibri" w:cs="Calibri"/>
          <w:i/>
          <w:iCs/>
          <w:sz w:val="20"/>
          <w:szCs w:val="20"/>
          <w:lang w:val="en-US"/>
        </w:rPr>
      </w:pPr>
      <w:r w:rsidRPr="0065756F">
        <w:rPr>
          <w:rFonts w:ascii="Calibri" w:eastAsia="Calibri" w:hAnsi="Calibri" w:cs="Calibri"/>
          <w:i/>
          <w:iCs/>
          <w:sz w:val="20"/>
          <w:szCs w:val="20"/>
        </w:rPr>
        <w:t>Источник</w:t>
      </w:r>
      <w:r w:rsidRPr="0065756F">
        <w:rPr>
          <w:rFonts w:ascii="Calibri" w:eastAsia="Calibri" w:hAnsi="Calibri" w:cs="Calibri"/>
          <w:i/>
          <w:iCs/>
          <w:sz w:val="20"/>
          <w:szCs w:val="20"/>
          <w:lang w:val="en-US"/>
        </w:rPr>
        <w:t xml:space="preserve">: NYSE «Market Data Pricing» // </w:t>
      </w:r>
      <w:r w:rsidRPr="0065756F">
        <w:rPr>
          <w:rFonts w:ascii="Calibri" w:eastAsia="Calibri" w:hAnsi="Calibri" w:cs="Times New Roman"/>
          <w:i/>
          <w:iCs/>
          <w:sz w:val="20"/>
          <w:szCs w:val="20"/>
          <w:lang w:val="en-US"/>
        </w:rPr>
        <w:t>URL</w:t>
      </w:r>
      <w:r w:rsidRPr="0065756F">
        <w:rPr>
          <w:rFonts w:ascii="Calibri" w:eastAsia="Times New Roman" w:hAnsi="Calibri" w:cs="Calibri"/>
          <w:i/>
          <w:iCs/>
          <w:sz w:val="20"/>
          <w:szCs w:val="20"/>
          <w:lang w:val="en-US"/>
        </w:rPr>
        <w:t xml:space="preserve">: </w:t>
      </w:r>
      <w:hyperlink r:id="rId20" w:history="1">
        <w:r w:rsidRPr="0065756F">
          <w:rPr>
            <w:rFonts w:ascii="Calibri" w:eastAsia="Times New Roman" w:hAnsi="Calibri" w:cs="Calibri"/>
            <w:i/>
            <w:iCs/>
            <w:color w:val="0000FF"/>
            <w:sz w:val="20"/>
            <w:szCs w:val="20"/>
            <w:u w:val="single"/>
            <w:lang w:val="en-US"/>
          </w:rPr>
          <w:t>https://www.nyse.com/publicdocs/nyse/data/NYSE_Market_Data_Pricing.pdf</w:t>
        </w:r>
      </w:hyperlink>
    </w:p>
    <w:p w14:paraId="1DB0ED85" w14:textId="77777777" w:rsidR="0065756F" w:rsidRPr="0065756F" w:rsidRDefault="0065756F" w:rsidP="0065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202124"/>
          <w:lang w:eastAsia="ru-RU"/>
        </w:rPr>
      </w:pPr>
      <w:r w:rsidRPr="0065756F">
        <w:rPr>
          <w:rFonts w:ascii="Calibri" w:eastAsia="Times New Roman" w:hAnsi="Calibri" w:cs="Calibri"/>
          <w:lang w:val="en-US" w:eastAsia="ru-RU"/>
        </w:rPr>
        <w:tab/>
      </w:r>
      <w:r w:rsidRPr="0065756F">
        <w:rPr>
          <w:rFonts w:ascii="Calibri" w:eastAsia="Times New Roman" w:hAnsi="Calibri" w:cs="Calibri"/>
          <w:lang w:eastAsia="ru-RU"/>
        </w:rPr>
        <w:t xml:space="preserve">Стоит отметить, что </w:t>
      </w:r>
      <w:r w:rsidRPr="0065756F">
        <w:rPr>
          <w:rFonts w:ascii="Calibri" w:eastAsia="Times New Roman" w:hAnsi="Calibri" w:cs="Calibri"/>
          <w:lang w:val="en-US" w:eastAsia="ru-RU"/>
        </w:rPr>
        <w:t>Access</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Fee</w:t>
      </w:r>
      <w:r w:rsidRPr="0065756F">
        <w:rPr>
          <w:rFonts w:ascii="Calibri" w:eastAsia="Times New Roman" w:hAnsi="Calibri" w:cs="Calibri"/>
          <w:lang w:eastAsia="ru-RU"/>
        </w:rPr>
        <w:t xml:space="preserve"> – </w:t>
      </w:r>
      <w:r w:rsidRPr="0065756F">
        <w:rPr>
          <w:rFonts w:ascii="Calibri" w:eastAsia="Times New Roman" w:hAnsi="Calibri" w:cs="Calibri"/>
          <w:color w:val="202124"/>
          <w:lang w:eastAsia="ru-RU"/>
        </w:rPr>
        <w:t>это плата, которую компания платит бирже только за доступ к заданному каналу данных. Это фиксированная ежемесячная плата, не зависящая от количества пользователей или подписчиков, подключенных к данным. Плата за доступ выплачивается за каждый отдельный информационный продукт, например, за конкретный канал, используемый компанией.</w:t>
      </w:r>
    </w:p>
    <w:p w14:paraId="2794CFB3" w14:textId="77777777" w:rsidR="0065756F" w:rsidRPr="0065756F" w:rsidRDefault="0065756F" w:rsidP="0065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202124"/>
          <w:lang w:eastAsia="ru-RU"/>
        </w:rPr>
      </w:pPr>
      <w:r w:rsidRPr="0065756F">
        <w:rPr>
          <w:rFonts w:ascii="Calibri" w:eastAsia="Times New Roman" w:hAnsi="Calibri" w:cs="Calibri"/>
          <w:color w:val="202124"/>
          <w:lang w:eastAsia="ru-RU"/>
        </w:rPr>
        <w:tab/>
      </w:r>
      <w:r w:rsidRPr="0065756F">
        <w:rPr>
          <w:rFonts w:ascii="Calibri" w:eastAsia="Times New Roman" w:hAnsi="Calibri" w:cs="Calibri"/>
          <w:color w:val="202124"/>
          <w:lang w:val="en-US" w:eastAsia="ru-RU"/>
        </w:rPr>
        <w:t>Redistribution</w:t>
      </w:r>
      <w:r w:rsidRPr="0065756F">
        <w:rPr>
          <w:rFonts w:ascii="Calibri" w:eastAsia="Times New Roman" w:hAnsi="Calibri" w:cs="Calibri"/>
          <w:color w:val="202124"/>
          <w:lang w:eastAsia="ru-RU"/>
        </w:rPr>
        <w:t xml:space="preserve"> </w:t>
      </w:r>
      <w:r w:rsidRPr="0065756F">
        <w:rPr>
          <w:rFonts w:ascii="Calibri" w:eastAsia="Times New Roman" w:hAnsi="Calibri" w:cs="Calibri"/>
          <w:color w:val="202124"/>
          <w:lang w:val="en-US" w:eastAsia="ru-RU"/>
        </w:rPr>
        <w:t>Fee</w:t>
      </w:r>
      <w:r w:rsidRPr="0065756F">
        <w:rPr>
          <w:rFonts w:ascii="Calibri" w:eastAsia="Times New Roman" w:hAnsi="Calibri" w:cs="Calibri"/>
          <w:color w:val="202124"/>
          <w:lang w:eastAsia="ru-RU"/>
        </w:rPr>
        <w:t xml:space="preserve"> – это плата за перераспределение или просто за распространение рыночной информации, которая выплачивается бирже, когда рыночные данные, отображаемые («экранные») или неотображаемые («неэкранные»), доставляются от системы–реципиента этих данных к системе/лицу/компании–донору. Чаще всего сборы за перераспределение возникают, когда брокер показывает рыночные данные клиенту или продавец продает информацию о рыночных данных третьей стороне. Плата за распространение выплачивается всякий раз, когда происходит перераспределение рыночных данных и зависит от типа данных (отображаемые («экранные») или неотображаемые («неэкранные»)), поставщика данных.</w:t>
      </w:r>
    </w:p>
    <w:p w14:paraId="12F0CB57" w14:textId="77777777" w:rsidR="0065756F" w:rsidRPr="0065756F" w:rsidRDefault="0065756F" w:rsidP="0065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lang w:eastAsia="ru-RU"/>
        </w:rPr>
      </w:pPr>
      <w:r w:rsidRPr="0065756F">
        <w:rPr>
          <w:rFonts w:ascii="Calibri" w:eastAsia="Times New Roman" w:hAnsi="Calibri" w:cs="Calibri"/>
          <w:color w:val="202124"/>
          <w:lang w:eastAsia="ru-RU"/>
        </w:rPr>
        <w:tab/>
      </w:r>
      <w:r w:rsidRPr="0065756F">
        <w:rPr>
          <w:rFonts w:ascii="Calibri" w:eastAsia="Times New Roman" w:hAnsi="Calibri" w:cs="Calibri"/>
          <w:color w:val="202124"/>
          <w:lang w:val="en-US" w:eastAsia="ru-RU"/>
        </w:rPr>
        <w:t>User</w:t>
      </w:r>
      <w:r w:rsidRPr="0065756F">
        <w:rPr>
          <w:rFonts w:ascii="Calibri" w:eastAsia="Times New Roman" w:hAnsi="Calibri" w:cs="Calibri"/>
          <w:color w:val="202124"/>
          <w:lang w:eastAsia="ru-RU"/>
        </w:rPr>
        <w:t xml:space="preserve"> </w:t>
      </w:r>
      <w:r w:rsidRPr="0065756F">
        <w:rPr>
          <w:rFonts w:ascii="Calibri" w:eastAsia="Times New Roman" w:hAnsi="Calibri" w:cs="Calibri"/>
          <w:color w:val="202124"/>
          <w:lang w:val="en-US" w:eastAsia="ru-RU"/>
        </w:rPr>
        <w:t>Fee</w:t>
      </w:r>
      <w:r w:rsidRPr="0065756F">
        <w:rPr>
          <w:rFonts w:ascii="Calibri" w:eastAsia="Times New Roman" w:hAnsi="Calibri" w:cs="Calibri"/>
          <w:color w:val="202124"/>
          <w:lang w:eastAsia="ru-RU"/>
        </w:rPr>
        <w:t xml:space="preserve"> – это плата за</w:t>
      </w:r>
      <w:r w:rsidRPr="0065756F">
        <w:rPr>
          <w:rFonts w:ascii="Calibri" w:eastAsia="Times New Roman" w:hAnsi="Calibri" w:cs="Calibri"/>
          <w:lang w:eastAsia="ru-RU"/>
        </w:rPr>
        <w:t xml:space="preserve"> отображение или за экран, на котором отображаются данные торговли. Эти сборы также выплачиваются ежемесячно, однако стоимость ежемесячных платежей варьируется в зависимости от количества используемых устройств. Сборы также различаются в зависимости от профессионального статуса пользователей. Непрофессионалы (</w:t>
      </w:r>
      <w:r w:rsidRPr="0065756F">
        <w:rPr>
          <w:rFonts w:ascii="Calibri" w:eastAsia="Times New Roman" w:hAnsi="Calibri" w:cs="Calibri"/>
          <w:lang w:val="en-US" w:eastAsia="ru-RU"/>
        </w:rPr>
        <w:t>non</w:t>
      </w:r>
      <w:r w:rsidRPr="0065756F">
        <w:rPr>
          <w:rFonts w:ascii="Calibri" w:eastAsia="Times New Roman" w:hAnsi="Calibri" w:cs="Calibri"/>
          <w:lang w:eastAsia="ru-RU"/>
        </w:rPr>
        <w:t>–</w:t>
      </w:r>
      <w:r w:rsidRPr="0065756F">
        <w:rPr>
          <w:rFonts w:ascii="Calibri" w:eastAsia="Times New Roman" w:hAnsi="Calibri" w:cs="Calibri"/>
          <w:lang w:val="en-US" w:eastAsia="ru-RU"/>
        </w:rPr>
        <w:t>professional</w:t>
      </w:r>
      <w:r w:rsidRPr="0065756F">
        <w:rPr>
          <w:rFonts w:ascii="Calibri" w:eastAsia="Times New Roman" w:hAnsi="Calibri" w:cs="Calibri"/>
          <w:color w:val="000000"/>
          <w:lang w:eastAsia="ru-RU"/>
        </w:rPr>
        <w:t>) классифицируются как любое лицо, которое получает рыночные данные исключительно для некоммерческого использования и не является профессионалом в области ценных бумаг.</w:t>
      </w:r>
    </w:p>
    <w:p w14:paraId="3AB57CC2" w14:textId="77777777" w:rsidR="0065756F" w:rsidRPr="0065756F" w:rsidRDefault="0065756F" w:rsidP="0065756F">
      <w:pPr>
        <w:spacing w:after="240"/>
        <w:ind w:firstLine="709"/>
        <w:rPr>
          <w:rFonts w:ascii="Calibri" w:eastAsia="Calibri" w:hAnsi="Calibri" w:cs="Calibri"/>
        </w:rPr>
      </w:pPr>
      <w:r w:rsidRPr="0065756F">
        <w:rPr>
          <w:rFonts w:ascii="Calibri" w:eastAsia="Calibri" w:hAnsi="Calibri" w:cs="Calibri"/>
          <w:shd w:val="clear" w:color="auto" w:fill="FFFFFF"/>
          <w:lang w:val="en-US"/>
        </w:rPr>
        <w:t>Non</w:t>
      </w:r>
      <w:r w:rsidRPr="0065756F">
        <w:rPr>
          <w:rFonts w:ascii="Calibri" w:eastAsia="Calibri" w:hAnsi="Calibri" w:cs="Calibri"/>
          <w:shd w:val="clear" w:color="auto" w:fill="FFFFFF"/>
        </w:rPr>
        <w:t>–</w:t>
      </w:r>
      <w:r w:rsidRPr="0065756F">
        <w:rPr>
          <w:rFonts w:ascii="Calibri" w:eastAsia="Calibri" w:hAnsi="Calibri" w:cs="Calibri"/>
          <w:shd w:val="clear" w:color="auto" w:fill="FFFFFF"/>
          <w:lang w:val="en-US"/>
        </w:rPr>
        <w:t>Display</w:t>
      </w:r>
      <w:r w:rsidRPr="0065756F">
        <w:rPr>
          <w:rFonts w:ascii="Calibri" w:eastAsia="Calibri" w:hAnsi="Calibri" w:cs="Calibri"/>
          <w:shd w:val="clear" w:color="auto" w:fill="FFFFFF"/>
        </w:rPr>
        <w:t xml:space="preserve"> </w:t>
      </w:r>
      <w:r w:rsidRPr="0065756F">
        <w:rPr>
          <w:rFonts w:ascii="Calibri" w:eastAsia="Calibri" w:hAnsi="Calibri" w:cs="Calibri"/>
          <w:shd w:val="clear" w:color="auto" w:fill="FFFFFF"/>
          <w:lang w:val="en-US"/>
        </w:rPr>
        <w:t>Fee</w:t>
      </w:r>
      <w:r w:rsidRPr="0065756F">
        <w:rPr>
          <w:rFonts w:ascii="Calibri" w:eastAsia="Calibri" w:hAnsi="Calibri" w:cs="Calibri"/>
          <w:shd w:val="clear" w:color="auto" w:fill="FFFFFF"/>
        </w:rPr>
        <w:t xml:space="preserve"> – это плата за «неэкранный» режим, которая уплачивается бирже за использование </w:t>
      </w:r>
      <w:r w:rsidRPr="0065756F">
        <w:rPr>
          <w:rFonts w:ascii="Calibri" w:eastAsia="Calibri" w:hAnsi="Calibri" w:cs="Calibri"/>
        </w:rPr>
        <w:t xml:space="preserve">рыночных данных для «неэкранного» использования, включая торговые приложения, такие как: алгоритмическая торговля, интеллектуальная маршрутизация </w:t>
      </w:r>
      <w:r w:rsidRPr="0065756F">
        <w:rPr>
          <w:rFonts w:ascii="Calibri" w:eastAsia="Calibri" w:hAnsi="Calibri" w:cs="Calibri"/>
        </w:rPr>
        <w:lastRenderedPageBreak/>
        <w:t xml:space="preserve">ордеров (SOR) или создание рынка. Как и в случае с доступом и абонентскими сборами, «неэкранные» платежи оплачиваются как ежемесячная подписка, пока эти данные используются. </w:t>
      </w:r>
    </w:p>
    <w:p w14:paraId="5F7FE22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rPr>
        <w:tab/>
        <w:t xml:space="preserve">Второй продукт – это </w:t>
      </w:r>
      <w:r w:rsidRPr="0065756F">
        <w:rPr>
          <w:rFonts w:ascii="Calibri" w:eastAsia="Calibri" w:hAnsi="Calibri" w:cs="Calibri"/>
          <w:lang w:val="en-US"/>
        </w:rPr>
        <w:t>NYSE</w:t>
      </w:r>
      <w:r w:rsidRPr="0065756F">
        <w:rPr>
          <w:rFonts w:ascii="Calibri" w:eastAsia="Calibri" w:hAnsi="Calibri" w:cs="Calibri"/>
        </w:rPr>
        <w:t xml:space="preserve"> </w:t>
      </w:r>
      <w:r w:rsidRPr="0065756F">
        <w:rPr>
          <w:rFonts w:ascii="Calibri" w:eastAsia="Calibri" w:hAnsi="Calibri" w:cs="Calibri"/>
          <w:lang w:val="en-US"/>
        </w:rPr>
        <w:t>OpenBook</w:t>
      </w:r>
      <w:r w:rsidRPr="0065756F">
        <w:rPr>
          <w:rFonts w:ascii="Calibri" w:eastAsia="Calibri" w:hAnsi="Calibri" w:cs="Calibri"/>
        </w:rPr>
        <w:t xml:space="preserve"> </w:t>
      </w:r>
      <w:r w:rsidRPr="0065756F">
        <w:rPr>
          <w:rFonts w:ascii="Calibri" w:eastAsia="Calibri" w:hAnsi="Calibri" w:cs="Calibri"/>
          <w:lang w:val="en-US"/>
        </w:rPr>
        <w:t>UltraNYSE</w:t>
      </w:r>
      <w:r w:rsidRPr="0065756F">
        <w:rPr>
          <w:rFonts w:ascii="Calibri" w:eastAsia="Calibri" w:hAnsi="Calibri" w:cs="Calibri"/>
        </w:rPr>
        <w:t xml:space="preserve"> – это глубина книжной ленты на основе событий, которая содержит совокупный объем лимитных заказов и информацию об объеме отдельных событий, действиях и ценах для всех цен предложений во всех ценных бумагах, торгуемых на NYSE. Преимущества этого продукта заключаются в следующем:</w:t>
      </w:r>
    </w:p>
    <w:p w14:paraId="48133361" w14:textId="77777777" w:rsidR="0065756F" w:rsidRPr="0065756F" w:rsidRDefault="0065756F" w:rsidP="0065756F">
      <w:pPr>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65756F">
        <w:rPr>
          <w:rFonts w:ascii="Calibri" w:eastAsia="Times New Roman" w:hAnsi="Calibri" w:cs="Calibri"/>
          <w:lang w:eastAsia="ru-RU"/>
        </w:rPr>
        <w:t>Улучшенный профиль задержки – с микросекундной задержкой OpenBook Ultra обновляется с каждым событием книги лимитного порядка. Микросекундное разрешение и внутренние временные метки механизма обеспечивают полную видимость задержки для клиентов</w:t>
      </w:r>
      <w:r w:rsidRPr="0065756F">
        <w:rPr>
          <w:rFonts w:ascii="Calibri" w:eastAsia="Times New Roman" w:hAnsi="Calibri" w:cs="Calibri"/>
          <w:lang w:eastAsia="ru-RU"/>
        </w:rPr>
        <w:tab/>
      </w:r>
    </w:p>
    <w:p w14:paraId="23A6E1D6" w14:textId="77777777" w:rsidR="0065756F" w:rsidRPr="0065756F" w:rsidRDefault="0065756F" w:rsidP="0065756F">
      <w:pPr>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65756F">
        <w:rPr>
          <w:rFonts w:ascii="Calibri" w:eastAsia="Times New Roman" w:hAnsi="Calibri" w:cs="Calibri"/>
          <w:lang w:eastAsia="ru-RU"/>
        </w:rPr>
        <w:t>Более быстрое восстановление – формат "самовосстановление" для Openbook Ultra обеспечивает обновления для каждого изменения и текущего состояния книги, позволяя быстро и легко восстановиться после любых пропущенных сообщений.</w:t>
      </w:r>
    </w:p>
    <w:p w14:paraId="5432A12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rPr>
        <w:t xml:space="preserve">Ниже представлена таблица с типами комиссий. </w:t>
      </w:r>
    </w:p>
    <w:p w14:paraId="355D9A9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p>
    <w:tbl>
      <w:tblPr>
        <w:tblStyle w:val="13"/>
        <w:tblW w:w="0" w:type="auto"/>
        <w:tblLook w:val="04A0" w:firstRow="1" w:lastRow="0" w:firstColumn="1" w:lastColumn="0" w:noHBand="0" w:noVBand="1"/>
      </w:tblPr>
      <w:tblGrid>
        <w:gridCol w:w="3113"/>
        <w:gridCol w:w="3113"/>
      </w:tblGrid>
      <w:tr w:rsidR="0065756F" w:rsidRPr="0065756F" w14:paraId="047099D1" w14:textId="77777777" w:rsidTr="00BC6701">
        <w:tc>
          <w:tcPr>
            <w:tcW w:w="3113" w:type="dxa"/>
          </w:tcPr>
          <w:p w14:paraId="6300F7A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65756F">
              <w:rPr>
                <w:rFonts w:ascii="Calibri" w:eastAsia="Calibri" w:hAnsi="Calibri" w:cs="Calibri"/>
                <w:b/>
                <w:bCs/>
              </w:rPr>
              <w:t xml:space="preserve">Тип комиссии </w:t>
            </w:r>
          </w:p>
        </w:tc>
        <w:tc>
          <w:tcPr>
            <w:tcW w:w="3113" w:type="dxa"/>
          </w:tcPr>
          <w:p w14:paraId="372AEA7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tc>
      </w:tr>
      <w:tr w:rsidR="0065756F" w:rsidRPr="0065756F" w14:paraId="048E1D65" w14:textId="77777777" w:rsidTr="00BC6701">
        <w:tc>
          <w:tcPr>
            <w:tcW w:w="3113" w:type="dxa"/>
          </w:tcPr>
          <w:p w14:paraId="6EC9933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Access Fee NYSE OpenBook UltraNYSE</w:t>
            </w:r>
          </w:p>
        </w:tc>
        <w:tc>
          <w:tcPr>
            <w:tcW w:w="3113" w:type="dxa"/>
          </w:tcPr>
          <w:p w14:paraId="46213F8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$ 5000</w:t>
            </w:r>
          </w:p>
        </w:tc>
      </w:tr>
      <w:tr w:rsidR="0065756F" w:rsidRPr="0065756F" w14:paraId="74A513BF" w14:textId="77777777" w:rsidTr="00BC6701">
        <w:tc>
          <w:tcPr>
            <w:tcW w:w="3113" w:type="dxa"/>
          </w:tcPr>
          <w:p w14:paraId="5B0A63E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Multiple Data Feed Fee</w:t>
            </w:r>
          </w:p>
        </w:tc>
        <w:tc>
          <w:tcPr>
            <w:tcW w:w="3113" w:type="dxa"/>
          </w:tcPr>
          <w:p w14:paraId="38A6DE2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w:t>
            </w:r>
          </w:p>
        </w:tc>
      </w:tr>
      <w:tr w:rsidR="0065756F" w:rsidRPr="0065756F" w14:paraId="2F40FADE" w14:textId="77777777" w:rsidTr="00BC6701">
        <w:tc>
          <w:tcPr>
            <w:tcW w:w="3113" w:type="dxa"/>
          </w:tcPr>
          <w:p w14:paraId="7BF36C3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Redistribution Fee </w:t>
            </w:r>
          </w:p>
        </w:tc>
        <w:tc>
          <w:tcPr>
            <w:tcW w:w="3113" w:type="dxa"/>
          </w:tcPr>
          <w:p w14:paraId="448B4E2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$ 3000</w:t>
            </w:r>
          </w:p>
        </w:tc>
      </w:tr>
      <w:tr w:rsidR="0065756F" w:rsidRPr="0065756F" w14:paraId="43999B61" w14:textId="77777777" w:rsidTr="00BC6701">
        <w:tc>
          <w:tcPr>
            <w:tcW w:w="3113" w:type="dxa"/>
          </w:tcPr>
          <w:p w14:paraId="6AE4D6E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Fee – Category 1</w:t>
            </w:r>
          </w:p>
        </w:tc>
        <w:tc>
          <w:tcPr>
            <w:tcW w:w="3113" w:type="dxa"/>
          </w:tcPr>
          <w:p w14:paraId="6816892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$ 6000</w:t>
            </w:r>
          </w:p>
        </w:tc>
      </w:tr>
      <w:tr w:rsidR="0065756F" w:rsidRPr="0065756F" w14:paraId="38F595E9" w14:textId="77777777" w:rsidTr="00BC6701">
        <w:tc>
          <w:tcPr>
            <w:tcW w:w="3113" w:type="dxa"/>
          </w:tcPr>
          <w:p w14:paraId="76EAA0C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2</w:t>
            </w:r>
          </w:p>
        </w:tc>
        <w:tc>
          <w:tcPr>
            <w:tcW w:w="3113" w:type="dxa"/>
          </w:tcPr>
          <w:p w14:paraId="222678D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$ 6000</w:t>
            </w:r>
          </w:p>
        </w:tc>
      </w:tr>
      <w:tr w:rsidR="0065756F" w:rsidRPr="0065756F" w14:paraId="64BA1FE3" w14:textId="77777777" w:rsidTr="00BC6701">
        <w:tc>
          <w:tcPr>
            <w:tcW w:w="3113" w:type="dxa"/>
          </w:tcPr>
          <w:p w14:paraId="4084D70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3</w:t>
            </w:r>
          </w:p>
        </w:tc>
        <w:tc>
          <w:tcPr>
            <w:tcW w:w="3113" w:type="dxa"/>
          </w:tcPr>
          <w:p w14:paraId="4339D0A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$ 6000</w:t>
            </w:r>
          </w:p>
          <w:p w14:paraId="1C07725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$ 18000</w:t>
            </w:r>
          </w:p>
        </w:tc>
      </w:tr>
      <w:tr w:rsidR="0065756F" w:rsidRPr="0065756F" w14:paraId="3209538C" w14:textId="77777777" w:rsidTr="00BC6701">
        <w:tc>
          <w:tcPr>
            <w:tcW w:w="3113" w:type="dxa"/>
          </w:tcPr>
          <w:p w14:paraId="53662EB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Declaration Late Fee</w:t>
            </w:r>
          </w:p>
        </w:tc>
        <w:tc>
          <w:tcPr>
            <w:tcW w:w="3113" w:type="dxa"/>
          </w:tcPr>
          <w:p w14:paraId="121B07D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$ 1000</w:t>
            </w:r>
          </w:p>
        </w:tc>
      </w:tr>
      <w:tr w:rsidR="0065756F" w:rsidRPr="0065756F" w14:paraId="23E2DA78" w14:textId="77777777" w:rsidTr="00BC6701">
        <w:tc>
          <w:tcPr>
            <w:tcW w:w="3113" w:type="dxa"/>
          </w:tcPr>
          <w:p w14:paraId="2AD6E66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Professional User Fee NYSE OpenBook UltraNYSE</w:t>
            </w:r>
          </w:p>
        </w:tc>
        <w:tc>
          <w:tcPr>
            <w:tcW w:w="3113" w:type="dxa"/>
          </w:tcPr>
          <w:p w14:paraId="1152786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 xml:space="preserve">$ 60 </w:t>
            </w:r>
            <w:r w:rsidRPr="0065756F">
              <w:rPr>
                <w:rFonts w:ascii="Calibri" w:eastAsia="Calibri" w:hAnsi="Calibri" w:cs="Calibri"/>
              </w:rPr>
              <w:t xml:space="preserve">профессиональное устройство </w:t>
            </w:r>
          </w:p>
        </w:tc>
      </w:tr>
      <w:tr w:rsidR="0065756F" w:rsidRPr="0065756F" w14:paraId="1C72344B" w14:textId="77777777" w:rsidTr="00BC6701">
        <w:tc>
          <w:tcPr>
            <w:tcW w:w="3113" w:type="dxa"/>
          </w:tcPr>
          <w:p w14:paraId="50E4048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Non–Professional User Fee</w:t>
            </w:r>
          </w:p>
        </w:tc>
        <w:tc>
          <w:tcPr>
            <w:tcW w:w="3113" w:type="dxa"/>
          </w:tcPr>
          <w:p w14:paraId="568DE40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 xml:space="preserve">$ 15 </w:t>
            </w:r>
            <w:r w:rsidRPr="0065756F">
              <w:rPr>
                <w:rFonts w:ascii="Calibri" w:eastAsia="Calibri" w:hAnsi="Calibri" w:cs="Calibri"/>
              </w:rPr>
              <w:t>непрофессиональное устройство</w:t>
            </w:r>
          </w:p>
        </w:tc>
      </w:tr>
      <w:tr w:rsidR="0065756F" w:rsidRPr="0065756F" w14:paraId="68A3AC22" w14:textId="77777777" w:rsidTr="00BC6701">
        <w:tc>
          <w:tcPr>
            <w:tcW w:w="3113" w:type="dxa"/>
          </w:tcPr>
          <w:p w14:paraId="644CE0D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Non–Professional – Enterprise Eligible Device Fee (Broker/Dealers only)</w:t>
            </w:r>
          </w:p>
        </w:tc>
        <w:tc>
          <w:tcPr>
            <w:tcW w:w="3113" w:type="dxa"/>
          </w:tcPr>
          <w:p w14:paraId="745B39E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$ 15</w:t>
            </w:r>
          </w:p>
          <w:p w14:paraId="6ACA296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$ 25000</w:t>
            </w:r>
          </w:p>
        </w:tc>
      </w:tr>
    </w:tbl>
    <w:p w14:paraId="6A0F9274" w14:textId="77777777" w:rsidR="0065756F" w:rsidRPr="0065756F" w:rsidRDefault="0065756F" w:rsidP="0065756F">
      <w:pPr>
        <w:shd w:val="clear" w:color="auto" w:fill="FFFFFF"/>
        <w:spacing w:after="150"/>
        <w:rPr>
          <w:rFonts w:ascii="Calibri" w:eastAsia="Times New Roman" w:hAnsi="Calibri" w:cs="Calibri"/>
          <w:i/>
          <w:iCs/>
          <w:sz w:val="20"/>
          <w:szCs w:val="20"/>
          <w:lang w:val="en-US"/>
        </w:rPr>
      </w:pPr>
      <w:r w:rsidRPr="0065756F">
        <w:rPr>
          <w:rFonts w:ascii="Calibri" w:eastAsia="Calibri" w:hAnsi="Calibri" w:cs="Calibri"/>
          <w:i/>
          <w:iCs/>
          <w:sz w:val="20"/>
          <w:szCs w:val="20"/>
        </w:rPr>
        <w:t>Источник</w:t>
      </w:r>
      <w:r w:rsidRPr="0065756F">
        <w:rPr>
          <w:rFonts w:ascii="Calibri" w:eastAsia="Calibri" w:hAnsi="Calibri" w:cs="Calibri"/>
          <w:i/>
          <w:iCs/>
          <w:sz w:val="20"/>
          <w:szCs w:val="20"/>
          <w:lang w:val="en-US"/>
        </w:rPr>
        <w:t xml:space="preserve">: NYSE «Market Data Pricing» // </w:t>
      </w:r>
      <w:r w:rsidRPr="0065756F">
        <w:rPr>
          <w:rFonts w:ascii="Calibri" w:eastAsia="Calibri" w:hAnsi="Calibri" w:cs="Times New Roman"/>
          <w:i/>
          <w:iCs/>
          <w:sz w:val="20"/>
          <w:szCs w:val="20"/>
          <w:lang w:val="en-US"/>
        </w:rPr>
        <w:t>URL</w:t>
      </w:r>
      <w:r w:rsidRPr="0065756F">
        <w:rPr>
          <w:rFonts w:ascii="Calibri" w:eastAsia="Times New Roman" w:hAnsi="Calibri" w:cs="Calibri"/>
          <w:i/>
          <w:iCs/>
          <w:sz w:val="20"/>
          <w:szCs w:val="20"/>
          <w:lang w:val="en-US"/>
        </w:rPr>
        <w:t xml:space="preserve">: </w:t>
      </w:r>
      <w:hyperlink r:id="rId21" w:history="1">
        <w:r w:rsidRPr="0065756F">
          <w:rPr>
            <w:rFonts w:ascii="Calibri" w:eastAsia="Times New Roman" w:hAnsi="Calibri" w:cs="Calibri"/>
            <w:i/>
            <w:iCs/>
            <w:color w:val="0000FF"/>
            <w:sz w:val="20"/>
            <w:szCs w:val="20"/>
            <w:u w:val="single"/>
            <w:lang w:val="en-US"/>
          </w:rPr>
          <w:t>https://www.nyse.com/publicdocs/nyse/data/NYSE_Market_Data_Pricing.pdf</w:t>
        </w:r>
      </w:hyperlink>
    </w:p>
    <w:p w14:paraId="727260E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color w:val="000000"/>
          <w:lang w:val="en-US"/>
        </w:rPr>
        <w:tab/>
      </w:r>
      <w:r w:rsidRPr="0065756F">
        <w:rPr>
          <w:rFonts w:ascii="Calibri" w:eastAsia="Calibri" w:hAnsi="Calibri" w:cs="Calibri"/>
          <w:color w:val="000000"/>
        </w:rPr>
        <w:t xml:space="preserve">Третий продукт – </w:t>
      </w:r>
      <w:r w:rsidRPr="0065756F">
        <w:rPr>
          <w:rFonts w:ascii="Calibri" w:eastAsia="Calibri" w:hAnsi="Calibri" w:cs="Calibri"/>
          <w:lang w:val="en-US"/>
        </w:rPr>
        <w:t>NYSE</w:t>
      </w:r>
      <w:r w:rsidRPr="0065756F">
        <w:rPr>
          <w:rFonts w:ascii="Calibri" w:eastAsia="Calibri" w:hAnsi="Calibri" w:cs="Calibri"/>
        </w:rPr>
        <w:t xml:space="preserve"> </w:t>
      </w:r>
      <w:r w:rsidRPr="0065756F">
        <w:rPr>
          <w:rFonts w:ascii="Calibri" w:eastAsia="Calibri" w:hAnsi="Calibri" w:cs="Calibri"/>
          <w:lang w:val="en-US"/>
        </w:rPr>
        <w:t>OpenBook</w:t>
      </w:r>
      <w:r w:rsidRPr="0065756F">
        <w:rPr>
          <w:rFonts w:ascii="Calibri" w:eastAsia="Calibri" w:hAnsi="Calibri" w:cs="Calibri"/>
        </w:rPr>
        <w:t xml:space="preserve"> </w:t>
      </w:r>
      <w:r w:rsidRPr="0065756F">
        <w:rPr>
          <w:rFonts w:ascii="Calibri" w:eastAsia="Calibri" w:hAnsi="Calibri" w:cs="Calibri"/>
          <w:lang w:val="en-US"/>
        </w:rPr>
        <w:t>AggregatedNYSE</w:t>
      </w:r>
      <w:r w:rsidRPr="0065756F">
        <w:rPr>
          <w:rFonts w:ascii="Calibri" w:eastAsia="Calibri" w:hAnsi="Calibri" w:cs="Calibri"/>
        </w:rPr>
        <w:t xml:space="preserve"> – это частотная глубина книжной подачи, которая содержит совокупный объем лимитного заказа по каждой цене предложения. Это канал моментальных снимков с частотой обновления на символ в одну секунду. NYSE OpenBook Aggregated предоставляет более удобный вариант для демонстрационных приложений по сравнению с </w:t>
      </w:r>
      <w:r w:rsidRPr="0065756F">
        <w:rPr>
          <w:rFonts w:ascii="Calibri" w:eastAsia="Calibri" w:hAnsi="Calibri" w:cs="Calibri"/>
          <w:lang w:val="en-US"/>
        </w:rPr>
        <w:t>NYSE</w:t>
      </w:r>
      <w:r w:rsidRPr="0065756F">
        <w:rPr>
          <w:rFonts w:ascii="Calibri" w:eastAsia="Calibri" w:hAnsi="Calibri" w:cs="Calibri"/>
        </w:rPr>
        <w:t xml:space="preserve"> </w:t>
      </w:r>
      <w:r w:rsidRPr="0065756F">
        <w:rPr>
          <w:rFonts w:ascii="Calibri" w:eastAsia="Calibri" w:hAnsi="Calibri" w:cs="Calibri"/>
          <w:lang w:val="en-US"/>
        </w:rPr>
        <w:t>OpenBook</w:t>
      </w:r>
      <w:r w:rsidRPr="0065756F">
        <w:rPr>
          <w:rFonts w:ascii="Calibri" w:eastAsia="Calibri" w:hAnsi="Calibri" w:cs="Calibri"/>
        </w:rPr>
        <w:t xml:space="preserve"> </w:t>
      </w:r>
      <w:r w:rsidRPr="0065756F">
        <w:rPr>
          <w:rFonts w:ascii="Calibri" w:eastAsia="Calibri" w:hAnsi="Calibri" w:cs="Calibri"/>
          <w:lang w:val="en-US"/>
        </w:rPr>
        <w:t>UltraNYSE</w:t>
      </w:r>
      <w:r w:rsidRPr="0065756F">
        <w:rPr>
          <w:rFonts w:ascii="Calibri" w:eastAsia="Calibri" w:hAnsi="Calibri" w:cs="Calibri"/>
        </w:rPr>
        <w:t xml:space="preserve">. Ниже представлена о типах комиссий. </w:t>
      </w:r>
    </w:p>
    <w:p w14:paraId="28FB716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p>
    <w:tbl>
      <w:tblPr>
        <w:tblStyle w:val="13"/>
        <w:tblW w:w="0" w:type="auto"/>
        <w:tblLook w:val="04A0" w:firstRow="1" w:lastRow="0" w:firstColumn="1" w:lastColumn="0" w:noHBand="0" w:noVBand="1"/>
      </w:tblPr>
      <w:tblGrid>
        <w:gridCol w:w="3113"/>
        <w:gridCol w:w="3113"/>
      </w:tblGrid>
      <w:tr w:rsidR="0065756F" w:rsidRPr="0065756F" w14:paraId="087BDCFB" w14:textId="77777777" w:rsidTr="00BC6701">
        <w:tc>
          <w:tcPr>
            <w:tcW w:w="3113" w:type="dxa"/>
          </w:tcPr>
          <w:p w14:paraId="513B4CC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65756F">
              <w:rPr>
                <w:rFonts w:ascii="Calibri" w:eastAsia="Calibri" w:hAnsi="Calibri" w:cs="Calibri"/>
                <w:b/>
                <w:bCs/>
              </w:rPr>
              <w:t xml:space="preserve">Тип комиссии </w:t>
            </w:r>
          </w:p>
        </w:tc>
        <w:tc>
          <w:tcPr>
            <w:tcW w:w="3113" w:type="dxa"/>
          </w:tcPr>
          <w:p w14:paraId="6AFD0A2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tc>
      </w:tr>
      <w:tr w:rsidR="0065756F" w:rsidRPr="0065756F" w14:paraId="2B108C30" w14:textId="77777777" w:rsidTr="00BC6701">
        <w:tc>
          <w:tcPr>
            <w:tcW w:w="3113" w:type="dxa"/>
          </w:tcPr>
          <w:p w14:paraId="12D9361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Access Fee NYSE OpenBook AggregatedNYSE</w:t>
            </w:r>
          </w:p>
        </w:tc>
        <w:tc>
          <w:tcPr>
            <w:tcW w:w="3113" w:type="dxa"/>
          </w:tcPr>
          <w:p w14:paraId="31FBFC7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$ 5000</w:t>
            </w:r>
          </w:p>
        </w:tc>
      </w:tr>
      <w:tr w:rsidR="0065756F" w:rsidRPr="0065756F" w14:paraId="19BC39B3" w14:textId="77777777" w:rsidTr="00BC6701">
        <w:tc>
          <w:tcPr>
            <w:tcW w:w="3113" w:type="dxa"/>
          </w:tcPr>
          <w:p w14:paraId="34DEE10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Multiple Data Feed Fee</w:t>
            </w:r>
          </w:p>
        </w:tc>
        <w:tc>
          <w:tcPr>
            <w:tcW w:w="3113" w:type="dxa"/>
          </w:tcPr>
          <w:p w14:paraId="656CCB3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w:t>
            </w:r>
          </w:p>
        </w:tc>
      </w:tr>
      <w:tr w:rsidR="0065756F" w:rsidRPr="0065756F" w14:paraId="41AA8480" w14:textId="77777777" w:rsidTr="00BC6701">
        <w:tc>
          <w:tcPr>
            <w:tcW w:w="3113" w:type="dxa"/>
          </w:tcPr>
          <w:p w14:paraId="64FE372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lastRenderedPageBreak/>
              <w:t xml:space="preserve">Redistribution Fee </w:t>
            </w:r>
          </w:p>
        </w:tc>
        <w:tc>
          <w:tcPr>
            <w:tcW w:w="3113" w:type="dxa"/>
          </w:tcPr>
          <w:p w14:paraId="0796DD0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$ 3000</w:t>
            </w:r>
          </w:p>
        </w:tc>
      </w:tr>
      <w:tr w:rsidR="0065756F" w:rsidRPr="0065756F" w14:paraId="5BEE9EDB" w14:textId="77777777" w:rsidTr="00BC6701">
        <w:tc>
          <w:tcPr>
            <w:tcW w:w="3113" w:type="dxa"/>
          </w:tcPr>
          <w:p w14:paraId="45AA015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Fee – Category 1</w:t>
            </w:r>
          </w:p>
        </w:tc>
        <w:tc>
          <w:tcPr>
            <w:tcW w:w="3113" w:type="dxa"/>
          </w:tcPr>
          <w:p w14:paraId="2602FE9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$ 6000</w:t>
            </w:r>
          </w:p>
        </w:tc>
      </w:tr>
      <w:tr w:rsidR="0065756F" w:rsidRPr="0065756F" w14:paraId="3DEFF86E" w14:textId="77777777" w:rsidTr="00BC6701">
        <w:tc>
          <w:tcPr>
            <w:tcW w:w="3113" w:type="dxa"/>
          </w:tcPr>
          <w:p w14:paraId="6C511EE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2</w:t>
            </w:r>
          </w:p>
        </w:tc>
        <w:tc>
          <w:tcPr>
            <w:tcW w:w="3113" w:type="dxa"/>
          </w:tcPr>
          <w:p w14:paraId="7F1AB07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$ 6000</w:t>
            </w:r>
          </w:p>
        </w:tc>
      </w:tr>
      <w:tr w:rsidR="0065756F" w:rsidRPr="0065756F" w14:paraId="0B03B5F4" w14:textId="77777777" w:rsidTr="00BC6701">
        <w:tc>
          <w:tcPr>
            <w:tcW w:w="3113" w:type="dxa"/>
          </w:tcPr>
          <w:p w14:paraId="3A1A66E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3</w:t>
            </w:r>
          </w:p>
        </w:tc>
        <w:tc>
          <w:tcPr>
            <w:tcW w:w="3113" w:type="dxa"/>
          </w:tcPr>
          <w:p w14:paraId="21EAAF0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$ 6000</w:t>
            </w:r>
          </w:p>
          <w:p w14:paraId="434A0DE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$ 18000</w:t>
            </w:r>
          </w:p>
        </w:tc>
      </w:tr>
      <w:tr w:rsidR="0065756F" w:rsidRPr="0065756F" w14:paraId="7DAA430D" w14:textId="77777777" w:rsidTr="00BC6701">
        <w:tc>
          <w:tcPr>
            <w:tcW w:w="3113" w:type="dxa"/>
          </w:tcPr>
          <w:p w14:paraId="2868081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Declaration Late Fee</w:t>
            </w:r>
          </w:p>
        </w:tc>
        <w:tc>
          <w:tcPr>
            <w:tcW w:w="3113" w:type="dxa"/>
          </w:tcPr>
          <w:p w14:paraId="3A0C1C6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$ 1000</w:t>
            </w:r>
          </w:p>
        </w:tc>
      </w:tr>
      <w:tr w:rsidR="0065756F" w:rsidRPr="0065756F" w14:paraId="11C92E0A" w14:textId="77777777" w:rsidTr="00BC6701">
        <w:tc>
          <w:tcPr>
            <w:tcW w:w="3113" w:type="dxa"/>
          </w:tcPr>
          <w:p w14:paraId="07DB4D4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Professional User Fee NYSE OpenBook AggregatedNYSE</w:t>
            </w:r>
          </w:p>
        </w:tc>
        <w:tc>
          <w:tcPr>
            <w:tcW w:w="3113" w:type="dxa"/>
          </w:tcPr>
          <w:p w14:paraId="033134F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w:t>
            </w:r>
            <w:r w:rsidRPr="0065756F">
              <w:rPr>
                <w:rFonts w:ascii="Calibri" w:eastAsia="Calibri" w:hAnsi="Calibri" w:cs="Calibri"/>
              </w:rPr>
              <w:t xml:space="preserve"> </w:t>
            </w:r>
            <w:r w:rsidRPr="0065756F">
              <w:rPr>
                <w:rFonts w:ascii="Calibri" w:eastAsia="Calibri" w:hAnsi="Calibri" w:cs="Calibri"/>
                <w:lang w:val="en-US"/>
              </w:rPr>
              <w:t xml:space="preserve">60 </w:t>
            </w:r>
            <w:r w:rsidRPr="0065756F">
              <w:rPr>
                <w:rFonts w:ascii="Calibri" w:eastAsia="Calibri" w:hAnsi="Calibri" w:cs="Calibri"/>
              </w:rPr>
              <w:t>профессиональное устройство</w:t>
            </w:r>
          </w:p>
        </w:tc>
      </w:tr>
      <w:tr w:rsidR="0065756F" w:rsidRPr="0065756F" w14:paraId="572BAC93" w14:textId="77777777" w:rsidTr="00BC6701">
        <w:tc>
          <w:tcPr>
            <w:tcW w:w="3113" w:type="dxa"/>
          </w:tcPr>
          <w:p w14:paraId="6DF7EE5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Non–Professional User Fee</w:t>
            </w:r>
          </w:p>
        </w:tc>
        <w:tc>
          <w:tcPr>
            <w:tcW w:w="3113" w:type="dxa"/>
          </w:tcPr>
          <w:p w14:paraId="5B7FF6C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 xml:space="preserve">$ 15 </w:t>
            </w:r>
            <w:r w:rsidRPr="0065756F">
              <w:rPr>
                <w:rFonts w:ascii="Calibri" w:eastAsia="Calibri" w:hAnsi="Calibri" w:cs="Calibri"/>
              </w:rPr>
              <w:t>непрофессиональное устройство</w:t>
            </w:r>
          </w:p>
        </w:tc>
      </w:tr>
      <w:tr w:rsidR="0065756F" w:rsidRPr="0065756F" w14:paraId="42EB2A70" w14:textId="77777777" w:rsidTr="00BC6701">
        <w:tc>
          <w:tcPr>
            <w:tcW w:w="3113" w:type="dxa"/>
          </w:tcPr>
          <w:p w14:paraId="418873A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Non–Professional – Enterprise Eligible Device Fee (Broker/Dealers only)</w:t>
            </w:r>
          </w:p>
        </w:tc>
        <w:tc>
          <w:tcPr>
            <w:tcW w:w="3113" w:type="dxa"/>
          </w:tcPr>
          <w:p w14:paraId="2AC95E8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$ 15</w:t>
            </w:r>
          </w:p>
          <w:p w14:paraId="0A3C35D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$ 25000</w:t>
            </w:r>
          </w:p>
        </w:tc>
      </w:tr>
    </w:tbl>
    <w:p w14:paraId="52C7EBA5" w14:textId="77777777" w:rsidR="0065756F" w:rsidRPr="0065756F" w:rsidRDefault="0065756F" w:rsidP="0065756F">
      <w:pPr>
        <w:shd w:val="clear" w:color="auto" w:fill="FFFFFF"/>
        <w:spacing w:after="150"/>
        <w:rPr>
          <w:rFonts w:ascii="Calibri" w:eastAsia="Times New Roman" w:hAnsi="Calibri" w:cs="Calibri"/>
          <w:i/>
          <w:iCs/>
          <w:sz w:val="20"/>
          <w:szCs w:val="20"/>
          <w:lang w:val="en-US"/>
        </w:rPr>
      </w:pPr>
      <w:r w:rsidRPr="0065756F">
        <w:rPr>
          <w:rFonts w:ascii="Calibri" w:eastAsia="Calibri" w:hAnsi="Calibri" w:cs="Calibri"/>
          <w:i/>
          <w:iCs/>
          <w:sz w:val="20"/>
          <w:szCs w:val="20"/>
        </w:rPr>
        <w:t>Источник</w:t>
      </w:r>
      <w:r w:rsidRPr="0065756F">
        <w:rPr>
          <w:rFonts w:ascii="Calibri" w:eastAsia="Calibri" w:hAnsi="Calibri" w:cs="Calibri"/>
          <w:i/>
          <w:iCs/>
          <w:sz w:val="20"/>
          <w:szCs w:val="20"/>
          <w:lang w:val="en-US"/>
        </w:rPr>
        <w:t xml:space="preserve">: NYSE «Market Data Pricing» // </w:t>
      </w:r>
      <w:r w:rsidRPr="0065756F">
        <w:rPr>
          <w:rFonts w:ascii="Calibri" w:eastAsia="Calibri" w:hAnsi="Calibri" w:cs="Times New Roman"/>
          <w:i/>
          <w:iCs/>
          <w:sz w:val="20"/>
          <w:szCs w:val="20"/>
          <w:lang w:val="en-US"/>
        </w:rPr>
        <w:t>URL</w:t>
      </w:r>
      <w:r w:rsidRPr="0065756F">
        <w:rPr>
          <w:rFonts w:ascii="Calibri" w:eastAsia="Times New Roman" w:hAnsi="Calibri" w:cs="Calibri"/>
          <w:i/>
          <w:iCs/>
          <w:sz w:val="20"/>
          <w:szCs w:val="20"/>
          <w:lang w:val="en-US"/>
        </w:rPr>
        <w:t xml:space="preserve">: </w:t>
      </w:r>
      <w:hyperlink r:id="rId22" w:history="1">
        <w:r w:rsidRPr="0065756F">
          <w:rPr>
            <w:rFonts w:ascii="Calibri" w:eastAsia="Times New Roman" w:hAnsi="Calibri" w:cs="Calibri"/>
            <w:i/>
            <w:iCs/>
            <w:color w:val="0000FF"/>
            <w:sz w:val="20"/>
            <w:szCs w:val="20"/>
            <w:u w:val="single"/>
            <w:lang w:val="en-US"/>
          </w:rPr>
          <w:t>https://www.nyse.com/publicdocs/nyse/data/NYSE_Market_Data_Pricing.pdf</w:t>
        </w:r>
      </w:hyperlink>
    </w:p>
    <w:p w14:paraId="5AA7F46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color w:val="000000"/>
        </w:rPr>
      </w:pPr>
      <w:r w:rsidRPr="0065756F">
        <w:rPr>
          <w:rFonts w:ascii="Calibri" w:eastAsia="Calibri" w:hAnsi="Calibri" w:cs="Calibri"/>
          <w:color w:val="000000"/>
          <w:lang w:val="en-US"/>
        </w:rPr>
        <w:tab/>
      </w:r>
      <w:r w:rsidRPr="0065756F">
        <w:rPr>
          <w:rFonts w:ascii="Calibri" w:eastAsia="Calibri" w:hAnsi="Calibri" w:cs="Calibri"/>
          <w:color w:val="000000"/>
        </w:rPr>
        <w:t xml:space="preserve">Четвёртый продукт для рынка акций Нью–Йоркской фондовой биржи – лента </w:t>
      </w:r>
      <w:r w:rsidRPr="0065756F">
        <w:rPr>
          <w:rFonts w:ascii="Calibri" w:eastAsia="Calibri" w:hAnsi="Calibri" w:cs="Calibri"/>
          <w:color w:val="000000"/>
          <w:lang w:val="en-US"/>
        </w:rPr>
        <w:t>BBO</w:t>
      </w:r>
      <w:r w:rsidRPr="0065756F">
        <w:rPr>
          <w:rFonts w:ascii="Calibri" w:eastAsia="Calibri" w:hAnsi="Calibri" w:cs="Calibri"/>
          <w:color w:val="000000"/>
        </w:rPr>
        <w:t xml:space="preserve">. </w:t>
      </w:r>
      <w:r w:rsidRPr="0065756F">
        <w:rPr>
          <w:rFonts w:ascii="Calibri" w:eastAsia="Calibri" w:hAnsi="Calibri" w:cs="Calibri"/>
        </w:rPr>
        <w:t>Это лента данных в режиме реального времени, которая предоставляет котировки NYSE (лучшие котировки спроса/предложения) для всех ценных бумаг, торгуемых NYSE. Это топ книжной ленты, которая публикует обновления для каждого события в режиме реального времени.</w:t>
      </w:r>
    </w:p>
    <w:p w14:paraId="7858F17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color w:val="FF0000"/>
        </w:rPr>
      </w:pPr>
    </w:p>
    <w:tbl>
      <w:tblPr>
        <w:tblStyle w:val="13"/>
        <w:tblW w:w="0" w:type="auto"/>
        <w:tblLook w:val="04A0" w:firstRow="1" w:lastRow="0" w:firstColumn="1" w:lastColumn="0" w:noHBand="0" w:noVBand="1"/>
      </w:tblPr>
      <w:tblGrid>
        <w:gridCol w:w="3113"/>
        <w:gridCol w:w="3113"/>
      </w:tblGrid>
      <w:tr w:rsidR="0065756F" w:rsidRPr="0065756F" w14:paraId="44F55DF8" w14:textId="77777777" w:rsidTr="00BC6701">
        <w:tc>
          <w:tcPr>
            <w:tcW w:w="3113" w:type="dxa"/>
          </w:tcPr>
          <w:p w14:paraId="0734ED8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65756F">
              <w:rPr>
                <w:rFonts w:ascii="Calibri" w:eastAsia="Calibri" w:hAnsi="Calibri" w:cs="Calibri"/>
                <w:b/>
                <w:bCs/>
              </w:rPr>
              <w:t>Тип комиссии</w:t>
            </w:r>
          </w:p>
        </w:tc>
        <w:tc>
          <w:tcPr>
            <w:tcW w:w="3113" w:type="dxa"/>
          </w:tcPr>
          <w:p w14:paraId="14881E0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tc>
      </w:tr>
      <w:tr w:rsidR="0065756F" w:rsidRPr="0065756F" w14:paraId="039C837E" w14:textId="77777777" w:rsidTr="00BC6701">
        <w:tc>
          <w:tcPr>
            <w:tcW w:w="3113" w:type="dxa"/>
          </w:tcPr>
          <w:p w14:paraId="1422C1F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Access Fee </w:t>
            </w:r>
          </w:p>
        </w:tc>
        <w:tc>
          <w:tcPr>
            <w:tcW w:w="3113" w:type="dxa"/>
          </w:tcPr>
          <w:p w14:paraId="1479116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$ 1500</w:t>
            </w:r>
          </w:p>
        </w:tc>
      </w:tr>
      <w:tr w:rsidR="0065756F" w:rsidRPr="0065756F" w14:paraId="3F3309ED" w14:textId="77777777" w:rsidTr="00BC6701">
        <w:tc>
          <w:tcPr>
            <w:tcW w:w="3113" w:type="dxa"/>
          </w:tcPr>
          <w:p w14:paraId="266D36A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Per User Access Fee </w:t>
            </w:r>
          </w:p>
        </w:tc>
        <w:tc>
          <w:tcPr>
            <w:tcW w:w="3113" w:type="dxa"/>
          </w:tcPr>
          <w:p w14:paraId="46D6F2F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w:t>
            </w:r>
          </w:p>
        </w:tc>
      </w:tr>
      <w:tr w:rsidR="0065756F" w:rsidRPr="0065756F" w14:paraId="3FF34040" w14:textId="77777777" w:rsidTr="00BC6701">
        <w:tc>
          <w:tcPr>
            <w:tcW w:w="3113" w:type="dxa"/>
          </w:tcPr>
          <w:p w14:paraId="2410A50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Multiple Data Feed Fee</w:t>
            </w:r>
          </w:p>
        </w:tc>
        <w:tc>
          <w:tcPr>
            <w:tcW w:w="3113" w:type="dxa"/>
          </w:tcPr>
          <w:p w14:paraId="2D981F3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w:t>
            </w:r>
          </w:p>
        </w:tc>
      </w:tr>
      <w:tr w:rsidR="0065756F" w:rsidRPr="0065756F" w14:paraId="12BA5EA7" w14:textId="77777777" w:rsidTr="00BC6701">
        <w:tc>
          <w:tcPr>
            <w:tcW w:w="3113" w:type="dxa"/>
          </w:tcPr>
          <w:p w14:paraId="71F4AFF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Fee – Category 1</w:t>
            </w:r>
          </w:p>
        </w:tc>
        <w:tc>
          <w:tcPr>
            <w:tcW w:w="3113" w:type="dxa"/>
          </w:tcPr>
          <w:p w14:paraId="530F72F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$ 1500</w:t>
            </w:r>
          </w:p>
        </w:tc>
      </w:tr>
      <w:tr w:rsidR="0065756F" w:rsidRPr="0065756F" w14:paraId="08E12FE8" w14:textId="77777777" w:rsidTr="00BC6701">
        <w:tc>
          <w:tcPr>
            <w:tcW w:w="3113" w:type="dxa"/>
          </w:tcPr>
          <w:p w14:paraId="12CDD5E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2</w:t>
            </w:r>
          </w:p>
        </w:tc>
        <w:tc>
          <w:tcPr>
            <w:tcW w:w="3113" w:type="dxa"/>
          </w:tcPr>
          <w:p w14:paraId="7D92EED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$ 1500</w:t>
            </w:r>
          </w:p>
        </w:tc>
      </w:tr>
      <w:tr w:rsidR="0065756F" w:rsidRPr="0065756F" w14:paraId="75FBD513" w14:textId="77777777" w:rsidTr="00BC6701">
        <w:tc>
          <w:tcPr>
            <w:tcW w:w="3113" w:type="dxa"/>
          </w:tcPr>
          <w:p w14:paraId="41F7988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3</w:t>
            </w:r>
          </w:p>
        </w:tc>
        <w:tc>
          <w:tcPr>
            <w:tcW w:w="3113" w:type="dxa"/>
          </w:tcPr>
          <w:p w14:paraId="52A3EE5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$ 1500</w:t>
            </w:r>
          </w:p>
        </w:tc>
      </w:tr>
      <w:tr w:rsidR="0065756F" w:rsidRPr="0065756F" w14:paraId="54C9F964" w14:textId="77777777" w:rsidTr="00BC6701">
        <w:tc>
          <w:tcPr>
            <w:tcW w:w="3113" w:type="dxa"/>
          </w:tcPr>
          <w:p w14:paraId="592A26B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Declaration Late Fee</w:t>
            </w:r>
          </w:p>
        </w:tc>
        <w:tc>
          <w:tcPr>
            <w:tcW w:w="3113" w:type="dxa"/>
          </w:tcPr>
          <w:p w14:paraId="411B70F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$ 1000</w:t>
            </w:r>
          </w:p>
        </w:tc>
      </w:tr>
      <w:tr w:rsidR="0065756F" w:rsidRPr="0065756F" w14:paraId="0603E33D" w14:textId="77777777" w:rsidTr="00BC6701">
        <w:tc>
          <w:tcPr>
            <w:tcW w:w="3113" w:type="dxa"/>
          </w:tcPr>
          <w:p w14:paraId="6371519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Professional User Fee </w:t>
            </w:r>
          </w:p>
        </w:tc>
        <w:tc>
          <w:tcPr>
            <w:tcW w:w="3113" w:type="dxa"/>
          </w:tcPr>
          <w:p w14:paraId="0D54B72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 xml:space="preserve">$ 4 </w:t>
            </w:r>
            <w:r w:rsidRPr="0065756F">
              <w:rPr>
                <w:rFonts w:ascii="Calibri" w:eastAsia="Calibri" w:hAnsi="Calibri" w:cs="Calibri"/>
              </w:rPr>
              <w:t>профессиональное устройство</w:t>
            </w:r>
          </w:p>
        </w:tc>
      </w:tr>
      <w:tr w:rsidR="0065756F" w:rsidRPr="0065756F" w14:paraId="750699C4" w14:textId="77777777" w:rsidTr="00BC6701">
        <w:tc>
          <w:tcPr>
            <w:tcW w:w="3113" w:type="dxa"/>
          </w:tcPr>
          <w:p w14:paraId="5E313CE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Non–Professional User Fee</w:t>
            </w:r>
          </w:p>
        </w:tc>
        <w:tc>
          <w:tcPr>
            <w:tcW w:w="3113" w:type="dxa"/>
          </w:tcPr>
          <w:p w14:paraId="21F9538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 xml:space="preserve">$ 0,2 </w:t>
            </w:r>
            <w:r w:rsidRPr="0065756F">
              <w:rPr>
                <w:rFonts w:ascii="Calibri" w:eastAsia="Calibri" w:hAnsi="Calibri" w:cs="Calibri"/>
              </w:rPr>
              <w:t>непрофессиональное устройство</w:t>
            </w:r>
          </w:p>
        </w:tc>
      </w:tr>
      <w:tr w:rsidR="0065756F" w:rsidRPr="0065756F" w14:paraId="15E264F4" w14:textId="77777777" w:rsidTr="00BC6701">
        <w:tc>
          <w:tcPr>
            <w:tcW w:w="3113" w:type="dxa"/>
          </w:tcPr>
          <w:p w14:paraId="1945DCB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Enterprise Fee </w:t>
            </w:r>
          </w:p>
        </w:tc>
        <w:tc>
          <w:tcPr>
            <w:tcW w:w="3113" w:type="dxa"/>
          </w:tcPr>
          <w:p w14:paraId="2831B46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$ 25000</w:t>
            </w:r>
          </w:p>
        </w:tc>
      </w:tr>
    </w:tbl>
    <w:p w14:paraId="2947AB73" w14:textId="77777777" w:rsidR="0065756F" w:rsidRPr="0065756F" w:rsidRDefault="0065756F" w:rsidP="0065756F">
      <w:pPr>
        <w:shd w:val="clear" w:color="auto" w:fill="FFFFFF"/>
        <w:spacing w:after="150"/>
        <w:rPr>
          <w:rFonts w:ascii="Calibri" w:eastAsia="Times New Roman" w:hAnsi="Calibri" w:cs="Calibri"/>
          <w:i/>
          <w:iCs/>
          <w:sz w:val="20"/>
          <w:szCs w:val="20"/>
          <w:lang w:val="en-US"/>
        </w:rPr>
      </w:pPr>
      <w:r w:rsidRPr="0065756F">
        <w:rPr>
          <w:rFonts w:ascii="Calibri" w:eastAsia="Calibri" w:hAnsi="Calibri" w:cs="Calibri"/>
          <w:i/>
          <w:iCs/>
          <w:sz w:val="20"/>
          <w:szCs w:val="20"/>
        </w:rPr>
        <w:t>Источник</w:t>
      </w:r>
      <w:r w:rsidRPr="0065756F">
        <w:rPr>
          <w:rFonts w:ascii="Calibri" w:eastAsia="Calibri" w:hAnsi="Calibri" w:cs="Calibri"/>
          <w:i/>
          <w:iCs/>
          <w:sz w:val="20"/>
          <w:szCs w:val="20"/>
          <w:lang w:val="en-US"/>
        </w:rPr>
        <w:t xml:space="preserve">: NYSE «Market Data Pricing» // </w:t>
      </w:r>
      <w:r w:rsidRPr="0065756F">
        <w:rPr>
          <w:rFonts w:ascii="Calibri" w:eastAsia="Calibri" w:hAnsi="Calibri" w:cs="Times New Roman"/>
          <w:i/>
          <w:iCs/>
          <w:sz w:val="20"/>
          <w:szCs w:val="20"/>
          <w:lang w:val="en-US"/>
        </w:rPr>
        <w:t>URL</w:t>
      </w:r>
      <w:r w:rsidRPr="0065756F">
        <w:rPr>
          <w:rFonts w:ascii="Calibri" w:eastAsia="Times New Roman" w:hAnsi="Calibri" w:cs="Calibri"/>
          <w:i/>
          <w:iCs/>
          <w:sz w:val="20"/>
          <w:szCs w:val="20"/>
          <w:lang w:val="en-US"/>
        </w:rPr>
        <w:t xml:space="preserve">: </w:t>
      </w:r>
      <w:hyperlink r:id="rId23" w:history="1">
        <w:r w:rsidRPr="0065756F">
          <w:rPr>
            <w:rFonts w:ascii="Calibri" w:eastAsia="Times New Roman" w:hAnsi="Calibri" w:cs="Calibri"/>
            <w:i/>
            <w:iCs/>
            <w:color w:val="0000FF"/>
            <w:sz w:val="20"/>
            <w:szCs w:val="20"/>
            <w:u w:val="single"/>
            <w:lang w:val="en-US"/>
          </w:rPr>
          <w:t>https://www.nyse.com/publicdocs/nyse/data/NYSE_Market_Data_Pricing.pdf</w:t>
        </w:r>
      </w:hyperlink>
    </w:p>
    <w:p w14:paraId="3D89273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ab/>
      </w:r>
      <w:r w:rsidRPr="0065756F">
        <w:rPr>
          <w:rFonts w:ascii="Calibri" w:eastAsia="Calibri" w:hAnsi="Calibri" w:cs="Calibri"/>
        </w:rPr>
        <w:t xml:space="preserve">Пятый продукт – это лента </w:t>
      </w:r>
      <w:r w:rsidRPr="0065756F">
        <w:rPr>
          <w:rFonts w:ascii="Calibri" w:eastAsia="Calibri" w:hAnsi="Calibri" w:cs="Calibri"/>
          <w:lang w:val="en-US"/>
        </w:rPr>
        <w:t>Trades</w:t>
      </w:r>
      <w:r w:rsidRPr="0065756F">
        <w:rPr>
          <w:rFonts w:ascii="Calibri" w:eastAsia="Calibri" w:hAnsi="Calibri" w:cs="Calibri"/>
        </w:rPr>
        <w:t>. Это лента данных в режиме реального времени, предоставляющая последнюю продажу всех торгуемых ценных бумаг.</w:t>
      </w:r>
    </w:p>
    <w:p w14:paraId="51B1DA3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p>
    <w:tbl>
      <w:tblPr>
        <w:tblStyle w:val="13"/>
        <w:tblW w:w="0" w:type="auto"/>
        <w:tblLook w:val="04A0" w:firstRow="1" w:lastRow="0" w:firstColumn="1" w:lastColumn="0" w:noHBand="0" w:noVBand="1"/>
      </w:tblPr>
      <w:tblGrid>
        <w:gridCol w:w="3113"/>
        <w:gridCol w:w="3113"/>
      </w:tblGrid>
      <w:tr w:rsidR="0065756F" w:rsidRPr="0065756F" w14:paraId="21CD3EA4" w14:textId="77777777" w:rsidTr="00BC6701">
        <w:tc>
          <w:tcPr>
            <w:tcW w:w="3113" w:type="dxa"/>
          </w:tcPr>
          <w:p w14:paraId="2F0D788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65756F">
              <w:rPr>
                <w:rFonts w:ascii="Calibri" w:eastAsia="Calibri" w:hAnsi="Calibri" w:cs="Calibri"/>
                <w:b/>
                <w:bCs/>
              </w:rPr>
              <w:t xml:space="preserve">Тип комиссии </w:t>
            </w:r>
          </w:p>
        </w:tc>
        <w:tc>
          <w:tcPr>
            <w:tcW w:w="3113" w:type="dxa"/>
          </w:tcPr>
          <w:p w14:paraId="32D49E6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tc>
      </w:tr>
      <w:tr w:rsidR="0065756F" w:rsidRPr="0065756F" w14:paraId="5E785721" w14:textId="77777777" w:rsidTr="00BC6701">
        <w:tc>
          <w:tcPr>
            <w:tcW w:w="3113" w:type="dxa"/>
          </w:tcPr>
          <w:p w14:paraId="59E8EB0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Access Fee </w:t>
            </w:r>
          </w:p>
        </w:tc>
        <w:tc>
          <w:tcPr>
            <w:tcW w:w="3113" w:type="dxa"/>
          </w:tcPr>
          <w:p w14:paraId="578D300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$ 1500</w:t>
            </w:r>
          </w:p>
        </w:tc>
      </w:tr>
      <w:tr w:rsidR="0065756F" w:rsidRPr="0065756F" w14:paraId="1DC49D8B" w14:textId="77777777" w:rsidTr="00BC6701">
        <w:tc>
          <w:tcPr>
            <w:tcW w:w="3113" w:type="dxa"/>
          </w:tcPr>
          <w:p w14:paraId="49B37DF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Per User Access Fee </w:t>
            </w:r>
          </w:p>
        </w:tc>
        <w:tc>
          <w:tcPr>
            <w:tcW w:w="3113" w:type="dxa"/>
          </w:tcPr>
          <w:p w14:paraId="05F4DCB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w:t>
            </w:r>
          </w:p>
        </w:tc>
      </w:tr>
      <w:tr w:rsidR="0065756F" w:rsidRPr="0065756F" w14:paraId="737C995C" w14:textId="77777777" w:rsidTr="00BC6701">
        <w:tc>
          <w:tcPr>
            <w:tcW w:w="3113" w:type="dxa"/>
          </w:tcPr>
          <w:p w14:paraId="1ADCAC6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Multiple Data Feed Fee</w:t>
            </w:r>
          </w:p>
        </w:tc>
        <w:tc>
          <w:tcPr>
            <w:tcW w:w="3113" w:type="dxa"/>
          </w:tcPr>
          <w:p w14:paraId="1ECE82C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w:t>
            </w:r>
          </w:p>
        </w:tc>
      </w:tr>
      <w:tr w:rsidR="0065756F" w:rsidRPr="0065756F" w14:paraId="7A7C6F05" w14:textId="77777777" w:rsidTr="00BC6701">
        <w:tc>
          <w:tcPr>
            <w:tcW w:w="3113" w:type="dxa"/>
          </w:tcPr>
          <w:p w14:paraId="0E1442A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Redistribution Fee</w:t>
            </w:r>
          </w:p>
        </w:tc>
        <w:tc>
          <w:tcPr>
            <w:tcW w:w="3113" w:type="dxa"/>
          </w:tcPr>
          <w:p w14:paraId="3A4EC23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$ 1000</w:t>
            </w:r>
          </w:p>
        </w:tc>
      </w:tr>
      <w:tr w:rsidR="0065756F" w:rsidRPr="0065756F" w14:paraId="5CBA21A2" w14:textId="77777777" w:rsidTr="00BC6701">
        <w:tc>
          <w:tcPr>
            <w:tcW w:w="3113" w:type="dxa"/>
          </w:tcPr>
          <w:p w14:paraId="12BC0CE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Fee – Category 1</w:t>
            </w:r>
          </w:p>
        </w:tc>
        <w:tc>
          <w:tcPr>
            <w:tcW w:w="3113" w:type="dxa"/>
          </w:tcPr>
          <w:p w14:paraId="5346C32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$ 1500</w:t>
            </w:r>
          </w:p>
        </w:tc>
      </w:tr>
      <w:tr w:rsidR="0065756F" w:rsidRPr="0065756F" w14:paraId="5BB6A5D3" w14:textId="77777777" w:rsidTr="00BC6701">
        <w:tc>
          <w:tcPr>
            <w:tcW w:w="3113" w:type="dxa"/>
          </w:tcPr>
          <w:p w14:paraId="6BA93BF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lastRenderedPageBreak/>
              <w:t>Non–Display Fee – Category 2</w:t>
            </w:r>
          </w:p>
        </w:tc>
        <w:tc>
          <w:tcPr>
            <w:tcW w:w="3113" w:type="dxa"/>
          </w:tcPr>
          <w:p w14:paraId="566E2CB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$ 1500</w:t>
            </w:r>
          </w:p>
        </w:tc>
      </w:tr>
      <w:tr w:rsidR="0065756F" w:rsidRPr="0065756F" w14:paraId="2202A47A" w14:textId="77777777" w:rsidTr="00BC6701">
        <w:tc>
          <w:tcPr>
            <w:tcW w:w="3113" w:type="dxa"/>
          </w:tcPr>
          <w:p w14:paraId="090469B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3</w:t>
            </w:r>
          </w:p>
        </w:tc>
        <w:tc>
          <w:tcPr>
            <w:tcW w:w="3113" w:type="dxa"/>
          </w:tcPr>
          <w:p w14:paraId="0958781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$ 1500</w:t>
            </w:r>
          </w:p>
        </w:tc>
      </w:tr>
      <w:tr w:rsidR="0065756F" w:rsidRPr="0065756F" w14:paraId="7EC0EF5E" w14:textId="77777777" w:rsidTr="00BC6701">
        <w:tc>
          <w:tcPr>
            <w:tcW w:w="3113" w:type="dxa"/>
          </w:tcPr>
          <w:p w14:paraId="5A6CABA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Declaration Late Fee</w:t>
            </w:r>
          </w:p>
        </w:tc>
        <w:tc>
          <w:tcPr>
            <w:tcW w:w="3113" w:type="dxa"/>
          </w:tcPr>
          <w:p w14:paraId="1602A6A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$ 1000</w:t>
            </w:r>
          </w:p>
        </w:tc>
      </w:tr>
      <w:tr w:rsidR="0065756F" w:rsidRPr="0065756F" w14:paraId="0AB81E10" w14:textId="77777777" w:rsidTr="00BC6701">
        <w:tc>
          <w:tcPr>
            <w:tcW w:w="3113" w:type="dxa"/>
          </w:tcPr>
          <w:p w14:paraId="4AABF60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Professional User Fee (per Entitlement)</w:t>
            </w:r>
          </w:p>
        </w:tc>
        <w:tc>
          <w:tcPr>
            <w:tcW w:w="3113" w:type="dxa"/>
          </w:tcPr>
          <w:p w14:paraId="4209BD8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 xml:space="preserve">$ 4 </w:t>
            </w:r>
            <w:r w:rsidRPr="0065756F">
              <w:rPr>
                <w:rFonts w:ascii="Calibri" w:eastAsia="Calibri" w:hAnsi="Calibri" w:cs="Calibri"/>
              </w:rPr>
              <w:t>профессиональное устройство</w:t>
            </w:r>
          </w:p>
        </w:tc>
      </w:tr>
      <w:tr w:rsidR="0065756F" w:rsidRPr="0065756F" w14:paraId="7E8F4083" w14:textId="77777777" w:rsidTr="00BC6701">
        <w:tc>
          <w:tcPr>
            <w:tcW w:w="3113" w:type="dxa"/>
          </w:tcPr>
          <w:p w14:paraId="54660CA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Non–Professional User Fee</w:t>
            </w:r>
          </w:p>
        </w:tc>
        <w:tc>
          <w:tcPr>
            <w:tcW w:w="3113" w:type="dxa"/>
          </w:tcPr>
          <w:p w14:paraId="69FF348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 xml:space="preserve">$ 0,2 </w:t>
            </w:r>
            <w:r w:rsidRPr="0065756F">
              <w:rPr>
                <w:rFonts w:ascii="Calibri" w:eastAsia="Calibri" w:hAnsi="Calibri" w:cs="Calibri"/>
              </w:rPr>
              <w:t>непрофессиональное устройство</w:t>
            </w:r>
          </w:p>
        </w:tc>
      </w:tr>
      <w:tr w:rsidR="0065756F" w:rsidRPr="0065756F" w14:paraId="0CAFE99B" w14:textId="77777777" w:rsidTr="00BC6701">
        <w:tc>
          <w:tcPr>
            <w:tcW w:w="3113" w:type="dxa"/>
          </w:tcPr>
          <w:p w14:paraId="58AACC2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Enterprise Fee </w:t>
            </w:r>
          </w:p>
        </w:tc>
        <w:tc>
          <w:tcPr>
            <w:tcW w:w="3113" w:type="dxa"/>
          </w:tcPr>
          <w:p w14:paraId="2B663FF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$ 25000</w:t>
            </w:r>
          </w:p>
        </w:tc>
      </w:tr>
      <w:tr w:rsidR="0065756F" w:rsidRPr="0065756F" w14:paraId="462A38B7" w14:textId="77777777" w:rsidTr="00BC6701">
        <w:tc>
          <w:tcPr>
            <w:tcW w:w="3113" w:type="dxa"/>
          </w:tcPr>
          <w:p w14:paraId="53A185B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Digital Media Enterprise Fee</w:t>
            </w:r>
          </w:p>
        </w:tc>
        <w:tc>
          <w:tcPr>
            <w:tcW w:w="3113" w:type="dxa"/>
          </w:tcPr>
          <w:p w14:paraId="7694D13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$ 40000</w:t>
            </w:r>
          </w:p>
        </w:tc>
      </w:tr>
    </w:tbl>
    <w:p w14:paraId="5CCE9E51" w14:textId="77777777" w:rsidR="0065756F" w:rsidRPr="0065756F" w:rsidRDefault="0065756F" w:rsidP="0065756F">
      <w:pPr>
        <w:shd w:val="clear" w:color="auto" w:fill="FFFFFF"/>
        <w:spacing w:after="150"/>
        <w:rPr>
          <w:rFonts w:ascii="Calibri" w:eastAsia="Times New Roman" w:hAnsi="Calibri" w:cs="Calibri"/>
          <w:i/>
          <w:iCs/>
          <w:sz w:val="20"/>
          <w:szCs w:val="20"/>
          <w:lang w:val="en-US"/>
        </w:rPr>
      </w:pPr>
      <w:r w:rsidRPr="0065756F">
        <w:rPr>
          <w:rFonts w:ascii="Calibri" w:eastAsia="Calibri" w:hAnsi="Calibri" w:cs="Calibri"/>
          <w:i/>
          <w:iCs/>
          <w:sz w:val="20"/>
          <w:szCs w:val="20"/>
        </w:rPr>
        <w:t>Источник</w:t>
      </w:r>
      <w:r w:rsidRPr="0065756F">
        <w:rPr>
          <w:rFonts w:ascii="Calibri" w:eastAsia="Calibri" w:hAnsi="Calibri" w:cs="Calibri"/>
          <w:i/>
          <w:iCs/>
          <w:sz w:val="20"/>
          <w:szCs w:val="20"/>
          <w:lang w:val="en-US"/>
        </w:rPr>
        <w:t xml:space="preserve">: NYSE «Market Data Pricing» // </w:t>
      </w:r>
      <w:r w:rsidRPr="0065756F">
        <w:rPr>
          <w:rFonts w:ascii="Calibri" w:eastAsia="Calibri" w:hAnsi="Calibri" w:cs="Times New Roman"/>
          <w:i/>
          <w:iCs/>
          <w:sz w:val="20"/>
          <w:szCs w:val="20"/>
          <w:lang w:val="en-US"/>
        </w:rPr>
        <w:t>URL</w:t>
      </w:r>
      <w:r w:rsidRPr="0065756F">
        <w:rPr>
          <w:rFonts w:ascii="Calibri" w:eastAsia="Times New Roman" w:hAnsi="Calibri" w:cs="Calibri"/>
          <w:i/>
          <w:iCs/>
          <w:sz w:val="20"/>
          <w:szCs w:val="20"/>
          <w:lang w:val="en-US"/>
        </w:rPr>
        <w:t xml:space="preserve">: </w:t>
      </w:r>
      <w:hyperlink r:id="rId24" w:history="1">
        <w:r w:rsidRPr="0065756F">
          <w:rPr>
            <w:rFonts w:ascii="Calibri" w:eastAsia="Times New Roman" w:hAnsi="Calibri" w:cs="Calibri"/>
            <w:i/>
            <w:iCs/>
            <w:color w:val="0000FF"/>
            <w:sz w:val="20"/>
            <w:szCs w:val="20"/>
            <w:u w:val="single"/>
            <w:lang w:val="en-US"/>
          </w:rPr>
          <w:t>https://www.nyse.com/publicdocs/nyse/data/NYSE_Market_Data_Pricing.pdf</w:t>
        </w:r>
      </w:hyperlink>
    </w:p>
    <w:p w14:paraId="7D9C817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ab/>
      </w:r>
      <w:r w:rsidRPr="0065756F">
        <w:rPr>
          <w:rFonts w:ascii="Calibri" w:eastAsia="Calibri" w:hAnsi="Calibri" w:cs="Calibri"/>
          <w:color w:val="000000"/>
        </w:rPr>
        <w:t xml:space="preserve">Шестой продукт для рынка акций Нью–Йоркской фондовой биржи – это дисбалансы ордеров </w:t>
      </w:r>
      <w:r w:rsidRPr="0065756F">
        <w:rPr>
          <w:rFonts w:ascii="Calibri" w:eastAsia="Calibri" w:hAnsi="Calibri" w:cs="Calibri"/>
          <w:color w:val="000000"/>
          <w:lang w:val="en-US"/>
        </w:rPr>
        <w:t>NYSE</w:t>
      </w:r>
      <w:r w:rsidRPr="0065756F">
        <w:rPr>
          <w:rFonts w:ascii="Calibri" w:eastAsia="Calibri" w:hAnsi="Calibri" w:cs="Calibri"/>
          <w:color w:val="000000"/>
        </w:rPr>
        <w:t xml:space="preserve">. </w:t>
      </w:r>
      <w:r w:rsidRPr="0065756F">
        <w:rPr>
          <w:rFonts w:ascii="Calibri" w:eastAsia="Calibri" w:hAnsi="Calibri" w:cs="Calibri"/>
        </w:rPr>
        <w:t>Лента дисбалансов заказов NYSE обеспечивает публикацию в режиме реального времени дисбалансов покупки и продажи, отправляемых через определенные промежутки времени во время аукционов в течение торгового дня по всем ценным бумагам, котирующимся на NYSE.</w:t>
      </w:r>
    </w:p>
    <w:p w14:paraId="781F654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p>
    <w:tbl>
      <w:tblPr>
        <w:tblStyle w:val="13"/>
        <w:tblW w:w="0" w:type="auto"/>
        <w:tblLook w:val="04A0" w:firstRow="1" w:lastRow="0" w:firstColumn="1" w:lastColumn="0" w:noHBand="0" w:noVBand="1"/>
      </w:tblPr>
      <w:tblGrid>
        <w:gridCol w:w="3113"/>
        <w:gridCol w:w="3113"/>
      </w:tblGrid>
      <w:tr w:rsidR="0065756F" w:rsidRPr="0065756F" w14:paraId="60EE08AE" w14:textId="77777777" w:rsidTr="00BC6701">
        <w:tc>
          <w:tcPr>
            <w:tcW w:w="3113" w:type="dxa"/>
          </w:tcPr>
          <w:p w14:paraId="677C634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lang w:val="en-US"/>
              </w:rPr>
            </w:pPr>
            <w:r w:rsidRPr="0065756F">
              <w:rPr>
                <w:rFonts w:ascii="Calibri" w:eastAsia="Calibri" w:hAnsi="Calibri" w:cs="Calibri"/>
                <w:b/>
                <w:bCs/>
                <w:lang w:val="en-US"/>
              </w:rPr>
              <w:t>Type of fee</w:t>
            </w:r>
          </w:p>
        </w:tc>
        <w:tc>
          <w:tcPr>
            <w:tcW w:w="3113" w:type="dxa"/>
          </w:tcPr>
          <w:p w14:paraId="29F96D9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tc>
      </w:tr>
      <w:tr w:rsidR="0065756F" w:rsidRPr="0065756F" w14:paraId="691AA045" w14:textId="77777777" w:rsidTr="00BC6701">
        <w:tc>
          <w:tcPr>
            <w:tcW w:w="3113" w:type="dxa"/>
          </w:tcPr>
          <w:p w14:paraId="26CFD85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Access Fee </w:t>
            </w:r>
          </w:p>
        </w:tc>
        <w:tc>
          <w:tcPr>
            <w:tcW w:w="3113" w:type="dxa"/>
          </w:tcPr>
          <w:p w14:paraId="0EAB9FB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$ 500</w:t>
            </w:r>
          </w:p>
        </w:tc>
      </w:tr>
      <w:tr w:rsidR="0065756F" w:rsidRPr="0065756F" w14:paraId="79A33DEC" w14:textId="77777777" w:rsidTr="00BC6701">
        <w:tc>
          <w:tcPr>
            <w:tcW w:w="3113" w:type="dxa"/>
          </w:tcPr>
          <w:p w14:paraId="3D8355C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Multiple Data Feed Fee</w:t>
            </w:r>
          </w:p>
        </w:tc>
        <w:tc>
          <w:tcPr>
            <w:tcW w:w="3113" w:type="dxa"/>
          </w:tcPr>
          <w:p w14:paraId="727E7D8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w:t>
            </w:r>
          </w:p>
        </w:tc>
      </w:tr>
      <w:tr w:rsidR="0065756F" w:rsidRPr="0065756F" w14:paraId="638EEC5B" w14:textId="77777777" w:rsidTr="00BC6701">
        <w:tc>
          <w:tcPr>
            <w:tcW w:w="3113" w:type="dxa"/>
          </w:tcPr>
          <w:p w14:paraId="068B6D7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Redistribution Fee</w:t>
            </w:r>
          </w:p>
        </w:tc>
        <w:tc>
          <w:tcPr>
            <w:tcW w:w="3113" w:type="dxa"/>
          </w:tcPr>
          <w:p w14:paraId="2DF322E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$ 0</w:t>
            </w:r>
          </w:p>
        </w:tc>
      </w:tr>
      <w:tr w:rsidR="0065756F" w:rsidRPr="0065756F" w14:paraId="69901C5E" w14:textId="77777777" w:rsidTr="00BC6701">
        <w:tc>
          <w:tcPr>
            <w:tcW w:w="3113" w:type="dxa"/>
          </w:tcPr>
          <w:p w14:paraId="7D0E433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Fee – Category 1</w:t>
            </w:r>
          </w:p>
        </w:tc>
        <w:tc>
          <w:tcPr>
            <w:tcW w:w="3113" w:type="dxa"/>
          </w:tcPr>
          <w:p w14:paraId="27364F6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$ 2000</w:t>
            </w:r>
          </w:p>
        </w:tc>
      </w:tr>
      <w:tr w:rsidR="0065756F" w:rsidRPr="0065756F" w14:paraId="2EC39B06" w14:textId="77777777" w:rsidTr="00BC6701">
        <w:tc>
          <w:tcPr>
            <w:tcW w:w="3113" w:type="dxa"/>
          </w:tcPr>
          <w:p w14:paraId="589D441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Fee – Category 2</w:t>
            </w:r>
          </w:p>
        </w:tc>
        <w:tc>
          <w:tcPr>
            <w:tcW w:w="3113" w:type="dxa"/>
          </w:tcPr>
          <w:p w14:paraId="2449656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$ 2000</w:t>
            </w:r>
          </w:p>
        </w:tc>
      </w:tr>
      <w:tr w:rsidR="0065756F" w:rsidRPr="0065756F" w14:paraId="58087D2C" w14:textId="77777777" w:rsidTr="00BC6701">
        <w:tc>
          <w:tcPr>
            <w:tcW w:w="3113" w:type="dxa"/>
          </w:tcPr>
          <w:p w14:paraId="211F0C0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3</w:t>
            </w:r>
          </w:p>
        </w:tc>
        <w:tc>
          <w:tcPr>
            <w:tcW w:w="3113" w:type="dxa"/>
          </w:tcPr>
          <w:p w14:paraId="3F1D09A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$ 2000</w:t>
            </w:r>
          </w:p>
        </w:tc>
      </w:tr>
      <w:tr w:rsidR="0065756F" w:rsidRPr="0065756F" w14:paraId="00901461" w14:textId="77777777" w:rsidTr="00BC6701">
        <w:tc>
          <w:tcPr>
            <w:tcW w:w="3113" w:type="dxa"/>
          </w:tcPr>
          <w:p w14:paraId="58B6E69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Declaration Late Fee</w:t>
            </w:r>
          </w:p>
        </w:tc>
        <w:tc>
          <w:tcPr>
            <w:tcW w:w="3113" w:type="dxa"/>
          </w:tcPr>
          <w:p w14:paraId="7BB8EE0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$ 1000</w:t>
            </w:r>
          </w:p>
        </w:tc>
      </w:tr>
      <w:tr w:rsidR="0065756F" w:rsidRPr="0065756F" w14:paraId="590565F0" w14:textId="77777777" w:rsidTr="00BC6701">
        <w:tc>
          <w:tcPr>
            <w:tcW w:w="3113" w:type="dxa"/>
          </w:tcPr>
          <w:p w14:paraId="326A89B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Professional User Fee</w:t>
            </w:r>
          </w:p>
        </w:tc>
        <w:tc>
          <w:tcPr>
            <w:tcW w:w="3113" w:type="dxa"/>
          </w:tcPr>
          <w:p w14:paraId="3C31AEA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$ 0</w:t>
            </w:r>
            <w:r w:rsidRPr="0065756F">
              <w:rPr>
                <w:rFonts w:ascii="Calibri" w:eastAsia="Calibri" w:hAnsi="Calibri" w:cs="Calibri"/>
              </w:rPr>
              <w:t xml:space="preserve"> профессиональное устройство</w:t>
            </w:r>
          </w:p>
        </w:tc>
      </w:tr>
      <w:tr w:rsidR="0065756F" w:rsidRPr="0065756F" w14:paraId="15322B45" w14:textId="77777777" w:rsidTr="00BC6701">
        <w:tc>
          <w:tcPr>
            <w:tcW w:w="3113" w:type="dxa"/>
          </w:tcPr>
          <w:p w14:paraId="3F248BB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Professional User Fee Indirect</w:t>
            </w:r>
          </w:p>
        </w:tc>
        <w:tc>
          <w:tcPr>
            <w:tcW w:w="3113" w:type="dxa"/>
          </w:tcPr>
          <w:p w14:paraId="780FE78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$ 0 </w:t>
            </w:r>
            <w:r w:rsidRPr="0065756F">
              <w:rPr>
                <w:rFonts w:ascii="Calibri" w:eastAsia="Calibri" w:hAnsi="Calibri" w:cs="Calibri"/>
              </w:rPr>
              <w:t>профессиональное устройство</w:t>
            </w:r>
          </w:p>
        </w:tc>
      </w:tr>
      <w:tr w:rsidR="0065756F" w:rsidRPr="0065756F" w14:paraId="217C0433" w14:textId="77777777" w:rsidTr="00BC6701">
        <w:tc>
          <w:tcPr>
            <w:tcW w:w="3113" w:type="dxa"/>
          </w:tcPr>
          <w:p w14:paraId="40B2A80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Non–Professional User Fee </w:t>
            </w:r>
          </w:p>
        </w:tc>
        <w:tc>
          <w:tcPr>
            <w:tcW w:w="3113" w:type="dxa"/>
          </w:tcPr>
          <w:p w14:paraId="20E58DC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$ 0 </w:t>
            </w:r>
            <w:r w:rsidRPr="0065756F">
              <w:rPr>
                <w:rFonts w:ascii="Calibri" w:eastAsia="Calibri" w:hAnsi="Calibri" w:cs="Calibri"/>
              </w:rPr>
              <w:t>непрофессиональное устройство</w:t>
            </w:r>
          </w:p>
        </w:tc>
      </w:tr>
    </w:tbl>
    <w:p w14:paraId="2DB9DF43" w14:textId="77777777" w:rsidR="0065756F" w:rsidRPr="0065756F" w:rsidRDefault="0065756F" w:rsidP="0065756F">
      <w:pPr>
        <w:shd w:val="clear" w:color="auto" w:fill="FFFFFF"/>
        <w:spacing w:after="150"/>
        <w:rPr>
          <w:rFonts w:ascii="Calibri" w:eastAsia="Times New Roman" w:hAnsi="Calibri" w:cs="Calibri"/>
          <w:i/>
          <w:iCs/>
          <w:sz w:val="20"/>
          <w:szCs w:val="20"/>
          <w:lang w:val="en-US"/>
        </w:rPr>
      </w:pPr>
      <w:r w:rsidRPr="0065756F">
        <w:rPr>
          <w:rFonts w:ascii="Calibri" w:eastAsia="Calibri" w:hAnsi="Calibri" w:cs="Calibri"/>
          <w:i/>
          <w:iCs/>
          <w:sz w:val="20"/>
          <w:szCs w:val="20"/>
        </w:rPr>
        <w:t>Источник</w:t>
      </w:r>
      <w:r w:rsidRPr="0065756F">
        <w:rPr>
          <w:rFonts w:ascii="Calibri" w:eastAsia="Calibri" w:hAnsi="Calibri" w:cs="Calibri"/>
          <w:i/>
          <w:iCs/>
          <w:sz w:val="20"/>
          <w:szCs w:val="20"/>
          <w:lang w:val="en-US"/>
        </w:rPr>
        <w:t xml:space="preserve">: NYSE «Market Data Pricing» // </w:t>
      </w:r>
      <w:r w:rsidRPr="0065756F">
        <w:rPr>
          <w:rFonts w:ascii="Calibri" w:eastAsia="Calibri" w:hAnsi="Calibri" w:cs="Times New Roman"/>
          <w:i/>
          <w:iCs/>
          <w:sz w:val="20"/>
          <w:szCs w:val="20"/>
          <w:lang w:val="en-US"/>
        </w:rPr>
        <w:t>URL</w:t>
      </w:r>
      <w:r w:rsidRPr="0065756F">
        <w:rPr>
          <w:rFonts w:ascii="Calibri" w:eastAsia="Times New Roman" w:hAnsi="Calibri" w:cs="Calibri"/>
          <w:i/>
          <w:iCs/>
          <w:sz w:val="20"/>
          <w:szCs w:val="20"/>
          <w:lang w:val="en-US"/>
        </w:rPr>
        <w:t xml:space="preserve">: </w:t>
      </w:r>
      <w:hyperlink r:id="rId25" w:history="1">
        <w:r w:rsidRPr="0065756F">
          <w:rPr>
            <w:rFonts w:ascii="Calibri" w:eastAsia="Times New Roman" w:hAnsi="Calibri" w:cs="Calibri"/>
            <w:i/>
            <w:iCs/>
            <w:color w:val="0000FF"/>
            <w:sz w:val="20"/>
            <w:szCs w:val="20"/>
            <w:u w:val="single"/>
            <w:lang w:val="en-US"/>
          </w:rPr>
          <w:t>https://www.nyse.com/publicdocs/nyse/data/NYSE_Market_Data_Pricing.pdf</w:t>
        </w:r>
      </w:hyperlink>
    </w:p>
    <w:p w14:paraId="4EB6D2CC" w14:textId="77777777" w:rsidR="0065756F" w:rsidRPr="0065756F" w:rsidRDefault="0065756F" w:rsidP="0065756F">
      <w:pPr>
        <w:ind w:firstLine="709"/>
        <w:rPr>
          <w:rFonts w:ascii="Calibri" w:eastAsia="Calibri" w:hAnsi="Calibri" w:cs="Calibri"/>
        </w:rPr>
      </w:pPr>
      <w:r w:rsidRPr="0065756F">
        <w:rPr>
          <w:rFonts w:ascii="Calibri" w:eastAsia="Calibri" w:hAnsi="Calibri" w:cs="Calibri"/>
        </w:rPr>
        <w:t xml:space="preserve">Далее разберем продукты из второй секции – </w:t>
      </w:r>
      <w:r w:rsidRPr="0065756F">
        <w:rPr>
          <w:rFonts w:ascii="Calibri" w:eastAsia="Calibri" w:hAnsi="Calibri" w:cs="Calibri"/>
          <w:lang w:val="en-US"/>
        </w:rPr>
        <w:t>NYSE</w:t>
      </w:r>
      <w:r w:rsidRPr="0065756F">
        <w:rPr>
          <w:rFonts w:ascii="Calibri" w:eastAsia="Calibri" w:hAnsi="Calibri" w:cs="Calibri"/>
        </w:rPr>
        <w:t xml:space="preserve"> </w:t>
      </w:r>
      <w:r w:rsidRPr="0065756F">
        <w:rPr>
          <w:rFonts w:ascii="Calibri" w:eastAsia="Calibri" w:hAnsi="Calibri" w:cs="Calibri"/>
          <w:lang w:val="en-US"/>
        </w:rPr>
        <w:t>American</w:t>
      </w:r>
      <w:r w:rsidRPr="0065756F">
        <w:rPr>
          <w:rFonts w:ascii="Calibri" w:eastAsia="Calibri" w:hAnsi="Calibri" w:cs="Calibri"/>
        </w:rPr>
        <w:t xml:space="preserve"> </w:t>
      </w:r>
      <w:r w:rsidRPr="0065756F">
        <w:rPr>
          <w:rFonts w:ascii="Calibri" w:eastAsia="Calibri" w:hAnsi="Calibri" w:cs="Calibri"/>
          <w:lang w:val="en-US"/>
        </w:rPr>
        <w:t>Equities</w:t>
      </w:r>
      <w:r w:rsidRPr="0065756F">
        <w:rPr>
          <w:rFonts w:ascii="Calibri" w:eastAsia="Calibri" w:hAnsi="Calibri" w:cs="Calibri"/>
        </w:rPr>
        <w:t xml:space="preserve">. Первый продукт, который в нее входит – это так же интегрированная лента </w:t>
      </w:r>
      <w:r w:rsidRPr="0065756F">
        <w:rPr>
          <w:rFonts w:ascii="Calibri" w:eastAsia="Calibri" w:hAnsi="Calibri" w:cs="Calibri"/>
          <w:lang w:val="en-US"/>
        </w:rPr>
        <w:t>NYSE</w:t>
      </w:r>
      <w:r w:rsidRPr="0065756F">
        <w:rPr>
          <w:rFonts w:ascii="Calibri" w:eastAsia="Calibri" w:hAnsi="Calibri" w:cs="Calibri"/>
        </w:rPr>
        <w:t xml:space="preserve">. Для данного сегмента рынка она называется </w:t>
      </w:r>
      <w:r w:rsidRPr="0065756F">
        <w:rPr>
          <w:rFonts w:ascii="Calibri" w:eastAsia="Calibri" w:hAnsi="Calibri" w:cs="Calibri"/>
          <w:lang w:val="en-US"/>
        </w:rPr>
        <w:t>NYSE</w:t>
      </w:r>
      <w:r w:rsidRPr="0065756F">
        <w:rPr>
          <w:rFonts w:ascii="Calibri" w:eastAsia="Calibri" w:hAnsi="Calibri" w:cs="Calibri"/>
        </w:rPr>
        <w:t xml:space="preserve"> </w:t>
      </w:r>
      <w:r w:rsidRPr="0065756F">
        <w:rPr>
          <w:rFonts w:ascii="Calibri" w:eastAsia="Calibri" w:hAnsi="Calibri" w:cs="Calibri"/>
          <w:lang w:val="en-US"/>
        </w:rPr>
        <w:t>American</w:t>
      </w:r>
      <w:r w:rsidRPr="0065756F">
        <w:rPr>
          <w:rFonts w:ascii="Calibri" w:eastAsia="Calibri" w:hAnsi="Calibri" w:cs="Calibri"/>
        </w:rPr>
        <w:t xml:space="preserve"> </w:t>
      </w:r>
      <w:r w:rsidRPr="0065756F">
        <w:rPr>
          <w:rFonts w:ascii="Calibri" w:eastAsia="Calibri" w:hAnsi="Calibri" w:cs="Calibri"/>
          <w:lang w:val="en-US"/>
        </w:rPr>
        <w:t>Integrated</w:t>
      </w:r>
      <w:r w:rsidRPr="0065756F">
        <w:rPr>
          <w:rFonts w:ascii="Calibri" w:eastAsia="Calibri" w:hAnsi="Calibri" w:cs="Calibri"/>
        </w:rPr>
        <w:t xml:space="preserve"> </w:t>
      </w:r>
      <w:r w:rsidRPr="0065756F">
        <w:rPr>
          <w:rFonts w:ascii="Calibri" w:eastAsia="Calibri" w:hAnsi="Calibri" w:cs="Calibri"/>
          <w:lang w:val="en-US"/>
        </w:rPr>
        <w:t>Feed</w:t>
      </w:r>
      <w:r w:rsidRPr="0065756F">
        <w:rPr>
          <w:rFonts w:ascii="Calibri" w:eastAsia="Calibri" w:hAnsi="Calibri" w:cs="Calibri"/>
        </w:rPr>
        <w:t xml:space="preserve"> и обладает абсолютно такими же качествами и преимуществами, как и для рынка акций Нью–Йоркской биржи. </w:t>
      </w:r>
    </w:p>
    <w:p w14:paraId="56C1C48F" w14:textId="77777777" w:rsidR="0065756F" w:rsidRPr="0065756F" w:rsidRDefault="0065756F" w:rsidP="0065756F">
      <w:pPr>
        <w:rPr>
          <w:rFonts w:ascii="Calibri" w:eastAsia="Calibri" w:hAnsi="Calibri" w:cs="Calibri"/>
        </w:rPr>
      </w:pPr>
    </w:p>
    <w:tbl>
      <w:tblPr>
        <w:tblStyle w:val="13"/>
        <w:tblW w:w="0" w:type="auto"/>
        <w:tblLook w:val="04A0" w:firstRow="1" w:lastRow="0" w:firstColumn="1" w:lastColumn="0" w:noHBand="0" w:noVBand="1"/>
      </w:tblPr>
      <w:tblGrid>
        <w:gridCol w:w="3113"/>
        <w:gridCol w:w="3113"/>
      </w:tblGrid>
      <w:tr w:rsidR="0065756F" w:rsidRPr="0065756F" w14:paraId="3C85B8E3" w14:textId="77777777" w:rsidTr="00BC6701">
        <w:tc>
          <w:tcPr>
            <w:tcW w:w="3113" w:type="dxa"/>
          </w:tcPr>
          <w:p w14:paraId="629E83B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65756F">
              <w:rPr>
                <w:rFonts w:ascii="Calibri" w:eastAsia="Calibri" w:hAnsi="Calibri" w:cs="Calibri"/>
                <w:b/>
                <w:bCs/>
              </w:rPr>
              <w:t>Тип комиссии</w:t>
            </w:r>
          </w:p>
        </w:tc>
        <w:tc>
          <w:tcPr>
            <w:tcW w:w="3113" w:type="dxa"/>
          </w:tcPr>
          <w:p w14:paraId="7630785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tc>
      </w:tr>
      <w:tr w:rsidR="0065756F" w:rsidRPr="0065756F" w14:paraId="62E70522" w14:textId="77777777" w:rsidTr="00BC6701">
        <w:tc>
          <w:tcPr>
            <w:tcW w:w="3113" w:type="dxa"/>
          </w:tcPr>
          <w:p w14:paraId="7112AC1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Access Fee</w:t>
            </w:r>
          </w:p>
        </w:tc>
        <w:tc>
          <w:tcPr>
            <w:tcW w:w="3113" w:type="dxa"/>
          </w:tcPr>
          <w:p w14:paraId="7461B19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$ 2500</w:t>
            </w:r>
          </w:p>
        </w:tc>
      </w:tr>
      <w:tr w:rsidR="0065756F" w:rsidRPr="0065756F" w14:paraId="7F1F823B" w14:textId="77777777" w:rsidTr="00BC6701">
        <w:tc>
          <w:tcPr>
            <w:tcW w:w="3113" w:type="dxa"/>
          </w:tcPr>
          <w:p w14:paraId="53BCDF5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Multiple Data Feed Fee</w:t>
            </w:r>
          </w:p>
        </w:tc>
        <w:tc>
          <w:tcPr>
            <w:tcW w:w="3113" w:type="dxa"/>
          </w:tcPr>
          <w:p w14:paraId="0FD1CFD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w:t>
            </w:r>
          </w:p>
        </w:tc>
      </w:tr>
      <w:tr w:rsidR="0065756F" w:rsidRPr="0065756F" w14:paraId="74F4EA43" w14:textId="77777777" w:rsidTr="00BC6701">
        <w:tc>
          <w:tcPr>
            <w:tcW w:w="3113" w:type="dxa"/>
          </w:tcPr>
          <w:p w14:paraId="76D41FC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Redistribution Fee </w:t>
            </w:r>
          </w:p>
        </w:tc>
        <w:tc>
          <w:tcPr>
            <w:tcW w:w="3113" w:type="dxa"/>
          </w:tcPr>
          <w:p w14:paraId="42D4B37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$ 1500</w:t>
            </w:r>
          </w:p>
        </w:tc>
      </w:tr>
      <w:tr w:rsidR="0065756F" w:rsidRPr="0065756F" w14:paraId="733F723E" w14:textId="77777777" w:rsidTr="00BC6701">
        <w:tc>
          <w:tcPr>
            <w:tcW w:w="3113" w:type="dxa"/>
          </w:tcPr>
          <w:p w14:paraId="72CC01F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Fee – Category 1</w:t>
            </w:r>
          </w:p>
        </w:tc>
        <w:tc>
          <w:tcPr>
            <w:tcW w:w="3113" w:type="dxa"/>
          </w:tcPr>
          <w:p w14:paraId="1774B48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$ 5000</w:t>
            </w:r>
          </w:p>
        </w:tc>
      </w:tr>
      <w:tr w:rsidR="0065756F" w:rsidRPr="0065756F" w14:paraId="7F348A8F" w14:textId="77777777" w:rsidTr="00BC6701">
        <w:tc>
          <w:tcPr>
            <w:tcW w:w="3113" w:type="dxa"/>
          </w:tcPr>
          <w:p w14:paraId="640E996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2</w:t>
            </w:r>
          </w:p>
        </w:tc>
        <w:tc>
          <w:tcPr>
            <w:tcW w:w="3113" w:type="dxa"/>
          </w:tcPr>
          <w:p w14:paraId="1F1EE49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$ 5000</w:t>
            </w:r>
          </w:p>
        </w:tc>
      </w:tr>
      <w:tr w:rsidR="0065756F" w:rsidRPr="0065756F" w14:paraId="2F9506F6" w14:textId="77777777" w:rsidTr="00BC6701">
        <w:tc>
          <w:tcPr>
            <w:tcW w:w="3113" w:type="dxa"/>
          </w:tcPr>
          <w:p w14:paraId="1DB48D0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3</w:t>
            </w:r>
          </w:p>
        </w:tc>
        <w:tc>
          <w:tcPr>
            <w:tcW w:w="3113" w:type="dxa"/>
          </w:tcPr>
          <w:p w14:paraId="32923F5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$ 5000</w:t>
            </w:r>
          </w:p>
        </w:tc>
      </w:tr>
      <w:tr w:rsidR="0065756F" w:rsidRPr="0065756F" w14:paraId="7EBDEA68" w14:textId="77777777" w:rsidTr="00BC6701">
        <w:tc>
          <w:tcPr>
            <w:tcW w:w="3113" w:type="dxa"/>
          </w:tcPr>
          <w:p w14:paraId="0338C5B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lastRenderedPageBreak/>
              <w:t>Non–Display Declaration Late Fee</w:t>
            </w:r>
          </w:p>
        </w:tc>
        <w:tc>
          <w:tcPr>
            <w:tcW w:w="3113" w:type="dxa"/>
          </w:tcPr>
          <w:p w14:paraId="3406AA3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$ 1000</w:t>
            </w:r>
          </w:p>
        </w:tc>
      </w:tr>
      <w:tr w:rsidR="0065756F" w:rsidRPr="0065756F" w14:paraId="570F2AAB" w14:textId="77777777" w:rsidTr="00BC6701">
        <w:tc>
          <w:tcPr>
            <w:tcW w:w="3113" w:type="dxa"/>
          </w:tcPr>
          <w:p w14:paraId="56D69F7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Professional User Fee</w:t>
            </w:r>
          </w:p>
        </w:tc>
        <w:tc>
          <w:tcPr>
            <w:tcW w:w="3113" w:type="dxa"/>
          </w:tcPr>
          <w:p w14:paraId="02B0E35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w:t>
            </w:r>
            <w:r w:rsidRPr="0065756F">
              <w:rPr>
                <w:rFonts w:ascii="Calibri" w:eastAsia="Calibri" w:hAnsi="Calibri" w:cs="Calibri"/>
              </w:rPr>
              <w:t xml:space="preserve"> профессиональное устройство</w:t>
            </w:r>
          </w:p>
        </w:tc>
      </w:tr>
      <w:tr w:rsidR="0065756F" w:rsidRPr="0065756F" w14:paraId="74F12BAF" w14:textId="77777777" w:rsidTr="00BC6701">
        <w:tc>
          <w:tcPr>
            <w:tcW w:w="3113" w:type="dxa"/>
          </w:tcPr>
          <w:p w14:paraId="7BE4D1B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Non–Professional User Fee</w:t>
            </w:r>
          </w:p>
        </w:tc>
        <w:tc>
          <w:tcPr>
            <w:tcW w:w="3113" w:type="dxa"/>
          </w:tcPr>
          <w:p w14:paraId="144D4F8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$ 2 </w:t>
            </w:r>
            <w:r w:rsidRPr="0065756F">
              <w:rPr>
                <w:rFonts w:ascii="Calibri" w:eastAsia="Calibri" w:hAnsi="Calibri" w:cs="Calibri"/>
              </w:rPr>
              <w:t>непрофессиональное устройство</w:t>
            </w:r>
          </w:p>
        </w:tc>
      </w:tr>
    </w:tbl>
    <w:p w14:paraId="6325CE82" w14:textId="77777777" w:rsidR="0065756F" w:rsidRPr="0065756F" w:rsidRDefault="0065756F" w:rsidP="0065756F">
      <w:pPr>
        <w:shd w:val="clear" w:color="auto" w:fill="FFFFFF"/>
        <w:spacing w:after="150"/>
        <w:rPr>
          <w:rFonts w:ascii="Calibri" w:eastAsia="Times New Roman" w:hAnsi="Calibri" w:cs="Calibri"/>
          <w:i/>
          <w:iCs/>
          <w:sz w:val="20"/>
          <w:szCs w:val="20"/>
          <w:lang w:val="en-US"/>
        </w:rPr>
      </w:pPr>
      <w:r w:rsidRPr="0065756F">
        <w:rPr>
          <w:rFonts w:ascii="Calibri" w:eastAsia="Calibri" w:hAnsi="Calibri" w:cs="Calibri"/>
          <w:i/>
          <w:iCs/>
          <w:sz w:val="20"/>
          <w:szCs w:val="20"/>
        </w:rPr>
        <w:t>Источник</w:t>
      </w:r>
      <w:r w:rsidRPr="0065756F">
        <w:rPr>
          <w:rFonts w:ascii="Calibri" w:eastAsia="Calibri" w:hAnsi="Calibri" w:cs="Calibri"/>
          <w:i/>
          <w:iCs/>
          <w:sz w:val="20"/>
          <w:szCs w:val="20"/>
          <w:lang w:val="en-US"/>
        </w:rPr>
        <w:t xml:space="preserve">: NYSE «Market Data Pricing» // </w:t>
      </w:r>
      <w:r w:rsidRPr="0065756F">
        <w:rPr>
          <w:rFonts w:ascii="Calibri" w:eastAsia="Calibri" w:hAnsi="Calibri" w:cs="Times New Roman"/>
          <w:i/>
          <w:iCs/>
          <w:sz w:val="20"/>
          <w:szCs w:val="20"/>
          <w:lang w:val="en-US"/>
        </w:rPr>
        <w:t>URL</w:t>
      </w:r>
      <w:r w:rsidRPr="0065756F">
        <w:rPr>
          <w:rFonts w:ascii="Calibri" w:eastAsia="Times New Roman" w:hAnsi="Calibri" w:cs="Calibri"/>
          <w:i/>
          <w:iCs/>
          <w:sz w:val="20"/>
          <w:szCs w:val="20"/>
          <w:lang w:val="en-US"/>
        </w:rPr>
        <w:t xml:space="preserve">: </w:t>
      </w:r>
      <w:hyperlink r:id="rId26" w:history="1">
        <w:r w:rsidRPr="0065756F">
          <w:rPr>
            <w:rFonts w:ascii="Calibri" w:eastAsia="Times New Roman" w:hAnsi="Calibri" w:cs="Calibri"/>
            <w:i/>
            <w:iCs/>
            <w:color w:val="0000FF"/>
            <w:sz w:val="20"/>
            <w:szCs w:val="20"/>
            <w:u w:val="single"/>
            <w:lang w:val="en-US"/>
          </w:rPr>
          <w:t>https://www.nyse.com/publicdocs/nyse/data/NYSE_Market_Data_Pricing.pdf</w:t>
        </w:r>
      </w:hyperlink>
    </w:p>
    <w:p w14:paraId="3C704DD5" w14:textId="77777777" w:rsidR="0065756F" w:rsidRPr="0065756F" w:rsidRDefault="0065756F" w:rsidP="0065756F">
      <w:pPr>
        <w:ind w:left="360"/>
        <w:rPr>
          <w:rFonts w:ascii="Calibri" w:eastAsia="Calibri" w:hAnsi="Calibri" w:cs="Calibri"/>
        </w:rPr>
      </w:pPr>
      <w:r w:rsidRPr="0065756F">
        <w:rPr>
          <w:rFonts w:ascii="Calibri" w:eastAsia="Calibri" w:hAnsi="Calibri" w:cs="Calibri"/>
          <w:color w:val="000000"/>
        </w:rPr>
        <w:t xml:space="preserve">Второй продукт – по – прежнему, </w:t>
      </w:r>
      <w:r w:rsidRPr="0065756F">
        <w:rPr>
          <w:rFonts w:ascii="Calibri" w:eastAsia="Calibri" w:hAnsi="Calibri" w:cs="Calibri"/>
          <w:lang w:val="en-US"/>
        </w:rPr>
        <w:t>NYSE</w:t>
      </w:r>
      <w:r w:rsidRPr="0065756F">
        <w:rPr>
          <w:rFonts w:ascii="Calibri" w:eastAsia="Calibri" w:hAnsi="Calibri" w:cs="Calibri"/>
        </w:rPr>
        <w:t xml:space="preserve"> </w:t>
      </w:r>
      <w:r w:rsidRPr="0065756F">
        <w:rPr>
          <w:rFonts w:ascii="Calibri" w:eastAsia="Calibri" w:hAnsi="Calibri" w:cs="Calibri"/>
          <w:lang w:val="en-US"/>
        </w:rPr>
        <w:t>American</w:t>
      </w:r>
      <w:r w:rsidRPr="0065756F">
        <w:rPr>
          <w:rFonts w:ascii="Calibri" w:eastAsia="Calibri" w:hAnsi="Calibri" w:cs="Calibri"/>
        </w:rPr>
        <w:t xml:space="preserve"> </w:t>
      </w:r>
      <w:r w:rsidRPr="0065756F">
        <w:rPr>
          <w:rFonts w:ascii="Calibri" w:eastAsia="Calibri" w:hAnsi="Calibri" w:cs="Calibri"/>
          <w:lang w:val="en-US"/>
        </w:rPr>
        <w:t>OpenBook</w:t>
      </w:r>
      <w:r w:rsidRPr="0065756F">
        <w:rPr>
          <w:rFonts w:ascii="Calibri" w:eastAsia="Calibri" w:hAnsi="Calibri" w:cs="Calibri"/>
        </w:rPr>
        <w:t xml:space="preserve"> </w:t>
      </w:r>
      <w:r w:rsidRPr="0065756F">
        <w:rPr>
          <w:rFonts w:ascii="Calibri" w:eastAsia="Calibri" w:hAnsi="Calibri" w:cs="Calibri"/>
          <w:lang w:val="en-US"/>
        </w:rPr>
        <w:t>UltraNYSE</w:t>
      </w:r>
      <w:r w:rsidRPr="0065756F">
        <w:rPr>
          <w:rFonts w:ascii="Calibri" w:eastAsia="Calibri" w:hAnsi="Calibri" w:cs="Calibri"/>
        </w:rPr>
        <w:t>. Это глубина</w:t>
      </w:r>
    </w:p>
    <w:p w14:paraId="3B66C0D7" w14:textId="77777777" w:rsidR="0065756F" w:rsidRPr="0065756F" w:rsidRDefault="0065756F" w:rsidP="0065756F">
      <w:pPr>
        <w:rPr>
          <w:rFonts w:ascii="Calibri" w:eastAsia="Calibri" w:hAnsi="Calibri" w:cs="Calibri"/>
        </w:rPr>
      </w:pPr>
      <w:r w:rsidRPr="0065756F">
        <w:rPr>
          <w:rFonts w:ascii="Calibri" w:eastAsia="Calibri" w:hAnsi="Calibri" w:cs="Calibri"/>
        </w:rPr>
        <w:t>книжной ленты на основе событий, которая содержит совокупный объем лимитных заказов и индивидуальный объем событий по событиям, информацию об акциях и ценах для всех предложений во всех ценных бумагах, торгуемых NYSE American.</w:t>
      </w:r>
    </w:p>
    <w:p w14:paraId="7000D77D" w14:textId="77777777" w:rsidR="0065756F" w:rsidRPr="0065756F" w:rsidRDefault="0065756F" w:rsidP="0065756F">
      <w:pPr>
        <w:ind w:left="360"/>
        <w:rPr>
          <w:rFonts w:ascii="Calibri" w:eastAsia="Calibri" w:hAnsi="Calibri" w:cs="Calibri"/>
          <w:color w:val="FF0000"/>
        </w:rPr>
      </w:pPr>
    </w:p>
    <w:tbl>
      <w:tblPr>
        <w:tblStyle w:val="13"/>
        <w:tblW w:w="0" w:type="auto"/>
        <w:tblLook w:val="04A0" w:firstRow="1" w:lastRow="0" w:firstColumn="1" w:lastColumn="0" w:noHBand="0" w:noVBand="1"/>
      </w:tblPr>
      <w:tblGrid>
        <w:gridCol w:w="3113"/>
        <w:gridCol w:w="3113"/>
      </w:tblGrid>
      <w:tr w:rsidR="0065756F" w:rsidRPr="0065756F" w14:paraId="00BB9469" w14:textId="77777777" w:rsidTr="00BC6701">
        <w:tc>
          <w:tcPr>
            <w:tcW w:w="3113" w:type="dxa"/>
          </w:tcPr>
          <w:p w14:paraId="6B57B90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65756F">
              <w:rPr>
                <w:rFonts w:ascii="Calibri" w:eastAsia="Calibri" w:hAnsi="Calibri" w:cs="Calibri"/>
                <w:b/>
                <w:bCs/>
              </w:rPr>
              <w:t xml:space="preserve">Тип комиссии </w:t>
            </w:r>
          </w:p>
        </w:tc>
        <w:tc>
          <w:tcPr>
            <w:tcW w:w="3113" w:type="dxa"/>
          </w:tcPr>
          <w:p w14:paraId="1F61A9C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tc>
      </w:tr>
      <w:tr w:rsidR="0065756F" w:rsidRPr="0065756F" w14:paraId="48820FFA" w14:textId="77777777" w:rsidTr="00BC6701">
        <w:tc>
          <w:tcPr>
            <w:tcW w:w="3113" w:type="dxa"/>
          </w:tcPr>
          <w:p w14:paraId="3739347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Access Fee </w:t>
            </w:r>
          </w:p>
        </w:tc>
        <w:tc>
          <w:tcPr>
            <w:tcW w:w="3113" w:type="dxa"/>
          </w:tcPr>
          <w:p w14:paraId="289DCB0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$ 1000</w:t>
            </w:r>
          </w:p>
        </w:tc>
      </w:tr>
      <w:tr w:rsidR="0065756F" w:rsidRPr="0065756F" w14:paraId="094C5234" w14:textId="77777777" w:rsidTr="00BC6701">
        <w:tc>
          <w:tcPr>
            <w:tcW w:w="3113" w:type="dxa"/>
          </w:tcPr>
          <w:p w14:paraId="40ABB42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Multiple Data Feed Fee</w:t>
            </w:r>
          </w:p>
        </w:tc>
        <w:tc>
          <w:tcPr>
            <w:tcW w:w="3113" w:type="dxa"/>
          </w:tcPr>
          <w:p w14:paraId="162AF6D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w:t>
            </w:r>
          </w:p>
        </w:tc>
      </w:tr>
      <w:tr w:rsidR="0065756F" w:rsidRPr="0065756F" w14:paraId="3B3E1AD4" w14:textId="77777777" w:rsidTr="00BC6701">
        <w:tc>
          <w:tcPr>
            <w:tcW w:w="3113" w:type="dxa"/>
          </w:tcPr>
          <w:p w14:paraId="4FFA3BE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Redistribution Fee </w:t>
            </w:r>
          </w:p>
        </w:tc>
        <w:tc>
          <w:tcPr>
            <w:tcW w:w="3113" w:type="dxa"/>
          </w:tcPr>
          <w:p w14:paraId="4DD9E54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$ 0</w:t>
            </w:r>
          </w:p>
        </w:tc>
      </w:tr>
      <w:tr w:rsidR="0065756F" w:rsidRPr="0065756F" w14:paraId="50CA998F" w14:textId="77777777" w:rsidTr="00BC6701">
        <w:tc>
          <w:tcPr>
            <w:tcW w:w="3113" w:type="dxa"/>
          </w:tcPr>
          <w:p w14:paraId="589813C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Fee – Category 1</w:t>
            </w:r>
          </w:p>
        </w:tc>
        <w:tc>
          <w:tcPr>
            <w:tcW w:w="3113" w:type="dxa"/>
          </w:tcPr>
          <w:p w14:paraId="5D3B8E2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$ 2000</w:t>
            </w:r>
          </w:p>
        </w:tc>
      </w:tr>
      <w:tr w:rsidR="0065756F" w:rsidRPr="0065756F" w14:paraId="25F2951B" w14:textId="77777777" w:rsidTr="00BC6701">
        <w:tc>
          <w:tcPr>
            <w:tcW w:w="3113" w:type="dxa"/>
          </w:tcPr>
          <w:p w14:paraId="0771DFC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2</w:t>
            </w:r>
          </w:p>
        </w:tc>
        <w:tc>
          <w:tcPr>
            <w:tcW w:w="3113" w:type="dxa"/>
          </w:tcPr>
          <w:p w14:paraId="36A2FDE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$ 2000</w:t>
            </w:r>
          </w:p>
        </w:tc>
      </w:tr>
      <w:tr w:rsidR="0065756F" w:rsidRPr="0065756F" w14:paraId="0B302846" w14:textId="77777777" w:rsidTr="00BC6701">
        <w:tc>
          <w:tcPr>
            <w:tcW w:w="3113" w:type="dxa"/>
          </w:tcPr>
          <w:p w14:paraId="664EE3A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3</w:t>
            </w:r>
          </w:p>
        </w:tc>
        <w:tc>
          <w:tcPr>
            <w:tcW w:w="3113" w:type="dxa"/>
          </w:tcPr>
          <w:p w14:paraId="7B807C5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$ 2000</w:t>
            </w:r>
          </w:p>
        </w:tc>
      </w:tr>
      <w:tr w:rsidR="0065756F" w:rsidRPr="0065756F" w14:paraId="123BCB29" w14:textId="77777777" w:rsidTr="00BC6701">
        <w:tc>
          <w:tcPr>
            <w:tcW w:w="3113" w:type="dxa"/>
          </w:tcPr>
          <w:p w14:paraId="5185BE4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Declaration Late Fee</w:t>
            </w:r>
          </w:p>
        </w:tc>
        <w:tc>
          <w:tcPr>
            <w:tcW w:w="3113" w:type="dxa"/>
          </w:tcPr>
          <w:p w14:paraId="12E264A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$ 1000</w:t>
            </w:r>
          </w:p>
        </w:tc>
      </w:tr>
      <w:tr w:rsidR="0065756F" w:rsidRPr="0065756F" w14:paraId="7C65550C" w14:textId="77777777" w:rsidTr="00BC6701">
        <w:tc>
          <w:tcPr>
            <w:tcW w:w="3113" w:type="dxa"/>
          </w:tcPr>
          <w:p w14:paraId="1AEDA6B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Ultra-Professional User Fee </w:t>
            </w:r>
          </w:p>
        </w:tc>
        <w:tc>
          <w:tcPr>
            <w:tcW w:w="3113" w:type="dxa"/>
          </w:tcPr>
          <w:p w14:paraId="2A222EA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$ 5 </w:t>
            </w:r>
            <w:r w:rsidRPr="0065756F">
              <w:rPr>
                <w:rFonts w:ascii="Calibri" w:eastAsia="Calibri" w:hAnsi="Calibri" w:cs="Calibri"/>
              </w:rPr>
              <w:t>профессиональное устройство</w:t>
            </w:r>
          </w:p>
        </w:tc>
      </w:tr>
      <w:tr w:rsidR="0065756F" w:rsidRPr="0065756F" w14:paraId="41F34FA5" w14:textId="77777777" w:rsidTr="00BC6701">
        <w:tc>
          <w:tcPr>
            <w:tcW w:w="3113" w:type="dxa"/>
          </w:tcPr>
          <w:p w14:paraId="567CA20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Ultra-Non–Professional User Fee Cap (Broker/Dealers only)</w:t>
            </w:r>
          </w:p>
        </w:tc>
        <w:tc>
          <w:tcPr>
            <w:tcW w:w="3113" w:type="dxa"/>
          </w:tcPr>
          <w:p w14:paraId="066092F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$ 20000 </w:t>
            </w:r>
            <w:r w:rsidRPr="0065756F">
              <w:rPr>
                <w:rFonts w:ascii="Calibri" w:eastAsia="Calibri" w:hAnsi="Calibri" w:cs="Calibri"/>
              </w:rPr>
              <w:t>непрофессиональное устройство</w:t>
            </w:r>
          </w:p>
        </w:tc>
      </w:tr>
    </w:tbl>
    <w:p w14:paraId="2E434A14" w14:textId="77777777" w:rsidR="0065756F" w:rsidRPr="0065756F" w:rsidRDefault="0065756F" w:rsidP="0065756F">
      <w:pPr>
        <w:shd w:val="clear" w:color="auto" w:fill="FFFFFF"/>
        <w:spacing w:after="150"/>
        <w:rPr>
          <w:rFonts w:ascii="Calibri" w:eastAsia="Times New Roman" w:hAnsi="Calibri" w:cs="Calibri"/>
          <w:i/>
          <w:iCs/>
          <w:sz w:val="20"/>
          <w:szCs w:val="20"/>
          <w:lang w:val="en-US"/>
        </w:rPr>
      </w:pPr>
      <w:r w:rsidRPr="0065756F">
        <w:rPr>
          <w:rFonts w:ascii="Calibri" w:eastAsia="Calibri" w:hAnsi="Calibri" w:cs="Calibri"/>
          <w:i/>
          <w:iCs/>
          <w:sz w:val="20"/>
          <w:szCs w:val="20"/>
        </w:rPr>
        <w:t>Источник</w:t>
      </w:r>
      <w:r w:rsidRPr="0065756F">
        <w:rPr>
          <w:rFonts w:ascii="Calibri" w:eastAsia="Calibri" w:hAnsi="Calibri" w:cs="Calibri"/>
          <w:i/>
          <w:iCs/>
          <w:sz w:val="20"/>
          <w:szCs w:val="20"/>
          <w:lang w:val="en-US"/>
        </w:rPr>
        <w:t xml:space="preserve">: NYSE «Market Data Pricing» // </w:t>
      </w:r>
      <w:r w:rsidRPr="0065756F">
        <w:rPr>
          <w:rFonts w:ascii="Calibri" w:eastAsia="Calibri" w:hAnsi="Calibri" w:cs="Times New Roman"/>
          <w:i/>
          <w:iCs/>
          <w:sz w:val="20"/>
          <w:szCs w:val="20"/>
          <w:lang w:val="en-US"/>
        </w:rPr>
        <w:t>URL</w:t>
      </w:r>
      <w:r w:rsidRPr="0065756F">
        <w:rPr>
          <w:rFonts w:ascii="Calibri" w:eastAsia="Times New Roman" w:hAnsi="Calibri" w:cs="Calibri"/>
          <w:i/>
          <w:iCs/>
          <w:sz w:val="20"/>
          <w:szCs w:val="20"/>
          <w:lang w:val="en-US"/>
        </w:rPr>
        <w:t xml:space="preserve">: </w:t>
      </w:r>
      <w:hyperlink r:id="rId27" w:history="1">
        <w:r w:rsidRPr="0065756F">
          <w:rPr>
            <w:rFonts w:ascii="Calibri" w:eastAsia="Times New Roman" w:hAnsi="Calibri" w:cs="Calibri"/>
            <w:i/>
            <w:iCs/>
            <w:color w:val="0000FF"/>
            <w:sz w:val="20"/>
            <w:szCs w:val="20"/>
            <w:u w:val="single"/>
            <w:lang w:val="en-US"/>
          </w:rPr>
          <w:t>https://www.nyse.com/publicdocs/nyse/data/NYSE_Market_Data_Pricing.pdf</w:t>
        </w:r>
      </w:hyperlink>
    </w:p>
    <w:p w14:paraId="667DB2A3" w14:textId="77777777" w:rsidR="0065756F" w:rsidRPr="0065756F" w:rsidRDefault="0065756F" w:rsidP="0065756F">
      <w:pPr>
        <w:ind w:firstLine="708"/>
        <w:rPr>
          <w:rFonts w:ascii="Calibri" w:eastAsia="Calibri" w:hAnsi="Calibri" w:cs="Calibri"/>
        </w:rPr>
      </w:pPr>
      <w:r w:rsidRPr="0065756F">
        <w:rPr>
          <w:rFonts w:ascii="Calibri" w:eastAsia="Calibri" w:hAnsi="Calibri" w:cs="Calibri"/>
          <w:color w:val="000000"/>
        </w:rPr>
        <w:t>Третий</w:t>
      </w:r>
      <w:r w:rsidRPr="0065756F">
        <w:rPr>
          <w:rFonts w:ascii="Calibri" w:eastAsia="Calibri" w:hAnsi="Calibri" w:cs="Calibri"/>
          <w:color w:val="000000"/>
          <w:lang w:val="en-US"/>
        </w:rPr>
        <w:t xml:space="preserve"> </w:t>
      </w:r>
      <w:r w:rsidRPr="0065756F">
        <w:rPr>
          <w:rFonts w:ascii="Calibri" w:eastAsia="Calibri" w:hAnsi="Calibri" w:cs="Calibri"/>
          <w:color w:val="000000"/>
        </w:rPr>
        <w:t>продукт</w:t>
      </w:r>
      <w:r w:rsidRPr="0065756F">
        <w:rPr>
          <w:rFonts w:ascii="Calibri" w:eastAsia="Calibri" w:hAnsi="Calibri" w:cs="Calibri"/>
          <w:color w:val="000000"/>
          <w:lang w:val="en-US"/>
        </w:rPr>
        <w:t xml:space="preserve"> </w:t>
      </w:r>
      <w:r w:rsidRPr="0065756F">
        <w:rPr>
          <w:rFonts w:ascii="Calibri" w:eastAsia="Calibri" w:hAnsi="Calibri" w:cs="Calibri"/>
          <w:color w:val="000000"/>
        </w:rPr>
        <w:t>для</w:t>
      </w:r>
      <w:r w:rsidRPr="0065756F">
        <w:rPr>
          <w:rFonts w:ascii="Calibri" w:eastAsia="Calibri" w:hAnsi="Calibri" w:cs="Calibri"/>
          <w:color w:val="000000"/>
          <w:lang w:val="en-US"/>
        </w:rPr>
        <w:t xml:space="preserve"> NYSE American Equities – </w:t>
      </w:r>
      <w:r w:rsidRPr="0065756F">
        <w:rPr>
          <w:rFonts w:ascii="Calibri" w:eastAsia="Calibri" w:hAnsi="Calibri" w:cs="Calibri"/>
          <w:lang w:val="en-US"/>
        </w:rPr>
        <w:t xml:space="preserve">NYSE American OpenBook AggregatedNYSE. </w:t>
      </w:r>
      <w:r w:rsidRPr="0065756F">
        <w:rPr>
          <w:rFonts w:ascii="Calibri" w:eastAsia="Calibri" w:hAnsi="Calibri" w:cs="Calibri"/>
        </w:rPr>
        <w:t>Это частотно – основанная на глубине книжной ленты, которая содержит совокупный объем лимитного заказа по каждой цене предложения. Это канал моментальных снимков с частотой обновления на символ в одну секунду.</w:t>
      </w:r>
    </w:p>
    <w:p w14:paraId="7F3AFB17" w14:textId="77777777" w:rsidR="0065756F" w:rsidRPr="0065756F" w:rsidRDefault="0065756F" w:rsidP="0065756F">
      <w:pPr>
        <w:rPr>
          <w:rFonts w:ascii="Calibri" w:eastAsia="Calibri" w:hAnsi="Calibri" w:cs="Calibri"/>
        </w:rPr>
      </w:pPr>
    </w:p>
    <w:tbl>
      <w:tblPr>
        <w:tblStyle w:val="13"/>
        <w:tblW w:w="0" w:type="auto"/>
        <w:tblLook w:val="04A0" w:firstRow="1" w:lastRow="0" w:firstColumn="1" w:lastColumn="0" w:noHBand="0" w:noVBand="1"/>
      </w:tblPr>
      <w:tblGrid>
        <w:gridCol w:w="3113"/>
        <w:gridCol w:w="3113"/>
      </w:tblGrid>
      <w:tr w:rsidR="0065756F" w:rsidRPr="0065756F" w14:paraId="6F22DC0B" w14:textId="77777777" w:rsidTr="00BC6701">
        <w:tc>
          <w:tcPr>
            <w:tcW w:w="3113" w:type="dxa"/>
          </w:tcPr>
          <w:p w14:paraId="14BFA66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65756F">
              <w:rPr>
                <w:rFonts w:ascii="Calibri" w:eastAsia="Calibri" w:hAnsi="Calibri" w:cs="Calibri"/>
                <w:b/>
                <w:bCs/>
              </w:rPr>
              <w:t>Тип комиссии</w:t>
            </w:r>
          </w:p>
        </w:tc>
        <w:tc>
          <w:tcPr>
            <w:tcW w:w="3113" w:type="dxa"/>
          </w:tcPr>
          <w:p w14:paraId="1760943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tc>
      </w:tr>
      <w:tr w:rsidR="0065756F" w:rsidRPr="0065756F" w14:paraId="4D95672E" w14:textId="77777777" w:rsidTr="00BC6701">
        <w:tc>
          <w:tcPr>
            <w:tcW w:w="3113" w:type="dxa"/>
          </w:tcPr>
          <w:p w14:paraId="2760789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Access Fee </w:t>
            </w:r>
          </w:p>
        </w:tc>
        <w:tc>
          <w:tcPr>
            <w:tcW w:w="3113" w:type="dxa"/>
          </w:tcPr>
          <w:p w14:paraId="3AFE6C8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$ 1000</w:t>
            </w:r>
          </w:p>
        </w:tc>
      </w:tr>
      <w:tr w:rsidR="0065756F" w:rsidRPr="0065756F" w14:paraId="5CCE37BC" w14:textId="77777777" w:rsidTr="00BC6701">
        <w:tc>
          <w:tcPr>
            <w:tcW w:w="3113" w:type="dxa"/>
          </w:tcPr>
          <w:p w14:paraId="77A4332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Multiple Data Feed Fee</w:t>
            </w:r>
          </w:p>
        </w:tc>
        <w:tc>
          <w:tcPr>
            <w:tcW w:w="3113" w:type="dxa"/>
          </w:tcPr>
          <w:p w14:paraId="714AC75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w:t>
            </w:r>
          </w:p>
        </w:tc>
      </w:tr>
      <w:tr w:rsidR="0065756F" w:rsidRPr="0065756F" w14:paraId="61B07702" w14:textId="77777777" w:rsidTr="00BC6701">
        <w:tc>
          <w:tcPr>
            <w:tcW w:w="3113" w:type="dxa"/>
          </w:tcPr>
          <w:p w14:paraId="6E3D0D1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Redistribution Fee </w:t>
            </w:r>
          </w:p>
        </w:tc>
        <w:tc>
          <w:tcPr>
            <w:tcW w:w="3113" w:type="dxa"/>
          </w:tcPr>
          <w:p w14:paraId="372D58B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$ 0</w:t>
            </w:r>
          </w:p>
        </w:tc>
      </w:tr>
      <w:tr w:rsidR="0065756F" w:rsidRPr="0065756F" w14:paraId="27F827D8" w14:textId="77777777" w:rsidTr="00BC6701">
        <w:tc>
          <w:tcPr>
            <w:tcW w:w="3113" w:type="dxa"/>
          </w:tcPr>
          <w:p w14:paraId="49D2797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Fee – Category 1</w:t>
            </w:r>
          </w:p>
        </w:tc>
        <w:tc>
          <w:tcPr>
            <w:tcW w:w="3113" w:type="dxa"/>
          </w:tcPr>
          <w:p w14:paraId="2A8AC01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$ 2000</w:t>
            </w:r>
          </w:p>
        </w:tc>
      </w:tr>
      <w:tr w:rsidR="0065756F" w:rsidRPr="0065756F" w14:paraId="0DC2238D" w14:textId="77777777" w:rsidTr="00BC6701">
        <w:tc>
          <w:tcPr>
            <w:tcW w:w="3113" w:type="dxa"/>
          </w:tcPr>
          <w:p w14:paraId="761D5C1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2</w:t>
            </w:r>
          </w:p>
        </w:tc>
        <w:tc>
          <w:tcPr>
            <w:tcW w:w="3113" w:type="dxa"/>
          </w:tcPr>
          <w:p w14:paraId="5F63ABC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$ 2000</w:t>
            </w:r>
          </w:p>
        </w:tc>
      </w:tr>
      <w:tr w:rsidR="0065756F" w:rsidRPr="0065756F" w14:paraId="3A70729B" w14:textId="77777777" w:rsidTr="00BC6701">
        <w:tc>
          <w:tcPr>
            <w:tcW w:w="3113" w:type="dxa"/>
          </w:tcPr>
          <w:p w14:paraId="6BDA906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3</w:t>
            </w:r>
          </w:p>
        </w:tc>
        <w:tc>
          <w:tcPr>
            <w:tcW w:w="3113" w:type="dxa"/>
          </w:tcPr>
          <w:p w14:paraId="3AE33B8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$ 2000</w:t>
            </w:r>
          </w:p>
        </w:tc>
      </w:tr>
      <w:tr w:rsidR="0065756F" w:rsidRPr="0065756F" w14:paraId="70678506" w14:textId="77777777" w:rsidTr="00BC6701">
        <w:tc>
          <w:tcPr>
            <w:tcW w:w="3113" w:type="dxa"/>
          </w:tcPr>
          <w:p w14:paraId="06E96AB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Declaration Late Fee</w:t>
            </w:r>
          </w:p>
        </w:tc>
        <w:tc>
          <w:tcPr>
            <w:tcW w:w="3113" w:type="dxa"/>
          </w:tcPr>
          <w:p w14:paraId="43B0CAF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$ 1000</w:t>
            </w:r>
          </w:p>
        </w:tc>
      </w:tr>
      <w:tr w:rsidR="0065756F" w:rsidRPr="0065756F" w14:paraId="608AD549" w14:textId="77777777" w:rsidTr="00BC6701">
        <w:tc>
          <w:tcPr>
            <w:tcW w:w="3113" w:type="dxa"/>
          </w:tcPr>
          <w:p w14:paraId="4E673DD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Aggregated Professional User Fee </w:t>
            </w:r>
          </w:p>
        </w:tc>
        <w:tc>
          <w:tcPr>
            <w:tcW w:w="3113" w:type="dxa"/>
          </w:tcPr>
          <w:p w14:paraId="69BBB13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$ 5 (pro device)</w:t>
            </w:r>
          </w:p>
        </w:tc>
      </w:tr>
      <w:tr w:rsidR="0065756F" w:rsidRPr="0065756F" w14:paraId="1F2D840E" w14:textId="77777777" w:rsidTr="00BC6701">
        <w:tc>
          <w:tcPr>
            <w:tcW w:w="3113" w:type="dxa"/>
          </w:tcPr>
          <w:p w14:paraId="49253BD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Aggregated Non–Professional User Fee </w:t>
            </w:r>
          </w:p>
        </w:tc>
        <w:tc>
          <w:tcPr>
            <w:tcW w:w="3113" w:type="dxa"/>
          </w:tcPr>
          <w:p w14:paraId="34759DA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 (non–pro device)</w:t>
            </w:r>
          </w:p>
        </w:tc>
      </w:tr>
    </w:tbl>
    <w:p w14:paraId="302FE102" w14:textId="77777777" w:rsidR="0065756F" w:rsidRPr="0065756F" w:rsidRDefault="0065756F" w:rsidP="0065756F">
      <w:pPr>
        <w:shd w:val="clear" w:color="auto" w:fill="FFFFFF"/>
        <w:spacing w:after="150"/>
        <w:rPr>
          <w:rFonts w:ascii="Calibri" w:eastAsia="Times New Roman" w:hAnsi="Calibri" w:cs="Calibri"/>
          <w:i/>
          <w:iCs/>
          <w:sz w:val="20"/>
          <w:szCs w:val="20"/>
          <w:lang w:val="en-US"/>
        </w:rPr>
      </w:pPr>
      <w:r w:rsidRPr="0065756F">
        <w:rPr>
          <w:rFonts w:ascii="Calibri" w:eastAsia="Calibri" w:hAnsi="Calibri" w:cs="Calibri"/>
          <w:i/>
          <w:iCs/>
          <w:sz w:val="20"/>
          <w:szCs w:val="20"/>
        </w:rPr>
        <w:lastRenderedPageBreak/>
        <w:t>Источник</w:t>
      </w:r>
      <w:r w:rsidRPr="0065756F">
        <w:rPr>
          <w:rFonts w:ascii="Calibri" w:eastAsia="Calibri" w:hAnsi="Calibri" w:cs="Calibri"/>
          <w:i/>
          <w:iCs/>
          <w:sz w:val="20"/>
          <w:szCs w:val="20"/>
          <w:lang w:val="en-US"/>
        </w:rPr>
        <w:t xml:space="preserve">: NYSE «Market Data Pricing» // </w:t>
      </w:r>
      <w:r w:rsidRPr="0065756F">
        <w:rPr>
          <w:rFonts w:ascii="Calibri" w:eastAsia="Calibri" w:hAnsi="Calibri" w:cs="Times New Roman"/>
          <w:i/>
          <w:iCs/>
          <w:sz w:val="20"/>
          <w:szCs w:val="20"/>
          <w:lang w:val="en-US"/>
        </w:rPr>
        <w:t>URL</w:t>
      </w:r>
      <w:r w:rsidRPr="0065756F">
        <w:rPr>
          <w:rFonts w:ascii="Calibri" w:eastAsia="Times New Roman" w:hAnsi="Calibri" w:cs="Calibri"/>
          <w:i/>
          <w:iCs/>
          <w:sz w:val="20"/>
          <w:szCs w:val="20"/>
          <w:lang w:val="en-US"/>
        </w:rPr>
        <w:t xml:space="preserve">: </w:t>
      </w:r>
      <w:hyperlink r:id="rId28" w:history="1">
        <w:r w:rsidRPr="0065756F">
          <w:rPr>
            <w:rFonts w:ascii="Calibri" w:eastAsia="Times New Roman" w:hAnsi="Calibri" w:cs="Calibri"/>
            <w:i/>
            <w:iCs/>
            <w:color w:val="0000FF"/>
            <w:sz w:val="20"/>
            <w:szCs w:val="20"/>
            <w:u w:val="single"/>
            <w:lang w:val="en-US"/>
          </w:rPr>
          <w:t>https://www.nyse.com/publicdocs/nyse/data/NYSE_Market_Data_Pricing.pdf</w:t>
        </w:r>
      </w:hyperlink>
    </w:p>
    <w:p w14:paraId="37D7CDFD" w14:textId="77777777" w:rsidR="0065756F" w:rsidRPr="0065756F" w:rsidRDefault="0065756F" w:rsidP="0065756F">
      <w:pPr>
        <w:ind w:firstLine="708"/>
        <w:rPr>
          <w:rFonts w:ascii="Calibri" w:eastAsia="Calibri" w:hAnsi="Calibri" w:cs="Calibri"/>
        </w:rPr>
      </w:pPr>
      <w:r w:rsidRPr="0065756F">
        <w:rPr>
          <w:rFonts w:ascii="Calibri" w:eastAsia="Calibri" w:hAnsi="Calibri" w:cs="Calibri"/>
        </w:rPr>
        <w:t xml:space="preserve">Четвёртый продукт – это лента </w:t>
      </w:r>
      <w:r w:rsidRPr="0065756F">
        <w:rPr>
          <w:rFonts w:ascii="Calibri" w:eastAsia="Calibri" w:hAnsi="Calibri" w:cs="Calibri"/>
          <w:lang w:val="en-US"/>
        </w:rPr>
        <w:t>American</w:t>
      </w:r>
      <w:r w:rsidRPr="0065756F">
        <w:rPr>
          <w:rFonts w:ascii="Calibri" w:eastAsia="Calibri" w:hAnsi="Calibri" w:cs="Calibri"/>
        </w:rPr>
        <w:t xml:space="preserve"> </w:t>
      </w:r>
      <w:r w:rsidRPr="0065756F">
        <w:rPr>
          <w:rFonts w:ascii="Calibri" w:eastAsia="Calibri" w:hAnsi="Calibri" w:cs="Calibri"/>
          <w:lang w:val="en-US"/>
        </w:rPr>
        <w:t>BBO</w:t>
      </w:r>
      <w:r w:rsidRPr="0065756F">
        <w:rPr>
          <w:rFonts w:ascii="Calibri" w:eastAsia="Calibri" w:hAnsi="Calibri" w:cs="Calibri"/>
        </w:rPr>
        <w:t>. Для данного сегмента рынка</w:t>
      </w:r>
    </w:p>
    <w:p w14:paraId="6D062897" w14:textId="77777777" w:rsidR="0065756F" w:rsidRPr="0065756F" w:rsidRDefault="0065756F" w:rsidP="0065756F">
      <w:pPr>
        <w:rPr>
          <w:rFonts w:ascii="Calibri" w:eastAsia="Calibri" w:hAnsi="Calibri" w:cs="Calibri"/>
        </w:rPr>
      </w:pPr>
      <w:r w:rsidRPr="0065756F">
        <w:rPr>
          <w:rFonts w:ascii="Calibri" w:eastAsia="Calibri" w:hAnsi="Calibri" w:cs="Calibri"/>
        </w:rPr>
        <w:t xml:space="preserve">она называется </w:t>
      </w:r>
      <w:r w:rsidRPr="0065756F">
        <w:rPr>
          <w:rFonts w:ascii="Calibri" w:eastAsia="Calibri" w:hAnsi="Calibri" w:cs="Calibri"/>
          <w:lang w:val="en-US"/>
        </w:rPr>
        <w:t>NYSE</w:t>
      </w:r>
      <w:r w:rsidRPr="0065756F">
        <w:rPr>
          <w:rFonts w:ascii="Calibri" w:eastAsia="Calibri" w:hAnsi="Calibri" w:cs="Calibri"/>
        </w:rPr>
        <w:t xml:space="preserve"> </w:t>
      </w:r>
      <w:r w:rsidRPr="0065756F">
        <w:rPr>
          <w:rFonts w:ascii="Calibri" w:eastAsia="Calibri" w:hAnsi="Calibri" w:cs="Calibri"/>
          <w:lang w:val="en-US"/>
        </w:rPr>
        <w:t>American</w:t>
      </w:r>
      <w:r w:rsidRPr="0065756F">
        <w:rPr>
          <w:rFonts w:ascii="Calibri" w:eastAsia="Calibri" w:hAnsi="Calibri" w:cs="Calibri"/>
        </w:rPr>
        <w:t xml:space="preserve"> </w:t>
      </w:r>
      <w:r w:rsidRPr="0065756F">
        <w:rPr>
          <w:rFonts w:ascii="Calibri" w:eastAsia="Calibri" w:hAnsi="Calibri" w:cs="Calibri"/>
          <w:lang w:val="en-US"/>
        </w:rPr>
        <w:t>BBONYSE</w:t>
      </w:r>
      <w:r w:rsidRPr="0065756F">
        <w:rPr>
          <w:rFonts w:ascii="Calibri" w:eastAsia="Calibri" w:hAnsi="Calibri" w:cs="Calibri"/>
        </w:rPr>
        <w:t>. Это лента данных в режиме реального времени, которая предоставляет NYSE American Quotes (лучшие котировки спроса/предложения) для всех ценных бумаг, торгуемых NYSE American. Это топ книжной ленты, которая публикует обновления для каждого события в режиме реального времени.</w:t>
      </w:r>
    </w:p>
    <w:p w14:paraId="20502636" w14:textId="77777777" w:rsidR="0065756F" w:rsidRPr="0065756F" w:rsidRDefault="0065756F" w:rsidP="0065756F">
      <w:pPr>
        <w:rPr>
          <w:rFonts w:ascii="Calibri" w:eastAsia="Calibri" w:hAnsi="Calibri" w:cs="Calibri"/>
        </w:rPr>
      </w:pPr>
    </w:p>
    <w:tbl>
      <w:tblPr>
        <w:tblStyle w:val="13"/>
        <w:tblW w:w="0" w:type="auto"/>
        <w:tblLook w:val="04A0" w:firstRow="1" w:lastRow="0" w:firstColumn="1" w:lastColumn="0" w:noHBand="0" w:noVBand="1"/>
      </w:tblPr>
      <w:tblGrid>
        <w:gridCol w:w="3113"/>
        <w:gridCol w:w="3113"/>
      </w:tblGrid>
      <w:tr w:rsidR="0065756F" w:rsidRPr="0065756F" w14:paraId="14214315" w14:textId="77777777" w:rsidTr="00BC6701">
        <w:tc>
          <w:tcPr>
            <w:tcW w:w="3113" w:type="dxa"/>
          </w:tcPr>
          <w:p w14:paraId="3DD6BB1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65756F">
              <w:rPr>
                <w:rFonts w:ascii="Calibri" w:eastAsia="Calibri" w:hAnsi="Calibri" w:cs="Calibri"/>
                <w:b/>
                <w:bCs/>
              </w:rPr>
              <w:t xml:space="preserve">Тип комиссии </w:t>
            </w:r>
          </w:p>
        </w:tc>
        <w:tc>
          <w:tcPr>
            <w:tcW w:w="3113" w:type="dxa"/>
          </w:tcPr>
          <w:p w14:paraId="71D504A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tc>
      </w:tr>
      <w:tr w:rsidR="0065756F" w:rsidRPr="0065756F" w14:paraId="2F6661A4" w14:textId="77777777" w:rsidTr="00BC6701">
        <w:tc>
          <w:tcPr>
            <w:tcW w:w="3113" w:type="dxa"/>
          </w:tcPr>
          <w:p w14:paraId="5B17353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Access Fee </w:t>
            </w:r>
          </w:p>
        </w:tc>
        <w:tc>
          <w:tcPr>
            <w:tcW w:w="3113" w:type="dxa"/>
          </w:tcPr>
          <w:p w14:paraId="2460C4B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$ 750</w:t>
            </w:r>
          </w:p>
        </w:tc>
      </w:tr>
      <w:tr w:rsidR="0065756F" w:rsidRPr="0065756F" w14:paraId="01AB17A5" w14:textId="77777777" w:rsidTr="00BC6701">
        <w:tc>
          <w:tcPr>
            <w:tcW w:w="3113" w:type="dxa"/>
          </w:tcPr>
          <w:p w14:paraId="05BC91E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Per User Access Fee </w:t>
            </w:r>
          </w:p>
        </w:tc>
        <w:tc>
          <w:tcPr>
            <w:tcW w:w="3113" w:type="dxa"/>
          </w:tcPr>
          <w:p w14:paraId="2E36A6D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w:t>
            </w:r>
          </w:p>
        </w:tc>
      </w:tr>
      <w:tr w:rsidR="0065756F" w:rsidRPr="0065756F" w14:paraId="3F46EEA9" w14:textId="77777777" w:rsidTr="00BC6701">
        <w:tc>
          <w:tcPr>
            <w:tcW w:w="3113" w:type="dxa"/>
          </w:tcPr>
          <w:p w14:paraId="1BB6B56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Multiple Data Feed Fee</w:t>
            </w:r>
          </w:p>
        </w:tc>
        <w:tc>
          <w:tcPr>
            <w:tcW w:w="3113" w:type="dxa"/>
          </w:tcPr>
          <w:p w14:paraId="4B59636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w:t>
            </w:r>
          </w:p>
        </w:tc>
      </w:tr>
      <w:tr w:rsidR="0065756F" w:rsidRPr="0065756F" w14:paraId="4389E014" w14:textId="77777777" w:rsidTr="00BC6701">
        <w:tc>
          <w:tcPr>
            <w:tcW w:w="3113" w:type="dxa"/>
          </w:tcPr>
          <w:p w14:paraId="1F3EA27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Fee – Category 1</w:t>
            </w:r>
          </w:p>
        </w:tc>
        <w:tc>
          <w:tcPr>
            <w:tcW w:w="3113" w:type="dxa"/>
          </w:tcPr>
          <w:p w14:paraId="40EC47C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$ 500</w:t>
            </w:r>
          </w:p>
        </w:tc>
      </w:tr>
      <w:tr w:rsidR="0065756F" w:rsidRPr="0065756F" w14:paraId="2502867D" w14:textId="77777777" w:rsidTr="00BC6701">
        <w:tc>
          <w:tcPr>
            <w:tcW w:w="3113" w:type="dxa"/>
          </w:tcPr>
          <w:p w14:paraId="1B6629B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2</w:t>
            </w:r>
          </w:p>
        </w:tc>
        <w:tc>
          <w:tcPr>
            <w:tcW w:w="3113" w:type="dxa"/>
          </w:tcPr>
          <w:p w14:paraId="395C4CF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$ 500</w:t>
            </w:r>
          </w:p>
        </w:tc>
      </w:tr>
      <w:tr w:rsidR="0065756F" w:rsidRPr="0065756F" w14:paraId="7E651354" w14:textId="77777777" w:rsidTr="00BC6701">
        <w:tc>
          <w:tcPr>
            <w:tcW w:w="3113" w:type="dxa"/>
          </w:tcPr>
          <w:p w14:paraId="6CEE378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3</w:t>
            </w:r>
          </w:p>
        </w:tc>
        <w:tc>
          <w:tcPr>
            <w:tcW w:w="3113" w:type="dxa"/>
          </w:tcPr>
          <w:p w14:paraId="09D6541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$ 500</w:t>
            </w:r>
          </w:p>
        </w:tc>
      </w:tr>
      <w:tr w:rsidR="0065756F" w:rsidRPr="0065756F" w14:paraId="0D20D200" w14:textId="77777777" w:rsidTr="00BC6701">
        <w:tc>
          <w:tcPr>
            <w:tcW w:w="3113" w:type="dxa"/>
          </w:tcPr>
          <w:p w14:paraId="06A36BF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Declaration Late Fee</w:t>
            </w:r>
          </w:p>
        </w:tc>
        <w:tc>
          <w:tcPr>
            <w:tcW w:w="3113" w:type="dxa"/>
          </w:tcPr>
          <w:p w14:paraId="46718C5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$ 1000</w:t>
            </w:r>
          </w:p>
        </w:tc>
      </w:tr>
      <w:tr w:rsidR="0065756F" w:rsidRPr="0065756F" w14:paraId="44B03643" w14:textId="77777777" w:rsidTr="00BC6701">
        <w:tc>
          <w:tcPr>
            <w:tcW w:w="3113" w:type="dxa"/>
          </w:tcPr>
          <w:p w14:paraId="3F2503E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Professional User Fee </w:t>
            </w:r>
          </w:p>
        </w:tc>
        <w:tc>
          <w:tcPr>
            <w:tcW w:w="3113" w:type="dxa"/>
          </w:tcPr>
          <w:p w14:paraId="0A1437E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w:t>
            </w:r>
            <w:r w:rsidRPr="0065756F">
              <w:rPr>
                <w:rFonts w:ascii="Calibri" w:eastAsia="Calibri" w:hAnsi="Calibri" w:cs="Calibri"/>
              </w:rPr>
              <w:t xml:space="preserve"> профессиональное устройство</w:t>
            </w:r>
          </w:p>
        </w:tc>
      </w:tr>
      <w:tr w:rsidR="0065756F" w:rsidRPr="0065756F" w14:paraId="1206B0E8" w14:textId="77777777" w:rsidTr="00BC6701">
        <w:tc>
          <w:tcPr>
            <w:tcW w:w="3113" w:type="dxa"/>
          </w:tcPr>
          <w:p w14:paraId="371E706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Non–Professional User Fee</w:t>
            </w:r>
          </w:p>
        </w:tc>
        <w:tc>
          <w:tcPr>
            <w:tcW w:w="3113" w:type="dxa"/>
          </w:tcPr>
          <w:p w14:paraId="25CBAF0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$ 0,05 </w:t>
            </w:r>
            <w:r w:rsidRPr="0065756F">
              <w:rPr>
                <w:rFonts w:ascii="Calibri" w:eastAsia="Calibri" w:hAnsi="Calibri" w:cs="Calibri"/>
              </w:rPr>
              <w:t>непрофессиональное устройство</w:t>
            </w:r>
          </w:p>
        </w:tc>
      </w:tr>
      <w:tr w:rsidR="0065756F" w:rsidRPr="0065756F" w14:paraId="6ECC50C3" w14:textId="77777777" w:rsidTr="00BC6701">
        <w:tc>
          <w:tcPr>
            <w:tcW w:w="3113" w:type="dxa"/>
          </w:tcPr>
          <w:p w14:paraId="25BD767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Enterprise Fee </w:t>
            </w:r>
          </w:p>
        </w:tc>
        <w:tc>
          <w:tcPr>
            <w:tcW w:w="3113" w:type="dxa"/>
          </w:tcPr>
          <w:p w14:paraId="7075B5C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$ 3000</w:t>
            </w:r>
          </w:p>
        </w:tc>
      </w:tr>
    </w:tbl>
    <w:p w14:paraId="2F433A35" w14:textId="77777777" w:rsidR="0065756F" w:rsidRPr="0065756F" w:rsidRDefault="0065756F" w:rsidP="0065756F">
      <w:pPr>
        <w:shd w:val="clear" w:color="auto" w:fill="FFFFFF"/>
        <w:spacing w:after="150"/>
        <w:rPr>
          <w:rFonts w:ascii="Calibri" w:eastAsia="Times New Roman" w:hAnsi="Calibri" w:cs="Calibri"/>
          <w:i/>
          <w:iCs/>
          <w:sz w:val="20"/>
          <w:szCs w:val="20"/>
          <w:lang w:val="en-US"/>
        </w:rPr>
      </w:pPr>
      <w:r w:rsidRPr="0065756F">
        <w:rPr>
          <w:rFonts w:ascii="Calibri" w:eastAsia="Calibri" w:hAnsi="Calibri" w:cs="Calibri"/>
          <w:i/>
          <w:iCs/>
          <w:sz w:val="20"/>
          <w:szCs w:val="20"/>
        </w:rPr>
        <w:t>Источник</w:t>
      </w:r>
      <w:r w:rsidRPr="0065756F">
        <w:rPr>
          <w:rFonts w:ascii="Calibri" w:eastAsia="Calibri" w:hAnsi="Calibri" w:cs="Calibri"/>
          <w:i/>
          <w:iCs/>
          <w:sz w:val="20"/>
          <w:szCs w:val="20"/>
          <w:lang w:val="en-US"/>
        </w:rPr>
        <w:t xml:space="preserve">: NYSE «Market Data Pricing» // </w:t>
      </w:r>
      <w:r w:rsidRPr="0065756F">
        <w:rPr>
          <w:rFonts w:ascii="Calibri" w:eastAsia="Calibri" w:hAnsi="Calibri" w:cs="Times New Roman"/>
          <w:i/>
          <w:iCs/>
          <w:sz w:val="20"/>
          <w:szCs w:val="20"/>
          <w:lang w:val="en-US"/>
        </w:rPr>
        <w:t>URL</w:t>
      </w:r>
      <w:r w:rsidRPr="0065756F">
        <w:rPr>
          <w:rFonts w:ascii="Calibri" w:eastAsia="Times New Roman" w:hAnsi="Calibri" w:cs="Calibri"/>
          <w:i/>
          <w:iCs/>
          <w:sz w:val="20"/>
          <w:szCs w:val="20"/>
          <w:lang w:val="en-US"/>
        </w:rPr>
        <w:t xml:space="preserve">: </w:t>
      </w:r>
      <w:hyperlink r:id="rId29" w:history="1">
        <w:r w:rsidRPr="0065756F">
          <w:rPr>
            <w:rFonts w:ascii="Calibri" w:eastAsia="Times New Roman" w:hAnsi="Calibri" w:cs="Calibri"/>
            <w:i/>
            <w:iCs/>
            <w:color w:val="0000FF"/>
            <w:sz w:val="20"/>
            <w:szCs w:val="20"/>
            <w:u w:val="single"/>
            <w:lang w:val="en-US"/>
          </w:rPr>
          <w:t>https://www.nyse.com/publicdocs/nyse/data/NYSE_Market_Data_Pricing.pdf</w:t>
        </w:r>
      </w:hyperlink>
    </w:p>
    <w:p w14:paraId="411CD65A" w14:textId="77777777" w:rsidR="0065756F" w:rsidRPr="0065756F" w:rsidRDefault="0065756F" w:rsidP="0065756F">
      <w:pPr>
        <w:ind w:firstLine="708"/>
        <w:rPr>
          <w:rFonts w:ascii="Calibri" w:eastAsia="Calibri" w:hAnsi="Calibri" w:cs="Calibri"/>
        </w:rPr>
      </w:pPr>
      <w:r w:rsidRPr="0065756F">
        <w:rPr>
          <w:rFonts w:ascii="Calibri" w:eastAsia="Calibri" w:hAnsi="Calibri" w:cs="Calibri"/>
          <w:color w:val="000000"/>
        </w:rPr>
        <w:t>Пятый</w:t>
      </w:r>
      <w:r w:rsidRPr="0065756F">
        <w:rPr>
          <w:rFonts w:ascii="Calibri" w:eastAsia="Calibri" w:hAnsi="Calibri" w:cs="Calibri"/>
          <w:color w:val="000000"/>
          <w:lang w:val="en-US"/>
        </w:rPr>
        <w:t xml:space="preserve"> </w:t>
      </w:r>
      <w:r w:rsidRPr="0065756F">
        <w:rPr>
          <w:rFonts w:ascii="Calibri" w:eastAsia="Calibri" w:hAnsi="Calibri" w:cs="Calibri"/>
          <w:color w:val="000000"/>
        </w:rPr>
        <w:t>продукт</w:t>
      </w:r>
      <w:r w:rsidRPr="0065756F">
        <w:rPr>
          <w:rFonts w:ascii="Calibri" w:eastAsia="Calibri" w:hAnsi="Calibri" w:cs="Calibri"/>
          <w:color w:val="000000"/>
          <w:lang w:val="en-US"/>
        </w:rPr>
        <w:t xml:space="preserve"> </w:t>
      </w:r>
      <w:r w:rsidRPr="0065756F">
        <w:rPr>
          <w:rFonts w:ascii="Calibri" w:eastAsia="Calibri" w:hAnsi="Calibri" w:cs="Calibri"/>
          <w:color w:val="000000"/>
        </w:rPr>
        <w:t>для</w:t>
      </w:r>
      <w:r w:rsidRPr="0065756F">
        <w:rPr>
          <w:rFonts w:ascii="Calibri" w:eastAsia="Calibri" w:hAnsi="Calibri" w:cs="Calibri"/>
          <w:color w:val="000000"/>
          <w:lang w:val="en-US"/>
        </w:rPr>
        <w:t xml:space="preserve"> NYSE American Equities – </w:t>
      </w:r>
      <w:r w:rsidRPr="0065756F">
        <w:rPr>
          <w:rFonts w:ascii="Calibri" w:eastAsia="Calibri" w:hAnsi="Calibri" w:cs="Calibri"/>
          <w:color w:val="000000"/>
        </w:rPr>
        <w:t>это</w:t>
      </w:r>
      <w:r w:rsidRPr="0065756F">
        <w:rPr>
          <w:rFonts w:ascii="Calibri" w:eastAsia="Calibri" w:hAnsi="Calibri" w:cs="Calibri"/>
          <w:color w:val="000000"/>
          <w:lang w:val="en-US"/>
        </w:rPr>
        <w:t xml:space="preserve"> </w:t>
      </w:r>
      <w:r w:rsidRPr="0065756F">
        <w:rPr>
          <w:rFonts w:ascii="Calibri" w:eastAsia="Calibri" w:hAnsi="Calibri" w:cs="Calibri"/>
          <w:lang w:val="en-US"/>
        </w:rPr>
        <w:t xml:space="preserve">American Trades. </w:t>
      </w:r>
      <w:r w:rsidRPr="0065756F">
        <w:rPr>
          <w:rFonts w:ascii="Calibri" w:eastAsia="Calibri" w:hAnsi="Calibri" w:cs="Calibri"/>
        </w:rPr>
        <w:t xml:space="preserve">Для данного сегмента рынка она называется </w:t>
      </w:r>
      <w:r w:rsidRPr="0065756F">
        <w:rPr>
          <w:rFonts w:ascii="Calibri" w:eastAsia="Calibri" w:hAnsi="Calibri" w:cs="Calibri"/>
          <w:lang w:val="en-US"/>
        </w:rPr>
        <w:t>NYSE</w:t>
      </w:r>
      <w:r w:rsidRPr="0065756F">
        <w:rPr>
          <w:rFonts w:ascii="Calibri" w:eastAsia="Calibri" w:hAnsi="Calibri" w:cs="Calibri"/>
        </w:rPr>
        <w:t xml:space="preserve"> </w:t>
      </w:r>
      <w:r w:rsidRPr="0065756F">
        <w:rPr>
          <w:rFonts w:ascii="Calibri" w:eastAsia="Calibri" w:hAnsi="Calibri" w:cs="Calibri"/>
          <w:lang w:val="en-US"/>
        </w:rPr>
        <w:t>American</w:t>
      </w:r>
      <w:r w:rsidRPr="0065756F">
        <w:rPr>
          <w:rFonts w:ascii="Calibri" w:eastAsia="Calibri" w:hAnsi="Calibri" w:cs="Calibri"/>
        </w:rPr>
        <w:t xml:space="preserve"> </w:t>
      </w:r>
      <w:r w:rsidRPr="0065756F">
        <w:rPr>
          <w:rFonts w:ascii="Calibri" w:eastAsia="Calibri" w:hAnsi="Calibri" w:cs="Calibri"/>
          <w:lang w:val="en-US"/>
        </w:rPr>
        <w:t>TradesNYSE</w:t>
      </w:r>
      <w:r w:rsidRPr="0065756F">
        <w:rPr>
          <w:rFonts w:ascii="Calibri" w:eastAsia="Calibri" w:hAnsi="Calibri" w:cs="Calibri"/>
        </w:rPr>
        <w:t>. Это лента данных в режиме реального времени, предоставляющая NYSE Last Sale для всех ценных бумаг, торгуемых NYSE American.</w:t>
      </w:r>
    </w:p>
    <w:p w14:paraId="0A57FF09" w14:textId="77777777" w:rsidR="0065756F" w:rsidRPr="0065756F" w:rsidRDefault="0065756F" w:rsidP="0065756F">
      <w:pPr>
        <w:ind w:firstLine="360"/>
        <w:rPr>
          <w:rFonts w:ascii="Calibri" w:eastAsia="Calibri" w:hAnsi="Calibri" w:cs="Calibri"/>
        </w:rPr>
      </w:pPr>
    </w:p>
    <w:tbl>
      <w:tblPr>
        <w:tblStyle w:val="13"/>
        <w:tblW w:w="0" w:type="auto"/>
        <w:tblLook w:val="04A0" w:firstRow="1" w:lastRow="0" w:firstColumn="1" w:lastColumn="0" w:noHBand="0" w:noVBand="1"/>
      </w:tblPr>
      <w:tblGrid>
        <w:gridCol w:w="3113"/>
        <w:gridCol w:w="3113"/>
      </w:tblGrid>
      <w:tr w:rsidR="0065756F" w:rsidRPr="0065756F" w14:paraId="004DC03C" w14:textId="77777777" w:rsidTr="00BC6701">
        <w:tc>
          <w:tcPr>
            <w:tcW w:w="3113" w:type="dxa"/>
          </w:tcPr>
          <w:p w14:paraId="6CDFA28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65756F">
              <w:rPr>
                <w:rFonts w:ascii="Calibri" w:eastAsia="Calibri" w:hAnsi="Calibri" w:cs="Calibri"/>
                <w:b/>
                <w:bCs/>
              </w:rPr>
              <w:t>Тип комиссии</w:t>
            </w:r>
          </w:p>
        </w:tc>
        <w:tc>
          <w:tcPr>
            <w:tcW w:w="3113" w:type="dxa"/>
          </w:tcPr>
          <w:p w14:paraId="5A6C1AD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tc>
      </w:tr>
      <w:tr w:rsidR="0065756F" w:rsidRPr="0065756F" w14:paraId="209E9C17" w14:textId="77777777" w:rsidTr="00BC6701">
        <w:tc>
          <w:tcPr>
            <w:tcW w:w="3113" w:type="dxa"/>
          </w:tcPr>
          <w:p w14:paraId="41D47E6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Access Fee </w:t>
            </w:r>
          </w:p>
        </w:tc>
        <w:tc>
          <w:tcPr>
            <w:tcW w:w="3113" w:type="dxa"/>
          </w:tcPr>
          <w:p w14:paraId="1001657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$ 750</w:t>
            </w:r>
          </w:p>
        </w:tc>
      </w:tr>
      <w:tr w:rsidR="0065756F" w:rsidRPr="0065756F" w14:paraId="0CF01E85" w14:textId="77777777" w:rsidTr="00BC6701">
        <w:tc>
          <w:tcPr>
            <w:tcW w:w="3113" w:type="dxa"/>
          </w:tcPr>
          <w:p w14:paraId="7FD6DC9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Per User Access Fee </w:t>
            </w:r>
          </w:p>
        </w:tc>
        <w:tc>
          <w:tcPr>
            <w:tcW w:w="3113" w:type="dxa"/>
          </w:tcPr>
          <w:p w14:paraId="70DA976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w:t>
            </w:r>
          </w:p>
        </w:tc>
      </w:tr>
      <w:tr w:rsidR="0065756F" w:rsidRPr="0065756F" w14:paraId="5B7F502B" w14:textId="77777777" w:rsidTr="00BC6701">
        <w:tc>
          <w:tcPr>
            <w:tcW w:w="3113" w:type="dxa"/>
          </w:tcPr>
          <w:p w14:paraId="72CF99C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Multiple Data Feed Fee</w:t>
            </w:r>
          </w:p>
        </w:tc>
        <w:tc>
          <w:tcPr>
            <w:tcW w:w="3113" w:type="dxa"/>
          </w:tcPr>
          <w:p w14:paraId="214B296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w:t>
            </w:r>
          </w:p>
        </w:tc>
      </w:tr>
      <w:tr w:rsidR="0065756F" w:rsidRPr="0065756F" w14:paraId="4CA719E4" w14:textId="77777777" w:rsidTr="00BC6701">
        <w:tc>
          <w:tcPr>
            <w:tcW w:w="3113" w:type="dxa"/>
          </w:tcPr>
          <w:p w14:paraId="3E336AF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Redistribution Fee</w:t>
            </w:r>
          </w:p>
        </w:tc>
        <w:tc>
          <w:tcPr>
            <w:tcW w:w="3113" w:type="dxa"/>
          </w:tcPr>
          <w:p w14:paraId="559B94C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$ 750</w:t>
            </w:r>
          </w:p>
        </w:tc>
      </w:tr>
      <w:tr w:rsidR="0065756F" w:rsidRPr="0065756F" w14:paraId="54F662E1" w14:textId="77777777" w:rsidTr="00BC6701">
        <w:tc>
          <w:tcPr>
            <w:tcW w:w="3113" w:type="dxa"/>
          </w:tcPr>
          <w:p w14:paraId="41990EE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Fee – Category 1</w:t>
            </w:r>
          </w:p>
        </w:tc>
        <w:tc>
          <w:tcPr>
            <w:tcW w:w="3113" w:type="dxa"/>
          </w:tcPr>
          <w:p w14:paraId="27DC996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$ 1500</w:t>
            </w:r>
          </w:p>
        </w:tc>
      </w:tr>
      <w:tr w:rsidR="0065756F" w:rsidRPr="0065756F" w14:paraId="2AA6A9CA" w14:textId="77777777" w:rsidTr="00BC6701">
        <w:tc>
          <w:tcPr>
            <w:tcW w:w="3113" w:type="dxa"/>
          </w:tcPr>
          <w:p w14:paraId="0B3C36B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2</w:t>
            </w:r>
          </w:p>
        </w:tc>
        <w:tc>
          <w:tcPr>
            <w:tcW w:w="3113" w:type="dxa"/>
          </w:tcPr>
          <w:p w14:paraId="200CEB2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$ 1500</w:t>
            </w:r>
          </w:p>
        </w:tc>
      </w:tr>
      <w:tr w:rsidR="0065756F" w:rsidRPr="0065756F" w14:paraId="4A2DEE14" w14:textId="77777777" w:rsidTr="00BC6701">
        <w:tc>
          <w:tcPr>
            <w:tcW w:w="3113" w:type="dxa"/>
          </w:tcPr>
          <w:p w14:paraId="56CC63B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3</w:t>
            </w:r>
          </w:p>
        </w:tc>
        <w:tc>
          <w:tcPr>
            <w:tcW w:w="3113" w:type="dxa"/>
          </w:tcPr>
          <w:p w14:paraId="7A19C88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$ 1500</w:t>
            </w:r>
          </w:p>
        </w:tc>
      </w:tr>
      <w:tr w:rsidR="0065756F" w:rsidRPr="0065756F" w14:paraId="72733644" w14:textId="77777777" w:rsidTr="00BC6701">
        <w:tc>
          <w:tcPr>
            <w:tcW w:w="3113" w:type="dxa"/>
          </w:tcPr>
          <w:p w14:paraId="5F1360C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Declaration Late Fee</w:t>
            </w:r>
          </w:p>
        </w:tc>
        <w:tc>
          <w:tcPr>
            <w:tcW w:w="3113" w:type="dxa"/>
          </w:tcPr>
          <w:p w14:paraId="0574F1F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$ 1000</w:t>
            </w:r>
          </w:p>
        </w:tc>
      </w:tr>
      <w:tr w:rsidR="0065756F" w:rsidRPr="0065756F" w14:paraId="6DF3B2EB" w14:textId="77777777" w:rsidTr="00BC6701">
        <w:tc>
          <w:tcPr>
            <w:tcW w:w="3113" w:type="dxa"/>
          </w:tcPr>
          <w:p w14:paraId="48F5CEF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Professional User Fee (per Entitlement)</w:t>
            </w:r>
          </w:p>
        </w:tc>
        <w:tc>
          <w:tcPr>
            <w:tcW w:w="3113" w:type="dxa"/>
          </w:tcPr>
          <w:p w14:paraId="19124BD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w:t>
            </w:r>
            <w:r w:rsidRPr="0065756F">
              <w:rPr>
                <w:rFonts w:ascii="Calibri" w:eastAsia="Calibri" w:hAnsi="Calibri" w:cs="Calibri"/>
              </w:rPr>
              <w:t xml:space="preserve"> профессиональное устройство</w:t>
            </w:r>
          </w:p>
        </w:tc>
      </w:tr>
      <w:tr w:rsidR="0065756F" w:rsidRPr="0065756F" w14:paraId="3EF80490" w14:textId="77777777" w:rsidTr="00BC6701">
        <w:tc>
          <w:tcPr>
            <w:tcW w:w="3113" w:type="dxa"/>
          </w:tcPr>
          <w:p w14:paraId="3923D65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Non–Professional User Fee</w:t>
            </w:r>
          </w:p>
        </w:tc>
        <w:tc>
          <w:tcPr>
            <w:tcW w:w="3113" w:type="dxa"/>
          </w:tcPr>
          <w:p w14:paraId="2EE2698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$ 0,05 </w:t>
            </w:r>
            <w:r w:rsidRPr="0065756F">
              <w:rPr>
                <w:rFonts w:ascii="Calibri" w:eastAsia="Calibri" w:hAnsi="Calibri" w:cs="Calibri"/>
              </w:rPr>
              <w:t>непрофессиональное устройство</w:t>
            </w:r>
          </w:p>
        </w:tc>
      </w:tr>
      <w:tr w:rsidR="0065756F" w:rsidRPr="0065756F" w14:paraId="5CDB617F" w14:textId="77777777" w:rsidTr="00BC6701">
        <w:tc>
          <w:tcPr>
            <w:tcW w:w="3113" w:type="dxa"/>
          </w:tcPr>
          <w:p w14:paraId="4BD3E6F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Enterprise Fee </w:t>
            </w:r>
          </w:p>
        </w:tc>
        <w:tc>
          <w:tcPr>
            <w:tcW w:w="3113" w:type="dxa"/>
          </w:tcPr>
          <w:p w14:paraId="1B4FBB9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$ 3000</w:t>
            </w:r>
          </w:p>
        </w:tc>
      </w:tr>
      <w:tr w:rsidR="0065756F" w:rsidRPr="0065756F" w14:paraId="61ABB11F" w14:textId="77777777" w:rsidTr="00BC6701">
        <w:tc>
          <w:tcPr>
            <w:tcW w:w="3113" w:type="dxa"/>
          </w:tcPr>
          <w:p w14:paraId="67382B5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Digital Media Enterprise Fee</w:t>
            </w:r>
          </w:p>
        </w:tc>
        <w:tc>
          <w:tcPr>
            <w:tcW w:w="3113" w:type="dxa"/>
          </w:tcPr>
          <w:p w14:paraId="70E3792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$ 5000</w:t>
            </w:r>
          </w:p>
        </w:tc>
      </w:tr>
    </w:tbl>
    <w:p w14:paraId="12B6D818" w14:textId="77777777" w:rsidR="0065756F" w:rsidRPr="0065756F" w:rsidRDefault="0065756F" w:rsidP="0065756F">
      <w:pPr>
        <w:shd w:val="clear" w:color="auto" w:fill="FFFFFF"/>
        <w:spacing w:after="150"/>
        <w:rPr>
          <w:rFonts w:ascii="Calibri" w:eastAsia="Times New Roman" w:hAnsi="Calibri" w:cs="Calibri"/>
          <w:i/>
          <w:iCs/>
          <w:sz w:val="20"/>
          <w:szCs w:val="20"/>
          <w:lang w:val="en-US"/>
        </w:rPr>
      </w:pPr>
      <w:r w:rsidRPr="0065756F">
        <w:rPr>
          <w:rFonts w:ascii="Calibri" w:eastAsia="Calibri" w:hAnsi="Calibri" w:cs="Calibri"/>
          <w:i/>
          <w:iCs/>
          <w:sz w:val="20"/>
          <w:szCs w:val="20"/>
        </w:rPr>
        <w:t>Источник</w:t>
      </w:r>
      <w:r w:rsidRPr="0065756F">
        <w:rPr>
          <w:rFonts w:ascii="Calibri" w:eastAsia="Calibri" w:hAnsi="Calibri" w:cs="Calibri"/>
          <w:i/>
          <w:iCs/>
          <w:sz w:val="20"/>
          <w:szCs w:val="20"/>
          <w:lang w:val="en-US"/>
        </w:rPr>
        <w:t xml:space="preserve">: NYSE «Market Data Pricing» // </w:t>
      </w:r>
      <w:r w:rsidRPr="0065756F">
        <w:rPr>
          <w:rFonts w:ascii="Calibri" w:eastAsia="Calibri" w:hAnsi="Calibri" w:cs="Times New Roman"/>
          <w:i/>
          <w:iCs/>
          <w:sz w:val="20"/>
          <w:szCs w:val="20"/>
          <w:lang w:val="en-US"/>
        </w:rPr>
        <w:t>URL</w:t>
      </w:r>
      <w:r w:rsidRPr="0065756F">
        <w:rPr>
          <w:rFonts w:ascii="Calibri" w:eastAsia="Times New Roman" w:hAnsi="Calibri" w:cs="Calibri"/>
          <w:i/>
          <w:iCs/>
          <w:sz w:val="20"/>
          <w:szCs w:val="20"/>
          <w:lang w:val="en-US"/>
        </w:rPr>
        <w:t xml:space="preserve">: </w:t>
      </w:r>
      <w:hyperlink r:id="rId30" w:history="1">
        <w:r w:rsidRPr="0065756F">
          <w:rPr>
            <w:rFonts w:ascii="Calibri" w:eastAsia="Times New Roman" w:hAnsi="Calibri" w:cs="Calibri"/>
            <w:i/>
            <w:iCs/>
            <w:color w:val="0000FF"/>
            <w:sz w:val="20"/>
            <w:szCs w:val="20"/>
            <w:u w:val="single"/>
            <w:lang w:val="en-US"/>
          </w:rPr>
          <w:t>https://www.nyse.com/publicdocs/nyse/data/NYSE_Market_Data_Pricing.pdf</w:t>
        </w:r>
      </w:hyperlink>
    </w:p>
    <w:p w14:paraId="0B8CBE6E" w14:textId="77777777" w:rsidR="0065756F" w:rsidRPr="0065756F" w:rsidRDefault="0065756F" w:rsidP="0065756F">
      <w:pPr>
        <w:ind w:firstLine="708"/>
        <w:rPr>
          <w:rFonts w:ascii="Calibri" w:eastAsia="Calibri" w:hAnsi="Calibri" w:cs="Calibri"/>
        </w:rPr>
      </w:pPr>
      <w:r w:rsidRPr="0065756F">
        <w:rPr>
          <w:rFonts w:ascii="Calibri" w:eastAsia="Calibri" w:hAnsi="Calibri" w:cs="Calibri"/>
        </w:rPr>
        <w:lastRenderedPageBreak/>
        <w:t>Шестой</w:t>
      </w:r>
      <w:r w:rsidRPr="0065756F">
        <w:rPr>
          <w:rFonts w:ascii="Calibri" w:eastAsia="Calibri" w:hAnsi="Calibri" w:cs="Calibri"/>
          <w:lang w:val="en-US"/>
        </w:rPr>
        <w:t xml:space="preserve"> </w:t>
      </w:r>
      <w:r w:rsidRPr="0065756F">
        <w:rPr>
          <w:rFonts w:ascii="Calibri" w:eastAsia="Calibri" w:hAnsi="Calibri" w:cs="Calibri"/>
        </w:rPr>
        <w:t>продукт</w:t>
      </w:r>
      <w:r w:rsidRPr="0065756F">
        <w:rPr>
          <w:rFonts w:ascii="Calibri" w:eastAsia="Calibri" w:hAnsi="Calibri" w:cs="Calibri"/>
          <w:lang w:val="en-US"/>
        </w:rPr>
        <w:t xml:space="preserve"> – </w:t>
      </w:r>
      <w:r w:rsidRPr="0065756F">
        <w:rPr>
          <w:rFonts w:ascii="Calibri" w:eastAsia="Calibri" w:hAnsi="Calibri" w:cs="Calibri"/>
        </w:rPr>
        <w:t>это</w:t>
      </w:r>
      <w:r w:rsidRPr="0065756F">
        <w:rPr>
          <w:rFonts w:ascii="Calibri" w:eastAsia="Calibri" w:hAnsi="Calibri" w:cs="Calibri"/>
          <w:lang w:val="en-US"/>
        </w:rPr>
        <w:t xml:space="preserve"> American Order Imbalances. </w:t>
      </w:r>
      <w:r w:rsidRPr="0065756F">
        <w:rPr>
          <w:rFonts w:ascii="Calibri" w:eastAsia="Calibri" w:hAnsi="Calibri" w:cs="Calibri"/>
        </w:rPr>
        <w:t>Для данного сегмента рынка она</w:t>
      </w:r>
    </w:p>
    <w:p w14:paraId="31722DCC" w14:textId="77777777" w:rsidR="0065756F" w:rsidRPr="0065756F" w:rsidRDefault="0065756F" w:rsidP="0065756F">
      <w:pPr>
        <w:rPr>
          <w:rFonts w:ascii="Calibri" w:eastAsia="Calibri" w:hAnsi="Calibri" w:cs="Calibri"/>
        </w:rPr>
      </w:pPr>
      <w:r w:rsidRPr="0065756F">
        <w:rPr>
          <w:rFonts w:ascii="Calibri" w:eastAsia="Calibri" w:hAnsi="Calibri" w:cs="Calibri"/>
        </w:rPr>
        <w:t xml:space="preserve">называется </w:t>
      </w:r>
      <w:r w:rsidRPr="0065756F">
        <w:rPr>
          <w:rFonts w:ascii="Calibri" w:eastAsia="Calibri" w:hAnsi="Calibri" w:cs="Calibri"/>
          <w:lang w:val="en-US"/>
        </w:rPr>
        <w:t>NYSE</w:t>
      </w:r>
      <w:r w:rsidRPr="0065756F">
        <w:rPr>
          <w:rFonts w:ascii="Calibri" w:eastAsia="Calibri" w:hAnsi="Calibri" w:cs="Calibri"/>
        </w:rPr>
        <w:t xml:space="preserve"> </w:t>
      </w:r>
      <w:r w:rsidRPr="0065756F">
        <w:rPr>
          <w:rFonts w:ascii="Calibri" w:eastAsia="Calibri" w:hAnsi="Calibri" w:cs="Calibri"/>
          <w:lang w:val="en-US"/>
        </w:rPr>
        <w:t>American</w:t>
      </w:r>
      <w:r w:rsidRPr="0065756F">
        <w:rPr>
          <w:rFonts w:ascii="Calibri" w:eastAsia="Calibri" w:hAnsi="Calibri" w:cs="Calibri"/>
        </w:rPr>
        <w:t xml:space="preserve"> </w:t>
      </w:r>
      <w:r w:rsidRPr="0065756F">
        <w:rPr>
          <w:rFonts w:ascii="Calibri" w:eastAsia="Calibri" w:hAnsi="Calibri" w:cs="Calibri"/>
          <w:lang w:val="en-US"/>
        </w:rPr>
        <w:t>Order</w:t>
      </w:r>
      <w:r w:rsidRPr="0065756F">
        <w:rPr>
          <w:rFonts w:ascii="Calibri" w:eastAsia="Calibri" w:hAnsi="Calibri" w:cs="Calibri"/>
        </w:rPr>
        <w:t xml:space="preserve"> </w:t>
      </w:r>
      <w:r w:rsidRPr="0065756F">
        <w:rPr>
          <w:rFonts w:ascii="Calibri" w:eastAsia="Calibri" w:hAnsi="Calibri" w:cs="Calibri"/>
          <w:lang w:val="en-US"/>
        </w:rPr>
        <w:t>ImbalancesNYSE</w:t>
      </w:r>
      <w:r w:rsidRPr="0065756F">
        <w:rPr>
          <w:rFonts w:ascii="Calibri" w:eastAsia="Calibri" w:hAnsi="Calibri" w:cs="Calibri"/>
        </w:rPr>
        <w:t>. Данный сервис обеспечивает публикацию в режиме реального времени дисбалансов покупки и продажи, отправляемых через определенные промежутки времени во время аукционов в течение всего торгового дня для всех ценных бумаг, котирующихся на бирже NYSE American.</w:t>
      </w:r>
    </w:p>
    <w:p w14:paraId="0453A88E" w14:textId="77777777" w:rsidR="0065756F" w:rsidRPr="0065756F" w:rsidRDefault="0065756F" w:rsidP="0065756F">
      <w:pPr>
        <w:rPr>
          <w:rFonts w:ascii="Calibri" w:eastAsia="Calibri" w:hAnsi="Calibri" w:cs="Calibri"/>
        </w:rPr>
      </w:pPr>
    </w:p>
    <w:tbl>
      <w:tblPr>
        <w:tblStyle w:val="13"/>
        <w:tblW w:w="0" w:type="auto"/>
        <w:tblLook w:val="04A0" w:firstRow="1" w:lastRow="0" w:firstColumn="1" w:lastColumn="0" w:noHBand="0" w:noVBand="1"/>
      </w:tblPr>
      <w:tblGrid>
        <w:gridCol w:w="3113"/>
        <w:gridCol w:w="3113"/>
      </w:tblGrid>
      <w:tr w:rsidR="0065756F" w:rsidRPr="0065756F" w14:paraId="33FC2F80" w14:textId="77777777" w:rsidTr="00BC6701">
        <w:tc>
          <w:tcPr>
            <w:tcW w:w="3113" w:type="dxa"/>
          </w:tcPr>
          <w:p w14:paraId="187600F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65756F">
              <w:rPr>
                <w:rFonts w:ascii="Calibri" w:eastAsia="Calibri" w:hAnsi="Calibri" w:cs="Calibri"/>
                <w:b/>
                <w:bCs/>
              </w:rPr>
              <w:t xml:space="preserve">Тип комиссии </w:t>
            </w:r>
          </w:p>
        </w:tc>
        <w:tc>
          <w:tcPr>
            <w:tcW w:w="3113" w:type="dxa"/>
          </w:tcPr>
          <w:p w14:paraId="020FD21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tc>
      </w:tr>
      <w:tr w:rsidR="0065756F" w:rsidRPr="0065756F" w14:paraId="69FFB1E2" w14:textId="77777777" w:rsidTr="00BC6701">
        <w:tc>
          <w:tcPr>
            <w:tcW w:w="3113" w:type="dxa"/>
          </w:tcPr>
          <w:p w14:paraId="6CB7053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Access Fee </w:t>
            </w:r>
          </w:p>
        </w:tc>
        <w:tc>
          <w:tcPr>
            <w:tcW w:w="3113" w:type="dxa"/>
          </w:tcPr>
          <w:p w14:paraId="4450C76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$ 500</w:t>
            </w:r>
          </w:p>
        </w:tc>
      </w:tr>
      <w:tr w:rsidR="0065756F" w:rsidRPr="0065756F" w14:paraId="32B9F5D6" w14:textId="77777777" w:rsidTr="00BC6701">
        <w:tc>
          <w:tcPr>
            <w:tcW w:w="3113" w:type="dxa"/>
          </w:tcPr>
          <w:p w14:paraId="11580CA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Multiple Data Feed Fee</w:t>
            </w:r>
          </w:p>
        </w:tc>
        <w:tc>
          <w:tcPr>
            <w:tcW w:w="3113" w:type="dxa"/>
          </w:tcPr>
          <w:p w14:paraId="79EA75E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w:t>
            </w:r>
          </w:p>
        </w:tc>
      </w:tr>
      <w:tr w:rsidR="0065756F" w:rsidRPr="0065756F" w14:paraId="3D6C6F7B" w14:textId="77777777" w:rsidTr="00BC6701">
        <w:tc>
          <w:tcPr>
            <w:tcW w:w="3113" w:type="dxa"/>
          </w:tcPr>
          <w:p w14:paraId="2318E13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Redistribution Fee</w:t>
            </w:r>
          </w:p>
        </w:tc>
        <w:tc>
          <w:tcPr>
            <w:tcW w:w="3113" w:type="dxa"/>
          </w:tcPr>
          <w:p w14:paraId="0C83F57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$ 0</w:t>
            </w:r>
          </w:p>
        </w:tc>
      </w:tr>
      <w:tr w:rsidR="0065756F" w:rsidRPr="0065756F" w14:paraId="4EBAAD2B" w14:textId="77777777" w:rsidTr="00BC6701">
        <w:tc>
          <w:tcPr>
            <w:tcW w:w="3113" w:type="dxa"/>
          </w:tcPr>
          <w:p w14:paraId="03FDA3B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Fee – Category 1</w:t>
            </w:r>
          </w:p>
        </w:tc>
        <w:tc>
          <w:tcPr>
            <w:tcW w:w="3113" w:type="dxa"/>
          </w:tcPr>
          <w:p w14:paraId="347D874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$ 500</w:t>
            </w:r>
          </w:p>
        </w:tc>
      </w:tr>
      <w:tr w:rsidR="0065756F" w:rsidRPr="0065756F" w14:paraId="5BF9D4DC" w14:textId="77777777" w:rsidTr="00BC6701">
        <w:tc>
          <w:tcPr>
            <w:tcW w:w="3113" w:type="dxa"/>
          </w:tcPr>
          <w:p w14:paraId="6A921B5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Fee – Category 2</w:t>
            </w:r>
          </w:p>
        </w:tc>
        <w:tc>
          <w:tcPr>
            <w:tcW w:w="3113" w:type="dxa"/>
          </w:tcPr>
          <w:p w14:paraId="022EE45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$ 500</w:t>
            </w:r>
          </w:p>
        </w:tc>
      </w:tr>
      <w:tr w:rsidR="0065756F" w:rsidRPr="0065756F" w14:paraId="1A58F3F6" w14:textId="77777777" w:rsidTr="00BC6701">
        <w:tc>
          <w:tcPr>
            <w:tcW w:w="3113" w:type="dxa"/>
          </w:tcPr>
          <w:p w14:paraId="1A67E92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3</w:t>
            </w:r>
          </w:p>
        </w:tc>
        <w:tc>
          <w:tcPr>
            <w:tcW w:w="3113" w:type="dxa"/>
          </w:tcPr>
          <w:p w14:paraId="1F69010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$ 500</w:t>
            </w:r>
          </w:p>
        </w:tc>
      </w:tr>
      <w:tr w:rsidR="0065756F" w:rsidRPr="0065756F" w14:paraId="105A0596" w14:textId="77777777" w:rsidTr="00BC6701">
        <w:tc>
          <w:tcPr>
            <w:tcW w:w="3113" w:type="dxa"/>
          </w:tcPr>
          <w:p w14:paraId="6193E15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Declaration Late Fee</w:t>
            </w:r>
          </w:p>
        </w:tc>
        <w:tc>
          <w:tcPr>
            <w:tcW w:w="3113" w:type="dxa"/>
          </w:tcPr>
          <w:p w14:paraId="01395AB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$ 1000</w:t>
            </w:r>
          </w:p>
        </w:tc>
      </w:tr>
      <w:tr w:rsidR="0065756F" w:rsidRPr="0065756F" w14:paraId="3F01D534" w14:textId="77777777" w:rsidTr="00BC6701">
        <w:tc>
          <w:tcPr>
            <w:tcW w:w="3113" w:type="dxa"/>
          </w:tcPr>
          <w:p w14:paraId="6894FC9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Professional User Fee</w:t>
            </w:r>
          </w:p>
        </w:tc>
        <w:tc>
          <w:tcPr>
            <w:tcW w:w="3113" w:type="dxa"/>
          </w:tcPr>
          <w:p w14:paraId="36AA516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$ 0 </w:t>
            </w:r>
            <w:r w:rsidRPr="0065756F">
              <w:rPr>
                <w:rFonts w:ascii="Calibri" w:eastAsia="Calibri" w:hAnsi="Calibri" w:cs="Calibri"/>
              </w:rPr>
              <w:t>профессиональное устройство</w:t>
            </w:r>
          </w:p>
        </w:tc>
      </w:tr>
      <w:tr w:rsidR="0065756F" w:rsidRPr="0065756F" w14:paraId="0A1CBEA3" w14:textId="77777777" w:rsidTr="00BC6701">
        <w:tc>
          <w:tcPr>
            <w:tcW w:w="3113" w:type="dxa"/>
          </w:tcPr>
          <w:p w14:paraId="445CFE3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Professional User Fee Indirect</w:t>
            </w:r>
          </w:p>
        </w:tc>
        <w:tc>
          <w:tcPr>
            <w:tcW w:w="3113" w:type="dxa"/>
          </w:tcPr>
          <w:p w14:paraId="3E92358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$ 0</w:t>
            </w:r>
            <w:r w:rsidRPr="0065756F">
              <w:rPr>
                <w:rFonts w:ascii="Calibri" w:eastAsia="Calibri" w:hAnsi="Calibri" w:cs="Calibri"/>
              </w:rPr>
              <w:t xml:space="preserve"> профессиональное устройство</w:t>
            </w:r>
          </w:p>
        </w:tc>
      </w:tr>
      <w:tr w:rsidR="0065756F" w:rsidRPr="0065756F" w14:paraId="0FD7747C" w14:textId="77777777" w:rsidTr="00BC6701">
        <w:tc>
          <w:tcPr>
            <w:tcW w:w="3113" w:type="dxa"/>
          </w:tcPr>
          <w:p w14:paraId="0BCA1BF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Non–Professional User Fee </w:t>
            </w:r>
          </w:p>
        </w:tc>
        <w:tc>
          <w:tcPr>
            <w:tcW w:w="3113" w:type="dxa"/>
          </w:tcPr>
          <w:p w14:paraId="63A0187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$ 0 </w:t>
            </w:r>
            <w:r w:rsidRPr="0065756F">
              <w:rPr>
                <w:rFonts w:ascii="Calibri" w:eastAsia="Calibri" w:hAnsi="Calibri" w:cs="Calibri"/>
              </w:rPr>
              <w:t>непрофессиональное устройство</w:t>
            </w:r>
          </w:p>
        </w:tc>
      </w:tr>
    </w:tbl>
    <w:p w14:paraId="579C780F" w14:textId="77777777" w:rsidR="0065756F" w:rsidRPr="0065756F" w:rsidRDefault="0065756F" w:rsidP="0065756F">
      <w:pPr>
        <w:shd w:val="clear" w:color="auto" w:fill="FFFFFF"/>
        <w:spacing w:after="150"/>
        <w:rPr>
          <w:rFonts w:ascii="Calibri" w:eastAsia="Times New Roman" w:hAnsi="Calibri" w:cs="Calibri"/>
          <w:i/>
          <w:iCs/>
          <w:sz w:val="20"/>
          <w:szCs w:val="20"/>
          <w:lang w:val="en-US"/>
        </w:rPr>
      </w:pPr>
      <w:r w:rsidRPr="0065756F">
        <w:rPr>
          <w:rFonts w:ascii="Calibri" w:eastAsia="Calibri" w:hAnsi="Calibri" w:cs="Calibri"/>
          <w:i/>
          <w:iCs/>
          <w:sz w:val="20"/>
          <w:szCs w:val="20"/>
        </w:rPr>
        <w:t>Источник</w:t>
      </w:r>
      <w:r w:rsidRPr="0065756F">
        <w:rPr>
          <w:rFonts w:ascii="Calibri" w:eastAsia="Calibri" w:hAnsi="Calibri" w:cs="Calibri"/>
          <w:i/>
          <w:iCs/>
          <w:sz w:val="20"/>
          <w:szCs w:val="20"/>
          <w:lang w:val="en-US"/>
        </w:rPr>
        <w:t xml:space="preserve">: NYSE «Market Data Pricing» // </w:t>
      </w:r>
      <w:r w:rsidRPr="0065756F">
        <w:rPr>
          <w:rFonts w:ascii="Calibri" w:eastAsia="Calibri" w:hAnsi="Calibri" w:cs="Times New Roman"/>
          <w:i/>
          <w:iCs/>
          <w:sz w:val="20"/>
          <w:szCs w:val="20"/>
          <w:lang w:val="en-US"/>
        </w:rPr>
        <w:t>URL</w:t>
      </w:r>
      <w:r w:rsidRPr="0065756F">
        <w:rPr>
          <w:rFonts w:ascii="Calibri" w:eastAsia="Times New Roman" w:hAnsi="Calibri" w:cs="Calibri"/>
          <w:i/>
          <w:iCs/>
          <w:sz w:val="20"/>
          <w:szCs w:val="20"/>
          <w:lang w:val="en-US"/>
        </w:rPr>
        <w:t xml:space="preserve">: </w:t>
      </w:r>
      <w:hyperlink r:id="rId31" w:history="1">
        <w:r w:rsidRPr="0065756F">
          <w:rPr>
            <w:rFonts w:ascii="Calibri" w:eastAsia="Times New Roman" w:hAnsi="Calibri" w:cs="Calibri"/>
            <w:i/>
            <w:iCs/>
            <w:color w:val="0000FF"/>
            <w:sz w:val="20"/>
            <w:szCs w:val="20"/>
            <w:u w:val="single"/>
            <w:lang w:val="en-US"/>
          </w:rPr>
          <w:t>https://www.nyse.com/publicdocs/nyse/data/NYSE_Market_Data_Pricing.pdf</w:t>
        </w:r>
      </w:hyperlink>
    </w:p>
    <w:p w14:paraId="28B6CE70" w14:textId="77777777" w:rsidR="0065756F" w:rsidRPr="0065756F" w:rsidRDefault="0065756F" w:rsidP="0065756F">
      <w:pPr>
        <w:spacing w:after="240"/>
        <w:rPr>
          <w:rFonts w:ascii="Calibri" w:eastAsia="Calibri" w:hAnsi="Calibri" w:cs="Calibri"/>
        </w:rPr>
      </w:pPr>
      <w:r w:rsidRPr="0065756F">
        <w:rPr>
          <w:rFonts w:ascii="Calibri" w:eastAsia="Calibri" w:hAnsi="Calibri" w:cs="Calibri"/>
        </w:rPr>
        <w:t xml:space="preserve">Как мы можем заметить, для двух рассмотренных секций – акции Нью–Йоркской фондовой биржи и </w:t>
      </w:r>
      <w:r w:rsidRPr="0065756F">
        <w:rPr>
          <w:rFonts w:ascii="Calibri" w:eastAsia="Calibri" w:hAnsi="Calibri" w:cs="Calibri"/>
          <w:lang w:val="en-US"/>
        </w:rPr>
        <w:t>NYSE</w:t>
      </w:r>
      <w:r w:rsidRPr="0065756F">
        <w:rPr>
          <w:rFonts w:ascii="Calibri" w:eastAsia="Calibri" w:hAnsi="Calibri" w:cs="Calibri"/>
        </w:rPr>
        <w:t xml:space="preserve"> </w:t>
      </w:r>
      <w:r w:rsidRPr="0065756F">
        <w:rPr>
          <w:rFonts w:ascii="Calibri" w:eastAsia="Calibri" w:hAnsi="Calibri" w:cs="Calibri"/>
          <w:lang w:val="en-US"/>
        </w:rPr>
        <w:t>American</w:t>
      </w:r>
      <w:r w:rsidRPr="0065756F">
        <w:rPr>
          <w:rFonts w:ascii="Calibri" w:eastAsia="Calibri" w:hAnsi="Calibri" w:cs="Calibri"/>
        </w:rPr>
        <w:t xml:space="preserve"> </w:t>
      </w:r>
      <w:r w:rsidRPr="0065756F">
        <w:rPr>
          <w:rFonts w:ascii="Calibri" w:eastAsia="Calibri" w:hAnsi="Calibri" w:cs="Calibri"/>
          <w:lang w:val="en-US"/>
        </w:rPr>
        <w:t>Equities</w:t>
      </w:r>
      <w:r w:rsidRPr="0065756F">
        <w:rPr>
          <w:rFonts w:ascii="Calibri" w:eastAsia="Calibri" w:hAnsi="Calibri" w:cs="Calibri"/>
        </w:rPr>
        <w:t xml:space="preserve"> – </w:t>
      </w:r>
      <w:r w:rsidRPr="0065756F">
        <w:rPr>
          <w:rFonts w:ascii="Calibri" w:eastAsia="Calibri" w:hAnsi="Calibri" w:cs="Calibri"/>
          <w:lang w:val="en-US"/>
        </w:rPr>
        <w:t>NYSE</w:t>
      </w:r>
      <w:r w:rsidRPr="0065756F">
        <w:rPr>
          <w:rFonts w:ascii="Calibri" w:eastAsia="Calibri" w:hAnsi="Calibri" w:cs="Calibri"/>
        </w:rPr>
        <w:t xml:space="preserve"> предоставляет универсальные аналитические сервисы, отличающиеся лишь тарифами вследствие разницы сферы применения/потребления данных. </w:t>
      </w:r>
    </w:p>
    <w:p w14:paraId="081A6340" w14:textId="77777777" w:rsidR="0065756F" w:rsidRPr="0065756F" w:rsidRDefault="0065756F" w:rsidP="0065756F">
      <w:pPr>
        <w:ind w:firstLine="360"/>
        <w:rPr>
          <w:rFonts w:ascii="Calibri" w:eastAsia="Calibri" w:hAnsi="Calibri" w:cs="Calibri"/>
        </w:rPr>
      </w:pPr>
      <w:r w:rsidRPr="0065756F">
        <w:rPr>
          <w:rFonts w:ascii="Calibri" w:eastAsia="Calibri" w:hAnsi="Calibri" w:cs="Calibri"/>
        </w:rPr>
        <w:t xml:space="preserve">Разберем третью секцию – акции </w:t>
      </w:r>
      <w:r w:rsidRPr="0065756F">
        <w:rPr>
          <w:rFonts w:ascii="Calibri" w:eastAsia="Calibri" w:hAnsi="Calibri" w:cs="Calibri"/>
          <w:lang w:val="en-US"/>
        </w:rPr>
        <w:t>NYSE</w:t>
      </w:r>
      <w:r w:rsidRPr="0065756F">
        <w:rPr>
          <w:rFonts w:ascii="Calibri" w:eastAsia="Calibri" w:hAnsi="Calibri" w:cs="Calibri"/>
        </w:rPr>
        <w:t xml:space="preserve"> </w:t>
      </w:r>
      <w:r w:rsidRPr="0065756F">
        <w:rPr>
          <w:rFonts w:ascii="Calibri" w:eastAsia="Calibri" w:hAnsi="Calibri" w:cs="Calibri"/>
          <w:lang w:val="en-US"/>
        </w:rPr>
        <w:t>Arca</w:t>
      </w:r>
      <w:r w:rsidRPr="0065756F">
        <w:rPr>
          <w:rFonts w:ascii="Calibri" w:eastAsia="Calibri" w:hAnsi="Calibri" w:cs="Calibri"/>
        </w:rPr>
        <w:t xml:space="preserve">. Но сначала необходимо оговорить, что </w:t>
      </w:r>
      <w:r w:rsidRPr="0065756F">
        <w:rPr>
          <w:rFonts w:ascii="Calibri" w:eastAsia="Calibri" w:hAnsi="Calibri" w:cs="Calibri"/>
          <w:lang w:val="en-US"/>
        </w:rPr>
        <w:t>NYSE</w:t>
      </w:r>
      <w:r w:rsidRPr="0065756F">
        <w:rPr>
          <w:rFonts w:ascii="Calibri" w:eastAsia="Calibri" w:hAnsi="Calibri" w:cs="Calibri"/>
        </w:rPr>
        <w:t xml:space="preserve"> </w:t>
      </w:r>
      <w:r w:rsidRPr="0065756F">
        <w:rPr>
          <w:rFonts w:ascii="Calibri" w:eastAsia="Calibri" w:hAnsi="Calibri" w:cs="Calibri"/>
          <w:lang w:val="en-US"/>
        </w:rPr>
        <w:t>Arca</w:t>
      </w:r>
      <w:r w:rsidRPr="0065756F">
        <w:rPr>
          <w:rFonts w:ascii="Calibri" w:eastAsia="Calibri" w:hAnsi="Calibri" w:cs="Calibri"/>
        </w:rPr>
        <w:t xml:space="preserve"> – это полностью электронная биржевая площадка, осуществляющая торговлю акциями растущих компаний. После достижения эмитентом соответствия требованиям NYSE его бумаги могут быть плавно переведены на «старшую» площадку. Помимо этого, NYSE Arca занимает лидирующие позиции по размещению и торговле публичными ETF.</w:t>
      </w:r>
    </w:p>
    <w:p w14:paraId="775E4971" w14:textId="77777777" w:rsidR="0065756F" w:rsidRPr="0065756F" w:rsidRDefault="0065756F" w:rsidP="0065756F">
      <w:pPr>
        <w:ind w:firstLine="360"/>
        <w:rPr>
          <w:rFonts w:ascii="Calibri" w:eastAsia="Calibri" w:hAnsi="Calibri" w:cs="Calibri"/>
        </w:rPr>
      </w:pPr>
      <w:r w:rsidRPr="0065756F">
        <w:rPr>
          <w:rFonts w:ascii="Calibri" w:eastAsia="Calibri" w:hAnsi="Calibri" w:cs="Calibri"/>
        </w:rPr>
        <w:t>Аналитические сервисы для этого сегмента рынка почти такие же, как и для двух ранее рассмотренных секций и отличаются тарифами (так же):</w:t>
      </w:r>
    </w:p>
    <w:p w14:paraId="773460EB" w14:textId="77777777" w:rsidR="0065756F" w:rsidRPr="0065756F" w:rsidRDefault="0065756F" w:rsidP="0065756F">
      <w:pPr>
        <w:numPr>
          <w:ilvl w:val="0"/>
          <w:numId w:val="9"/>
        </w:numPr>
        <w:contextualSpacing/>
        <w:rPr>
          <w:rFonts w:ascii="Calibri" w:eastAsia="Times New Roman" w:hAnsi="Calibri" w:cs="Calibri"/>
          <w:lang w:eastAsia="ru-RU"/>
        </w:rPr>
      </w:pPr>
      <w:r w:rsidRPr="0065756F">
        <w:rPr>
          <w:rFonts w:ascii="Calibri" w:eastAsia="Times New Roman" w:hAnsi="Calibri" w:cs="Calibri"/>
          <w:lang w:val="en-US" w:eastAsia="ru-RU"/>
        </w:rPr>
        <w:t>NYSE Arca Integrated Feed</w:t>
      </w:r>
    </w:p>
    <w:p w14:paraId="2F7714BA" w14:textId="77777777" w:rsidR="0065756F" w:rsidRPr="0065756F" w:rsidRDefault="0065756F" w:rsidP="0065756F">
      <w:pPr>
        <w:ind w:left="720"/>
        <w:contextualSpacing/>
        <w:rPr>
          <w:rFonts w:ascii="Calibri" w:eastAsia="Times New Roman" w:hAnsi="Calibri" w:cs="Calibri"/>
          <w:u w:val="single"/>
          <w:lang w:eastAsia="ru-RU"/>
        </w:rPr>
      </w:pPr>
    </w:p>
    <w:tbl>
      <w:tblPr>
        <w:tblStyle w:val="13"/>
        <w:tblW w:w="0" w:type="auto"/>
        <w:tblLook w:val="04A0" w:firstRow="1" w:lastRow="0" w:firstColumn="1" w:lastColumn="0" w:noHBand="0" w:noVBand="1"/>
      </w:tblPr>
      <w:tblGrid>
        <w:gridCol w:w="3113"/>
        <w:gridCol w:w="3113"/>
      </w:tblGrid>
      <w:tr w:rsidR="0065756F" w:rsidRPr="0065756F" w14:paraId="11070BA9" w14:textId="77777777" w:rsidTr="00BC6701">
        <w:tc>
          <w:tcPr>
            <w:tcW w:w="3113" w:type="dxa"/>
          </w:tcPr>
          <w:p w14:paraId="0662F91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65756F">
              <w:rPr>
                <w:rFonts w:ascii="Calibri" w:eastAsia="Calibri" w:hAnsi="Calibri" w:cs="Calibri"/>
                <w:b/>
                <w:bCs/>
              </w:rPr>
              <w:t>Тип комиссии</w:t>
            </w:r>
          </w:p>
        </w:tc>
        <w:tc>
          <w:tcPr>
            <w:tcW w:w="3113" w:type="dxa"/>
          </w:tcPr>
          <w:p w14:paraId="1DF9BE5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tc>
      </w:tr>
      <w:tr w:rsidR="0065756F" w:rsidRPr="0065756F" w14:paraId="784C82A3" w14:textId="77777777" w:rsidTr="00BC6701">
        <w:tc>
          <w:tcPr>
            <w:tcW w:w="3113" w:type="dxa"/>
          </w:tcPr>
          <w:p w14:paraId="56570AE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Access Fee</w:t>
            </w:r>
          </w:p>
        </w:tc>
        <w:tc>
          <w:tcPr>
            <w:tcW w:w="3113" w:type="dxa"/>
          </w:tcPr>
          <w:p w14:paraId="6449A50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$ 3000</w:t>
            </w:r>
          </w:p>
        </w:tc>
      </w:tr>
      <w:tr w:rsidR="0065756F" w:rsidRPr="0065756F" w14:paraId="43948B0E" w14:textId="77777777" w:rsidTr="00BC6701">
        <w:tc>
          <w:tcPr>
            <w:tcW w:w="3113" w:type="dxa"/>
          </w:tcPr>
          <w:p w14:paraId="2A3C8E8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Multiple Data Feed Fee</w:t>
            </w:r>
          </w:p>
        </w:tc>
        <w:tc>
          <w:tcPr>
            <w:tcW w:w="3113" w:type="dxa"/>
          </w:tcPr>
          <w:p w14:paraId="7035308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w:t>
            </w:r>
          </w:p>
        </w:tc>
      </w:tr>
      <w:tr w:rsidR="0065756F" w:rsidRPr="0065756F" w14:paraId="76BE6D46" w14:textId="77777777" w:rsidTr="00BC6701">
        <w:tc>
          <w:tcPr>
            <w:tcW w:w="3113" w:type="dxa"/>
          </w:tcPr>
          <w:p w14:paraId="34A77F6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Redistribution Fee </w:t>
            </w:r>
          </w:p>
        </w:tc>
        <w:tc>
          <w:tcPr>
            <w:tcW w:w="3113" w:type="dxa"/>
          </w:tcPr>
          <w:p w14:paraId="18CFCB7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$ 3750</w:t>
            </w:r>
          </w:p>
        </w:tc>
      </w:tr>
      <w:tr w:rsidR="0065756F" w:rsidRPr="0065756F" w14:paraId="18078494" w14:textId="77777777" w:rsidTr="00BC6701">
        <w:tc>
          <w:tcPr>
            <w:tcW w:w="3113" w:type="dxa"/>
          </w:tcPr>
          <w:p w14:paraId="027301B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Fee – Category 1</w:t>
            </w:r>
          </w:p>
        </w:tc>
        <w:tc>
          <w:tcPr>
            <w:tcW w:w="3113" w:type="dxa"/>
          </w:tcPr>
          <w:p w14:paraId="11161A9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$ 10500</w:t>
            </w:r>
          </w:p>
        </w:tc>
      </w:tr>
      <w:tr w:rsidR="0065756F" w:rsidRPr="0065756F" w14:paraId="01A0F299" w14:textId="77777777" w:rsidTr="00BC6701">
        <w:tc>
          <w:tcPr>
            <w:tcW w:w="3113" w:type="dxa"/>
          </w:tcPr>
          <w:p w14:paraId="7375EB3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2</w:t>
            </w:r>
          </w:p>
        </w:tc>
        <w:tc>
          <w:tcPr>
            <w:tcW w:w="3113" w:type="dxa"/>
          </w:tcPr>
          <w:p w14:paraId="0DCCB74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$ 10500</w:t>
            </w:r>
          </w:p>
        </w:tc>
      </w:tr>
      <w:tr w:rsidR="0065756F" w:rsidRPr="0065756F" w14:paraId="5886D6B1" w14:textId="77777777" w:rsidTr="00BC6701">
        <w:tc>
          <w:tcPr>
            <w:tcW w:w="3113" w:type="dxa"/>
          </w:tcPr>
          <w:p w14:paraId="1687811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3</w:t>
            </w:r>
          </w:p>
        </w:tc>
        <w:tc>
          <w:tcPr>
            <w:tcW w:w="3113" w:type="dxa"/>
          </w:tcPr>
          <w:p w14:paraId="6770415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$ 10500</w:t>
            </w:r>
          </w:p>
        </w:tc>
      </w:tr>
      <w:tr w:rsidR="0065756F" w:rsidRPr="0065756F" w14:paraId="7C26D583" w14:textId="77777777" w:rsidTr="00BC6701">
        <w:tc>
          <w:tcPr>
            <w:tcW w:w="3113" w:type="dxa"/>
          </w:tcPr>
          <w:p w14:paraId="47E73C0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Declaration Late Fee</w:t>
            </w:r>
          </w:p>
        </w:tc>
        <w:tc>
          <w:tcPr>
            <w:tcW w:w="3113" w:type="dxa"/>
          </w:tcPr>
          <w:p w14:paraId="0CF7092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$ 1000</w:t>
            </w:r>
          </w:p>
        </w:tc>
      </w:tr>
      <w:tr w:rsidR="0065756F" w:rsidRPr="0065756F" w14:paraId="205273F3" w14:textId="77777777" w:rsidTr="00BC6701">
        <w:tc>
          <w:tcPr>
            <w:tcW w:w="3113" w:type="dxa"/>
          </w:tcPr>
          <w:p w14:paraId="78D9F33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Professional User Fee</w:t>
            </w:r>
          </w:p>
        </w:tc>
        <w:tc>
          <w:tcPr>
            <w:tcW w:w="3113" w:type="dxa"/>
          </w:tcPr>
          <w:p w14:paraId="5C54126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$ 60 </w:t>
            </w:r>
            <w:r w:rsidRPr="0065756F">
              <w:rPr>
                <w:rFonts w:ascii="Calibri" w:eastAsia="Calibri" w:hAnsi="Calibri" w:cs="Calibri"/>
              </w:rPr>
              <w:t>профессиональное устройство</w:t>
            </w:r>
          </w:p>
        </w:tc>
      </w:tr>
      <w:tr w:rsidR="0065756F" w:rsidRPr="0065756F" w14:paraId="010E69F9" w14:textId="77777777" w:rsidTr="00BC6701">
        <w:tc>
          <w:tcPr>
            <w:tcW w:w="3113" w:type="dxa"/>
          </w:tcPr>
          <w:p w14:paraId="1637012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lastRenderedPageBreak/>
              <w:t>Non–Professional User Fee</w:t>
            </w:r>
          </w:p>
        </w:tc>
        <w:tc>
          <w:tcPr>
            <w:tcW w:w="3113" w:type="dxa"/>
          </w:tcPr>
          <w:p w14:paraId="573400C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$ 20 </w:t>
            </w:r>
            <w:r w:rsidRPr="0065756F">
              <w:rPr>
                <w:rFonts w:ascii="Calibri" w:eastAsia="Calibri" w:hAnsi="Calibri" w:cs="Calibri"/>
              </w:rPr>
              <w:t>непрофессиональное устройство</w:t>
            </w:r>
          </w:p>
        </w:tc>
      </w:tr>
    </w:tbl>
    <w:p w14:paraId="21043838" w14:textId="77777777" w:rsidR="0065756F" w:rsidRPr="0065756F" w:rsidRDefault="0065756F" w:rsidP="0065756F">
      <w:pPr>
        <w:shd w:val="clear" w:color="auto" w:fill="FFFFFF"/>
        <w:spacing w:after="150"/>
        <w:rPr>
          <w:rFonts w:ascii="Calibri" w:eastAsia="Times New Roman" w:hAnsi="Calibri" w:cs="Calibri"/>
          <w:i/>
          <w:iCs/>
          <w:sz w:val="20"/>
          <w:szCs w:val="20"/>
          <w:lang w:val="en-US"/>
        </w:rPr>
      </w:pPr>
      <w:r w:rsidRPr="0065756F">
        <w:rPr>
          <w:rFonts w:ascii="Calibri" w:eastAsia="Calibri" w:hAnsi="Calibri" w:cs="Calibri"/>
          <w:i/>
          <w:iCs/>
          <w:sz w:val="20"/>
          <w:szCs w:val="20"/>
        </w:rPr>
        <w:t>Источник</w:t>
      </w:r>
      <w:r w:rsidRPr="0065756F">
        <w:rPr>
          <w:rFonts w:ascii="Calibri" w:eastAsia="Calibri" w:hAnsi="Calibri" w:cs="Calibri"/>
          <w:i/>
          <w:iCs/>
          <w:sz w:val="20"/>
          <w:szCs w:val="20"/>
          <w:lang w:val="en-US"/>
        </w:rPr>
        <w:t xml:space="preserve">: NYSE «Market Data Pricing» // </w:t>
      </w:r>
      <w:r w:rsidRPr="0065756F">
        <w:rPr>
          <w:rFonts w:ascii="Calibri" w:eastAsia="Calibri" w:hAnsi="Calibri" w:cs="Times New Roman"/>
          <w:i/>
          <w:iCs/>
          <w:sz w:val="20"/>
          <w:szCs w:val="20"/>
          <w:lang w:val="en-US"/>
        </w:rPr>
        <w:t>URL</w:t>
      </w:r>
      <w:r w:rsidRPr="0065756F">
        <w:rPr>
          <w:rFonts w:ascii="Calibri" w:eastAsia="Times New Roman" w:hAnsi="Calibri" w:cs="Calibri"/>
          <w:i/>
          <w:iCs/>
          <w:sz w:val="20"/>
          <w:szCs w:val="20"/>
          <w:lang w:val="en-US"/>
        </w:rPr>
        <w:t xml:space="preserve">: </w:t>
      </w:r>
      <w:hyperlink r:id="rId32" w:history="1">
        <w:r w:rsidRPr="0065756F">
          <w:rPr>
            <w:rFonts w:ascii="Calibri" w:eastAsia="Times New Roman" w:hAnsi="Calibri" w:cs="Calibri"/>
            <w:i/>
            <w:iCs/>
            <w:color w:val="0000FF"/>
            <w:sz w:val="20"/>
            <w:szCs w:val="20"/>
            <w:u w:val="single"/>
            <w:lang w:val="en-US"/>
          </w:rPr>
          <w:t>https://www.nyse.com/publicdocs/nyse/data/NYSE_Market_Data_Pricing.pdf</w:t>
        </w:r>
      </w:hyperlink>
    </w:p>
    <w:p w14:paraId="39ED901E" w14:textId="77777777" w:rsidR="0065756F" w:rsidRPr="0065756F" w:rsidRDefault="0065756F" w:rsidP="0065756F">
      <w:pPr>
        <w:numPr>
          <w:ilvl w:val="0"/>
          <w:numId w:val="9"/>
        </w:numPr>
        <w:contextualSpacing/>
        <w:rPr>
          <w:rFonts w:ascii="Calibri" w:eastAsia="Times New Roman" w:hAnsi="Calibri" w:cs="Calibri"/>
          <w:lang w:eastAsia="ru-RU"/>
        </w:rPr>
      </w:pP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ArcaBookNYSE</w:t>
      </w:r>
      <w:r w:rsidRPr="0065756F">
        <w:rPr>
          <w:rFonts w:ascii="Calibri" w:eastAsia="Times New Roman" w:hAnsi="Calibri" w:cs="Calibri"/>
          <w:lang w:eastAsia="ru-RU"/>
        </w:rPr>
        <w:t xml:space="preserve"> – показывает полную книгу лимитных ордеров на ценные бумаги, торгуемые NYSE Arca, в режиме реального времени. Также, в этот продукт включены элементы данных, предоставляющие информацию об открытии, закрытии и остановке аукционов NYSE Arca, а также ориентировочная цена совпадения, объем совпадений, дисбаланс аукционов и данные о дисбалансе рынка.</w:t>
      </w:r>
    </w:p>
    <w:p w14:paraId="69BE90B9" w14:textId="77777777" w:rsidR="0065756F" w:rsidRPr="0065756F" w:rsidRDefault="0065756F" w:rsidP="0065756F">
      <w:pPr>
        <w:rPr>
          <w:rFonts w:ascii="Calibri" w:eastAsia="Calibri" w:hAnsi="Calibri" w:cs="Calibri"/>
        </w:rPr>
      </w:pPr>
    </w:p>
    <w:tbl>
      <w:tblPr>
        <w:tblStyle w:val="13"/>
        <w:tblW w:w="0" w:type="auto"/>
        <w:tblLook w:val="04A0" w:firstRow="1" w:lastRow="0" w:firstColumn="1" w:lastColumn="0" w:noHBand="0" w:noVBand="1"/>
      </w:tblPr>
      <w:tblGrid>
        <w:gridCol w:w="3113"/>
        <w:gridCol w:w="3113"/>
      </w:tblGrid>
      <w:tr w:rsidR="0065756F" w:rsidRPr="0065756F" w14:paraId="2099FB41" w14:textId="77777777" w:rsidTr="00BC6701">
        <w:tc>
          <w:tcPr>
            <w:tcW w:w="3113" w:type="dxa"/>
          </w:tcPr>
          <w:p w14:paraId="4EC2E5D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65756F">
              <w:rPr>
                <w:rFonts w:ascii="Calibri" w:eastAsia="Calibri" w:hAnsi="Calibri" w:cs="Calibri"/>
                <w:b/>
                <w:bCs/>
              </w:rPr>
              <w:t xml:space="preserve">Тип комиссии </w:t>
            </w:r>
          </w:p>
        </w:tc>
        <w:tc>
          <w:tcPr>
            <w:tcW w:w="3113" w:type="dxa"/>
          </w:tcPr>
          <w:p w14:paraId="25F7704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tc>
      </w:tr>
      <w:tr w:rsidR="0065756F" w:rsidRPr="0065756F" w14:paraId="3B74A2A7" w14:textId="77777777" w:rsidTr="00BC6701">
        <w:tc>
          <w:tcPr>
            <w:tcW w:w="3113" w:type="dxa"/>
          </w:tcPr>
          <w:p w14:paraId="4E48A25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Access Fee </w:t>
            </w:r>
          </w:p>
        </w:tc>
        <w:tc>
          <w:tcPr>
            <w:tcW w:w="3113" w:type="dxa"/>
          </w:tcPr>
          <w:p w14:paraId="5388A02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$ 2000</w:t>
            </w:r>
          </w:p>
        </w:tc>
      </w:tr>
      <w:tr w:rsidR="0065756F" w:rsidRPr="0065756F" w14:paraId="4EC6E57E" w14:textId="77777777" w:rsidTr="00BC6701">
        <w:tc>
          <w:tcPr>
            <w:tcW w:w="3113" w:type="dxa"/>
          </w:tcPr>
          <w:p w14:paraId="0490BA2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Multiple Data Feed Fee</w:t>
            </w:r>
          </w:p>
        </w:tc>
        <w:tc>
          <w:tcPr>
            <w:tcW w:w="3113" w:type="dxa"/>
          </w:tcPr>
          <w:p w14:paraId="3F417F8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w:t>
            </w:r>
          </w:p>
        </w:tc>
      </w:tr>
      <w:tr w:rsidR="0065756F" w:rsidRPr="0065756F" w14:paraId="3CACC8D3" w14:textId="77777777" w:rsidTr="00BC6701">
        <w:tc>
          <w:tcPr>
            <w:tcW w:w="3113" w:type="dxa"/>
          </w:tcPr>
          <w:p w14:paraId="3F5EDF2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Redistribution Fee </w:t>
            </w:r>
          </w:p>
        </w:tc>
        <w:tc>
          <w:tcPr>
            <w:tcW w:w="3113" w:type="dxa"/>
          </w:tcPr>
          <w:p w14:paraId="35A2ABF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$ 2000</w:t>
            </w:r>
          </w:p>
        </w:tc>
      </w:tr>
      <w:tr w:rsidR="0065756F" w:rsidRPr="0065756F" w14:paraId="05CF4332" w14:textId="77777777" w:rsidTr="00BC6701">
        <w:tc>
          <w:tcPr>
            <w:tcW w:w="3113" w:type="dxa"/>
          </w:tcPr>
          <w:p w14:paraId="4BA11E2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Fee – Category 1</w:t>
            </w:r>
          </w:p>
        </w:tc>
        <w:tc>
          <w:tcPr>
            <w:tcW w:w="3113" w:type="dxa"/>
          </w:tcPr>
          <w:p w14:paraId="7F0F377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$ 6000</w:t>
            </w:r>
          </w:p>
        </w:tc>
      </w:tr>
      <w:tr w:rsidR="0065756F" w:rsidRPr="0065756F" w14:paraId="61324B7C" w14:textId="77777777" w:rsidTr="00BC6701">
        <w:tc>
          <w:tcPr>
            <w:tcW w:w="3113" w:type="dxa"/>
          </w:tcPr>
          <w:p w14:paraId="7B5197E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2</w:t>
            </w:r>
          </w:p>
        </w:tc>
        <w:tc>
          <w:tcPr>
            <w:tcW w:w="3113" w:type="dxa"/>
          </w:tcPr>
          <w:p w14:paraId="043E32D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$ 6000</w:t>
            </w:r>
          </w:p>
        </w:tc>
      </w:tr>
      <w:tr w:rsidR="0065756F" w:rsidRPr="0065756F" w14:paraId="23BDD627" w14:textId="77777777" w:rsidTr="00BC6701">
        <w:tc>
          <w:tcPr>
            <w:tcW w:w="3113" w:type="dxa"/>
          </w:tcPr>
          <w:p w14:paraId="6186AFE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3</w:t>
            </w:r>
          </w:p>
        </w:tc>
        <w:tc>
          <w:tcPr>
            <w:tcW w:w="3113" w:type="dxa"/>
          </w:tcPr>
          <w:p w14:paraId="07174BA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$ 6000</w:t>
            </w:r>
          </w:p>
        </w:tc>
      </w:tr>
      <w:tr w:rsidR="0065756F" w:rsidRPr="0065756F" w14:paraId="04D0B2A3" w14:textId="77777777" w:rsidTr="00BC6701">
        <w:tc>
          <w:tcPr>
            <w:tcW w:w="3113" w:type="dxa"/>
          </w:tcPr>
          <w:p w14:paraId="44CD6E8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Declaration Late Fee</w:t>
            </w:r>
          </w:p>
        </w:tc>
        <w:tc>
          <w:tcPr>
            <w:tcW w:w="3113" w:type="dxa"/>
          </w:tcPr>
          <w:p w14:paraId="181550F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$ 1000</w:t>
            </w:r>
          </w:p>
        </w:tc>
      </w:tr>
      <w:tr w:rsidR="0065756F" w:rsidRPr="0065756F" w14:paraId="692CE4BA" w14:textId="77777777" w:rsidTr="00BC6701">
        <w:tc>
          <w:tcPr>
            <w:tcW w:w="3113" w:type="dxa"/>
          </w:tcPr>
          <w:p w14:paraId="5561B79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Professional User Fee </w:t>
            </w:r>
          </w:p>
        </w:tc>
        <w:tc>
          <w:tcPr>
            <w:tcW w:w="3113" w:type="dxa"/>
          </w:tcPr>
          <w:p w14:paraId="20CCBAF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$ 60 (pro device)</w:t>
            </w:r>
          </w:p>
        </w:tc>
      </w:tr>
      <w:tr w:rsidR="0065756F" w:rsidRPr="0065756F" w14:paraId="75652D88" w14:textId="77777777" w:rsidTr="00BC6701">
        <w:tc>
          <w:tcPr>
            <w:tcW w:w="3113" w:type="dxa"/>
          </w:tcPr>
          <w:p w14:paraId="7A4F955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Professional User Fee (Broker/Dealers only)</w:t>
            </w:r>
          </w:p>
        </w:tc>
        <w:tc>
          <w:tcPr>
            <w:tcW w:w="3113" w:type="dxa"/>
          </w:tcPr>
          <w:p w14:paraId="5A21791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rPr>
              <w:t>$ 60 (профессиональный инструмент: 1–500 пользователей)</w:t>
            </w:r>
          </w:p>
          <w:p w14:paraId="512FF1B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rPr>
              <w:t>$ 40 (профессиональный инструмент: 501+ пользователей)</w:t>
            </w:r>
          </w:p>
          <w:p w14:paraId="37593C2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rPr>
              <w:t>$ 75000 (</w:t>
            </w:r>
            <w:r w:rsidRPr="0065756F">
              <w:rPr>
                <w:rFonts w:ascii="Calibri" w:eastAsia="Calibri" w:hAnsi="Calibri" w:cs="Calibri"/>
                <w:lang w:val="en-US"/>
              </w:rPr>
              <w:t>BD</w:t>
            </w:r>
            <w:r w:rsidRPr="0065756F">
              <w:rPr>
                <w:rFonts w:ascii="Calibri" w:eastAsia="Calibri" w:hAnsi="Calibri" w:cs="Calibri"/>
              </w:rPr>
              <w:t xml:space="preserve"> Предприятия)</w:t>
            </w:r>
          </w:p>
        </w:tc>
      </w:tr>
      <w:tr w:rsidR="0065756F" w:rsidRPr="0065756F" w14:paraId="0917C7DF" w14:textId="77777777" w:rsidTr="00BC6701">
        <w:tc>
          <w:tcPr>
            <w:tcW w:w="3113" w:type="dxa"/>
          </w:tcPr>
          <w:p w14:paraId="4590AF4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Non–Professional User Fee (all markets)</w:t>
            </w:r>
          </w:p>
        </w:tc>
        <w:tc>
          <w:tcPr>
            <w:tcW w:w="3113" w:type="dxa"/>
          </w:tcPr>
          <w:p w14:paraId="5AA1B7D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$ 10 </w:t>
            </w:r>
            <w:r w:rsidRPr="0065756F">
              <w:rPr>
                <w:rFonts w:ascii="Calibri" w:eastAsia="Calibri" w:hAnsi="Calibri" w:cs="Calibri"/>
              </w:rPr>
              <w:t>непрофессиональный инструмент</w:t>
            </w:r>
          </w:p>
        </w:tc>
      </w:tr>
      <w:tr w:rsidR="0065756F" w:rsidRPr="0065756F" w14:paraId="1F3A9EF4" w14:textId="77777777" w:rsidTr="00BC6701">
        <w:tc>
          <w:tcPr>
            <w:tcW w:w="3113" w:type="dxa"/>
          </w:tcPr>
          <w:p w14:paraId="705B720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Non–Professional User Fee – Enterprise Eligible Device (brokers/Dealers only)</w:t>
            </w:r>
          </w:p>
        </w:tc>
        <w:tc>
          <w:tcPr>
            <w:tcW w:w="3113" w:type="dxa"/>
          </w:tcPr>
          <w:p w14:paraId="7F32635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rPr>
              <w:t>$ 10 (ограничение на количество устройств не для профессиональных пользователей, от 1 до 1500 пользователей)</w:t>
            </w:r>
          </w:p>
          <w:p w14:paraId="4B19D08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rPr>
              <w:t>$ 6 (ограничение на количество устройств не для профессиональных пользователей, 1501–3000 пользователей)</w:t>
            </w:r>
          </w:p>
          <w:p w14:paraId="3862AA3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rPr>
              <w:t>$ 3 (ограничение на количество устройств не для профессиональных пользователей, более 3000 пользователей)</w:t>
            </w:r>
          </w:p>
          <w:p w14:paraId="3C2980A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rPr>
              <w:t xml:space="preserve">$ 40000 (ограничение для корпоративных устройств </w:t>
            </w:r>
            <w:r w:rsidRPr="0065756F">
              <w:rPr>
                <w:rFonts w:ascii="Calibri" w:eastAsia="Calibri" w:hAnsi="Calibri" w:cs="Calibri"/>
                <w:lang w:val="en-US"/>
              </w:rPr>
              <w:t>BD</w:t>
            </w:r>
            <w:r w:rsidRPr="0065756F">
              <w:rPr>
                <w:rFonts w:ascii="Calibri" w:eastAsia="Calibri" w:hAnsi="Calibri" w:cs="Calibri"/>
              </w:rPr>
              <w:t xml:space="preserve"> для </w:t>
            </w:r>
            <w:r w:rsidRPr="0065756F">
              <w:rPr>
                <w:rFonts w:ascii="Calibri" w:eastAsia="Calibri" w:hAnsi="Calibri" w:cs="Calibri"/>
              </w:rPr>
              <w:lastRenderedPageBreak/>
              <w:t>непрофессиональных пользователей)</w:t>
            </w:r>
          </w:p>
        </w:tc>
      </w:tr>
    </w:tbl>
    <w:p w14:paraId="26F0C744" w14:textId="77777777" w:rsidR="0065756F" w:rsidRPr="0065756F" w:rsidRDefault="0065756F" w:rsidP="0065756F">
      <w:pPr>
        <w:shd w:val="clear" w:color="auto" w:fill="FFFFFF"/>
        <w:spacing w:after="150"/>
        <w:rPr>
          <w:rFonts w:ascii="Calibri" w:eastAsia="Times New Roman" w:hAnsi="Calibri" w:cs="Calibri"/>
          <w:i/>
          <w:iCs/>
          <w:sz w:val="20"/>
          <w:szCs w:val="20"/>
          <w:lang w:val="en-US"/>
        </w:rPr>
      </w:pPr>
      <w:r w:rsidRPr="0065756F">
        <w:rPr>
          <w:rFonts w:ascii="Calibri" w:eastAsia="Calibri" w:hAnsi="Calibri" w:cs="Calibri"/>
          <w:i/>
          <w:iCs/>
          <w:sz w:val="20"/>
          <w:szCs w:val="20"/>
        </w:rPr>
        <w:lastRenderedPageBreak/>
        <w:t>Источник</w:t>
      </w:r>
      <w:r w:rsidRPr="0065756F">
        <w:rPr>
          <w:rFonts w:ascii="Calibri" w:eastAsia="Calibri" w:hAnsi="Calibri" w:cs="Calibri"/>
          <w:i/>
          <w:iCs/>
          <w:sz w:val="20"/>
          <w:szCs w:val="20"/>
          <w:lang w:val="en-US"/>
        </w:rPr>
        <w:t xml:space="preserve">: NYSE «Market Data Pricing» // </w:t>
      </w:r>
      <w:r w:rsidRPr="0065756F">
        <w:rPr>
          <w:rFonts w:ascii="Calibri" w:eastAsia="Calibri" w:hAnsi="Calibri" w:cs="Times New Roman"/>
          <w:i/>
          <w:iCs/>
          <w:sz w:val="20"/>
          <w:szCs w:val="20"/>
          <w:lang w:val="en-US"/>
        </w:rPr>
        <w:t>URL</w:t>
      </w:r>
      <w:r w:rsidRPr="0065756F">
        <w:rPr>
          <w:rFonts w:ascii="Calibri" w:eastAsia="Times New Roman" w:hAnsi="Calibri" w:cs="Calibri"/>
          <w:i/>
          <w:iCs/>
          <w:sz w:val="20"/>
          <w:szCs w:val="20"/>
          <w:lang w:val="en-US"/>
        </w:rPr>
        <w:t xml:space="preserve">: </w:t>
      </w:r>
      <w:hyperlink r:id="rId33" w:history="1">
        <w:r w:rsidRPr="0065756F">
          <w:rPr>
            <w:rFonts w:ascii="Calibri" w:eastAsia="Times New Roman" w:hAnsi="Calibri" w:cs="Calibri"/>
            <w:i/>
            <w:iCs/>
            <w:color w:val="0000FF"/>
            <w:sz w:val="20"/>
            <w:szCs w:val="20"/>
            <w:u w:val="single"/>
            <w:lang w:val="en-US"/>
          </w:rPr>
          <w:t>https://www.nyse.com/publicdocs/nyse/data/NYSE_Market_Data_Pricing.pdf</w:t>
        </w:r>
      </w:hyperlink>
    </w:p>
    <w:p w14:paraId="7E194042" w14:textId="77777777" w:rsidR="0065756F" w:rsidRPr="0065756F" w:rsidRDefault="0065756F" w:rsidP="0065756F">
      <w:pPr>
        <w:numPr>
          <w:ilvl w:val="0"/>
          <w:numId w:val="10"/>
        </w:numPr>
        <w:contextualSpacing/>
        <w:rPr>
          <w:rFonts w:ascii="Calibri" w:eastAsia="Times New Roman" w:hAnsi="Calibri" w:cs="Calibri"/>
          <w:lang w:eastAsia="ru-RU"/>
        </w:rPr>
      </w:pPr>
      <w:r w:rsidRPr="0065756F">
        <w:rPr>
          <w:rFonts w:ascii="Calibri" w:eastAsia="Times New Roman" w:hAnsi="Calibri" w:cs="Calibri"/>
          <w:lang w:eastAsia="ru-RU"/>
        </w:rPr>
        <w:t xml:space="preserve">Лента </w:t>
      </w:r>
      <w:r w:rsidRPr="0065756F">
        <w:rPr>
          <w:rFonts w:ascii="Calibri" w:eastAsia="Times New Roman" w:hAnsi="Calibri" w:cs="Calibri"/>
          <w:lang w:val="en-US" w:eastAsia="ru-RU"/>
        </w:rPr>
        <w:t>Arca</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BBO</w:t>
      </w:r>
      <w:r w:rsidRPr="0065756F">
        <w:rPr>
          <w:rFonts w:ascii="Calibri" w:eastAsia="Times New Roman" w:hAnsi="Calibri" w:cs="Calibri"/>
          <w:lang w:eastAsia="ru-RU"/>
        </w:rPr>
        <w:t xml:space="preserve"> – </w:t>
      </w: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Arca</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BBONYSE</w:t>
      </w:r>
      <w:r w:rsidRPr="0065756F">
        <w:rPr>
          <w:rFonts w:ascii="Calibri" w:eastAsia="Times New Roman" w:hAnsi="Calibri" w:cs="Calibri"/>
          <w:lang w:eastAsia="ru-RU"/>
        </w:rPr>
        <w:t xml:space="preserve"> – это лента данных в режиме реального времени, которая предоставляет котировки NYSE Arca (лучшие котировки спроса/предложения) для всех ценных бумаг, торгуемых NYSE Arca. Это топ книжной ленты, которая публикует обновления для каждого события в режиме реального времени.</w:t>
      </w:r>
    </w:p>
    <w:p w14:paraId="29C32BE6" w14:textId="77777777" w:rsidR="0065756F" w:rsidRPr="0065756F" w:rsidRDefault="0065756F" w:rsidP="0065756F">
      <w:pPr>
        <w:rPr>
          <w:rFonts w:ascii="Calibri" w:eastAsia="Calibri" w:hAnsi="Calibri" w:cs="Calibri"/>
        </w:rPr>
      </w:pPr>
    </w:p>
    <w:tbl>
      <w:tblPr>
        <w:tblStyle w:val="13"/>
        <w:tblW w:w="0" w:type="auto"/>
        <w:tblLook w:val="04A0" w:firstRow="1" w:lastRow="0" w:firstColumn="1" w:lastColumn="0" w:noHBand="0" w:noVBand="1"/>
      </w:tblPr>
      <w:tblGrid>
        <w:gridCol w:w="3113"/>
        <w:gridCol w:w="3113"/>
      </w:tblGrid>
      <w:tr w:rsidR="0065756F" w:rsidRPr="0065756F" w14:paraId="456BF92A" w14:textId="77777777" w:rsidTr="00BC6701">
        <w:tc>
          <w:tcPr>
            <w:tcW w:w="3113" w:type="dxa"/>
          </w:tcPr>
          <w:p w14:paraId="3F77DD3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65756F">
              <w:rPr>
                <w:rFonts w:ascii="Calibri" w:eastAsia="Calibri" w:hAnsi="Calibri" w:cs="Calibri"/>
                <w:b/>
                <w:bCs/>
              </w:rPr>
              <w:t xml:space="preserve">Тип комиссии </w:t>
            </w:r>
          </w:p>
        </w:tc>
        <w:tc>
          <w:tcPr>
            <w:tcW w:w="3113" w:type="dxa"/>
          </w:tcPr>
          <w:p w14:paraId="746E457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tc>
      </w:tr>
      <w:tr w:rsidR="0065756F" w:rsidRPr="0065756F" w14:paraId="4599305A" w14:textId="77777777" w:rsidTr="00BC6701">
        <w:tc>
          <w:tcPr>
            <w:tcW w:w="3113" w:type="dxa"/>
          </w:tcPr>
          <w:p w14:paraId="5A42A1B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Access Fee </w:t>
            </w:r>
          </w:p>
        </w:tc>
        <w:tc>
          <w:tcPr>
            <w:tcW w:w="3113" w:type="dxa"/>
          </w:tcPr>
          <w:p w14:paraId="4943B59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$ 750</w:t>
            </w:r>
          </w:p>
        </w:tc>
      </w:tr>
      <w:tr w:rsidR="0065756F" w:rsidRPr="0065756F" w14:paraId="44EBA29B" w14:textId="77777777" w:rsidTr="00BC6701">
        <w:tc>
          <w:tcPr>
            <w:tcW w:w="3113" w:type="dxa"/>
          </w:tcPr>
          <w:p w14:paraId="20E0BAC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Per User Access Fee </w:t>
            </w:r>
          </w:p>
        </w:tc>
        <w:tc>
          <w:tcPr>
            <w:tcW w:w="3113" w:type="dxa"/>
          </w:tcPr>
          <w:p w14:paraId="6869FBB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w:t>
            </w:r>
          </w:p>
        </w:tc>
      </w:tr>
      <w:tr w:rsidR="0065756F" w:rsidRPr="0065756F" w14:paraId="32A75587" w14:textId="77777777" w:rsidTr="00BC6701">
        <w:tc>
          <w:tcPr>
            <w:tcW w:w="3113" w:type="dxa"/>
          </w:tcPr>
          <w:p w14:paraId="1EC9F47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Multiple Data Feed Fee</w:t>
            </w:r>
          </w:p>
        </w:tc>
        <w:tc>
          <w:tcPr>
            <w:tcW w:w="3113" w:type="dxa"/>
          </w:tcPr>
          <w:p w14:paraId="44B36E9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w:t>
            </w:r>
          </w:p>
        </w:tc>
      </w:tr>
      <w:tr w:rsidR="0065756F" w:rsidRPr="0065756F" w14:paraId="6E934A53" w14:textId="77777777" w:rsidTr="00BC6701">
        <w:tc>
          <w:tcPr>
            <w:tcW w:w="3113" w:type="dxa"/>
          </w:tcPr>
          <w:p w14:paraId="5888E36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Fee – Category 1</w:t>
            </w:r>
          </w:p>
        </w:tc>
        <w:tc>
          <w:tcPr>
            <w:tcW w:w="3113" w:type="dxa"/>
          </w:tcPr>
          <w:p w14:paraId="1687B0B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$ 1000</w:t>
            </w:r>
          </w:p>
        </w:tc>
      </w:tr>
      <w:tr w:rsidR="0065756F" w:rsidRPr="0065756F" w14:paraId="0FADE137" w14:textId="77777777" w:rsidTr="00BC6701">
        <w:tc>
          <w:tcPr>
            <w:tcW w:w="3113" w:type="dxa"/>
          </w:tcPr>
          <w:p w14:paraId="239736E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2</w:t>
            </w:r>
          </w:p>
        </w:tc>
        <w:tc>
          <w:tcPr>
            <w:tcW w:w="3113" w:type="dxa"/>
          </w:tcPr>
          <w:p w14:paraId="7B232E2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$ 1000</w:t>
            </w:r>
          </w:p>
        </w:tc>
      </w:tr>
      <w:tr w:rsidR="0065756F" w:rsidRPr="0065756F" w14:paraId="0A3536DE" w14:textId="77777777" w:rsidTr="00BC6701">
        <w:tc>
          <w:tcPr>
            <w:tcW w:w="3113" w:type="dxa"/>
          </w:tcPr>
          <w:p w14:paraId="1CA5AF0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3</w:t>
            </w:r>
          </w:p>
        </w:tc>
        <w:tc>
          <w:tcPr>
            <w:tcW w:w="3113" w:type="dxa"/>
          </w:tcPr>
          <w:p w14:paraId="1B398F2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$ 1000</w:t>
            </w:r>
          </w:p>
        </w:tc>
      </w:tr>
      <w:tr w:rsidR="0065756F" w:rsidRPr="0065756F" w14:paraId="1A947A93" w14:textId="77777777" w:rsidTr="00BC6701">
        <w:tc>
          <w:tcPr>
            <w:tcW w:w="3113" w:type="dxa"/>
          </w:tcPr>
          <w:p w14:paraId="36868D8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Declaration Late Fee</w:t>
            </w:r>
          </w:p>
        </w:tc>
        <w:tc>
          <w:tcPr>
            <w:tcW w:w="3113" w:type="dxa"/>
          </w:tcPr>
          <w:p w14:paraId="62EF8A2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$ 1000</w:t>
            </w:r>
          </w:p>
        </w:tc>
      </w:tr>
      <w:tr w:rsidR="0065756F" w:rsidRPr="0065756F" w14:paraId="52046263" w14:textId="77777777" w:rsidTr="00BC6701">
        <w:tc>
          <w:tcPr>
            <w:tcW w:w="3113" w:type="dxa"/>
          </w:tcPr>
          <w:p w14:paraId="4D2F22E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Professional User Fee </w:t>
            </w:r>
          </w:p>
        </w:tc>
        <w:tc>
          <w:tcPr>
            <w:tcW w:w="3113" w:type="dxa"/>
          </w:tcPr>
          <w:p w14:paraId="245AFF6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$ 4 </w:t>
            </w:r>
            <w:r w:rsidRPr="0065756F">
              <w:rPr>
                <w:rFonts w:ascii="Calibri" w:eastAsia="Calibri" w:hAnsi="Calibri" w:cs="Calibri"/>
              </w:rPr>
              <w:t>профессиональное устройство</w:t>
            </w:r>
          </w:p>
        </w:tc>
      </w:tr>
      <w:tr w:rsidR="0065756F" w:rsidRPr="0065756F" w14:paraId="66BEF3CC" w14:textId="77777777" w:rsidTr="00BC6701">
        <w:tc>
          <w:tcPr>
            <w:tcW w:w="3113" w:type="dxa"/>
          </w:tcPr>
          <w:p w14:paraId="0D3F5F9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Non–Professional User Fee</w:t>
            </w:r>
          </w:p>
        </w:tc>
        <w:tc>
          <w:tcPr>
            <w:tcW w:w="3113" w:type="dxa"/>
          </w:tcPr>
          <w:p w14:paraId="5343AFE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$ 0,25 </w:t>
            </w:r>
            <w:r w:rsidRPr="0065756F">
              <w:rPr>
                <w:rFonts w:ascii="Calibri" w:eastAsia="Calibri" w:hAnsi="Calibri" w:cs="Calibri"/>
              </w:rPr>
              <w:t>непрофессиональное устройство</w:t>
            </w:r>
          </w:p>
        </w:tc>
      </w:tr>
      <w:tr w:rsidR="0065756F" w:rsidRPr="0065756F" w14:paraId="5F689E7D" w14:textId="77777777" w:rsidTr="00BC6701">
        <w:tc>
          <w:tcPr>
            <w:tcW w:w="3113" w:type="dxa"/>
          </w:tcPr>
          <w:p w14:paraId="469BC7A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Enterprise Fee </w:t>
            </w:r>
          </w:p>
        </w:tc>
        <w:tc>
          <w:tcPr>
            <w:tcW w:w="3113" w:type="dxa"/>
          </w:tcPr>
          <w:p w14:paraId="6146424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$ 22000</w:t>
            </w:r>
          </w:p>
        </w:tc>
      </w:tr>
    </w:tbl>
    <w:p w14:paraId="4B950A4F" w14:textId="77777777" w:rsidR="0065756F" w:rsidRPr="0065756F" w:rsidRDefault="0065756F" w:rsidP="0065756F">
      <w:pPr>
        <w:shd w:val="clear" w:color="auto" w:fill="FFFFFF"/>
        <w:spacing w:after="150"/>
        <w:rPr>
          <w:rFonts w:ascii="Calibri" w:eastAsia="Times New Roman" w:hAnsi="Calibri" w:cs="Calibri"/>
          <w:i/>
          <w:iCs/>
          <w:sz w:val="20"/>
          <w:szCs w:val="20"/>
          <w:lang w:val="en-US"/>
        </w:rPr>
      </w:pPr>
      <w:r w:rsidRPr="0065756F">
        <w:rPr>
          <w:rFonts w:ascii="Calibri" w:eastAsia="Calibri" w:hAnsi="Calibri" w:cs="Calibri"/>
          <w:i/>
          <w:iCs/>
          <w:sz w:val="20"/>
          <w:szCs w:val="20"/>
        </w:rPr>
        <w:t>Источник</w:t>
      </w:r>
      <w:r w:rsidRPr="0065756F">
        <w:rPr>
          <w:rFonts w:ascii="Calibri" w:eastAsia="Calibri" w:hAnsi="Calibri" w:cs="Calibri"/>
          <w:i/>
          <w:iCs/>
          <w:sz w:val="20"/>
          <w:szCs w:val="20"/>
          <w:lang w:val="en-US"/>
        </w:rPr>
        <w:t xml:space="preserve">: NYSE «Market Data Pricing» // </w:t>
      </w:r>
      <w:r w:rsidRPr="0065756F">
        <w:rPr>
          <w:rFonts w:ascii="Calibri" w:eastAsia="Calibri" w:hAnsi="Calibri" w:cs="Times New Roman"/>
          <w:i/>
          <w:iCs/>
          <w:sz w:val="20"/>
          <w:szCs w:val="20"/>
          <w:lang w:val="en-US"/>
        </w:rPr>
        <w:t>URL</w:t>
      </w:r>
      <w:r w:rsidRPr="0065756F">
        <w:rPr>
          <w:rFonts w:ascii="Calibri" w:eastAsia="Times New Roman" w:hAnsi="Calibri" w:cs="Calibri"/>
          <w:i/>
          <w:iCs/>
          <w:sz w:val="20"/>
          <w:szCs w:val="20"/>
          <w:lang w:val="en-US"/>
        </w:rPr>
        <w:t xml:space="preserve">: </w:t>
      </w:r>
      <w:hyperlink r:id="rId34" w:history="1">
        <w:r w:rsidRPr="0065756F">
          <w:rPr>
            <w:rFonts w:ascii="Calibri" w:eastAsia="Times New Roman" w:hAnsi="Calibri" w:cs="Calibri"/>
            <w:i/>
            <w:iCs/>
            <w:color w:val="0000FF"/>
            <w:sz w:val="20"/>
            <w:szCs w:val="20"/>
            <w:u w:val="single"/>
            <w:lang w:val="en-US"/>
          </w:rPr>
          <w:t>https://www.nyse.com/publicdocs/nyse/data/NYSE_Market_Data_Pricing.pdf</w:t>
        </w:r>
      </w:hyperlink>
    </w:p>
    <w:p w14:paraId="2FB95DEE" w14:textId="77777777" w:rsidR="0065756F" w:rsidRPr="0065756F" w:rsidRDefault="0065756F" w:rsidP="0065756F">
      <w:pPr>
        <w:numPr>
          <w:ilvl w:val="0"/>
          <w:numId w:val="10"/>
        </w:numPr>
        <w:contextualSpacing/>
        <w:rPr>
          <w:rFonts w:ascii="Calibri" w:eastAsia="Times New Roman" w:hAnsi="Calibri" w:cs="Calibri"/>
          <w:lang w:eastAsia="ru-RU"/>
        </w:rPr>
      </w:pPr>
      <w:r w:rsidRPr="0065756F">
        <w:rPr>
          <w:rFonts w:ascii="Calibri" w:eastAsia="Times New Roman" w:hAnsi="Calibri" w:cs="Calibri"/>
          <w:lang w:eastAsia="ru-RU"/>
        </w:rPr>
        <w:t xml:space="preserve">Лента </w:t>
      </w:r>
      <w:r w:rsidRPr="0065756F">
        <w:rPr>
          <w:rFonts w:ascii="Calibri" w:eastAsia="Times New Roman" w:hAnsi="Calibri" w:cs="Calibri"/>
          <w:lang w:val="en-US" w:eastAsia="ru-RU"/>
        </w:rPr>
        <w:t>Arca</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Trades</w:t>
      </w:r>
      <w:r w:rsidRPr="0065756F">
        <w:rPr>
          <w:rFonts w:ascii="Calibri" w:eastAsia="Times New Roman" w:hAnsi="Calibri" w:cs="Calibri"/>
          <w:lang w:eastAsia="ru-RU"/>
        </w:rPr>
        <w:t xml:space="preserve"> – </w:t>
      </w: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Arca</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TradeNYSE</w:t>
      </w:r>
      <w:r w:rsidRPr="0065756F">
        <w:rPr>
          <w:rFonts w:ascii="Calibri" w:eastAsia="Times New Roman" w:hAnsi="Calibri" w:cs="Calibri"/>
          <w:lang w:eastAsia="ru-RU"/>
        </w:rPr>
        <w:t xml:space="preserve"> – это лента данных в режиме реального времени, предоставляющая NYSE Last Sale для всех ценных бумаг, торгуемых NYSE Arca.</w:t>
      </w:r>
    </w:p>
    <w:p w14:paraId="75553625" w14:textId="77777777" w:rsidR="0065756F" w:rsidRPr="0065756F" w:rsidRDefault="0065756F" w:rsidP="0065756F">
      <w:pPr>
        <w:rPr>
          <w:rFonts w:ascii="Calibri" w:eastAsia="Calibri" w:hAnsi="Calibri" w:cs="Calibri"/>
        </w:rPr>
      </w:pPr>
    </w:p>
    <w:tbl>
      <w:tblPr>
        <w:tblStyle w:val="13"/>
        <w:tblW w:w="0" w:type="auto"/>
        <w:tblLook w:val="04A0" w:firstRow="1" w:lastRow="0" w:firstColumn="1" w:lastColumn="0" w:noHBand="0" w:noVBand="1"/>
      </w:tblPr>
      <w:tblGrid>
        <w:gridCol w:w="3113"/>
        <w:gridCol w:w="3113"/>
      </w:tblGrid>
      <w:tr w:rsidR="0065756F" w:rsidRPr="0065756F" w14:paraId="1C98F753" w14:textId="77777777" w:rsidTr="00BC6701">
        <w:tc>
          <w:tcPr>
            <w:tcW w:w="3113" w:type="dxa"/>
          </w:tcPr>
          <w:p w14:paraId="610B1C9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65756F">
              <w:rPr>
                <w:rFonts w:ascii="Calibri" w:eastAsia="Calibri" w:hAnsi="Calibri" w:cs="Calibri"/>
                <w:b/>
                <w:bCs/>
              </w:rPr>
              <w:t>Тип комиссии</w:t>
            </w:r>
          </w:p>
        </w:tc>
        <w:tc>
          <w:tcPr>
            <w:tcW w:w="3113" w:type="dxa"/>
          </w:tcPr>
          <w:p w14:paraId="0255473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tc>
      </w:tr>
      <w:tr w:rsidR="0065756F" w:rsidRPr="0065756F" w14:paraId="6EFE84B4" w14:textId="77777777" w:rsidTr="00BC6701">
        <w:tc>
          <w:tcPr>
            <w:tcW w:w="3113" w:type="dxa"/>
          </w:tcPr>
          <w:p w14:paraId="3354DA6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Access Fee </w:t>
            </w:r>
          </w:p>
        </w:tc>
        <w:tc>
          <w:tcPr>
            <w:tcW w:w="3113" w:type="dxa"/>
          </w:tcPr>
          <w:p w14:paraId="594CB66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$ 750</w:t>
            </w:r>
          </w:p>
        </w:tc>
      </w:tr>
      <w:tr w:rsidR="0065756F" w:rsidRPr="0065756F" w14:paraId="0560CF73" w14:textId="77777777" w:rsidTr="00BC6701">
        <w:tc>
          <w:tcPr>
            <w:tcW w:w="3113" w:type="dxa"/>
          </w:tcPr>
          <w:p w14:paraId="3535CDD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Per User Access Fee </w:t>
            </w:r>
          </w:p>
        </w:tc>
        <w:tc>
          <w:tcPr>
            <w:tcW w:w="3113" w:type="dxa"/>
          </w:tcPr>
          <w:p w14:paraId="6C25E8C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w:t>
            </w:r>
          </w:p>
        </w:tc>
      </w:tr>
      <w:tr w:rsidR="0065756F" w:rsidRPr="0065756F" w14:paraId="49E365B1" w14:textId="77777777" w:rsidTr="00BC6701">
        <w:tc>
          <w:tcPr>
            <w:tcW w:w="3113" w:type="dxa"/>
          </w:tcPr>
          <w:p w14:paraId="6E0333A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Multiple Data Feed Fee</w:t>
            </w:r>
          </w:p>
        </w:tc>
        <w:tc>
          <w:tcPr>
            <w:tcW w:w="3113" w:type="dxa"/>
          </w:tcPr>
          <w:p w14:paraId="0BE0CB4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w:t>
            </w:r>
          </w:p>
        </w:tc>
      </w:tr>
      <w:tr w:rsidR="0065756F" w:rsidRPr="0065756F" w14:paraId="6FDDA9E1" w14:textId="77777777" w:rsidTr="00BC6701">
        <w:tc>
          <w:tcPr>
            <w:tcW w:w="3113" w:type="dxa"/>
          </w:tcPr>
          <w:p w14:paraId="33C11DA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Redistribution Fee</w:t>
            </w:r>
          </w:p>
        </w:tc>
        <w:tc>
          <w:tcPr>
            <w:tcW w:w="3113" w:type="dxa"/>
          </w:tcPr>
          <w:p w14:paraId="129B6E2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$ 750</w:t>
            </w:r>
          </w:p>
        </w:tc>
      </w:tr>
      <w:tr w:rsidR="0065756F" w:rsidRPr="0065756F" w14:paraId="14DFC895" w14:textId="77777777" w:rsidTr="00BC6701">
        <w:tc>
          <w:tcPr>
            <w:tcW w:w="3113" w:type="dxa"/>
          </w:tcPr>
          <w:p w14:paraId="25CB032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Fee – Category 1</w:t>
            </w:r>
          </w:p>
        </w:tc>
        <w:tc>
          <w:tcPr>
            <w:tcW w:w="3113" w:type="dxa"/>
          </w:tcPr>
          <w:p w14:paraId="784547C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$ 2000</w:t>
            </w:r>
          </w:p>
        </w:tc>
      </w:tr>
      <w:tr w:rsidR="0065756F" w:rsidRPr="0065756F" w14:paraId="7A387F73" w14:textId="77777777" w:rsidTr="00BC6701">
        <w:tc>
          <w:tcPr>
            <w:tcW w:w="3113" w:type="dxa"/>
          </w:tcPr>
          <w:p w14:paraId="681EB89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2</w:t>
            </w:r>
          </w:p>
        </w:tc>
        <w:tc>
          <w:tcPr>
            <w:tcW w:w="3113" w:type="dxa"/>
          </w:tcPr>
          <w:p w14:paraId="7D9C8F7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$ 2000</w:t>
            </w:r>
          </w:p>
        </w:tc>
      </w:tr>
      <w:tr w:rsidR="0065756F" w:rsidRPr="0065756F" w14:paraId="5F4D0209" w14:textId="77777777" w:rsidTr="00BC6701">
        <w:tc>
          <w:tcPr>
            <w:tcW w:w="3113" w:type="dxa"/>
          </w:tcPr>
          <w:p w14:paraId="647E5A0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3</w:t>
            </w:r>
          </w:p>
        </w:tc>
        <w:tc>
          <w:tcPr>
            <w:tcW w:w="3113" w:type="dxa"/>
          </w:tcPr>
          <w:p w14:paraId="5E50DD7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$ 2000</w:t>
            </w:r>
          </w:p>
        </w:tc>
      </w:tr>
      <w:tr w:rsidR="0065756F" w:rsidRPr="0065756F" w14:paraId="59F7CEEB" w14:textId="77777777" w:rsidTr="00BC6701">
        <w:tc>
          <w:tcPr>
            <w:tcW w:w="3113" w:type="dxa"/>
          </w:tcPr>
          <w:p w14:paraId="2853EB0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Declaration Late Fee</w:t>
            </w:r>
          </w:p>
        </w:tc>
        <w:tc>
          <w:tcPr>
            <w:tcW w:w="3113" w:type="dxa"/>
          </w:tcPr>
          <w:p w14:paraId="366BA07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$ 1000</w:t>
            </w:r>
          </w:p>
        </w:tc>
      </w:tr>
      <w:tr w:rsidR="0065756F" w:rsidRPr="0065756F" w14:paraId="2F07B68C" w14:textId="77777777" w:rsidTr="00BC6701">
        <w:tc>
          <w:tcPr>
            <w:tcW w:w="3113" w:type="dxa"/>
          </w:tcPr>
          <w:p w14:paraId="12C9F77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Professional User Fee (per Entitlement)</w:t>
            </w:r>
          </w:p>
        </w:tc>
        <w:tc>
          <w:tcPr>
            <w:tcW w:w="3113" w:type="dxa"/>
          </w:tcPr>
          <w:p w14:paraId="6927983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$ 4 </w:t>
            </w:r>
            <w:r w:rsidRPr="0065756F">
              <w:rPr>
                <w:rFonts w:ascii="Calibri" w:eastAsia="Calibri" w:hAnsi="Calibri" w:cs="Calibri"/>
              </w:rPr>
              <w:t>профессиональное устройство</w:t>
            </w:r>
          </w:p>
        </w:tc>
      </w:tr>
      <w:tr w:rsidR="0065756F" w:rsidRPr="0065756F" w14:paraId="437560B2" w14:textId="77777777" w:rsidTr="00BC6701">
        <w:tc>
          <w:tcPr>
            <w:tcW w:w="3113" w:type="dxa"/>
          </w:tcPr>
          <w:p w14:paraId="55F2EBA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Non–Professional User Fee</w:t>
            </w:r>
          </w:p>
        </w:tc>
        <w:tc>
          <w:tcPr>
            <w:tcW w:w="3113" w:type="dxa"/>
          </w:tcPr>
          <w:p w14:paraId="63475AD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$ 0,25 </w:t>
            </w:r>
            <w:r w:rsidRPr="0065756F">
              <w:rPr>
                <w:rFonts w:ascii="Calibri" w:eastAsia="Calibri" w:hAnsi="Calibri" w:cs="Calibri"/>
              </w:rPr>
              <w:t>непрофессиональное устройство</w:t>
            </w:r>
          </w:p>
        </w:tc>
      </w:tr>
      <w:tr w:rsidR="0065756F" w:rsidRPr="0065756F" w14:paraId="2C9F8784" w14:textId="77777777" w:rsidTr="00BC6701">
        <w:tc>
          <w:tcPr>
            <w:tcW w:w="3113" w:type="dxa"/>
          </w:tcPr>
          <w:p w14:paraId="090B5E0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Enterprise Fee </w:t>
            </w:r>
          </w:p>
        </w:tc>
        <w:tc>
          <w:tcPr>
            <w:tcW w:w="3113" w:type="dxa"/>
          </w:tcPr>
          <w:p w14:paraId="1423632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$ 22000</w:t>
            </w:r>
          </w:p>
        </w:tc>
      </w:tr>
      <w:tr w:rsidR="0065756F" w:rsidRPr="0065756F" w14:paraId="13BB0E28" w14:textId="77777777" w:rsidTr="00BC6701">
        <w:tc>
          <w:tcPr>
            <w:tcW w:w="3113" w:type="dxa"/>
          </w:tcPr>
          <w:p w14:paraId="7F1E9D3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Digital Media Enterprise Fee</w:t>
            </w:r>
          </w:p>
        </w:tc>
        <w:tc>
          <w:tcPr>
            <w:tcW w:w="3113" w:type="dxa"/>
          </w:tcPr>
          <w:p w14:paraId="5481D45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$ 20000</w:t>
            </w:r>
          </w:p>
        </w:tc>
      </w:tr>
    </w:tbl>
    <w:p w14:paraId="0A1AC922" w14:textId="77777777" w:rsidR="0065756F" w:rsidRPr="0065756F" w:rsidRDefault="0065756F" w:rsidP="0065756F">
      <w:pPr>
        <w:shd w:val="clear" w:color="auto" w:fill="FFFFFF"/>
        <w:spacing w:after="150"/>
        <w:rPr>
          <w:rFonts w:ascii="Calibri" w:eastAsia="Times New Roman" w:hAnsi="Calibri" w:cs="Calibri"/>
          <w:i/>
          <w:iCs/>
          <w:sz w:val="20"/>
          <w:szCs w:val="20"/>
          <w:lang w:val="en-US"/>
        </w:rPr>
      </w:pPr>
      <w:r w:rsidRPr="0065756F">
        <w:rPr>
          <w:rFonts w:ascii="Calibri" w:eastAsia="Calibri" w:hAnsi="Calibri" w:cs="Calibri"/>
          <w:i/>
          <w:iCs/>
          <w:sz w:val="20"/>
          <w:szCs w:val="20"/>
        </w:rPr>
        <w:t>Источник</w:t>
      </w:r>
      <w:r w:rsidRPr="0065756F">
        <w:rPr>
          <w:rFonts w:ascii="Calibri" w:eastAsia="Calibri" w:hAnsi="Calibri" w:cs="Calibri"/>
          <w:i/>
          <w:iCs/>
          <w:sz w:val="20"/>
          <w:szCs w:val="20"/>
          <w:lang w:val="en-US"/>
        </w:rPr>
        <w:t xml:space="preserve">: NYSE «Market Data Pricing» // </w:t>
      </w:r>
      <w:r w:rsidRPr="0065756F">
        <w:rPr>
          <w:rFonts w:ascii="Calibri" w:eastAsia="Calibri" w:hAnsi="Calibri" w:cs="Times New Roman"/>
          <w:i/>
          <w:iCs/>
          <w:sz w:val="20"/>
          <w:szCs w:val="20"/>
          <w:lang w:val="en-US"/>
        </w:rPr>
        <w:t>URL</w:t>
      </w:r>
      <w:r w:rsidRPr="0065756F">
        <w:rPr>
          <w:rFonts w:ascii="Calibri" w:eastAsia="Times New Roman" w:hAnsi="Calibri" w:cs="Calibri"/>
          <w:i/>
          <w:iCs/>
          <w:sz w:val="20"/>
          <w:szCs w:val="20"/>
          <w:lang w:val="en-US"/>
        </w:rPr>
        <w:t xml:space="preserve">: </w:t>
      </w:r>
      <w:hyperlink r:id="rId35" w:history="1">
        <w:r w:rsidRPr="0065756F">
          <w:rPr>
            <w:rFonts w:ascii="Calibri" w:eastAsia="Times New Roman" w:hAnsi="Calibri" w:cs="Calibri"/>
            <w:i/>
            <w:iCs/>
            <w:color w:val="0000FF"/>
            <w:sz w:val="20"/>
            <w:szCs w:val="20"/>
            <w:u w:val="single"/>
            <w:lang w:val="en-US"/>
          </w:rPr>
          <w:t>https://www.nyse.com/publicdocs/nyse/data/NYSE_Market_Data_Pricing.pdf</w:t>
        </w:r>
      </w:hyperlink>
    </w:p>
    <w:p w14:paraId="40A2E475" w14:textId="77777777" w:rsidR="0065756F" w:rsidRPr="0065756F" w:rsidRDefault="0065756F" w:rsidP="0065756F">
      <w:pPr>
        <w:numPr>
          <w:ilvl w:val="0"/>
          <w:numId w:val="10"/>
        </w:numPr>
        <w:contextualSpacing/>
        <w:rPr>
          <w:rFonts w:ascii="Calibri" w:eastAsia="Times New Roman" w:hAnsi="Calibri" w:cs="Calibri"/>
          <w:lang w:eastAsia="ru-RU"/>
        </w:rPr>
      </w:pPr>
      <w:r w:rsidRPr="0065756F">
        <w:rPr>
          <w:rFonts w:ascii="Calibri" w:eastAsia="Times New Roman" w:hAnsi="Calibri" w:cs="Calibri"/>
          <w:lang w:eastAsia="ru-RU"/>
        </w:rPr>
        <w:lastRenderedPageBreak/>
        <w:t>Лента</w:t>
      </w:r>
      <w:r w:rsidRPr="0065756F">
        <w:rPr>
          <w:rFonts w:ascii="Calibri" w:eastAsia="Times New Roman" w:hAnsi="Calibri" w:cs="Calibri"/>
          <w:lang w:val="en-US" w:eastAsia="ru-RU"/>
        </w:rPr>
        <w:t xml:space="preserve"> Arca Order Imbalances – NYSE Arca Order ImbalancesNYSE. </w:t>
      </w:r>
      <w:r w:rsidRPr="0065756F">
        <w:rPr>
          <w:rFonts w:ascii="Calibri" w:eastAsia="Times New Roman" w:hAnsi="Calibri" w:cs="Calibri"/>
          <w:lang w:eastAsia="ru-RU"/>
        </w:rPr>
        <w:t>Данный сервис обеспечивает публикацию в режиме реального времени дисбалансов покупки и продажи, отправляемых через определенные промежутки времени во время аукционов в течение торгового дня по всем ценным бумагам, котирующимся на NYSE Arca.</w:t>
      </w:r>
    </w:p>
    <w:p w14:paraId="442344CE" w14:textId="77777777" w:rsidR="0065756F" w:rsidRPr="0065756F" w:rsidRDefault="0065756F" w:rsidP="0065756F">
      <w:pPr>
        <w:rPr>
          <w:rFonts w:ascii="Calibri" w:eastAsia="Calibri" w:hAnsi="Calibri" w:cs="Calibri"/>
        </w:rPr>
      </w:pPr>
    </w:p>
    <w:tbl>
      <w:tblPr>
        <w:tblStyle w:val="13"/>
        <w:tblW w:w="0" w:type="auto"/>
        <w:tblLook w:val="04A0" w:firstRow="1" w:lastRow="0" w:firstColumn="1" w:lastColumn="0" w:noHBand="0" w:noVBand="1"/>
      </w:tblPr>
      <w:tblGrid>
        <w:gridCol w:w="3113"/>
        <w:gridCol w:w="3113"/>
      </w:tblGrid>
      <w:tr w:rsidR="0065756F" w:rsidRPr="0065756F" w14:paraId="14628275" w14:textId="77777777" w:rsidTr="00BC6701">
        <w:tc>
          <w:tcPr>
            <w:tcW w:w="3113" w:type="dxa"/>
          </w:tcPr>
          <w:p w14:paraId="181366A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65756F">
              <w:rPr>
                <w:rFonts w:ascii="Calibri" w:eastAsia="Calibri" w:hAnsi="Calibri" w:cs="Calibri"/>
                <w:b/>
                <w:bCs/>
              </w:rPr>
              <w:t xml:space="preserve">Тип комиссии </w:t>
            </w:r>
          </w:p>
        </w:tc>
        <w:tc>
          <w:tcPr>
            <w:tcW w:w="3113" w:type="dxa"/>
          </w:tcPr>
          <w:p w14:paraId="3B5704D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tc>
      </w:tr>
      <w:tr w:rsidR="0065756F" w:rsidRPr="0065756F" w14:paraId="15C7B4A7" w14:textId="77777777" w:rsidTr="00BC6701">
        <w:tc>
          <w:tcPr>
            <w:tcW w:w="3113" w:type="dxa"/>
          </w:tcPr>
          <w:p w14:paraId="223372C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Access Fee </w:t>
            </w:r>
          </w:p>
        </w:tc>
        <w:tc>
          <w:tcPr>
            <w:tcW w:w="3113" w:type="dxa"/>
          </w:tcPr>
          <w:p w14:paraId="2AC6556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$ 500</w:t>
            </w:r>
          </w:p>
        </w:tc>
      </w:tr>
      <w:tr w:rsidR="0065756F" w:rsidRPr="0065756F" w14:paraId="14114567" w14:textId="77777777" w:rsidTr="00BC6701">
        <w:tc>
          <w:tcPr>
            <w:tcW w:w="3113" w:type="dxa"/>
          </w:tcPr>
          <w:p w14:paraId="296A28C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Multiple Data Feed Fee</w:t>
            </w:r>
          </w:p>
        </w:tc>
        <w:tc>
          <w:tcPr>
            <w:tcW w:w="3113" w:type="dxa"/>
          </w:tcPr>
          <w:p w14:paraId="68AB70B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w:t>
            </w:r>
          </w:p>
        </w:tc>
      </w:tr>
      <w:tr w:rsidR="0065756F" w:rsidRPr="0065756F" w14:paraId="2D9C260D" w14:textId="77777777" w:rsidTr="00BC6701">
        <w:tc>
          <w:tcPr>
            <w:tcW w:w="3113" w:type="dxa"/>
          </w:tcPr>
          <w:p w14:paraId="75A0371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Redistribution Fee</w:t>
            </w:r>
          </w:p>
        </w:tc>
        <w:tc>
          <w:tcPr>
            <w:tcW w:w="3113" w:type="dxa"/>
          </w:tcPr>
          <w:p w14:paraId="1E6F444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$ 0</w:t>
            </w:r>
          </w:p>
        </w:tc>
      </w:tr>
      <w:tr w:rsidR="0065756F" w:rsidRPr="0065756F" w14:paraId="7FE7B92F" w14:textId="77777777" w:rsidTr="00BC6701">
        <w:tc>
          <w:tcPr>
            <w:tcW w:w="3113" w:type="dxa"/>
          </w:tcPr>
          <w:p w14:paraId="5A6C7FA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Fee – Category 1</w:t>
            </w:r>
          </w:p>
        </w:tc>
        <w:tc>
          <w:tcPr>
            <w:tcW w:w="3113" w:type="dxa"/>
          </w:tcPr>
          <w:p w14:paraId="0F6A666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$ 500</w:t>
            </w:r>
          </w:p>
        </w:tc>
      </w:tr>
      <w:tr w:rsidR="0065756F" w:rsidRPr="0065756F" w14:paraId="6BE3D8D9" w14:textId="77777777" w:rsidTr="00BC6701">
        <w:tc>
          <w:tcPr>
            <w:tcW w:w="3113" w:type="dxa"/>
          </w:tcPr>
          <w:p w14:paraId="77B8479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Fee – Category 2</w:t>
            </w:r>
          </w:p>
        </w:tc>
        <w:tc>
          <w:tcPr>
            <w:tcW w:w="3113" w:type="dxa"/>
          </w:tcPr>
          <w:p w14:paraId="73A068D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$ 500</w:t>
            </w:r>
          </w:p>
        </w:tc>
      </w:tr>
      <w:tr w:rsidR="0065756F" w:rsidRPr="0065756F" w14:paraId="68C1A8E6" w14:textId="77777777" w:rsidTr="00BC6701">
        <w:tc>
          <w:tcPr>
            <w:tcW w:w="3113" w:type="dxa"/>
          </w:tcPr>
          <w:p w14:paraId="1F02F2B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3</w:t>
            </w:r>
          </w:p>
        </w:tc>
        <w:tc>
          <w:tcPr>
            <w:tcW w:w="3113" w:type="dxa"/>
          </w:tcPr>
          <w:p w14:paraId="4F2565D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$ 500</w:t>
            </w:r>
          </w:p>
        </w:tc>
      </w:tr>
      <w:tr w:rsidR="0065756F" w:rsidRPr="0065756F" w14:paraId="0991989F" w14:textId="77777777" w:rsidTr="00BC6701">
        <w:tc>
          <w:tcPr>
            <w:tcW w:w="3113" w:type="dxa"/>
          </w:tcPr>
          <w:p w14:paraId="687962A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Declaration Late Fee</w:t>
            </w:r>
          </w:p>
        </w:tc>
        <w:tc>
          <w:tcPr>
            <w:tcW w:w="3113" w:type="dxa"/>
          </w:tcPr>
          <w:p w14:paraId="13CBB95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$ 1000</w:t>
            </w:r>
          </w:p>
        </w:tc>
      </w:tr>
    </w:tbl>
    <w:p w14:paraId="3198BBB8" w14:textId="77777777" w:rsidR="0065756F" w:rsidRPr="0065756F" w:rsidRDefault="0065756F" w:rsidP="0065756F">
      <w:pPr>
        <w:shd w:val="clear" w:color="auto" w:fill="FFFFFF"/>
        <w:spacing w:after="150"/>
        <w:rPr>
          <w:rFonts w:ascii="Calibri" w:eastAsia="Times New Roman" w:hAnsi="Calibri" w:cs="Calibri"/>
          <w:i/>
          <w:iCs/>
          <w:sz w:val="20"/>
          <w:szCs w:val="20"/>
          <w:lang w:val="en-US"/>
        </w:rPr>
      </w:pPr>
      <w:r w:rsidRPr="0065756F">
        <w:rPr>
          <w:rFonts w:ascii="Calibri" w:eastAsia="Calibri" w:hAnsi="Calibri" w:cs="Calibri"/>
          <w:i/>
          <w:iCs/>
          <w:sz w:val="20"/>
          <w:szCs w:val="20"/>
        </w:rPr>
        <w:t>Источник</w:t>
      </w:r>
      <w:r w:rsidRPr="0065756F">
        <w:rPr>
          <w:rFonts w:ascii="Calibri" w:eastAsia="Calibri" w:hAnsi="Calibri" w:cs="Calibri"/>
          <w:i/>
          <w:iCs/>
          <w:sz w:val="20"/>
          <w:szCs w:val="20"/>
          <w:lang w:val="en-US"/>
        </w:rPr>
        <w:t xml:space="preserve">: NYSE «Market Data Pricing» // </w:t>
      </w:r>
      <w:r w:rsidRPr="0065756F">
        <w:rPr>
          <w:rFonts w:ascii="Calibri" w:eastAsia="Calibri" w:hAnsi="Calibri" w:cs="Times New Roman"/>
          <w:i/>
          <w:iCs/>
          <w:sz w:val="20"/>
          <w:szCs w:val="20"/>
          <w:lang w:val="en-US"/>
        </w:rPr>
        <w:t>URL</w:t>
      </w:r>
      <w:r w:rsidRPr="0065756F">
        <w:rPr>
          <w:rFonts w:ascii="Calibri" w:eastAsia="Times New Roman" w:hAnsi="Calibri" w:cs="Calibri"/>
          <w:i/>
          <w:iCs/>
          <w:sz w:val="20"/>
          <w:szCs w:val="20"/>
          <w:lang w:val="en-US"/>
        </w:rPr>
        <w:t xml:space="preserve">: </w:t>
      </w:r>
      <w:hyperlink r:id="rId36" w:history="1">
        <w:r w:rsidRPr="0065756F">
          <w:rPr>
            <w:rFonts w:ascii="Calibri" w:eastAsia="Times New Roman" w:hAnsi="Calibri" w:cs="Calibri"/>
            <w:i/>
            <w:iCs/>
            <w:color w:val="0000FF"/>
            <w:sz w:val="20"/>
            <w:szCs w:val="20"/>
            <w:u w:val="single"/>
            <w:lang w:val="en-US"/>
          </w:rPr>
          <w:t>https://www.nyse.com/publicdocs/nyse/data/NYSE_Market_Data_Pricing.pdf</w:t>
        </w:r>
      </w:hyperlink>
    </w:p>
    <w:p w14:paraId="4B663EE9" w14:textId="77777777" w:rsidR="0065756F" w:rsidRPr="0065756F" w:rsidRDefault="0065756F" w:rsidP="0065756F">
      <w:pPr>
        <w:ind w:firstLine="709"/>
        <w:rPr>
          <w:rFonts w:ascii="Calibri" w:eastAsia="Calibri" w:hAnsi="Calibri" w:cs="Calibri"/>
        </w:rPr>
      </w:pPr>
      <w:r w:rsidRPr="0065756F">
        <w:rPr>
          <w:rFonts w:ascii="Calibri" w:eastAsia="Calibri" w:hAnsi="Calibri" w:cs="Calibri"/>
        </w:rPr>
        <w:t xml:space="preserve">Четвертая секция – национальные акции </w:t>
      </w:r>
      <w:r w:rsidRPr="0065756F">
        <w:rPr>
          <w:rFonts w:ascii="Calibri" w:eastAsia="Calibri" w:hAnsi="Calibri" w:cs="Calibri"/>
          <w:lang w:val="en-US"/>
        </w:rPr>
        <w:t>NYSE</w:t>
      </w:r>
      <w:r w:rsidRPr="0065756F">
        <w:rPr>
          <w:rFonts w:ascii="Calibri" w:eastAsia="Calibri" w:hAnsi="Calibri" w:cs="Calibri"/>
        </w:rPr>
        <w:t>. Аналитические продукты для данной секции не отличаются тем разнообразием, о котором мы говорили ранее:</w:t>
      </w:r>
    </w:p>
    <w:p w14:paraId="2C884BE9" w14:textId="77777777" w:rsidR="0065756F" w:rsidRPr="0065756F" w:rsidRDefault="0065756F" w:rsidP="0065756F">
      <w:pPr>
        <w:numPr>
          <w:ilvl w:val="0"/>
          <w:numId w:val="11"/>
        </w:numPr>
        <w:contextualSpacing/>
        <w:rPr>
          <w:rFonts w:ascii="Calibri" w:eastAsia="Times New Roman" w:hAnsi="Calibri" w:cs="Calibri"/>
          <w:lang w:eastAsia="ru-RU"/>
        </w:rPr>
      </w:pPr>
      <w:r w:rsidRPr="0065756F">
        <w:rPr>
          <w:rFonts w:ascii="Calibri" w:eastAsia="Times New Roman" w:hAnsi="Calibri" w:cs="Calibri"/>
          <w:lang w:val="en-US" w:eastAsia="ru-RU"/>
        </w:rPr>
        <w:t>NYSE National Integrated Feed</w:t>
      </w:r>
    </w:p>
    <w:p w14:paraId="03D4E644" w14:textId="77777777" w:rsidR="0065756F" w:rsidRPr="0065756F" w:rsidRDefault="0065756F" w:rsidP="0065756F">
      <w:pPr>
        <w:ind w:left="720"/>
        <w:contextualSpacing/>
        <w:rPr>
          <w:rFonts w:ascii="Calibri" w:eastAsia="Times New Roman" w:hAnsi="Calibri" w:cs="Calibri"/>
          <w:u w:val="single"/>
          <w:lang w:eastAsia="ru-RU"/>
        </w:rPr>
      </w:pPr>
    </w:p>
    <w:tbl>
      <w:tblPr>
        <w:tblStyle w:val="13"/>
        <w:tblW w:w="0" w:type="auto"/>
        <w:tblLook w:val="04A0" w:firstRow="1" w:lastRow="0" w:firstColumn="1" w:lastColumn="0" w:noHBand="0" w:noVBand="1"/>
      </w:tblPr>
      <w:tblGrid>
        <w:gridCol w:w="3113"/>
        <w:gridCol w:w="3113"/>
      </w:tblGrid>
      <w:tr w:rsidR="0065756F" w:rsidRPr="0065756F" w14:paraId="7D00FDF1" w14:textId="77777777" w:rsidTr="00BC6701">
        <w:tc>
          <w:tcPr>
            <w:tcW w:w="3113" w:type="dxa"/>
          </w:tcPr>
          <w:p w14:paraId="1992702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65756F">
              <w:rPr>
                <w:rFonts w:ascii="Calibri" w:eastAsia="Calibri" w:hAnsi="Calibri" w:cs="Calibri"/>
                <w:b/>
                <w:bCs/>
              </w:rPr>
              <w:t xml:space="preserve">Тип комиссии </w:t>
            </w:r>
          </w:p>
        </w:tc>
        <w:tc>
          <w:tcPr>
            <w:tcW w:w="3113" w:type="dxa"/>
          </w:tcPr>
          <w:p w14:paraId="21E583E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tc>
      </w:tr>
      <w:tr w:rsidR="0065756F" w:rsidRPr="0065756F" w14:paraId="3C4742FD" w14:textId="77777777" w:rsidTr="00BC6701">
        <w:tc>
          <w:tcPr>
            <w:tcW w:w="3113" w:type="dxa"/>
          </w:tcPr>
          <w:p w14:paraId="2A1AF10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Access Fee</w:t>
            </w:r>
          </w:p>
        </w:tc>
        <w:tc>
          <w:tcPr>
            <w:tcW w:w="3113" w:type="dxa"/>
          </w:tcPr>
          <w:p w14:paraId="669D515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$ 2500</w:t>
            </w:r>
          </w:p>
        </w:tc>
      </w:tr>
      <w:tr w:rsidR="0065756F" w:rsidRPr="0065756F" w14:paraId="4C4DFE2E" w14:textId="77777777" w:rsidTr="00BC6701">
        <w:tc>
          <w:tcPr>
            <w:tcW w:w="3113" w:type="dxa"/>
          </w:tcPr>
          <w:p w14:paraId="14E1B47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Multiple Data Feed Fee</w:t>
            </w:r>
          </w:p>
        </w:tc>
        <w:tc>
          <w:tcPr>
            <w:tcW w:w="3113" w:type="dxa"/>
          </w:tcPr>
          <w:p w14:paraId="31D4D07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w:t>
            </w:r>
          </w:p>
        </w:tc>
      </w:tr>
      <w:tr w:rsidR="0065756F" w:rsidRPr="0065756F" w14:paraId="20A9375C" w14:textId="77777777" w:rsidTr="00BC6701">
        <w:tc>
          <w:tcPr>
            <w:tcW w:w="3113" w:type="dxa"/>
          </w:tcPr>
          <w:p w14:paraId="671D173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Redistribution Fee </w:t>
            </w:r>
          </w:p>
        </w:tc>
        <w:tc>
          <w:tcPr>
            <w:tcW w:w="3113" w:type="dxa"/>
          </w:tcPr>
          <w:p w14:paraId="621026B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$ 1500</w:t>
            </w:r>
          </w:p>
        </w:tc>
      </w:tr>
      <w:tr w:rsidR="0065756F" w:rsidRPr="0065756F" w14:paraId="72DDCB3E" w14:textId="77777777" w:rsidTr="00BC6701">
        <w:tc>
          <w:tcPr>
            <w:tcW w:w="3113" w:type="dxa"/>
          </w:tcPr>
          <w:p w14:paraId="16BD7CD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Fee – Category 1</w:t>
            </w:r>
          </w:p>
        </w:tc>
        <w:tc>
          <w:tcPr>
            <w:tcW w:w="3113" w:type="dxa"/>
          </w:tcPr>
          <w:p w14:paraId="7E6B3BB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$ 5000</w:t>
            </w:r>
          </w:p>
        </w:tc>
      </w:tr>
      <w:tr w:rsidR="0065756F" w:rsidRPr="0065756F" w14:paraId="0BCB6686" w14:textId="77777777" w:rsidTr="00BC6701">
        <w:tc>
          <w:tcPr>
            <w:tcW w:w="3113" w:type="dxa"/>
          </w:tcPr>
          <w:p w14:paraId="41CAF08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2</w:t>
            </w:r>
          </w:p>
        </w:tc>
        <w:tc>
          <w:tcPr>
            <w:tcW w:w="3113" w:type="dxa"/>
          </w:tcPr>
          <w:p w14:paraId="217B21C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$ 5000</w:t>
            </w:r>
          </w:p>
        </w:tc>
      </w:tr>
      <w:tr w:rsidR="0065756F" w:rsidRPr="0065756F" w14:paraId="384D9501" w14:textId="77777777" w:rsidTr="00BC6701">
        <w:tc>
          <w:tcPr>
            <w:tcW w:w="3113" w:type="dxa"/>
          </w:tcPr>
          <w:p w14:paraId="1528E1F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3</w:t>
            </w:r>
          </w:p>
        </w:tc>
        <w:tc>
          <w:tcPr>
            <w:tcW w:w="3113" w:type="dxa"/>
          </w:tcPr>
          <w:p w14:paraId="5C72B9C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$ 5000</w:t>
            </w:r>
          </w:p>
        </w:tc>
      </w:tr>
      <w:tr w:rsidR="0065756F" w:rsidRPr="0065756F" w14:paraId="57BCE341" w14:textId="77777777" w:rsidTr="00BC6701">
        <w:tc>
          <w:tcPr>
            <w:tcW w:w="3113" w:type="dxa"/>
          </w:tcPr>
          <w:p w14:paraId="135A2A6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Declaration Late Fee</w:t>
            </w:r>
          </w:p>
        </w:tc>
        <w:tc>
          <w:tcPr>
            <w:tcW w:w="3113" w:type="dxa"/>
          </w:tcPr>
          <w:p w14:paraId="051A29A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$ 1000</w:t>
            </w:r>
          </w:p>
        </w:tc>
      </w:tr>
      <w:tr w:rsidR="0065756F" w:rsidRPr="0065756F" w14:paraId="06A907A4" w14:textId="77777777" w:rsidTr="00BC6701">
        <w:tc>
          <w:tcPr>
            <w:tcW w:w="3113" w:type="dxa"/>
          </w:tcPr>
          <w:p w14:paraId="04670A8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Professional User Fee</w:t>
            </w:r>
          </w:p>
        </w:tc>
        <w:tc>
          <w:tcPr>
            <w:tcW w:w="3113" w:type="dxa"/>
          </w:tcPr>
          <w:p w14:paraId="000CD08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w:t>
            </w:r>
            <w:r w:rsidRPr="0065756F">
              <w:rPr>
                <w:rFonts w:ascii="Calibri" w:eastAsia="Calibri" w:hAnsi="Calibri" w:cs="Calibri"/>
              </w:rPr>
              <w:t xml:space="preserve"> профессиональное устройство</w:t>
            </w:r>
          </w:p>
        </w:tc>
      </w:tr>
      <w:tr w:rsidR="0065756F" w:rsidRPr="0065756F" w14:paraId="337FCFAC" w14:textId="77777777" w:rsidTr="00BC6701">
        <w:tc>
          <w:tcPr>
            <w:tcW w:w="3113" w:type="dxa"/>
          </w:tcPr>
          <w:p w14:paraId="1D96D95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Non–Professional User Fee</w:t>
            </w:r>
          </w:p>
        </w:tc>
        <w:tc>
          <w:tcPr>
            <w:tcW w:w="3113" w:type="dxa"/>
          </w:tcPr>
          <w:p w14:paraId="3F1C15D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$ 1 </w:t>
            </w:r>
            <w:r w:rsidRPr="0065756F">
              <w:rPr>
                <w:rFonts w:ascii="Calibri" w:eastAsia="Calibri" w:hAnsi="Calibri" w:cs="Calibri"/>
              </w:rPr>
              <w:t>непрофессиональное устройство</w:t>
            </w:r>
          </w:p>
        </w:tc>
      </w:tr>
    </w:tbl>
    <w:p w14:paraId="494ED426" w14:textId="77777777" w:rsidR="0065756F" w:rsidRPr="0065756F" w:rsidRDefault="0065756F" w:rsidP="0065756F">
      <w:pPr>
        <w:shd w:val="clear" w:color="auto" w:fill="FFFFFF"/>
        <w:spacing w:after="150"/>
        <w:rPr>
          <w:rFonts w:ascii="Calibri" w:eastAsia="Times New Roman" w:hAnsi="Calibri" w:cs="Calibri"/>
          <w:i/>
          <w:iCs/>
          <w:sz w:val="20"/>
          <w:szCs w:val="20"/>
          <w:lang w:val="en-US"/>
        </w:rPr>
      </w:pPr>
      <w:r w:rsidRPr="0065756F">
        <w:rPr>
          <w:rFonts w:ascii="Calibri" w:eastAsia="Calibri" w:hAnsi="Calibri" w:cs="Calibri"/>
          <w:i/>
          <w:iCs/>
          <w:sz w:val="20"/>
          <w:szCs w:val="20"/>
        </w:rPr>
        <w:t>Источник</w:t>
      </w:r>
      <w:r w:rsidRPr="0065756F">
        <w:rPr>
          <w:rFonts w:ascii="Calibri" w:eastAsia="Calibri" w:hAnsi="Calibri" w:cs="Calibri"/>
          <w:i/>
          <w:iCs/>
          <w:sz w:val="20"/>
          <w:szCs w:val="20"/>
          <w:lang w:val="en-US"/>
        </w:rPr>
        <w:t xml:space="preserve">: NYSE «Market Data Pricing» // </w:t>
      </w:r>
      <w:r w:rsidRPr="0065756F">
        <w:rPr>
          <w:rFonts w:ascii="Calibri" w:eastAsia="Calibri" w:hAnsi="Calibri" w:cs="Times New Roman"/>
          <w:i/>
          <w:iCs/>
          <w:sz w:val="20"/>
          <w:szCs w:val="20"/>
          <w:lang w:val="en-US"/>
        </w:rPr>
        <w:t>URL</w:t>
      </w:r>
      <w:r w:rsidRPr="0065756F">
        <w:rPr>
          <w:rFonts w:ascii="Calibri" w:eastAsia="Times New Roman" w:hAnsi="Calibri" w:cs="Calibri"/>
          <w:i/>
          <w:iCs/>
          <w:sz w:val="20"/>
          <w:szCs w:val="20"/>
          <w:lang w:val="en-US"/>
        </w:rPr>
        <w:t xml:space="preserve">: </w:t>
      </w:r>
      <w:hyperlink r:id="rId37" w:history="1">
        <w:r w:rsidRPr="0065756F">
          <w:rPr>
            <w:rFonts w:ascii="Calibri" w:eastAsia="Times New Roman" w:hAnsi="Calibri" w:cs="Calibri"/>
            <w:i/>
            <w:iCs/>
            <w:color w:val="0000FF"/>
            <w:sz w:val="20"/>
            <w:szCs w:val="20"/>
            <w:u w:val="single"/>
            <w:lang w:val="en-US"/>
          </w:rPr>
          <w:t>https://www.nyse.com/publicdocs/nyse/data/NYSE_Market_Data_Pricing.pdf</w:t>
        </w:r>
      </w:hyperlink>
    </w:p>
    <w:p w14:paraId="702D8766" w14:textId="77777777" w:rsidR="0065756F" w:rsidRPr="0065756F" w:rsidRDefault="0065756F" w:rsidP="0065756F">
      <w:pPr>
        <w:numPr>
          <w:ilvl w:val="0"/>
          <w:numId w:val="11"/>
        </w:numPr>
        <w:spacing w:after="240"/>
        <w:contextualSpacing/>
        <w:rPr>
          <w:rFonts w:ascii="Calibri" w:eastAsia="Times New Roman" w:hAnsi="Calibri" w:cs="Calibri"/>
          <w:lang w:eastAsia="ru-RU"/>
        </w:rPr>
      </w:pP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National</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BBONYSE</w:t>
      </w:r>
      <w:r w:rsidRPr="0065756F">
        <w:rPr>
          <w:rFonts w:ascii="Calibri" w:eastAsia="Times New Roman" w:hAnsi="Calibri" w:cs="Calibri"/>
          <w:lang w:eastAsia="ru-RU"/>
        </w:rPr>
        <w:t xml:space="preserve"> – это лента данных в режиме реального времени, которая предоставляет NYSE National Quotes (лучшие котировки спроса/запроса) для всех ценных бумаг NYSE National. Это топ книжной ленты, которая публикует обновления для каждого события в режиме реального времени. </w:t>
      </w:r>
    </w:p>
    <w:p w14:paraId="1DB04CD7" w14:textId="77777777" w:rsidR="0065756F" w:rsidRPr="0065756F" w:rsidRDefault="0065756F" w:rsidP="0065756F">
      <w:pPr>
        <w:spacing w:after="240"/>
        <w:ind w:left="720"/>
        <w:contextualSpacing/>
        <w:rPr>
          <w:rFonts w:ascii="Calibri" w:eastAsia="Times New Roman" w:hAnsi="Calibri" w:cs="Calibri"/>
          <w:lang w:eastAsia="ru-RU"/>
        </w:rPr>
      </w:pPr>
    </w:p>
    <w:p w14:paraId="0F80A674" w14:textId="77777777" w:rsidR="0065756F" w:rsidRPr="0065756F" w:rsidRDefault="0065756F" w:rsidP="0065756F">
      <w:pPr>
        <w:numPr>
          <w:ilvl w:val="0"/>
          <w:numId w:val="11"/>
        </w:numPr>
        <w:contextualSpacing/>
        <w:rPr>
          <w:rFonts w:ascii="Calibri" w:eastAsia="Times New Roman" w:hAnsi="Calibri" w:cs="Calibri"/>
          <w:lang w:eastAsia="ru-RU"/>
        </w:rPr>
      </w:pPr>
      <w:r w:rsidRPr="0065756F">
        <w:rPr>
          <w:rFonts w:ascii="Calibri" w:eastAsia="Times New Roman" w:hAnsi="Calibri" w:cs="Calibri"/>
          <w:lang w:eastAsia="ru-RU"/>
        </w:rPr>
        <w:t xml:space="preserve">Лента </w:t>
      </w:r>
      <w:r w:rsidRPr="0065756F">
        <w:rPr>
          <w:rFonts w:ascii="Calibri" w:eastAsia="Times New Roman" w:hAnsi="Calibri" w:cs="Calibri"/>
          <w:lang w:val="en-US" w:eastAsia="ru-RU"/>
        </w:rPr>
        <w:t>National</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Trades</w:t>
      </w:r>
      <w:r w:rsidRPr="0065756F">
        <w:rPr>
          <w:rFonts w:ascii="Calibri" w:eastAsia="Times New Roman" w:hAnsi="Calibri" w:cs="Calibri"/>
          <w:lang w:eastAsia="ru-RU"/>
        </w:rPr>
        <w:t xml:space="preserve"> – </w:t>
      </w: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National</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TradesNYSE</w:t>
      </w:r>
      <w:r w:rsidRPr="0065756F">
        <w:rPr>
          <w:rFonts w:ascii="Calibri" w:eastAsia="Times New Roman" w:hAnsi="Calibri" w:cs="Calibri"/>
          <w:lang w:eastAsia="ru-RU"/>
        </w:rPr>
        <w:t xml:space="preserve"> – это лента данных в режиме реального времени, предоставляющая бирже информацию о последней продаже всех торгуемых ценных бумаг NYSE National.</w:t>
      </w:r>
    </w:p>
    <w:p w14:paraId="557E7B84" w14:textId="77777777" w:rsidR="0065756F" w:rsidRPr="0065756F" w:rsidRDefault="0065756F" w:rsidP="0065756F">
      <w:pPr>
        <w:rPr>
          <w:rFonts w:ascii="Calibri" w:eastAsia="Calibri" w:hAnsi="Calibri" w:cs="Calibri"/>
          <w:color w:val="FF0000"/>
        </w:rPr>
      </w:pPr>
      <w:r w:rsidRPr="0065756F">
        <w:rPr>
          <w:rFonts w:ascii="Calibri" w:eastAsia="Calibri" w:hAnsi="Calibri" w:cs="Calibri"/>
          <w:color w:val="000000"/>
        </w:rPr>
        <w:t xml:space="preserve">Оба этих продуктов являются бесплатными. </w:t>
      </w:r>
    </w:p>
    <w:p w14:paraId="70556CD0" w14:textId="77777777" w:rsidR="0065756F" w:rsidRPr="0065756F" w:rsidRDefault="0065756F" w:rsidP="0065756F">
      <w:pPr>
        <w:rPr>
          <w:rFonts w:ascii="Calibri" w:eastAsia="Calibri" w:hAnsi="Calibri" w:cs="Calibri"/>
        </w:rPr>
      </w:pPr>
    </w:p>
    <w:p w14:paraId="183C5D0E" w14:textId="77777777" w:rsidR="0065756F" w:rsidRPr="0065756F" w:rsidRDefault="0065756F" w:rsidP="0065756F">
      <w:pPr>
        <w:rPr>
          <w:rFonts w:ascii="Calibri" w:eastAsia="Calibri" w:hAnsi="Calibri" w:cs="Calibri"/>
        </w:rPr>
      </w:pPr>
      <w:r w:rsidRPr="0065756F">
        <w:rPr>
          <w:rFonts w:ascii="Calibri" w:eastAsia="Calibri" w:hAnsi="Calibri" w:cs="Calibri"/>
        </w:rPr>
        <w:lastRenderedPageBreak/>
        <w:t xml:space="preserve">Следующая секция, предоставляемая биржей – </w:t>
      </w:r>
      <w:r w:rsidRPr="0065756F">
        <w:rPr>
          <w:rFonts w:ascii="Calibri" w:eastAsia="Calibri" w:hAnsi="Calibri" w:cs="Calibri"/>
          <w:lang w:val="en-US"/>
        </w:rPr>
        <w:t>NYSE</w:t>
      </w:r>
      <w:r w:rsidRPr="0065756F">
        <w:rPr>
          <w:rFonts w:ascii="Calibri" w:eastAsia="Calibri" w:hAnsi="Calibri" w:cs="Calibri"/>
        </w:rPr>
        <w:t xml:space="preserve"> </w:t>
      </w:r>
      <w:r w:rsidRPr="0065756F">
        <w:rPr>
          <w:rFonts w:ascii="Calibri" w:eastAsia="Calibri" w:hAnsi="Calibri" w:cs="Calibri"/>
          <w:lang w:val="en-US"/>
        </w:rPr>
        <w:t>Chicago</w:t>
      </w:r>
      <w:r w:rsidRPr="0065756F">
        <w:rPr>
          <w:rFonts w:ascii="Calibri" w:eastAsia="Calibri" w:hAnsi="Calibri" w:cs="Calibri"/>
        </w:rPr>
        <w:t xml:space="preserve"> </w:t>
      </w:r>
      <w:r w:rsidRPr="0065756F">
        <w:rPr>
          <w:rFonts w:ascii="Calibri" w:eastAsia="Calibri" w:hAnsi="Calibri" w:cs="Calibri"/>
          <w:lang w:val="en-US"/>
        </w:rPr>
        <w:t>Equities</w:t>
      </w:r>
      <w:r w:rsidRPr="0065756F">
        <w:rPr>
          <w:rFonts w:ascii="Calibri" w:eastAsia="Calibri" w:hAnsi="Calibri" w:cs="Calibri"/>
        </w:rPr>
        <w:t xml:space="preserve">. Аналитические продукты в точности повторяют вид сервисов для секции национальных акций </w:t>
      </w:r>
      <w:r w:rsidRPr="0065756F">
        <w:rPr>
          <w:rFonts w:ascii="Calibri" w:eastAsia="Calibri" w:hAnsi="Calibri" w:cs="Calibri"/>
          <w:lang w:val="en-US"/>
        </w:rPr>
        <w:t>NYSE</w:t>
      </w:r>
      <w:r w:rsidRPr="0065756F">
        <w:rPr>
          <w:rFonts w:ascii="Calibri" w:eastAsia="Calibri" w:hAnsi="Calibri" w:cs="Calibri"/>
        </w:rPr>
        <w:t xml:space="preserve"> (сервисы </w:t>
      </w:r>
      <w:r w:rsidRPr="0065756F">
        <w:rPr>
          <w:rFonts w:ascii="Calibri" w:eastAsia="Calibri" w:hAnsi="Calibri" w:cs="Calibri"/>
          <w:lang w:val="en-US"/>
        </w:rPr>
        <w:t>NYSE</w:t>
      </w:r>
      <w:r w:rsidRPr="0065756F">
        <w:rPr>
          <w:rFonts w:ascii="Calibri" w:eastAsia="Calibri" w:hAnsi="Calibri" w:cs="Calibri"/>
        </w:rPr>
        <w:t xml:space="preserve"> </w:t>
      </w:r>
      <w:r w:rsidRPr="0065756F">
        <w:rPr>
          <w:rFonts w:ascii="Calibri" w:eastAsia="Calibri" w:hAnsi="Calibri" w:cs="Calibri"/>
          <w:lang w:val="en-US"/>
        </w:rPr>
        <w:t>Chicago</w:t>
      </w:r>
      <w:r w:rsidRPr="0065756F">
        <w:rPr>
          <w:rFonts w:ascii="Calibri" w:eastAsia="Calibri" w:hAnsi="Calibri" w:cs="Calibri"/>
        </w:rPr>
        <w:t xml:space="preserve"> </w:t>
      </w:r>
      <w:r w:rsidRPr="0065756F">
        <w:rPr>
          <w:rFonts w:ascii="Calibri" w:eastAsia="Calibri" w:hAnsi="Calibri" w:cs="Calibri"/>
          <w:lang w:val="en-US"/>
        </w:rPr>
        <w:t>Equities</w:t>
      </w:r>
      <w:r w:rsidRPr="0065756F">
        <w:rPr>
          <w:rFonts w:ascii="Calibri" w:eastAsia="Calibri" w:hAnsi="Calibri" w:cs="Calibri"/>
        </w:rPr>
        <w:t xml:space="preserve"> предоставляют аналогичную информацию для других ценных бумаг, соответственно):</w:t>
      </w:r>
    </w:p>
    <w:p w14:paraId="5ECA8E5E" w14:textId="77777777" w:rsidR="0065756F" w:rsidRPr="0065756F" w:rsidRDefault="0065756F" w:rsidP="0065756F">
      <w:pPr>
        <w:numPr>
          <w:ilvl w:val="0"/>
          <w:numId w:val="12"/>
        </w:numPr>
        <w:contextualSpacing/>
        <w:rPr>
          <w:rFonts w:ascii="Calibri" w:eastAsia="Times New Roman" w:hAnsi="Calibri" w:cs="Calibri"/>
          <w:lang w:eastAsia="ru-RU"/>
        </w:rPr>
      </w:pPr>
      <w:r w:rsidRPr="0065756F">
        <w:rPr>
          <w:rFonts w:ascii="Calibri" w:eastAsia="Times New Roman" w:hAnsi="Calibri" w:cs="Calibri"/>
          <w:lang w:val="en-US" w:eastAsia="ru-RU"/>
        </w:rPr>
        <w:t>NYSE Chicago Integrated Feed</w:t>
      </w:r>
    </w:p>
    <w:p w14:paraId="1BC49367" w14:textId="77777777" w:rsidR="0065756F" w:rsidRPr="0065756F" w:rsidRDefault="0065756F" w:rsidP="0065756F">
      <w:pPr>
        <w:numPr>
          <w:ilvl w:val="0"/>
          <w:numId w:val="12"/>
        </w:numPr>
        <w:contextualSpacing/>
        <w:rPr>
          <w:rFonts w:ascii="Calibri" w:eastAsia="Times New Roman" w:hAnsi="Calibri" w:cs="Calibri"/>
          <w:u w:val="single"/>
          <w:lang w:eastAsia="ru-RU"/>
        </w:rPr>
      </w:pP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Chicago</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BBO</w:t>
      </w:r>
      <w:r w:rsidRPr="0065756F">
        <w:rPr>
          <w:rFonts w:ascii="Calibri" w:eastAsia="Times New Roman" w:hAnsi="Calibri" w:cs="Calibri"/>
          <w:lang w:eastAsia="ru-RU"/>
        </w:rPr>
        <w:t xml:space="preserve"> – это лента данных в режиме реального времени, которая предоставляет котировки NYSE Chicago (лучшие котировки спроса/спроса) для всех ценных бумаг, торгуемых NYSE Chicago. Это топ книжной ленты, которая публикует обновления для каждого события в режиме реального времени.</w:t>
      </w:r>
    </w:p>
    <w:p w14:paraId="5F57956E" w14:textId="77777777" w:rsidR="0065756F" w:rsidRPr="0065756F" w:rsidRDefault="0065756F" w:rsidP="0065756F">
      <w:pPr>
        <w:numPr>
          <w:ilvl w:val="0"/>
          <w:numId w:val="12"/>
        </w:numPr>
        <w:contextualSpacing/>
        <w:rPr>
          <w:rFonts w:ascii="Calibri" w:eastAsia="Times New Roman" w:hAnsi="Calibri" w:cs="Calibri"/>
          <w:u w:val="single"/>
          <w:lang w:eastAsia="ru-RU"/>
        </w:rPr>
      </w:pP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Chicago</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Trades</w:t>
      </w:r>
      <w:r w:rsidRPr="0065756F">
        <w:rPr>
          <w:rFonts w:ascii="Calibri" w:eastAsia="Times New Roman" w:hAnsi="Calibri" w:cs="Calibri"/>
          <w:lang w:eastAsia="ru-RU"/>
        </w:rPr>
        <w:t xml:space="preserve"> – это лента данных в режиме реального времени, обеспечивающая последнюю продажу биржи для всех ценных бумаг, торгуемых NYSE Chicago.</w:t>
      </w:r>
    </w:p>
    <w:p w14:paraId="3E0C93F3" w14:textId="77777777" w:rsidR="0065756F" w:rsidRPr="0065756F" w:rsidRDefault="0065756F" w:rsidP="0065756F">
      <w:pPr>
        <w:spacing w:after="240"/>
        <w:rPr>
          <w:rFonts w:ascii="Calibri" w:eastAsia="Calibri" w:hAnsi="Calibri" w:cs="Calibri"/>
          <w:color w:val="000000"/>
        </w:rPr>
      </w:pPr>
      <w:r w:rsidRPr="0065756F">
        <w:rPr>
          <w:rFonts w:ascii="Calibri" w:eastAsia="Calibri" w:hAnsi="Calibri" w:cs="Calibri"/>
          <w:color w:val="000000"/>
        </w:rPr>
        <w:t xml:space="preserve">Аналитические продукты данной секции являются бесплатными. </w:t>
      </w:r>
    </w:p>
    <w:p w14:paraId="039495D7" w14:textId="77777777" w:rsidR="0065756F" w:rsidRPr="0065756F" w:rsidRDefault="0065756F" w:rsidP="0065756F">
      <w:pPr>
        <w:ind w:firstLine="360"/>
        <w:rPr>
          <w:rFonts w:ascii="Calibri" w:eastAsia="Calibri" w:hAnsi="Calibri" w:cs="Calibri"/>
          <w:color w:val="000000"/>
        </w:rPr>
      </w:pPr>
      <w:r w:rsidRPr="0065756F">
        <w:rPr>
          <w:rFonts w:ascii="Calibri" w:eastAsia="Calibri" w:hAnsi="Calibri" w:cs="Calibri"/>
          <w:color w:val="000000"/>
        </w:rPr>
        <w:t xml:space="preserve">Другая секция – </w:t>
      </w:r>
      <w:r w:rsidRPr="0065756F">
        <w:rPr>
          <w:rFonts w:ascii="Calibri" w:eastAsia="Calibri" w:hAnsi="Calibri" w:cs="Calibri"/>
          <w:color w:val="000000"/>
          <w:lang w:val="en-US"/>
        </w:rPr>
        <w:t>multiple</w:t>
      </w:r>
      <w:r w:rsidRPr="0065756F">
        <w:rPr>
          <w:rFonts w:ascii="Calibri" w:eastAsia="Calibri" w:hAnsi="Calibri" w:cs="Calibri"/>
          <w:color w:val="000000"/>
        </w:rPr>
        <w:t xml:space="preserve"> </w:t>
      </w:r>
      <w:r w:rsidRPr="0065756F">
        <w:rPr>
          <w:rFonts w:ascii="Calibri" w:eastAsia="Calibri" w:hAnsi="Calibri" w:cs="Calibri"/>
          <w:color w:val="000000"/>
          <w:lang w:val="en-US"/>
        </w:rPr>
        <w:t>markets</w:t>
      </w:r>
      <w:r w:rsidRPr="0065756F">
        <w:rPr>
          <w:rFonts w:ascii="Calibri" w:eastAsia="Calibri" w:hAnsi="Calibri" w:cs="Calibri"/>
          <w:color w:val="000000"/>
        </w:rPr>
        <w:t xml:space="preserve"> (несколько рынков). Для данного сектора рынка Нью–Йоркская биржа предоставляет лишь один аналитический продукт:</w:t>
      </w:r>
    </w:p>
    <w:p w14:paraId="7645144C" w14:textId="77777777" w:rsidR="0065756F" w:rsidRPr="0065756F" w:rsidRDefault="0065756F" w:rsidP="0065756F">
      <w:pPr>
        <w:numPr>
          <w:ilvl w:val="0"/>
          <w:numId w:val="12"/>
        </w:numPr>
        <w:contextualSpacing/>
        <w:rPr>
          <w:rFonts w:ascii="Calibri" w:eastAsia="Times New Roman" w:hAnsi="Calibri" w:cs="Calibri"/>
          <w:lang w:eastAsia="ru-RU"/>
        </w:rPr>
      </w:pP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BQT</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Best</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Quote</w:t>
      </w:r>
      <w:r w:rsidRPr="0065756F">
        <w:rPr>
          <w:rFonts w:ascii="Calibri" w:eastAsia="Times New Roman" w:hAnsi="Calibri" w:cs="Calibri"/>
          <w:lang w:eastAsia="ru-RU"/>
        </w:rPr>
        <w:t xml:space="preserve"> &amp; </w:t>
      </w:r>
      <w:r w:rsidRPr="0065756F">
        <w:rPr>
          <w:rFonts w:ascii="Calibri" w:eastAsia="Times New Roman" w:hAnsi="Calibri" w:cs="Calibri"/>
          <w:lang w:val="en-US" w:eastAsia="ru-RU"/>
        </w:rPr>
        <w:t>Trades</w:t>
      </w:r>
      <w:r w:rsidRPr="0065756F">
        <w:rPr>
          <w:rFonts w:ascii="Calibri" w:eastAsia="Times New Roman" w:hAnsi="Calibri" w:cs="Calibri"/>
          <w:u w:val="single"/>
          <w:lang w:eastAsia="ru-RU"/>
        </w:rPr>
        <w:t>)</w:t>
      </w:r>
      <w:r w:rsidRPr="0065756F">
        <w:rPr>
          <w:rFonts w:ascii="Calibri" w:eastAsia="Times New Roman" w:hAnsi="Calibri" w:cs="Calibri"/>
          <w:lang w:eastAsia="ru-RU"/>
        </w:rPr>
        <w:t xml:space="preserve"> – это экономичная, консолидированная лента рыночных данных, которая обеспечивает унифицированное представление о котировках и сделках от NYSE, NYSE American, NYSE Arca, NYSE Chicago и NYSE National.</w:t>
      </w:r>
    </w:p>
    <w:p w14:paraId="5328947B" w14:textId="77777777" w:rsidR="0065756F" w:rsidRPr="0065756F" w:rsidRDefault="0065756F" w:rsidP="0065756F">
      <w:pPr>
        <w:rPr>
          <w:rFonts w:ascii="Calibri" w:eastAsia="Calibri" w:hAnsi="Calibri" w:cs="Calibri"/>
        </w:rPr>
      </w:pPr>
    </w:p>
    <w:tbl>
      <w:tblPr>
        <w:tblStyle w:val="13"/>
        <w:tblW w:w="0" w:type="auto"/>
        <w:tblLook w:val="04A0" w:firstRow="1" w:lastRow="0" w:firstColumn="1" w:lastColumn="0" w:noHBand="0" w:noVBand="1"/>
      </w:tblPr>
      <w:tblGrid>
        <w:gridCol w:w="3113"/>
        <w:gridCol w:w="3113"/>
      </w:tblGrid>
      <w:tr w:rsidR="0065756F" w:rsidRPr="0065756F" w14:paraId="64E0983D" w14:textId="77777777" w:rsidTr="00BC6701">
        <w:tc>
          <w:tcPr>
            <w:tcW w:w="3113" w:type="dxa"/>
          </w:tcPr>
          <w:p w14:paraId="56D509A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65756F">
              <w:rPr>
                <w:rFonts w:ascii="Calibri" w:eastAsia="Calibri" w:hAnsi="Calibri" w:cs="Calibri"/>
                <w:b/>
                <w:bCs/>
              </w:rPr>
              <w:t>Тип комиссии</w:t>
            </w:r>
          </w:p>
        </w:tc>
        <w:tc>
          <w:tcPr>
            <w:tcW w:w="3113" w:type="dxa"/>
          </w:tcPr>
          <w:p w14:paraId="45E1074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tc>
      </w:tr>
      <w:tr w:rsidR="0065756F" w:rsidRPr="0065756F" w14:paraId="7FB1069C" w14:textId="77777777" w:rsidTr="00BC6701">
        <w:tc>
          <w:tcPr>
            <w:tcW w:w="3113" w:type="dxa"/>
          </w:tcPr>
          <w:p w14:paraId="173D428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Access Fee</w:t>
            </w:r>
          </w:p>
        </w:tc>
        <w:tc>
          <w:tcPr>
            <w:tcW w:w="3113" w:type="dxa"/>
          </w:tcPr>
          <w:p w14:paraId="242D7A1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 </w:t>
            </w:r>
            <w:r w:rsidRPr="0065756F">
              <w:rPr>
                <w:rFonts w:ascii="Calibri" w:eastAsia="Calibri" w:hAnsi="Calibri" w:cs="Calibri"/>
              </w:rPr>
              <w:t>85</w:t>
            </w:r>
            <w:r w:rsidRPr="0065756F">
              <w:rPr>
                <w:rFonts w:ascii="Calibri" w:eastAsia="Calibri" w:hAnsi="Calibri" w:cs="Calibri"/>
                <w:lang w:val="en-US"/>
              </w:rPr>
              <w:t>0</w:t>
            </w:r>
          </w:p>
        </w:tc>
      </w:tr>
      <w:tr w:rsidR="0065756F" w:rsidRPr="0065756F" w14:paraId="43677840" w14:textId="77777777" w:rsidTr="00BC6701">
        <w:tc>
          <w:tcPr>
            <w:tcW w:w="3113" w:type="dxa"/>
          </w:tcPr>
          <w:p w14:paraId="45579B7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Redistribution Fee</w:t>
            </w:r>
          </w:p>
        </w:tc>
        <w:tc>
          <w:tcPr>
            <w:tcW w:w="3113" w:type="dxa"/>
          </w:tcPr>
          <w:p w14:paraId="4CF3E36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w:t>
            </w:r>
            <w:r w:rsidRPr="0065756F">
              <w:rPr>
                <w:rFonts w:ascii="Calibri" w:eastAsia="Calibri" w:hAnsi="Calibri" w:cs="Calibri"/>
              </w:rPr>
              <w:t>5</w:t>
            </w:r>
            <w:r w:rsidRPr="0065756F">
              <w:rPr>
                <w:rFonts w:ascii="Calibri" w:eastAsia="Calibri" w:hAnsi="Calibri" w:cs="Calibri"/>
                <w:lang w:val="en-US"/>
              </w:rPr>
              <w:t>00</w:t>
            </w:r>
          </w:p>
        </w:tc>
      </w:tr>
      <w:tr w:rsidR="0065756F" w:rsidRPr="0065756F" w14:paraId="62547A07" w14:textId="77777777" w:rsidTr="00BC6701">
        <w:tc>
          <w:tcPr>
            <w:tcW w:w="3113" w:type="dxa"/>
          </w:tcPr>
          <w:p w14:paraId="737D11E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Fee – Category 1</w:t>
            </w:r>
          </w:p>
        </w:tc>
        <w:tc>
          <w:tcPr>
            <w:tcW w:w="3113" w:type="dxa"/>
          </w:tcPr>
          <w:p w14:paraId="2025B9C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 </w:t>
            </w:r>
            <w:r w:rsidRPr="0065756F">
              <w:rPr>
                <w:rFonts w:ascii="Calibri" w:eastAsia="Calibri" w:hAnsi="Calibri" w:cs="Calibri"/>
              </w:rPr>
              <w:t>9</w:t>
            </w:r>
            <w:r w:rsidRPr="0065756F">
              <w:rPr>
                <w:rFonts w:ascii="Calibri" w:eastAsia="Calibri" w:hAnsi="Calibri" w:cs="Calibri"/>
                <w:lang w:val="en-US"/>
              </w:rPr>
              <w:t>500</w:t>
            </w:r>
          </w:p>
        </w:tc>
      </w:tr>
      <w:tr w:rsidR="0065756F" w:rsidRPr="0065756F" w14:paraId="7E8F1A41" w14:textId="77777777" w:rsidTr="00BC6701">
        <w:tc>
          <w:tcPr>
            <w:tcW w:w="3113" w:type="dxa"/>
          </w:tcPr>
          <w:p w14:paraId="5DDA58F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2</w:t>
            </w:r>
          </w:p>
        </w:tc>
        <w:tc>
          <w:tcPr>
            <w:tcW w:w="3113" w:type="dxa"/>
          </w:tcPr>
          <w:p w14:paraId="1C94410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 </w:t>
            </w:r>
            <w:r w:rsidRPr="0065756F">
              <w:rPr>
                <w:rFonts w:ascii="Calibri" w:eastAsia="Calibri" w:hAnsi="Calibri" w:cs="Calibri"/>
              </w:rPr>
              <w:t>9</w:t>
            </w:r>
            <w:r w:rsidRPr="0065756F">
              <w:rPr>
                <w:rFonts w:ascii="Calibri" w:eastAsia="Calibri" w:hAnsi="Calibri" w:cs="Calibri"/>
                <w:lang w:val="en-US"/>
              </w:rPr>
              <w:t>500</w:t>
            </w:r>
          </w:p>
        </w:tc>
      </w:tr>
      <w:tr w:rsidR="0065756F" w:rsidRPr="0065756F" w14:paraId="3C2CAFE7" w14:textId="77777777" w:rsidTr="00BC6701">
        <w:tc>
          <w:tcPr>
            <w:tcW w:w="3113" w:type="dxa"/>
          </w:tcPr>
          <w:p w14:paraId="52EF2DB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3</w:t>
            </w:r>
          </w:p>
        </w:tc>
        <w:tc>
          <w:tcPr>
            <w:tcW w:w="3113" w:type="dxa"/>
          </w:tcPr>
          <w:p w14:paraId="3CB9BA4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 </w:t>
            </w:r>
            <w:r w:rsidRPr="0065756F">
              <w:rPr>
                <w:rFonts w:ascii="Calibri" w:eastAsia="Calibri" w:hAnsi="Calibri" w:cs="Calibri"/>
              </w:rPr>
              <w:t>9</w:t>
            </w:r>
            <w:r w:rsidRPr="0065756F">
              <w:rPr>
                <w:rFonts w:ascii="Calibri" w:eastAsia="Calibri" w:hAnsi="Calibri" w:cs="Calibri"/>
                <w:lang w:val="en-US"/>
              </w:rPr>
              <w:t>500</w:t>
            </w:r>
          </w:p>
        </w:tc>
      </w:tr>
      <w:tr w:rsidR="0065756F" w:rsidRPr="0065756F" w14:paraId="78683B7A" w14:textId="77777777" w:rsidTr="00BC6701">
        <w:tc>
          <w:tcPr>
            <w:tcW w:w="3113" w:type="dxa"/>
          </w:tcPr>
          <w:p w14:paraId="196516E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Professional User</w:t>
            </w:r>
            <w:r w:rsidRPr="0065756F">
              <w:rPr>
                <w:rFonts w:ascii="Calibri" w:eastAsia="Calibri" w:hAnsi="Calibri" w:cs="Calibri"/>
              </w:rPr>
              <w:t>/</w:t>
            </w:r>
            <w:r w:rsidRPr="0065756F">
              <w:rPr>
                <w:rFonts w:ascii="Calibri" w:eastAsia="Calibri" w:hAnsi="Calibri" w:cs="Calibri"/>
                <w:lang w:val="en-US"/>
              </w:rPr>
              <w:t>Device Fee</w:t>
            </w:r>
          </w:p>
        </w:tc>
        <w:tc>
          <w:tcPr>
            <w:tcW w:w="3113" w:type="dxa"/>
          </w:tcPr>
          <w:p w14:paraId="562C313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 xml:space="preserve">$ 18 </w:t>
            </w:r>
            <w:r w:rsidRPr="0065756F">
              <w:rPr>
                <w:rFonts w:ascii="Calibri" w:eastAsia="Calibri" w:hAnsi="Calibri" w:cs="Calibri"/>
              </w:rPr>
              <w:t>профессиональное устройство</w:t>
            </w:r>
          </w:p>
        </w:tc>
      </w:tr>
      <w:tr w:rsidR="0065756F" w:rsidRPr="0065756F" w14:paraId="76657930" w14:textId="77777777" w:rsidTr="00BC6701">
        <w:tc>
          <w:tcPr>
            <w:tcW w:w="3113" w:type="dxa"/>
          </w:tcPr>
          <w:p w14:paraId="51BEC23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Non–Professional User/Device Fee</w:t>
            </w:r>
          </w:p>
        </w:tc>
        <w:tc>
          <w:tcPr>
            <w:tcW w:w="3113" w:type="dxa"/>
          </w:tcPr>
          <w:p w14:paraId="1E2E6F0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 xml:space="preserve">$ 1 </w:t>
            </w:r>
            <w:r w:rsidRPr="0065756F">
              <w:rPr>
                <w:rFonts w:ascii="Calibri" w:eastAsia="Calibri" w:hAnsi="Calibri" w:cs="Calibri"/>
              </w:rPr>
              <w:t>непрофессиональное устройство</w:t>
            </w:r>
          </w:p>
        </w:tc>
      </w:tr>
      <w:tr w:rsidR="0065756F" w:rsidRPr="0065756F" w14:paraId="5B2A324A" w14:textId="77777777" w:rsidTr="00BC6701">
        <w:tc>
          <w:tcPr>
            <w:tcW w:w="3113" w:type="dxa"/>
          </w:tcPr>
          <w:p w14:paraId="2DE721F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Enterprise Fee</w:t>
            </w:r>
          </w:p>
        </w:tc>
        <w:tc>
          <w:tcPr>
            <w:tcW w:w="3113" w:type="dxa"/>
          </w:tcPr>
          <w:p w14:paraId="170FFB5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$ 50000</w:t>
            </w:r>
          </w:p>
        </w:tc>
      </w:tr>
    </w:tbl>
    <w:p w14:paraId="7CD81A1E" w14:textId="77777777" w:rsidR="0065756F" w:rsidRPr="0065756F" w:rsidRDefault="0065756F" w:rsidP="0065756F">
      <w:pPr>
        <w:shd w:val="clear" w:color="auto" w:fill="FFFFFF"/>
        <w:spacing w:after="150"/>
        <w:rPr>
          <w:rFonts w:ascii="Calibri" w:eastAsia="Times New Roman" w:hAnsi="Calibri" w:cs="Calibri"/>
          <w:i/>
          <w:iCs/>
          <w:sz w:val="20"/>
          <w:szCs w:val="20"/>
          <w:lang w:val="en-US"/>
        </w:rPr>
      </w:pPr>
      <w:r w:rsidRPr="0065756F">
        <w:rPr>
          <w:rFonts w:ascii="Calibri" w:eastAsia="Calibri" w:hAnsi="Calibri" w:cs="Calibri"/>
          <w:i/>
          <w:iCs/>
          <w:sz w:val="20"/>
          <w:szCs w:val="20"/>
        </w:rPr>
        <w:t>Источник</w:t>
      </w:r>
      <w:r w:rsidRPr="0065756F">
        <w:rPr>
          <w:rFonts w:ascii="Calibri" w:eastAsia="Calibri" w:hAnsi="Calibri" w:cs="Calibri"/>
          <w:i/>
          <w:iCs/>
          <w:sz w:val="20"/>
          <w:szCs w:val="20"/>
          <w:lang w:val="en-US"/>
        </w:rPr>
        <w:t xml:space="preserve">: NYSE «Market Data Pricing» // </w:t>
      </w:r>
      <w:r w:rsidRPr="0065756F">
        <w:rPr>
          <w:rFonts w:ascii="Calibri" w:eastAsia="Calibri" w:hAnsi="Calibri" w:cs="Times New Roman"/>
          <w:i/>
          <w:iCs/>
          <w:sz w:val="20"/>
          <w:szCs w:val="20"/>
          <w:lang w:val="en-US"/>
        </w:rPr>
        <w:t>URL</w:t>
      </w:r>
      <w:r w:rsidRPr="0065756F">
        <w:rPr>
          <w:rFonts w:ascii="Calibri" w:eastAsia="Times New Roman" w:hAnsi="Calibri" w:cs="Calibri"/>
          <w:i/>
          <w:iCs/>
          <w:sz w:val="20"/>
          <w:szCs w:val="20"/>
          <w:lang w:val="en-US"/>
        </w:rPr>
        <w:t xml:space="preserve">: </w:t>
      </w:r>
      <w:hyperlink r:id="rId38" w:history="1">
        <w:r w:rsidRPr="0065756F">
          <w:rPr>
            <w:rFonts w:ascii="Calibri" w:eastAsia="Times New Roman" w:hAnsi="Calibri" w:cs="Calibri"/>
            <w:i/>
            <w:iCs/>
            <w:color w:val="0000FF"/>
            <w:sz w:val="20"/>
            <w:szCs w:val="20"/>
            <w:u w:val="single"/>
            <w:lang w:val="en-US"/>
          </w:rPr>
          <w:t>https://www.nyse.com/publicdocs/nyse/data/NYSE_Market_Data_Pricing.pdf</w:t>
        </w:r>
      </w:hyperlink>
    </w:p>
    <w:p w14:paraId="096EFDEB" w14:textId="77777777" w:rsidR="0065756F" w:rsidRPr="0065756F" w:rsidRDefault="0065756F" w:rsidP="0065756F">
      <w:pPr>
        <w:rPr>
          <w:rFonts w:ascii="Calibri" w:eastAsia="Calibri" w:hAnsi="Calibri" w:cs="Calibri"/>
        </w:rPr>
      </w:pPr>
      <w:r w:rsidRPr="0065756F">
        <w:rPr>
          <w:rFonts w:ascii="Calibri" w:eastAsia="Calibri" w:hAnsi="Calibri" w:cs="Calibri"/>
        </w:rPr>
        <w:t>Преимущества данного продукта заключаются в следующем:</w:t>
      </w:r>
    </w:p>
    <w:p w14:paraId="020FCE28" w14:textId="77777777" w:rsidR="0065756F" w:rsidRPr="0065756F" w:rsidRDefault="0065756F" w:rsidP="006E077E">
      <w:pPr>
        <w:numPr>
          <w:ilvl w:val="0"/>
          <w:numId w:val="101"/>
        </w:numPr>
        <w:contextualSpacing/>
        <w:rPr>
          <w:rFonts w:ascii="Calibri" w:eastAsia="Times New Roman" w:hAnsi="Calibri" w:cs="Calibri"/>
          <w:lang w:eastAsia="ru-RU"/>
        </w:rPr>
      </w:pPr>
      <w:r w:rsidRPr="0065756F">
        <w:rPr>
          <w:rFonts w:ascii="Calibri" w:eastAsia="Times New Roman" w:hAnsi="Calibri" w:cs="Calibri"/>
          <w:lang w:eastAsia="ru-RU"/>
        </w:rPr>
        <w:t>Комплексный взгляд на рынок:</w:t>
      </w:r>
    </w:p>
    <w:p w14:paraId="3364875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rPr>
        <w:t>NYSE BQT предоставляет участникам рынка унифицированное представление рыночных данных уровня 1 в режиме реального времени по экономически эффективной ставке, используя объединенные данные всех пяти фондовых бирж NYSE в одной ленте:</w:t>
      </w:r>
    </w:p>
    <w:p w14:paraId="32A8A791" w14:textId="77777777" w:rsidR="0065756F" w:rsidRPr="0065756F" w:rsidRDefault="0065756F" w:rsidP="006E077E">
      <w:pPr>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65756F">
        <w:rPr>
          <w:rFonts w:ascii="Calibri" w:eastAsia="Times New Roman" w:hAnsi="Calibri" w:cs="Calibri"/>
          <w:lang w:eastAsia="ru-RU"/>
        </w:rPr>
        <w:t>Профессиональные и розничные пользователи получают одну и ту же информацию, которую Нью–Йоркская фондовая биржа отправляет в SIP по более низкой цене</w:t>
      </w:r>
    </w:p>
    <w:p w14:paraId="0B312E6F" w14:textId="77777777" w:rsidR="0065756F" w:rsidRPr="0065756F" w:rsidRDefault="0065756F" w:rsidP="006E077E">
      <w:pPr>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65756F">
        <w:rPr>
          <w:rFonts w:ascii="Calibri" w:eastAsia="Times New Roman" w:hAnsi="Calibri" w:cs="Calibri"/>
          <w:lang w:eastAsia="ru-RU"/>
        </w:rPr>
        <w:t>Обеспечивает надежную квоту в режиме реального времени и ссылки на торговлю для пользователей дисплея в качестве альтернативы данным SIP</w:t>
      </w:r>
    </w:p>
    <w:p w14:paraId="78CF1A1C" w14:textId="77777777" w:rsidR="0065756F" w:rsidRPr="0065756F" w:rsidRDefault="0065756F" w:rsidP="006E077E">
      <w:pPr>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65756F">
        <w:rPr>
          <w:rFonts w:ascii="Calibri" w:eastAsia="Times New Roman" w:hAnsi="Calibri" w:cs="Calibri"/>
          <w:lang w:eastAsia="ru-RU"/>
        </w:rPr>
        <w:t>Экономичный способ обновить любого из пользователей данных с задержкой в вашей фирме до информации в режиме реального времени</w:t>
      </w:r>
    </w:p>
    <w:p w14:paraId="3C299072" w14:textId="77777777" w:rsidR="0065756F" w:rsidRPr="0065756F" w:rsidRDefault="0065756F" w:rsidP="006E077E">
      <w:pPr>
        <w:numPr>
          <w:ilvl w:val="0"/>
          <w:numId w:val="10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65756F">
        <w:rPr>
          <w:rFonts w:ascii="Calibri" w:eastAsia="Times New Roman" w:hAnsi="Calibri" w:cs="Calibri"/>
          <w:lang w:eastAsia="ru-RU"/>
        </w:rPr>
        <w:t xml:space="preserve"> Гибкость и данные:</w:t>
      </w:r>
    </w:p>
    <w:p w14:paraId="21972B06" w14:textId="77777777" w:rsidR="0065756F" w:rsidRPr="0065756F" w:rsidRDefault="0065756F" w:rsidP="0065756F">
      <w:pPr>
        <w:rPr>
          <w:rFonts w:ascii="Calibri" w:eastAsia="Calibri" w:hAnsi="Calibri" w:cs="Calibri"/>
        </w:rPr>
      </w:pPr>
      <w:r w:rsidRPr="0065756F">
        <w:rPr>
          <w:rFonts w:ascii="Calibri" w:eastAsia="Calibri" w:hAnsi="Calibri" w:cs="Calibri"/>
          <w:color w:val="231F20"/>
          <w:spacing w:val="5"/>
          <w:shd w:val="clear" w:color="auto" w:fill="FFFFFF"/>
        </w:rPr>
        <w:t>В NYSE BQT входит консолидированная лента котировок и сделок всех рынков NYSE, объединяющая 14 многоадресных каналов в независимые типы каналов:</w:t>
      </w:r>
    </w:p>
    <w:p w14:paraId="3F5A5534" w14:textId="77777777" w:rsidR="0065756F" w:rsidRPr="0065756F" w:rsidRDefault="0065756F" w:rsidP="006E077E">
      <w:pPr>
        <w:numPr>
          <w:ilvl w:val="0"/>
          <w:numId w:val="26"/>
        </w:numPr>
        <w:contextualSpacing/>
        <w:rPr>
          <w:rFonts w:ascii="Calibri" w:eastAsia="Times New Roman" w:hAnsi="Calibri" w:cs="Calibri"/>
          <w:lang w:eastAsia="ru-RU"/>
        </w:rPr>
      </w:pPr>
      <w:r w:rsidRPr="0065756F">
        <w:rPr>
          <w:rFonts w:ascii="Calibri" w:eastAsia="Times New Roman" w:hAnsi="Calibri" w:cs="Calibri"/>
          <w:color w:val="231F20"/>
          <w:spacing w:val="5"/>
          <w:lang w:eastAsia="ru-RU"/>
        </w:rPr>
        <w:lastRenderedPageBreak/>
        <w:t>Лучшие предложения по предложениям/предложениям (BBO), включая цену и размер объема</w:t>
      </w:r>
      <w:r w:rsidRPr="0065756F">
        <w:rPr>
          <w:rFonts w:ascii="Calibri" w:eastAsia="Times New Roman" w:hAnsi="Calibri" w:cs="Calibri"/>
          <w:lang w:eastAsia="ru-RU"/>
        </w:rPr>
        <w:t xml:space="preserve"> </w:t>
      </w:r>
    </w:p>
    <w:p w14:paraId="0783856F" w14:textId="77777777" w:rsidR="0065756F" w:rsidRPr="0065756F" w:rsidRDefault="0065756F" w:rsidP="006E077E">
      <w:pPr>
        <w:numPr>
          <w:ilvl w:val="0"/>
          <w:numId w:val="26"/>
        </w:numPr>
        <w:contextualSpacing/>
        <w:rPr>
          <w:rFonts w:ascii="Calibri" w:eastAsia="Times New Roman" w:hAnsi="Calibri" w:cs="Calibri"/>
          <w:lang w:eastAsia="ru-RU"/>
        </w:rPr>
      </w:pPr>
      <w:r w:rsidRPr="0065756F">
        <w:rPr>
          <w:rFonts w:ascii="Calibri" w:eastAsia="Times New Roman" w:hAnsi="Calibri" w:cs="Calibri"/>
          <w:color w:val="231F20"/>
          <w:spacing w:val="5"/>
          <w:lang w:eastAsia="ru-RU"/>
        </w:rPr>
        <w:t>Торги и цены закрытия с каждого первичного рынка, включая консолидированные сделки на конец дня и NYSE TRF</w:t>
      </w:r>
      <w:r w:rsidRPr="0065756F">
        <w:rPr>
          <w:rFonts w:ascii="Calibri" w:eastAsia="Times New Roman" w:hAnsi="Calibri" w:cs="Calibri"/>
          <w:lang w:eastAsia="ru-RU"/>
        </w:rPr>
        <w:t xml:space="preserve"> </w:t>
      </w:r>
    </w:p>
    <w:p w14:paraId="5BA2A91F" w14:textId="77777777" w:rsidR="0065756F" w:rsidRPr="0065756F" w:rsidRDefault="0065756F" w:rsidP="006E077E">
      <w:pPr>
        <w:numPr>
          <w:ilvl w:val="0"/>
          <w:numId w:val="26"/>
        </w:numPr>
        <w:contextualSpacing/>
        <w:rPr>
          <w:rFonts w:ascii="Calibri" w:eastAsia="Times New Roman" w:hAnsi="Calibri" w:cs="Calibri"/>
          <w:lang w:eastAsia="ru-RU"/>
        </w:rPr>
      </w:pPr>
      <w:r w:rsidRPr="0065756F">
        <w:rPr>
          <w:rFonts w:ascii="Calibri" w:eastAsia="Times New Roman" w:hAnsi="Calibri" w:cs="Calibri"/>
          <w:color w:val="231F20"/>
          <w:spacing w:val="5"/>
          <w:lang w:eastAsia="ru-RU"/>
        </w:rPr>
        <w:t>Сообщения о состоянии индикатора рынка; Остановка, Возобновление, SSI, SSR и состояния сессии</w:t>
      </w:r>
      <w:r w:rsidRPr="0065756F">
        <w:rPr>
          <w:rFonts w:ascii="Calibri" w:eastAsia="Times New Roman" w:hAnsi="Calibri" w:cs="Calibri"/>
          <w:lang w:eastAsia="ru-RU"/>
        </w:rPr>
        <w:t xml:space="preserve"> </w:t>
      </w:r>
    </w:p>
    <w:p w14:paraId="0A3EF424" w14:textId="77777777" w:rsidR="0065756F" w:rsidRPr="0065756F" w:rsidRDefault="0065756F" w:rsidP="006E077E">
      <w:pPr>
        <w:numPr>
          <w:ilvl w:val="0"/>
          <w:numId w:val="26"/>
        </w:numPr>
        <w:contextualSpacing/>
        <w:rPr>
          <w:rFonts w:ascii="Calibri" w:eastAsia="Times New Roman" w:hAnsi="Calibri" w:cs="Calibri"/>
          <w:lang w:eastAsia="ru-RU"/>
        </w:rPr>
      </w:pPr>
      <w:r w:rsidRPr="0065756F">
        <w:rPr>
          <w:rFonts w:ascii="Calibri" w:eastAsia="Times New Roman" w:hAnsi="Calibri" w:cs="Calibri"/>
          <w:color w:val="231F20"/>
          <w:spacing w:val="5"/>
          <w:lang w:eastAsia="ru-RU"/>
        </w:rPr>
        <w:t>Консолидированный объем, полученный из каналов SIP Trades</w:t>
      </w:r>
    </w:p>
    <w:p w14:paraId="2C28AF71" w14:textId="77777777" w:rsidR="0065756F" w:rsidRPr="0065756F" w:rsidRDefault="0065756F" w:rsidP="0065756F">
      <w:pPr>
        <w:spacing w:after="240"/>
        <w:rPr>
          <w:rFonts w:ascii="Calibri" w:eastAsia="Calibri" w:hAnsi="Calibri" w:cs="Calibri"/>
        </w:rPr>
      </w:pPr>
      <w:r w:rsidRPr="0065756F">
        <w:rPr>
          <w:rFonts w:ascii="Calibri" w:eastAsia="Calibri" w:hAnsi="Calibri" w:cs="Calibri"/>
        </w:rPr>
        <w:t xml:space="preserve">NYSE BQT предлагается непосредственно через глобальную сеть ICE или от других авторизованных поставщиков рыночных данных. Стоит отметить, что глобальная сеть </w:t>
      </w:r>
      <w:r w:rsidRPr="0065756F">
        <w:rPr>
          <w:rFonts w:ascii="Calibri" w:eastAsia="Calibri" w:hAnsi="Calibri" w:cs="Calibri"/>
          <w:lang w:val="en-US"/>
        </w:rPr>
        <w:t>ICE</w:t>
      </w:r>
      <w:r w:rsidRPr="0065756F">
        <w:rPr>
          <w:rFonts w:ascii="Calibri" w:eastAsia="Calibri" w:hAnsi="Calibri" w:cs="Calibri"/>
        </w:rPr>
        <w:t xml:space="preserve"> – ICE Global Network – предлагает уникальный контент, услуги по доставке и исполнению через ультрабезопасную, высокоустойчивую сеть. Будучи важнейшей основой для потока информации о финансовом и сырьевом рынке, он безопасно и эффективно связывает мировое рыночное сообщество с самым широким спектром источников данных, включая проприетарный и сторонний контент, а также торговыми площадками.</w:t>
      </w:r>
    </w:p>
    <w:p w14:paraId="2FDF5BE4" w14:textId="77777777" w:rsidR="0065756F" w:rsidRPr="0065756F" w:rsidRDefault="0065756F" w:rsidP="0065756F">
      <w:pPr>
        <w:ind w:firstLine="360"/>
        <w:rPr>
          <w:rFonts w:ascii="Calibri" w:eastAsia="Calibri" w:hAnsi="Calibri" w:cs="Calibri"/>
        </w:rPr>
      </w:pPr>
      <w:r w:rsidRPr="0065756F">
        <w:rPr>
          <w:rFonts w:ascii="Calibri" w:eastAsia="Calibri" w:hAnsi="Calibri" w:cs="Calibri"/>
          <w:color w:val="000000"/>
        </w:rPr>
        <w:t xml:space="preserve">Следующая секция на бирже – </w:t>
      </w:r>
      <w:r w:rsidRPr="0065756F">
        <w:rPr>
          <w:rFonts w:ascii="Calibri" w:eastAsia="Calibri" w:hAnsi="Calibri" w:cs="Calibri"/>
          <w:lang w:val="en-US"/>
        </w:rPr>
        <w:t>NYSE</w:t>
      </w:r>
      <w:r w:rsidRPr="0065756F">
        <w:rPr>
          <w:rFonts w:ascii="Calibri" w:eastAsia="Calibri" w:hAnsi="Calibri" w:cs="Calibri"/>
        </w:rPr>
        <w:t xml:space="preserve"> </w:t>
      </w:r>
      <w:r w:rsidRPr="0065756F">
        <w:rPr>
          <w:rFonts w:ascii="Calibri" w:eastAsia="Calibri" w:hAnsi="Calibri" w:cs="Calibri"/>
          <w:lang w:val="en-US"/>
        </w:rPr>
        <w:t>American</w:t>
      </w:r>
      <w:r w:rsidRPr="0065756F">
        <w:rPr>
          <w:rFonts w:ascii="Calibri" w:eastAsia="Calibri" w:hAnsi="Calibri" w:cs="Calibri"/>
        </w:rPr>
        <w:t xml:space="preserve"> </w:t>
      </w:r>
      <w:r w:rsidRPr="0065756F">
        <w:rPr>
          <w:rFonts w:ascii="Calibri" w:eastAsia="Calibri" w:hAnsi="Calibri" w:cs="Calibri"/>
          <w:lang w:val="en-US"/>
        </w:rPr>
        <w:t>Options</w:t>
      </w:r>
      <w:r w:rsidRPr="0065756F">
        <w:rPr>
          <w:rFonts w:ascii="Calibri" w:eastAsia="Calibri" w:hAnsi="Calibri" w:cs="Calibri"/>
        </w:rPr>
        <w:t>. Аналитические сервисы, предоставляемые Нью–Йоркской биржей:</w:t>
      </w:r>
    </w:p>
    <w:p w14:paraId="26D50B80" w14:textId="77777777" w:rsidR="0065756F" w:rsidRPr="0065756F" w:rsidRDefault="0065756F" w:rsidP="0065756F">
      <w:pPr>
        <w:numPr>
          <w:ilvl w:val="0"/>
          <w:numId w:val="12"/>
        </w:numPr>
        <w:contextualSpacing/>
        <w:rPr>
          <w:rFonts w:ascii="Calibri" w:eastAsia="Times New Roman" w:hAnsi="Calibri" w:cs="Calibri"/>
          <w:u w:val="single"/>
          <w:lang w:eastAsia="ru-RU"/>
        </w:rPr>
      </w:pP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American</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Options</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Top</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Feed</w:t>
      </w:r>
      <w:r w:rsidRPr="0065756F">
        <w:rPr>
          <w:rFonts w:ascii="Calibri" w:eastAsia="Times New Roman" w:hAnsi="Calibri" w:cs="Calibri"/>
          <w:lang w:eastAsia="ru-RU"/>
        </w:rPr>
        <w:t xml:space="preserve"> – предоставляет информацию о верхней части книги для всех символов опционов, торгуемых на NYSE American Options Exchange.</w:t>
      </w:r>
    </w:p>
    <w:p w14:paraId="562706E3" w14:textId="77777777" w:rsidR="0065756F" w:rsidRPr="0065756F" w:rsidRDefault="0065756F" w:rsidP="0065756F">
      <w:pPr>
        <w:numPr>
          <w:ilvl w:val="0"/>
          <w:numId w:val="12"/>
        </w:numPr>
        <w:contextualSpacing/>
        <w:rPr>
          <w:rFonts w:ascii="Calibri" w:eastAsia="Times New Roman" w:hAnsi="Calibri" w:cs="Calibri"/>
          <w:u w:val="single"/>
          <w:lang w:eastAsia="ru-RU"/>
        </w:rPr>
      </w:pP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American</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Options</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Deep</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Feed</w:t>
      </w:r>
      <w:r w:rsidRPr="0065756F">
        <w:rPr>
          <w:rFonts w:ascii="Calibri" w:eastAsia="Times New Roman" w:hAnsi="Calibri" w:cs="Calibri"/>
          <w:lang w:eastAsia="ru-RU"/>
        </w:rPr>
        <w:t xml:space="preserve"> – предоставляет информацию о глубине книги для всех символов опционов, торгуемых на бирже NYSE American Options Exchange для трех верхних уровней.</w:t>
      </w:r>
    </w:p>
    <w:p w14:paraId="3240270E" w14:textId="77777777" w:rsidR="0065756F" w:rsidRPr="0065756F" w:rsidRDefault="0065756F" w:rsidP="0065756F">
      <w:pPr>
        <w:numPr>
          <w:ilvl w:val="0"/>
          <w:numId w:val="12"/>
        </w:numPr>
        <w:contextualSpacing/>
        <w:rPr>
          <w:rFonts w:ascii="Calibri" w:eastAsia="Times New Roman" w:hAnsi="Calibri" w:cs="Calibri"/>
          <w:lang w:eastAsia="ru-RU"/>
        </w:rPr>
      </w:pP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American</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Options</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Complex</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Feed</w:t>
      </w:r>
      <w:r w:rsidRPr="0065756F">
        <w:rPr>
          <w:rFonts w:ascii="Calibri" w:eastAsia="Times New Roman" w:hAnsi="Calibri" w:cs="Calibri"/>
          <w:lang w:eastAsia="ru-RU"/>
        </w:rPr>
        <w:t xml:space="preserve"> – предоставляет информацию по всем сложным опционным инструментам, торгуемых на Американской бирже опционов NYSE.</w:t>
      </w:r>
    </w:p>
    <w:p w14:paraId="62270FD6" w14:textId="77777777" w:rsidR="0065756F" w:rsidRPr="0065756F" w:rsidRDefault="0065756F" w:rsidP="0065756F">
      <w:pPr>
        <w:rPr>
          <w:rFonts w:ascii="Calibri" w:eastAsia="Calibri" w:hAnsi="Calibri" w:cs="Calibri"/>
        </w:rPr>
      </w:pPr>
    </w:p>
    <w:tbl>
      <w:tblPr>
        <w:tblStyle w:val="13"/>
        <w:tblW w:w="0" w:type="auto"/>
        <w:tblLook w:val="04A0" w:firstRow="1" w:lastRow="0" w:firstColumn="1" w:lastColumn="0" w:noHBand="0" w:noVBand="1"/>
      </w:tblPr>
      <w:tblGrid>
        <w:gridCol w:w="2430"/>
        <w:gridCol w:w="2423"/>
        <w:gridCol w:w="2063"/>
        <w:gridCol w:w="2423"/>
      </w:tblGrid>
      <w:tr w:rsidR="0065756F" w:rsidRPr="0065756F" w14:paraId="4E899301" w14:textId="77777777" w:rsidTr="00BC6701">
        <w:tc>
          <w:tcPr>
            <w:tcW w:w="2430" w:type="dxa"/>
          </w:tcPr>
          <w:p w14:paraId="0F97771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65756F">
              <w:rPr>
                <w:rFonts w:ascii="Calibri" w:eastAsia="Calibri" w:hAnsi="Calibri" w:cs="Calibri"/>
                <w:b/>
                <w:bCs/>
              </w:rPr>
              <w:t xml:space="preserve">Тип комиссии (американские опционы </w:t>
            </w:r>
            <w:r w:rsidRPr="0065756F">
              <w:rPr>
                <w:rFonts w:ascii="Calibri" w:eastAsia="Calibri" w:hAnsi="Calibri" w:cs="Calibri"/>
                <w:b/>
                <w:bCs/>
                <w:lang w:val="en-US"/>
              </w:rPr>
              <w:t>NYSE</w:t>
            </w:r>
            <w:r w:rsidRPr="0065756F">
              <w:rPr>
                <w:rFonts w:ascii="Calibri" w:eastAsia="Calibri" w:hAnsi="Calibri" w:cs="Calibri"/>
                <w:b/>
                <w:bCs/>
              </w:rPr>
              <w:t>)</w:t>
            </w:r>
          </w:p>
        </w:tc>
        <w:tc>
          <w:tcPr>
            <w:tcW w:w="2423" w:type="dxa"/>
          </w:tcPr>
          <w:p w14:paraId="40C0418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p>
        </w:tc>
        <w:tc>
          <w:tcPr>
            <w:tcW w:w="2063" w:type="dxa"/>
          </w:tcPr>
          <w:p w14:paraId="2A9E131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b/>
                <w:bCs/>
              </w:rPr>
              <w:t xml:space="preserve">Тип комиссии (книга заказов комплексных американских опционов </w:t>
            </w:r>
            <w:r w:rsidRPr="0065756F">
              <w:rPr>
                <w:rFonts w:ascii="Calibri" w:eastAsia="Calibri" w:hAnsi="Calibri" w:cs="Calibri"/>
                <w:b/>
                <w:bCs/>
                <w:lang w:val="en-US"/>
              </w:rPr>
              <w:t>NYSE</w:t>
            </w:r>
            <w:r w:rsidRPr="0065756F">
              <w:rPr>
                <w:rFonts w:ascii="Calibri" w:eastAsia="Calibri" w:hAnsi="Calibri" w:cs="Calibri"/>
                <w:b/>
                <w:bCs/>
              </w:rPr>
              <w:t>)</w:t>
            </w:r>
          </w:p>
        </w:tc>
        <w:tc>
          <w:tcPr>
            <w:tcW w:w="2423" w:type="dxa"/>
          </w:tcPr>
          <w:p w14:paraId="0D4FEED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p>
        </w:tc>
      </w:tr>
      <w:tr w:rsidR="0065756F" w:rsidRPr="0065756F" w14:paraId="26192AE4" w14:textId="77777777" w:rsidTr="00BC6701">
        <w:tc>
          <w:tcPr>
            <w:tcW w:w="2430" w:type="dxa"/>
          </w:tcPr>
          <w:p w14:paraId="0ED9675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Access Fee</w:t>
            </w:r>
          </w:p>
        </w:tc>
        <w:tc>
          <w:tcPr>
            <w:tcW w:w="2423" w:type="dxa"/>
          </w:tcPr>
          <w:p w14:paraId="455EC74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$ 3000</w:t>
            </w:r>
          </w:p>
        </w:tc>
        <w:tc>
          <w:tcPr>
            <w:tcW w:w="2063" w:type="dxa"/>
          </w:tcPr>
          <w:p w14:paraId="6010CC7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Access Fee</w:t>
            </w:r>
          </w:p>
        </w:tc>
        <w:tc>
          <w:tcPr>
            <w:tcW w:w="2423" w:type="dxa"/>
          </w:tcPr>
          <w:p w14:paraId="7F81800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$ 1500</w:t>
            </w:r>
          </w:p>
        </w:tc>
      </w:tr>
      <w:tr w:rsidR="0065756F" w:rsidRPr="0065756F" w14:paraId="3C210963" w14:textId="77777777" w:rsidTr="00BC6701">
        <w:tc>
          <w:tcPr>
            <w:tcW w:w="2430" w:type="dxa"/>
          </w:tcPr>
          <w:p w14:paraId="2E8F360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Multiple Data Feed</w:t>
            </w:r>
          </w:p>
        </w:tc>
        <w:tc>
          <w:tcPr>
            <w:tcW w:w="2423" w:type="dxa"/>
          </w:tcPr>
          <w:p w14:paraId="4718BC8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w:t>
            </w:r>
          </w:p>
        </w:tc>
        <w:tc>
          <w:tcPr>
            <w:tcW w:w="2063" w:type="dxa"/>
          </w:tcPr>
          <w:p w14:paraId="1B04746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Redistribution Fee</w:t>
            </w:r>
          </w:p>
        </w:tc>
        <w:tc>
          <w:tcPr>
            <w:tcW w:w="2423" w:type="dxa"/>
          </w:tcPr>
          <w:p w14:paraId="14F2A7E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$ 1000</w:t>
            </w:r>
          </w:p>
        </w:tc>
      </w:tr>
      <w:tr w:rsidR="0065756F" w:rsidRPr="0065756F" w14:paraId="00070CA3" w14:textId="77777777" w:rsidTr="00BC6701">
        <w:tc>
          <w:tcPr>
            <w:tcW w:w="2430" w:type="dxa"/>
          </w:tcPr>
          <w:p w14:paraId="5A71F01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Redistribution Fee</w:t>
            </w:r>
          </w:p>
        </w:tc>
        <w:tc>
          <w:tcPr>
            <w:tcW w:w="2423" w:type="dxa"/>
          </w:tcPr>
          <w:p w14:paraId="60143CA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$ 2000</w:t>
            </w:r>
          </w:p>
        </w:tc>
        <w:tc>
          <w:tcPr>
            <w:tcW w:w="2063" w:type="dxa"/>
          </w:tcPr>
          <w:p w14:paraId="0367C98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Fee – Category 1</w:t>
            </w:r>
          </w:p>
        </w:tc>
        <w:tc>
          <w:tcPr>
            <w:tcW w:w="2423" w:type="dxa"/>
          </w:tcPr>
          <w:p w14:paraId="3FAA36D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$ 1000</w:t>
            </w:r>
          </w:p>
        </w:tc>
      </w:tr>
      <w:tr w:rsidR="0065756F" w:rsidRPr="0065756F" w14:paraId="116F236A" w14:textId="77777777" w:rsidTr="00BC6701">
        <w:tc>
          <w:tcPr>
            <w:tcW w:w="2430" w:type="dxa"/>
          </w:tcPr>
          <w:p w14:paraId="297C689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Fee – Category 1</w:t>
            </w:r>
          </w:p>
        </w:tc>
        <w:tc>
          <w:tcPr>
            <w:tcW w:w="2423" w:type="dxa"/>
          </w:tcPr>
          <w:p w14:paraId="24C606A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$ 5000</w:t>
            </w:r>
          </w:p>
        </w:tc>
        <w:tc>
          <w:tcPr>
            <w:tcW w:w="2063" w:type="dxa"/>
          </w:tcPr>
          <w:p w14:paraId="5BF953C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Fee – Category 2</w:t>
            </w:r>
          </w:p>
        </w:tc>
        <w:tc>
          <w:tcPr>
            <w:tcW w:w="2423" w:type="dxa"/>
          </w:tcPr>
          <w:p w14:paraId="0710252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$ 1000</w:t>
            </w:r>
          </w:p>
        </w:tc>
      </w:tr>
      <w:tr w:rsidR="0065756F" w:rsidRPr="0065756F" w14:paraId="649C9996" w14:textId="77777777" w:rsidTr="00BC6701">
        <w:tc>
          <w:tcPr>
            <w:tcW w:w="2430" w:type="dxa"/>
          </w:tcPr>
          <w:p w14:paraId="6FAE5AD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2</w:t>
            </w:r>
          </w:p>
        </w:tc>
        <w:tc>
          <w:tcPr>
            <w:tcW w:w="2423" w:type="dxa"/>
          </w:tcPr>
          <w:p w14:paraId="0EDFF94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$ 5000</w:t>
            </w:r>
          </w:p>
        </w:tc>
        <w:tc>
          <w:tcPr>
            <w:tcW w:w="2063" w:type="dxa"/>
          </w:tcPr>
          <w:p w14:paraId="416B909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Fee – Category 3</w:t>
            </w:r>
          </w:p>
        </w:tc>
        <w:tc>
          <w:tcPr>
            <w:tcW w:w="2423" w:type="dxa"/>
          </w:tcPr>
          <w:p w14:paraId="569671E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$ 1000</w:t>
            </w:r>
          </w:p>
        </w:tc>
      </w:tr>
      <w:tr w:rsidR="0065756F" w:rsidRPr="0065756F" w14:paraId="10AFBC57" w14:textId="77777777" w:rsidTr="00BC6701">
        <w:tc>
          <w:tcPr>
            <w:tcW w:w="2430" w:type="dxa"/>
          </w:tcPr>
          <w:p w14:paraId="66BCF43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3</w:t>
            </w:r>
          </w:p>
        </w:tc>
        <w:tc>
          <w:tcPr>
            <w:tcW w:w="2423" w:type="dxa"/>
          </w:tcPr>
          <w:p w14:paraId="79F100C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$ 5000</w:t>
            </w:r>
          </w:p>
        </w:tc>
        <w:tc>
          <w:tcPr>
            <w:tcW w:w="2063" w:type="dxa"/>
          </w:tcPr>
          <w:p w14:paraId="2DB87BC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Professional User Fee</w:t>
            </w:r>
          </w:p>
        </w:tc>
        <w:tc>
          <w:tcPr>
            <w:tcW w:w="2423" w:type="dxa"/>
          </w:tcPr>
          <w:p w14:paraId="19709FD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$ 20 </w:t>
            </w:r>
            <w:r w:rsidRPr="0065756F">
              <w:rPr>
                <w:rFonts w:ascii="Calibri" w:eastAsia="Calibri" w:hAnsi="Calibri" w:cs="Calibri"/>
              </w:rPr>
              <w:t>профессиональное устройство</w:t>
            </w:r>
          </w:p>
        </w:tc>
      </w:tr>
      <w:tr w:rsidR="0065756F" w:rsidRPr="0065756F" w14:paraId="3BF60C93" w14:textId="77777777" w:rsidTr="00BC6701">
        <w:tc>
          <w:tcPr>
            <w:tcW w:w="2430" w:type="dxa"/>
          </w:tcPr>
          <w:p w14:paraId="40D91DE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Professional User Fee</w:t>
            </w:r>
          </w:p>
        </w:tc>
        <w:tc>
          <w:tcPr>
            <w:tcW w:w="2423" w:type="dxa"/>
          </w:tcPr>
          <w:p w14:paraId="645D585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 xml:space="preserve">$ 50 </w:t>
            </w:r>
            <w:r w:rsidRPr="0065756F">
              <w:rPr>
                <w:rFonts w:ascii="Calibri" w:eastAsia="Calibri" w:hAnsi="Calibri" w:cs="Calibri"/>
              </w:rPr>
              <w:t>профессиональное устройство</w:t>
            </w:r>
          </w:p>
        </w:tc>
        <w:tc>
          <w:tcPr>
            <w:tcW w:w="2063" w:type="dxa"/>
          </w:tcPr>
          <w:p w14:paraId="6C132CF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Non–Professional User Fee</w:t>
            </w:r>
          </w:p>
        </w:tc>
        <w:tc>
          <w:tcPr>
            <w:tcW w:w="2423" w:type="dxa"/>
          </w:tcPr>
          <w:p w14:paraId="36B0E96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$ 1 </w:t>
            </w:r>
            <w:r w:rsidRPr="0065756F">
              <w:rPr>
                <w:rFonts w:ascii="Calibri" w:eastAsia="Calibri" w:hAnsi="Calibri" w:cs="Calibri"/>
              </w:rPr>
              <w:t>непрофессиональное устройство</w:t>
            </w:r>
          </w:p>
        </w:tc>
      </w:tr>
      <w:tr w:rsidR="0065756F" w:rsidRPr="0065756F" w14:paraId="179FCDE9" w14:textId="77777777" w:rsidTr="00BC6701">
        <w:tc>
          <w:tcPr>
            <w:tcW w:w="2430" w:type="dxa"/>
          </w:tcPr>
          <w:p w14:paraId="694D312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Non–Professional User Fee</w:t>
            </w:r>
          </w:p>
        </w:tc>
        <w:tc>
          <w:tcPr>
            <w:tcW w:w="2423" w:type="dxa"/>
          </w:tcPr>
          <w:p w14:paraId="51647A0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 xml:space="preserve">$ 1 </w:t>
            </w:r>
            <w:r w:rsidRPr="0065756F">
              <w:rPr>
                <w:rFonts w:ascii="Calibri" w:eastAsia="Calibri" w:hAnsi="Calibri" w:cs="Calibri"/>
              </w:rPr>
              <w:t>непрофессиональное устройство</w:t>
            </w:r>
          </w:p>
        </w:tc>
        <w:tc>
          <w:tcPr>
            <w:tcW w:w="2063" w:type="dxa"/>
          </w:tcPr>
          <w:p w14:paraId="16A9D02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tc>
        <w:tc>
          <w:tcPr>
            <w:tcW w:w="2423" w:type="dxa"/>
          </w:tcPr>
          <w:p w14:paraId="0BA36D2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tc>
      </w:tr>
      <w:tr w:rsidR="0065756F" w:rsidRPr="0065756F" w14:paraId="46207368" w14:textId="77777777" w:rsidTr="00BC6701">
        <w:tc>
          <w:tcPr>
            <w:tcW w:w="2430" w:type="dxa"/>
          </w:tcPr>
          <w:p w14:paraId="68AB1B7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lastRenderedPageBreak/>
              <w:t>Non–Professional User Fee Cap</w:t>
            </w:r>
          </w:p>
        </w:tc>
        <w:tc>
          <w:tcPr>
            <w:tcW w:w="2423" w:type="dxa"/>
          </w:tcPr>
          <w:p w14:paraId="07498A7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$ 5000 </w:t>
            </w:r>
          </w:p>
        </w:tc>
        <w:tc>
          <w:tcPr>
            <w:tcW w:w="2063" w:type="dxa"/>
          </w:tcPr>
          <w:p w14:paraId="2B5094E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tc>
        <w:tc>
          <w:tcPr>
            <w:tcW w:w="2423" w:type="dxa"/>
          </w:tcPr>
          <w:p w14:paraId="4D6C12F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tc>
      </w:tr>
    </w:tbl>
    <w:p w14:paraId="65F84947" w14:textId="77777777" w:rsidR="0065756F" w:rsidRPr="0065756F" w:rsidRDefault="0065756F" w:rsidP="0065756F">
      <w:pPr>
        <w:shd w:val="clear" w:color="auto" w:fill="FFFFFF"/>
        <w:spacing w:after="150"/>
        <w:rPr>
          <w:rFonts w:ascii="Calibri" w:eastAsia="Times New Roman" w:hAnsi="Calibri" w:cs="Calibri"/>
          <w:i/>
          <w:iCs/>
          <w:sz w:val="20"/>
          <w:szCs w:val="20"/>
          <w:lang w:val="en-US"/>
        </w:rPr>
      </w:pPr>
      <w:r w:rsidRPr="0065756F">
        <w:rPr>
          <w:rFonts w:ascii="Calibri" w:eastAsia="Calibri" w:hAnsi="Calibri" w:cs="Calibri"/>
          <w:i/>
          <w:iCs/>
          <w:sz w:val="20"/>
          <w:szCs w:val="20"/>
        </w:rPr>
        <w:t>Источник</w:t>
      </w:r>
      <w:r w:rsidRPr="0065756F">
        <w:rPr>
          <w:rFonts w:ascii="Calibri" w:eastAsia="Calibri" w:hAnsi="Calibri" w:cs="Calibri"/>
          <w:i/>
          <w:iCs/>
          <w:sz w:val="20"/>
          <w:szCs w:val="20"/>
          <w:lang w:val="en-US"/>
        </w:rPr>
        <w:t xml:space="preserve">: NYSE «Market Data Pricing» // </w:t>
      </w:r>
      <w:r w:rsidRPr="0065756F">
        <w:rPr>
          <w:rFonts w:ascii="Calibri" w:eastAsia="Calibri" w:hAnsi="Calibri" w:cs="Times New Roman"/>
          <w:i/>
          <w:iCs/>
          <w:sz w:val="20"/>
          <w:szCs w:val="20"/>
          <w:lang w:val="en-US"/>
        </w:rPr>
        <w:t>URL</w:t>
      </w:r>
      <w:r w:rsidRPr="0065756F">
        <w:rPr>
          <w:rFonts w:ascii="Calibri" w:eastAsia="Times New Roman" w:hAnsi="Calibri" w:cs="Calibri"/>
          <w:i/>
          <w:iCs/>
          <w:sz w:val="20"/>
          <w:szCs w:val="20"/>
          <w:lang w:val="en-US"/>
        </w:rPr>
        <w:t xml:space="preserve">: </w:t>
      </w:r>
      <w:hyperlink r:id="rId39" w:history="1">
        <w:r w:rsidRPr="0065756F">
          <w:rPr>
            <w:rFonts w:ascii="Calibri" w:eastAsia="Times New Roman" w:hAnsi="Calibri" w:cs="Calibri"/>
            <w:i/>
            <w:iCs/>
            <w:color w:val="0000FF"/>
            <w:sz w:val="20"/>
            <w:szCs w:val="20"/>
            <w:u w:val="single"/>
            <w:lang w:val="en-US"/>
          </w:rPr>
          <w:t>https://www.nyse.com/publicdocs/nyse/data/NYSE_Market_Data_Pricing.pdf</w:t>
        </w:r>
      </w:hyperlink>
    </w:p>
    <w:p w14:paraId="0120033C" w14:textId="77777777" w:rsidR="0065756F" w:rsidRPr="0065756F" w:rsidRDefault="0065756F" w:rsidP="0065756F">
      <w:pPr>
        <w:ind w:firstLine="360"/>
        <w:rPr>
          <w:rFonts w:ascii="Calibri" w:eastAsia="Calibri" w:hAnsi="Calibri" w:cs="Calibri"/>
        </w:rPr>
      </w:pPr>
      <w:r w:rsidRPr="0065756F">
        <w:rPr>
          <w:rFonts w:ascii="Calibri" w:eastAsia="Calibri" w:hAnsi="Calibri" w:cs="Calibri"/>
        </w:rPr>
        <w:t xml:space="preserve">Далее рассмотрим секцию – </w:t>
      </w:r>
      <w:r w:rsidRPr="0065756F">
        <w:rPr>
          <w:rFonts w:ascii="Calibri" w:eastAsia="Calibri" w:hAnsi="Calibri" w:cs="Calibri"/>
          <w:lang w:val="en-US"/>
        </w:rPr>
        <w:t>NYSE</w:t>
      </w:r>
      <w:r w:rsidRPr="0065756F">
        <w:rPr>
          <w:rFonts w:ascii="Calibri" w:eastAsia="Calibri" w:hAnsi="Calibri" w:cs="Calibri"/>
        </w:rPr>
        <w:t xml:space="preserve"> </w:t>
      </w:r>
      <w:r w:rsidRPr="0065756F">
        <w:rPr>
          <w:rFonts w:ascii="Calibri" w:eastAsia="Calibri" w:hAnsi="Calibri" w:cs="Calibri"/>
          <w:lang w:val="en-US"/>
        </w:rPr>
        <w:t>Arca</w:t>
      </w:r>
      <w:r w:rsidRPr="0065756F">
        <w:rPr>
          <w:rFonts w:ascii="Calibri" w:eastAsia="Calibri" w:hAnsi="Calibri" w:cs="Calibri"/>
        </w:rPr>
        <w:t xml:space="preserve"> </w:t>
      </w:r>
      <w:r w:rsidRPr="0065756F">
        <w:rPr>
          <w:rFonts w:ascii="Calibri" w:eastAsia="Calibri" w:hAnsi="Calibri" w:cs="Calibri"/>
          <w:lang w:val="en-US"/>
        </w:rPr>
        <w:t>Options</w:t>
      </w:r>
      <w:r w:rsidRPr="0065756F">
        <w:rPr>
          <w:rFonts w:ascii="Calibri" w:eastAsia="Calibri" w:hAnsi="Calibri" w:cs="Calibri"/>
        </w:rPr>
        <w:t xml:space="preserve">. Аналитические сервисы для данного сегмента рынка абсолютно идентичны аналитическим продуктам для секции </w:t>
      </w:r>
      <w:r w:rsidRPr="0065756F">
        <w:rPr>
          <w:rFonts w:ascii="Calibri" w:eastAsia="Calibri" w:hAnsi="Calibri" w:cs="Calibri"/>
          <w:lang w:val="en-US"/>
        </w:rPr>
        <w:t>NYSE</w:t>
      </w:r>
      <w:r w:rsidRPr="0065756F">
        <w:rPr>
          <w:rFonts w:ascii="Calibri" w:eastAsia="Calibri" w:hAnsi="Calibri" w:cs="Calibri"/>
        </w:rPr>
        <w:t xml:space="preserve"> </w:t>
      </w:r>
      <w:r w:rsidRPr="0065756F">
        <w:rPr>
          <w:rFonts w:ascii="Calibri" w:eastAsia="Calibri" w:hAnsi="Calibri" w:cs="Calibri"/>
          <w:lang w:val="en-US"/>
        </w:rPr>
        <w:t>American</w:t>
      </w:r>
      <w:r w:rsidRPr="0065756F">
        <w:rPr>
          <w:rFonts w:ascii="Calibri" w:eastAsia="Calibri" w:hAnsi="Calibri" w:cs="Calibri"/>
        </w:rPr>
        <w:t xml:space="preserve"> </w:t>
      </w:r>
      <w:r w:rsidRPr="0065756F">
        <w:rPr>
          <w:rFonts w:ascii="Calibri" w:eastAsia="Calibri" w:hAnsi="Calibri" w:cs="Calibri"/>
          <w:lang w:val="en-US"/>
        </w:rPr>
        <w:t>Options</w:t>
      </w:r>
      <w:r w:rsidRPr="0065756F">
        <w:rPr>
          <w:rFonts w:ascii="Calibri" w:eastAsia="Calibri" w:hAnsi="Calibri" w:cs="Calibri"/>
        </w:rPr>
        <w:t xml:space="preserve"> (они в точности повторяют вид сервисов для секции </w:t>
      </w:r>
      <w:r w:rsidRPr="0065756F">
        <w:rPr>
          <w:rFonts w:ascii="Calibri" w:eastAsia="Calibri" w:hAnsi="Calibri" w:cs="Calibri"/>
          <w:lang w:val="en-US"/>
        </w:rPr>
        <w:t>NYSE</w:t>
      </w:r>
      <w:r w:rsidRPr="0065756F">
        <w:rPr>
          <w:rFonts w:ascii="Calibri" w:eastAsia="Calibri" w:hAnsi="Calibri" w:cs="Calibri"/>
        </w:rPr>
        <w:t xml:space="preserve"> </w:t>
      </w:r>
      <w:r w:rsidRPr="0065756F">
        <w:rPr>
          <w:rFonts w:ascii="Calibri" w:eastAsia="Calibri" w:hAnsi="Calibri" w:cs="Calibri"/>
          <w:lang w:val="en-US"/>
        </w:rPr>
        <w:t>American</w:t>
      </w:r>
      <w:r w:rsidRPr="0065756F">
        <w:rPr>
          <w:rFonts w:ascii="Calibri" w:eastAsia="Calibri" w:hAnsi="Calibri" w:cs="Calibri"/>
        </w:rPr>
        <w:t xml:space="preserve"> </w:t>
      </w:r>
      <w:r w:rsidRPr="0065756F">
        <w:rPr>
          <w:rFonts w:ascii="Calibri" w:eastAsia="Calibri" w:hAnsi="Calibri" w:cs="Calibri"/>
          <w:lang w:val="en-US"/>
        </w:rPr>
        <w:t>Options</w:t>
      </w:r>
      <w:r w:rsidRPr="0065756F">
        <w:rPr>
          <w:rFonts w:ascii="Calibri" w:eastAsia="Calibri" w:hAnsi="Calibri" w:cs="Calibri"/>
        </w:rPr>
        <w:t xml:space="preserve"> (сервисы </w:t>
      </w:r>
      <w:r w:rsidRPr="0065756F">
        <w:rPr>
          <w:rFonts w:ascii="Calibri" w:eastAsia="Calibri" w:hAnsi="Calibri" w:cs="Calibri"/>
          <w:lang w:val="en-US"/>
        </w:rPr>
        <w:t>NYSE</w:t>
      </w:r>
      <w:r w:rsidRPr="0065756F">
        <w:rPr>
          <w:rFonts w:ascii="Calibri" w:eastAsia="Calibri" w:hAnsi="Calibri" w:cs="Calibri"/>
        </w:rPr>
        <w:t xml:space="preserve"> </w:t>
      </w:r>
      <w:r w:rsidRPr="0065756F">
        <w:rPr>
          <w:rFonts w:ascii="Calibri" w:eastAsia="Calibri" w:hAnsi="Calibri" w:cs="Calibri"/>
          <w:lang w:val="en-US"/>
        </w:rPr>
        <w:t>Arca</w:t>
      </w:r>
      <w:r w:rsidRPr="0065756F">
        <w:rPr>
          <w:rFonts w:ascii="Calibri" w:eastAsia="Calibri" w:hAnsi="Calibri" w:cs="Calibri"/>
        </w:rPr>
        <w:t xml:space="preserve"> </w:t>
      </w:r>
      <w:r w:rsidRPr="0065756F">
        <w:rPr>
          <w:rFonts w:ascii="Calibri" w:eastAsia="Calibri" w:hAnsi="Calibri" w:cs="Calibri"/>
          <w:lang w:val="en-US"/>
        </w:rPr>
        <w:t>Options</w:t>
      </w:r>
      <w:r w:rsidRPr="0065756F">
        <w:rPr>
          <w:rFonts w:ascii="Calibri" w:eastAsia="Calibri" w:hAnsi="Calibri" w:cs="Calibri"/>
        </w:rPr>
        <w:t xml:space="preserve"> предоставляют аналогичную информацию для других инструментов, соответственно)):</w:t>
      </w:r>
    </w:p>
    <w:p w14:paraId="4428D17D" w14:textId="77777777" w:rsidR="0065756F" w:rsidRPr="0065756F" w:rsidRDefault="0065756F" w:rsidP="0065756F">
      <w:pPr>
        <w:numPr>
          <w:ilvl w:val="0"/>
          <w:numId w:val="12"/>
        </w:numPr>
        <w:contextualSpacing/>
        <w:rPr>
          <w:rFonts w:ascii="Calibri" w:eastAsia="Times New Roman" w:hAnsi="Calibri" w:cs="Calibri"/>
          <w:u w:val="single"/>
          <w:lang w:eastAsia="ru-RU"/>
        </w:rPr>
      </w:pP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Arca</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Options</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Top</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Feed</w:t>
      </w:r>
      <w:r w:rsidRPr="0065756F">
        <w:rPr>
          <w:rFonts w:ascii="Calibri" w:eastAsia="Times New Roman" w:hAnsi="Calibri" w:cs="Calibri"/>
          <w:lang w:eastAsia="ru-RU"/>
        </w:rPr>
        <w:t xml:space="preserve"> – предоставляет информацию Top of Book для всех символов опционов, торгуемых на бирже опционов NYSE Arca.</w:t>
      </w:r>
    </w:p>
    <w:p w14:paraId="6CF98731" w14:textId="77777777" w:rsidR="0065756F" w:rsidRPr="0065756F" w:rsidRDefault="0065756F" w:rsidP="0065756F">
      <w:pPr>
        <w:numPr>
          <w:ilvl w:val="0"/>
          <w:numId w:val="12"/>
        </w:numPr>
        <w:contextualSpacing/>
        <w:rPr>
          <w:rFonts w:ascii="Calibri" w:eastAsia="Times New Roman" w:hAnsi="Calibri" w:cs="Calibri"/>
          <w:lang w:eastAsia="ru-RU"/>
        </w:rPr>
      </w:pP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Arca</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Options</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Deep</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Feed</w:t>
      </w:r>
      <w:r w:rsidRPr="0065756F">
        <w:rPr>
          <w:rFonts w:ascii="Calibri" w:eastAsia="Times New Roman" w:hAnsi="Calibri" w:cs="Calibri"/>
          <w:lang w:eastAsia="ru-RU"/>
        </w:rPr>
        <w:t xml:space="preserve"> – это глубокая лента предоставляет информацию о глубине книги для всех символов опционов, торгуемых на бирже опционов NYSE Arca для трех верхних уровней.</w:t>
      </w:r>
    </w:p>
    <w:p w14:paraId="3BC465DA" w14:textId="77777777" w:rsidR="0065756F" w:rsidRPr="0065756F" w:rsidRDefault="0065756F" w:rsidP="0065756F">
      <w:pPr>
        <w:numPr>
          <w:ilvl w:val="0"/>
          <w:numId w:val="12"/>
        </w:numPr>
        <w:contextualSpacing/>
        <w:rPr>
          <w:rFonts w:ascii="Calibri" w:eastAsia="Times New Roman" w:hAnsi="Calibri" w:cs="Calibri"/>
          <w:lang w:eastAsia="ru-RU"/>
        </w:rPr>
      </w:pP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Arca</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Options</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Complex</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Feed</w:t>
      </w:r>
      <w:r w:rsidRPr="0065756F">
        <w:rPr>
          <w:rFonts w:ascii="Calibri" w:eastAsia="Times New Roman" w:hAnsi="Calibri" w:cs="Calibri"/>
          <w:lang w:eastAsia="ru-RU"/>
        </w:rPr>
        <w:t xml:space="preserve"> – предоставляет информацию в верхней части книги по всем сложным опционным инструментам, торгуемых на бирже опционов NYSE Arca.</w:t>
      </w:r>
    </w:p>
    <w:p w14:paraId="78842A31" w14:textId="77777777" w:rsidR="0065756F" w:rsidRPr="0065756F" w:rsidRDefault="0065756F" w:rsidP="0065756F">
      <w:pPr>
        <w:rPr>
          <w:rFonts w:ascii="Calibri" w:eastAsia="Calibri" w:hAnsi="Calibri" w:cs="Calibri"/>
        </w:rPr>
      </w:pPr>
    </w:p>
    <w:tbl>
      <w:tblPr>
        <w:tblStyle w:val="13"/>
        <w:tblW w:w="0" w:type="auto"/>
        <w:tblLook w:val="04A0" w:firstRow="1" w:lastRow="0" w:firstColumn="1" w:lastColumn="0" w:noHBand="0" w:noVBand="1"/>
      </w:tblPr>
      <w:tblGrid>
        <w:gridCol w:w="2430"/>
        <w:gridCol w:w="2423"/>
        <w:gridCol w:w="2063"/>
        <w:gridCol w:w="2423"/>
      </w:tblGrid>
      <w:tr w:rsidR="0065756F" w:rsidRPr="0065756F" w14:paraId="5D2BF834" w14:textId="77777777" w:rsidTr="00BC6701">
        <w:tc>
          <w:tcPr>
            <w:tcW w:w="2430" w:type="dxa"/>
          </w:tcPr>
          <w:p w14:paraId="01539D6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65756F">
              <w:rPr>
                <w:rFonts w:ascii="Calibri" w:eastAsia="Calibri" w:hAnsi="Calibri" w:cs="Calibri"/>
                <w:b/>
                <w:bCs/>
              </w:rPr>
              <w:t xml:space="preserve">Тип комиссии (американские опционы </w:t>
            </w:r>
            <w:r w:rsidRPr="0065756F">
              <w:rPr>
                <w:rFonts w:ascii="Calibri" w:eastAsia="Calibri" w:hAnsi="Calibri" w:cs="Calibri"/>
                <w:b/>
                <w:bCs/>
                <w:lang w:val="en-US"/>
              </w:rPr>
              <w:t>NYSE</w:t>
            </w:r>
            <w:r w:rsidRPr="0065756F">
              <w:rPr>
                <w:rFonts w:ascii="Calibri" w:eastAsia="Calibri" w:hAnsi="Calibri" w:cs="Calibri"/>
                <w:b/>
                <w:bCs/>
              </w:rPr>
              <w:t>)</w:t>
            </w:r>
          </w:p>
        </w:tc>
        <w:tc>
          <w:tcPr>
            <w:tcW w:w="2423" w:type="dxa"/>
          </w:tcPr>
          <w:p w14:paraId="7FC9443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p>
        </w:tc>
        <w:tc>
          <w:tcPr>
            <w:tcW w:w="2063" w:type="dxa"/>
          </w:tcPr>
          <w:p w14:paraId="674AD1B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b/>
                <w:bCs/>
              </w:rPr>
              <w:t xml:space="preserve">Тип комиссии (книга заказов комплексных американских опционов </w:t>
            </w:r>
            <w:r w:rsidRPr="0065756F">
              <w:rPr>
                <w:rFonts w:ascii="Calibri" w:eastAsia="Calibri" w:hAnsi="Calibri" w:cs="Calibri"/>
                <w:b/>
                <w:bCs/>
                <w:lang w:val="en-US"/>
              </w:rPr>
              <w:t>NYSE</w:t>
            </w:r>
            <w:r w:rsidRPr="0065756F">
              <w:rPr>
                <w:rFonts w:ascii="Calibri" w:eastAsia="Calibri" w:hAnsi="Calibri" w:cs="Calibri"/>
                <w:b/>
                <w:bCs/>
              </w:rPr>
              <w:t>)</w:t>
            </w:r>
          </w:p>
        </w:tc>
        <w:tc>
          <w:tcPr>
            <w:tcW w:w="2423" w:type="dxa"/>
          </w:tcPr>
          <w:p w14:paraId="3C5D2A4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p>
        </w:tc>
      </w:tr>
      <w:tr w:rsidR="0065756F" w:rsidRPr="0065756F" w14:paraId="274AA859" w14:textId="77777777" w:rsidTr="00BC6701">
        <w:tc>
          <w:tcPr>
            <w:tcW w:w="2430" w:type="dxa"/>
          </w:tcPr>
          <w:p w14:paraId="7ADDB9E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Access Fee</w:t>
            </w:r>
          </w:p>
        </w:tc>
        <w:tc>
          <w:tcPr>
            <w:tcW w:w="2423" w:type="dxa"/>
          </w:tcPr>
          <w:p w14:paraId="2730E88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$ 3000</w:t>
            </w:r>
          </w:p>
        </w:tc>
        <w:tc>
          <w:tcPr>
            <w:tcW w:w="2063" w:type="dxa"/>
          </w:tcPr>
          <w:p w14:paraId="1A5512D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Access Fee</w:t>
            </w:r>
          </w:p>
        </w:tc>
        <w:tc>
          <w:tcPr>
            <w:tcW w:w="2423" w:type="dxa"/>
          </w:tcPr>
          <w:p w14:paraId="4CC11B8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$ 1500</w:t>
            </w:r>
          </w:p>
        </w:tc>
      </w:tr>
      <w:tr w:rsidR="0065756F" w:rsidRPr="0065756F" w14:paraId="3B6193CF" w14:textId="77777777" w:rsidTr="00BC6701">
        <w:tc>
          <w:tcPr>
            <w:tcW w:w="2430" w:type="dxa"/>
          </w:tcPr>
          <w:p w14:paraId="762913A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Multiple Data Feed</w:t>
            </w:r>
          </w:p>
        </w:tc>
        <w:tc>
          <w:tcPr>
            <w:tcW w:w="2423" w:type="dxa"/>
          </w:tcPr>
          <w:p w14:paraId="20E4E0A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w:t>
            </w:r>
          </w:p>
        </w:tc>
        <w:tc>
          <w:tcPr>
            <w:tcW w:w="2063" w:type="dxa"/>
          </w:tcPr>
          <w:p w14:paraId="078AB2B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Redistribution Fee</w:t>
            </w:r>
          </w:p>
        </w:tc>
        <w:tc>
          <w:tcPr>
            <w:tcW w:w="2423" w:type="dxa"/>
          </w:tcPr>
          <w:p w14:paraId="6EF8019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$ 1000</w:t>
            </w:r>
          </w:p>
        </w:tc>
      </w:tr>
      <w:tr w:rsidR="0065756F" w:rsidRPr="0065756F" w14:paraId="4B0B6AED" w14:textId="77777777" w:rsidTr="00BC6701">
        <w:tc>
          <w:tcPr>
            <w:tcW w:w="2430" w:type="dxa"/>
          </w:tcPr>
          <w:p w14:paraId="29704E9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Redistribution Fee</w:t>
            </w:r>
          </w:p>
        </w:tc>
        <w:tc>
          <w:tcPr>
            <w:tcW w:w="2423" w:type="dxa"/>
          </w:tcPr>
          <w:p w14:paraId="5483709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$ 2000</w:t>
            </w:r>
          </w:p>
        </w:tc>
        <w:tc>
          <w:tcPr>
            <w:tcW w:w="2063" w:type="dxa"/>
          </w:tcPr>
          <w:p w14:paraId="5182144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Fee – Category 1</w:t>
            </w:r>
          </w:p>
        </w:tc>
        <w:tc>
          <w:tcPr>
            <w:tcW w:w="2423" w:type="dxa"/>
          </w:tcPr>
          <w:p w14:paraId="065020E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$ 1000</w:t>
            </w:r>
          </w:p>
        </w:tc>
      </w:tr>
      <w:tr w:rsidR="0065756F" w:rsidRPr="0065756F" w14:paraId="4F5585D4" w14:textId="77777777" w:rsidTr="00BC6701">
        <w:tc>
          <w:tcPr>
            <w:tcW w:w="2430" w:type="dxa"/>
          </w:tcPr>
          <w:p w14:paraId="1011EF9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Fee – Category 1</w:t>
            </w:r>
          </w:p>
        </w:tc>
        <w:tc>
          <w:tcPr>
            <w:tcW w:w="2423" w:type="dxa"/>
          </w:tcPr>
          <w:p w14:paraId="1B2190D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$ 5000</w:t>
            </w:r>
          </w:p>
        </w:tc>
        <w:tc>
          <w:tcPr>
            <w:tcW w:w="2063" w:type="dxa"/>
          </w:tcPr>
          <w:p w14:paraId="71BE037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Fee – Category 2</w:t>
            </w:r>
          </w:p>
        </w:tc>
        <w:tc>
          <w:tcPr>
            <w:tcW w:w="2423" w:type="dxa"/>
          </w:tcPr>
          <w:p w14:paraId="219795A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$ 1000</w:t>
            </w:r>
          </w:p>
        </w:tc>
      </w:tr>
      <w:tr w:rsidR="0065756F" w:rsidRPr="0065756F" w14:paraId="35F75F22" w14:textId="77777777" w:rsidTr="00BC6701">
        <w:tc>
          <w:tcPr>
            <w:tcW w:w="2430" w:type="dxa"/>
          </w:tcPr>
          <w:p w14:paraId="1EFC058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2</w:t>
            </w:r>
          </w:p>
        </w:tc>
        <w:tc>
          <w:tcPr>
            <w:tcW w:w="2423" w:type="dxa"/>
          </w:tcPr>
          <w:p w14:paraId="456C30D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$ 5000</w:t>
            </w:r>
          </w:p>
        </w:tc>
        <w:tc>
          <w:tcPr>
            <w:tcW w:w="2063" w:type="dxa"/>
          </w:tcPr>
          <w:p w14:paraId="629B193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Non–Display Fee – Category 3</w:t>
            </w:r>
          </w:p>
        </w:tc>
        <w:tc>
          <w:tcPr>
            <w:tcW w:w="2423" w:type="dxa"/>
          </w:tcPr>
          <w:p w14:paraId="73238D7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$ 1000</w:t>
            </w:r>
          </w:p>
        </w:tc>
      </w:tr>
      <w:tr w:rsidR="0065756F" w:rsidRPr="0065756F" w14:paraId="32E703A8" w14:textId="77777777" w:rsidTr="00BC6701">
        <w:tc>
          <w:tcPr>
            <w:tcW w:w="2430" w:type="dxa"/>
          </w:tcPr>
          <w:p w14:paraId="6E095EB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Non–Display Fee – Category 3</w:t>
            </w:r>
          </w:p>
        </w:tc>
        <w:tc>
          <w:tcPr>
            <w:tcW w:w="2423" w:type="dxa"/>
          </w:tcPr>
          <w:p w14:paraId="7883514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$ 5000</w:t>
            </w:r>
          </w:p>
        </w:tc>
        <w:tc>
          <w:tcPr>
            <w:tcW w:w="2063" w:type="dxa"/>
          </w:tcPr>
          <w:p w14:paraId="60D1A64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Professional User Fee</w:t>
            </w:r>
          </w:p>
        </w:tc>
        <w:tc>
          <w:tcPr>
            <w:tcW w:w="2423" w:type="dxa"/>
          </w:tcPr>
          <w:p w14:paraId="65E5908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$ 20 </w:t>
            </w:r>
            <w:r w:rsidRPr="0065756F">
              <w:rPr>
                <w:rFonts w:ascii="Calibri" w:eastAsia="Calibri" w:hAnsi="Calibri" w:cs="Calibri"/>
              </w:rPr>
              <w:t>профессиональное устройство</w:t>
            </w:r>
          </w:p>
        </w:tc>
      </w:tr>
      <w:tr w:rsidR="0065756F" w:rsidRPr="0065756F" w14:paraId="68CD20FA" w14:textId="77777777" w:rsidTr="00BC6701">
        <w:tc>
          <w:tcPr>
            <w:tcW w:w="2430" w:type="dxa"/>
          </w:tcPr>
          <w:p w14:paraId="638411B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Professional User Fee</w:t>
            </w:r>
          </w:p>
        </w:tc>
        <w:tc>
          <w:tcPr>
            <w:tcW w:w="2423" w:type="dxa"/>
          </w:tcPr>
          <w:p w14:paraId="5CA91AA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 xml:space="preserve">$ 50 </w:t>
            </w:r>
            <w:r w:rsidRPr="0065756F">
              <w:rPr>
                <w:rFonts w:ascii="Calibri" w:eastAsia="Calibri" w:hAnsi="Calibri" w:cs="Calibri"/>
              </w:rPr>
              <w:t xml:space="preserve">профессиональное устройство </w:t>
            </w:r>
          </w:p>
        </w:tc>
        <w:tc>
          <w:tcPr>
            <w:tcW w:w="2063" w:type="dxa"/>
          </w:tcPr>
          <w:p w14:paraId="5E6FA1A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Non–Professional User Fee</w:t>
            </w:r>
          </w:p>
        </w:tc>
        <w:tc>
          <w:tcPr>
            <w:tcW w:w="2423" w:type="dxa"/>
          </w:tcPr>
          <w:p w14:paraId="7B9A481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$ 1 </w:t>
            </w:r>
            <w:r w:rsidRPr="0065756F">
              <w:rPr>
                <w:rFonts w:ascii="Calibri" w:eastAsia="Calibri" w:hAnsi="Calibri" w:cs="Calibri"/>
              </w:rPr>
              <w:t>непрофессиональное устройство</w:t>
            </w:r>
          </w:p>
        </w:tc>
      </w:tr>
      <w:tr w:rsidR="0065756F" w:rsidRPr="0065756F" w14:paraId="63BBC4EA" w14:textId="77777777" w:rsidTr="00BC6701">
        <w:tc>
          <w:tcPr>
            <w:tcW w:w="2430" w:type="dxa"/>
          </w:tcPr>
          <w:p w14:paraId="207709B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Non–Professional User Fee</w:t>
            </w:r>
          </w:p>
        </w:tc>
        <w:tc>
          <w:tcPr>
            <w:tcW w:w="2423" w:type="dxa"/>
          </w:tcPr>
          <w:p w14:paraId="11BB69E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$ 1 </w:t>
            </w:r>
            <w:r w:rsidRPr="0065756F">
              <w:rPr>
                <w:rFonts w:ascii="Calibri" w:eastAsia="Calibri" w:hAnsi="Calibri" w:cs="Calibri"/>
              </w:rPr>
              <w:t>непрофессиональное устройство</w:t>
            </w:r>
          </w:p>
        </w:tc>
        <w:tc>
          <w:tcPr>
            <w:tcW w:w="2063" w:type="dxa"/>
          </w:tcPr>
          <w:p w14:paraId="5DD96E0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tc>
        <w:tc>
          <w:tcPr>
            <w:tcW w:w="2423" w:type="dxa"/>
          </w:tcPr>
          <w:p w14:paraId="795F9A9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tc>
      </w:tr>
      <w:tr w:rsidR="0065756F" w:rsidRPr="0065756F" w14:paraId="6D7ECD80" w14:textId="77777777" w:rsidTr="00BC6701">
        <w:tc>
          <w:tcPr>
            <w:tcW w:w="2430" w:type="dxa"/>
          </w:tcPr>
          <w:p w14:paraId="357E284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Non–Professional User Fee Cap</w:t>
            </w:r>
          </w:p>
        </w:tc>
        <w:tc>
          <w:tcPr>
            <w:tcW w:w="2423" w:type="dxa"/>
          </w:tcPr>
          <w:p w14:paraId="43DC6C3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$ 5000 </w:t>
            </w:r>
          </w:p>
        </w:tc>
        <w:tc>
          <w:tcPr>
            <w:tcW w:w="2063" w:type="dxa"/>
          </w:tcPr>
          <w:p w14:paraId="7A30187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tc>
        <w:tc>
          <w:tcPr>
            <w:tcW w:w="2423" w:type="dxa"/>
          </w:tcPr>
          <w:p w14:paraId="2227D76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tc>
      </w:tr>
    </w:tbl>
    <w:p w14:paraId="349E8DDA" w14:textId="77777777" w:rsidR="0065756F" w:rsidRPr="0065756F" w:rsidRDefault="0065756F" w:rsidP="0065756F">
      <w:pPr>
        <w:shd w:val="clear" w:color="auto" w:fill="FFFFFF"/>
        <w:spacing w:after="150"/>
        <w:rPr>
          <w:rFonts w:ascii="Calibri" w:eastAsia="Times New Roman" w:hAnsi="Calibri" w:cs="Calibri"/>
          <w:i/>
          <w:iCs/>
          <w:sz w:val="20"/>
          <w:szCs w:val="20"/>
          <w:lang w:val="en-US"/>
        </w:rPr>
      </w:pPr>
      <w:r w:rsidRPr="0065756F">
        <w:rPr>
          <w:rFonts w:ascii="Calibri" w:eastAsia="Calibri" w:hAnsi="Calibri" w:cs="Calibri"/>
          <w:i/>
          <w:iCs/>
          <w:sz w:val="20"/>
          <w:szCs w:val="20"/>
        </w:rPr>
        <w:t>Источник</w:t>
      </w:r>
      <w:r w:rsidRPr="0065756F">
        <w:rPr>
          <w:rFonts w:ascii="Calibri" w:eastAsia="Calibri" w:hAnsi="Calibri" w:cs="Calibri"/>
          <w:i/>
          <w:iCs/>
          <w:sz w:val="20"/>
          <w:szCs w:val="20"/>
          <w:lang w:val="en-US"/>
        </w:rPr>
        <w:t xml:space="preserve">: NYSE «Market Data Pricing» // </w:t>
      </w:r>
      <w:r w:rsidRPr="0065756F">
        <w:rPr>
          <w:rFonts w:ascii="Calibri" w:eastAsia="Calibri" w:hAnsi="Calibri" w:cs="Times New Roman"/>
          <w:i/>
          <w:iCs/>
          <w:sz w:val="20"/>
          <w:szCs w:val="20"/>
          <w:lang w:val="en-US"/>
        </w:rPr>
        <w:t>URL</w:t>
      </w:r>
      <w:r w:rsidRPr="0065756F">
        <w:rPr>
          <w:rFonts w:ascii="Calibri" w:eastAsia="Times New Roman" w:hAnsi="Calibri" w:cs="Calibri"/>
          <w:i/>
          <w:iCs/>
          <w:sz w:val="20"/>
          <w:szCs w:val="20"/>
          <w:lang w:val="en-US"/>
        </w:rPr>
        <w:t xml:space="preserve">: </w:t>
      </w:r>
      <w:hyperlink r:id="rId40" w:history="1">
        <w:r w:rsidRPr="0065756F">
          <w:rPr>
            <w:rFonts w:ascii="Calibri" w:eastAsia="Times New Roman" w:hAnsi="Calibri" w:cs="Calibri"/>
            <w:i/>
            <w:iCs/>
            <w:color w:val="0000FF"/>
            <w:sz w:val="20"/>
            <w:szCs w:val="20"/>
            <w:u w:val="single"/>
            <w:lang w:val="en-US"/>
          </w:rPr>
          <w:t>https://www.nyse.com/publicdocs/nyse/data/NYSE_Market_Data_Pricing.pdf</w:t>
        </w:r>
      </w:hyperlink>
    </w:p>
    <w:p w14:paraId="41B4C2D4" w14:textId="77777777" w:rsidR="0065756F" w:rsidRPr="0065756F" w:rsidRDefault="0065756F" w:rsidP="0065756F">
      <w:pPr>
        <w:rPr>
          <w:rFonts w:ascii="Calibri" w:eastAsia="Calibri" w:hAnsi="Calibri" w:cs="Calibri"/>
        </w:rPr>
      </w:pPr>
      <w:r w:rsidRPr="0065756F">
        <w:rPr>
          <w:rFonts w:ascii="Calibri" w:eastAsia="Calibri" w:hAnsi="Calibri" w:cs="Calibri"/>
        </w:rPr>
        <w:t>Аналитические</w:t>
      </w:r>
      <w:r w:rsidRPr="0065756F">
        <w:rPr>
          <w:rFonts w:ascii="Calibri" w:eastAsia="Calibri" w:hAnsi="Calibri" w:cs="Calibri"/>
          <w:lang w:val="en-US"/>
        </w:rPr>
        <w:t xml:space="preserve"> </w:t>
      </w:r>
      <w:r w:rsidRPr="0065756F">
        <w:rPr>
          <w:rFonts w:ascii="Calibri" w:eastAsia="Calibri" w:hAnsi="Calibri" w:cs="Calibri"/>
        </w:rPr>
        <w:t>сервисы</w:t>
      </w:r>
      <w:r w:rsidRPr="0065756F">
        <w:rPr>
          <w:rFonts w:ascii="Calibri" w:eastAsia="Calibri" w:hAnsi="Calibri" w:cs="Calibri"/>
          <w:lang w:val="en-US"/>
        </w:rPr>
        <w:t xml:space="preserve"> </w:t>
      </w:r>
      <w:r w:rsidRPr="0065756F">
        <w:rPr>
          <w:rFonts w:ascii="Calibri" w:eastAsia="Calibri" w:hAnsi="Calibri" w:cs="Calibri"/>
        </w:rPr>
        <w:t>как</w:t>
      </w:r>
      <w:r w:rsidRPr="0065756F">
        <w:rPr>
          <w:rFonts w:ascii="Calibri" w:eastAsia="Calibri" w:hAnsi="Calibri" w:cs="Calibri"/>
          <w:lang w:val="en-US"/>
        </w:rPr>
        <w:t xml:space="preserve"> </w:t>
      </w:r>
      <w:r w:rsidRPr="0065756F">
        <w:rPr>
          <w:rFonts w:ascii="Calibri" w:eastAsia="Calibri" w:hAnsi="Calibri" w:cs="Calibri"/>
        </w:rPr>
        <w:t>для</w:t>
      </w:r>
      <w:r w:rsidRPr="0065756F">
        <w:rPr>
          <w:rFonts w:ascii="Calibri" w:eastAsia="Calibri" w:hAnsi="Calibri" w:cs="Calibri"/>
          <w:lang w:val="en-US"/>
        </w:rPr>
        <w:t xml:space="preserve"> </w:t>
      </w:r>
      <w:r w:rsidRPr="0065756F">
        <w:rPr>
          <w:rFonts w:ascii="Calibri" w:eastAsia="Calibri" w:hAnsi="Calibri" w:cs="Calibri"/>
        </w:rPr>
        <w:t>секции</w:t>
      </w:r>
      <w:r w:rsidRPr="0065756F">
        <w:rPr>
          <w:rFonts w:ascii="Calibri" w:eastAsia="Calibri" w:hAnsi="Calibri" w:cs="Calibri"/>
          <w:lang w:val="en-US"/>
        </w:rPr>
        <w:t xml:space="preserve"> NYSE American Options, </w:t>
      </w:r>
      <w:r w:rsidRPr="0065756F">
        <w:rPr>
          <w:rFonts w:ascii="Calibri" w:eastAsia="Calibri" w:hAnsi="Calibri" w:cs="Calibri"/>
        </w:rPr>
        <w:t>так</w:t>
      </w:r>
      <w:r w:rsidRPr="0065756F">
        <w:rPr>
          <w:rFonts w:ascii="Calibri" w:eastAsia="Calibri" w:hAnsi="Calibri" w:cs="Calibri"/>
          <w:lang w:val="en-US"/>
        </w:rPr>
        <w:t xml:space="preserve"> </w:t>
      </w:r>
      <w:r w:rsidRPr="0065756F">
        <w:rPr>
          <w:rFonts w:ascii="Calibri" w:eastAsia="Calibri" w:hAnsi="Calibri" w:cs="Calibri"/>
        </w:rPr>
        <w:t>и</w:t>
      </w:r>
      <w:r w:rsidRPr="0065756F">
        <w:rPr>
          <w:rFonts w:ascii="Calibri" w:eastAsia="Calibri" w:hAnsi="Calibri" w:cs="Calibri"/>
          <w:lang w:val="en-US"/>
        </w:rPr>
        <w:t xml:space="preserve"> </w:t>
      </w:r>
      <w:r w:rsidRPr="0065756F">
        <w:rPr>
          <w:rFonts w:ascii="Calibri" w:eastAsia="Calibri" w:hAnsi="Calibri" w:cs="Calibri"/>
        </w:rPr>
        <w:t>для</w:t>
      </w:r>
      <w:r w:rsidRPr="0065756F">
        <w:rPr>
          <w:rFonts w:ascii="Calibri" w:eastAsia="Calibri" w:hAnsi="Calibri" w:cs="Calibri"/>
          <w:lang w:val="en-US"/>
        </w:rPr>
        <w:t xml:space="preserve"> </w:t>
      </w:r>
      <w:r w:rsidRPr="0065756F">
        <w:rPr>
          <w:rFonts w:ascii="Calibri" w:eastAsia="Calibri" w:hAnsi="Calibri" w:cs="Calibri"/>
        </w:rPr>
        <w:t>секции</w:t>
      </w:r>
      <w:r w:rsidRPr="0065756F">
        <w:rPr>
          <w:rFonts w:ascii="Calibri" w:eastAsia="Calibri" w:hAnsi="Calibri" w:cs="Calibri"/>
          <w:lang w:val="en-US"/>
        </w:rPr>
        <w:t xml:space="preserve"> NYSE Arca Options </w:t>
      </w:r>
      <w:r w:rsidRPr="0065756F">
        <w:rPr>
          <w:rFonts w:ascii="Calibri" w:eastAsia="Calibri" w:hAnsi="Calibri" w:cs="Calibri"/>
        </w:rPr>
        <w:t>схожи</w:t>
      </w:r>
      <w:r w:rsidRPr="0065756F">
        <w:rPr>
          <w:rFonts w:ascii="Calibri" w:eastAsia="Calibri" w:hAnsi="Calibri" w:cs="Calibri"/>
          <w:lang w:val="en-US"/>
        </w:rPr>
        <w:t xml:space="preserve"> </w:t>
      </w:r>
      <w:r w:rsidRPr="0065756F">
        <w:rPr>
          <w:rFonts w:ascii="Calibri" w:eastAsia="Calibri" w:hAnsi="Calibri" w:cs="Calibri"/>
        </w:rPr>
        <w:t>с</w:t>
      </w:r>
      <w:r w:rsidRPr="0065756F">
        <w:rPr>
          <w:rFonts w:ascii="Calibri" w:eastAsia="Calibri" w:hAnsi="Calibri" w:cs="Calibri"/>
          <w:lang w:val="en-US"/>
        </w:rPr>
        <w:t xml:space="preserve"> </w:t>
      </w:r>
      <w:r w:rsidRPr="0065756F">
        <w:rPr>
          <w:rFonts w:ascii="Calibri" w:eastAsia="Calibri" w:hAnsi="Calibri" w:cs="Calibri"/>
        </w:rPr>
        <w:t>аналитическими</w:t>
      </w:r>
      <w:r w:rsidRPr="0065756F">
        <w:rPr>
          <w:rFonts w:ascii="Calibri" w:eastAsia="Calibri" w:hAnsi="Calibri" w:cs="Calibri"/>
          <w:lang w:val="en-US"/>
        </w:rPr>
        <w:t xml:space="preserve"> </w:t>
      </w:r>
      <w:r w:rsidRPr="0065756F">
        <w:rPr>
          <w:rFonts w:ascii="Calibri" w:eastAsia="Calibri" w:hAnsi="Calibri" w:cs="Calibri"/>
        </w:rPr>
        <w:t>сервисами</w:t>
      </w:r>
      <w:r w:rsidRPr="0065756F">
        <w:rPr>
          <w:rFonts w:ascii="Calibri" w:eastAsia="Calibri" w:hAnsi="Calibri" w:cs="Calibri"/>
          <w:lang w:val="en-US"/>
        </w:rPr>
        <w:t xml:space="preserve"> NYSE OpenBook UltraNYSE </w:t>
      </w:r>
      <w:r w:rsidRPr="0065756F">
        <w:rPr>
          <w:rFonts w:ascii="Calibri" w:eastAsia="Calibri" w:hAnsi="Calibri" w:cs="Calibri"/>
        </w:rPr>
        <w:t>и</w:t>
      </w:r>
      <w:r w:rsidRPr="0065756F">
        <w:rPr>
          <w:rFonts w:ascii="Calibri" w:eastAsia="Calibri" w:hAnsi="Calibri" w:cs="Calibri"/>
          <w:lang w:val="en-US"/>
        </w:rPr>
        <w:t xml:space="preserve"> NYSE OpenBook</w:t>
      </w:r>
      <w:r w:rsidRPr="0065756F">
        <w:rPr>
          <w:rFonts w:ascii="Calibri" w:eastAsia="Calibri" w:hAnsi="Calibri" w:cs="Calibri"/>
          <w:u w:val="single"/>
          <w:lang w:val="en-US"/>
        </w:rPr>
        <w:t xml:space="preserve"> </w:t>
      </w:r>
      <w:r w:rsidRPr="0065756F">
        <w:rPr>
          <w:rFonts w:ascii="Calibri" w:eastAsia="Calibri" w:hAnsi="Calibri" w:cs="Calibri"/>
          <w:lang w:val="en-US"/>
        </w:rPr>
        <w:t xml:space="preserve">AggregatedNYSE </w:t>
      </w:r>
      <w:r w:rsidRPr="0065756F">
        <w:rPr>
          <w:rFonts w:ascii="Calibri" w:eastAsia="Calibri" w:hAnsi="Calibri" w:cs="Calibri"/>
        </w:rPr>
        <w:t>для</w:t>
      </w:r>
      <w:r w:rsidRPr="0065756F">
        <w:rPr>
          <w:rFonts w:ascii="Calibri" w:eastAsia="Calibri" w:hAnsi="Calibri" w:cs="Calibri"/>
          <w:lang w:val="en-US"/>
        </w:rPr>
        <w:t xml:space="preserve"> </w:t>
      </w:r>
      <w:r w:rsidRPr="0065756F">
        <w:rPr>
          <w:rFonts w:ascii="Calibri" w:eastAsia="Calibri" w:hAnsi="Calibri" w:cs="Calibri"/>
        </w:rPr>
        <w:t>секции</w:t>
      </w:r>
      <w:r w:rsidRPr="0065756F">
        <w:rPr>
          <w:rFonts w:ascii="Calibri" w:eastAsia="Calibri" w:hAnsi="Calibri" w:cs="Calibri"/>
          <w:lang w:val="en-US"/>
        </w:rPr>
        <w:t xml:space="preserve"> </w:t>
      </w:r>
      <w:r w:rsidRPr="0065756F">
        <w:rPr>
          <w:rFonts w:ascii="Calibri" w:eastAsia="Calibri" w:hAnsi="Calibri" w:cs="Calibri"/>
        </w:rPr>
        <w:t>акций</w:t>
      </w:r>
      <w:r w:rsidRPr="0065756F">
        <w:rPr>
          <w:rFonts w:ascii="Calibri" w:eastAsia="Calibri" w:hAnsi="Calibri" w:cs="Calibri"/>
          <w:lang w:val="en-US"/>
        </w:rPr>
        <w:t xml:space="preserve"> </w:t>
      </w:r>
      <w:r w:rsidRPr="0065756F">
        <w:rPr>
          <w:rFonts w:ascii="Calibri" w:eastAsia="Calibri" w:hAnsi="Calibri" w:cs="Calibri"/>
        </w:rPr>
        <w:t>Нью</w:t>
      </w:r>
      <w:r w:rsidRPr="0065756F">
        <w:rPr>
          <w:rFonts w:ascii="Calibri" w:eastAsia="Calibri" w:hAnsi="Calibri" w:cs="Calibri"/>
          <w:lang w:val="en-US"/>
        </w:rPr>
        <w:t>–</w:t>
      </w:r>
      <w:r w:rsidRPr="0065756F">
        <w:rPr>
          <w:rFonts w:ascii="Calibri" w:eastAsia="Calibri" w:hAnsi="Calibri" w:cs="Calibri"/>
        </w:rPr>
        <w:t>Йоркской</w:t>
      </w:r>
      <w:r w:rsidRPr="0065756F">
        <w:rPr>
          <w:rFonts w:ascii="Calibri" w:eastAsia="Calibri" w:hAnsi="Calibri" w:cs="Calibri"/>
          <w:lang w:val="en-US"/>
        </w:rPr>
        <w:t xml:space="preserve"> </w:t>
      </w:r>
      <w:r w:rsidRPr="0065756F">
        <w:rPr>
          <w:rFonts w:ascii="Calibri" w:eastAsia="Calibri" w:hAnsi="Calibri" w:cs="Calibri"/>
        </w:rPr>
        <w:t>фондовой</w:t>
      </w:r>
      <w:r w:rsidRPr="0065756F">
        <w:rPr>
          <w:rFonts w:ascii="Calibri" w:eastAsia="Calibri" w:hAnsi="Calibri" w:cs="Calibri"/>
          <w:lang w:val="en-US"/>
        </w:rPr>
        <w:t xml:space="preserve"> </w:t>
      </w:r>
      <w:r w:rsidRPr="0065756F">
        <w:rPr>
          <w:rFonts w:ascii="Calibri" w:eastAsia="Calibri" w:hAnsi="Calibri" w:cs="Calibri"/>
        </w:rPr>
        <w:t>биржи</w:t>
      </w:r>
      <w:r w:rsidRPr="0065756F">
        <w:rPr>
          <w:rFonts w:ascii="Calibri" w:eastAsia="Calibri" w:hAnsi="Calibri" w:cs="Calibri"/>
          <w:lang w:val="en-US"/>
        </w:rPr>
        <w:t xml:space="preserve">. </w:t>
      </w:r>
      <w:r w:rsidRPr="0065756F">
        <w:rPr>
          <w:rFonts w:ascii="Calibri" w:eastAsia="Calibri" w:hAnsi="Calibri" w:cs="Calibri"/>
        </w:rPr>
        <w:t>Один продукт предоставляет более обширную информацию по инструменту.</w:t>
      </w:r>
    </w:p>
    <w:p w14:paraId="4EA328AA" w14:textId="77777777" w:rsidR="0065756F" w:rsidRPr="0065756F" w:rsidRDefault="0065756F" w:rsidP="0065756F">
      <w:pPr>
        <w:rPr>
          <w:rFonts w:ascii="Calibri" w:eastAsia="Calibri" w:hAnsi="Calibri" w:cs="Calibri"/>
        </w:rPr>
      </w:pPr>
    </w:p>
    <w:p w14:paraId="645BDFF1" w14:textId="77777777" w:rsidR="0065756F" w:rsidRPr="0065756F" w:rsidRDefault="0065756F" w:rsidP="0065756F">
      <w:pPr>
        <w:rPr>
          <w:rFonts w:ascii="Calibri" w:eastAsia="Calibri" w:hAnsi="Calibri" w:cs="Calibri"/>
        </w:rPr>
      </w:pPr>
      <w:r w:rsidRPr="0065756F">
        <w:rPr>
          <w:rFonts w:ascii="Calibri" w:eastAsia="Calibri" w:hAnsi="Calibri" w:cs="Calibri"/>
        </w:rPr>
        <w:t>Также разберем секцию – облигации Нью–Йоркской фондовой биржи. Аналитические сервисы, предоставляемые Нью–Йоркской биржей:</w:t>
      </w:r>
    </w:p>
    <w:p w14:paraId="33AB06C1" w14:textId="77777777" w:rsidR="0065756F" w:rsidRPr="0065756F" w:rsidRDefault="0065756F" w:rsidP="0065756F">
      <w:pPr>
        <w:numPr>
          <w:ilvl w:val="0"/>
          <w:numId w:val="12"/>
        </w:numPr>
        <w:contextualSpacing/>
        <w:rPr>
          <w:rFonts w:ascii="Calibri" w:eastAsia="Times New Roman" w:hAnsi="Calibri" w:cs="Calibri"/>
          <w:lang w:eastAsia="ru-RU"/>
        </w:rPr>
      </w:pP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Bonds</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Depth</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of</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Book</w:t>
      </w:r>
      <w:r w:rsidRPr="0065756F">
        <w:rPr>
          <w:rFonts w:ascii="Calibri" w:eastAsia="Times New Roman" w:hAnsi="Calibri" w:cs="Calibri"/>
          <w:lang w:eastAsia="ru-RU"/>
        </w:rPr>
        <w:t xml:space="preserve"> – отображают живые и исполняемые заявки в соответствии со спрэдом спроса и предложения в полной книге заявок.</w:t>
      </w:r>
    </w:p>
    <w:p w14:paraId="432EEAA9" w14:textId="77777777" w:rsidR="0065756F" w:rsidRPr="0065756F" w:rsidRDefault="0065756F" w:rsidP="0065756F">
      <w:pPr>
        <w:numPr>
          <w:ilvl w:val="0"/>
          <w:numId w:val="12"/>
        </w:numPr>
        <w:contextualSpacing/>
        <w:rPr>
          <w:rFonts w:ascii="Calibri" w:eastAsia="Times New Roman" w:hAnsi="Calibri" w:cs="Calibri"/>
          <w:lang w:eastAsia="ru-RU"/>
        </w:rPr>
      </w:pP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Bonds</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BBO</w:t>
      </w:r>
      <w:r w:rsidRPr="0065756F">
        <w:rPr>
          <w:rFonts w:ascii="Calibri" w:eastAsia="Times New Roman" w:hAnsi="Calibri" w:cs="Calibri"/>
          <w:lang w:eastAsia="ru-RU"/>
        </w:rPr>
        <w:t xml:space="preserve"> – отображает верх книги заявок в реальном времени.</w:t>
      </w:r>
    </w:p>
    <w:p w14:paraId="79ED3958" w14:textId="77777777" w:rsidR="0065756F" w:rsidRPr="0065756F" w:rsidRDefault="0065756F" w:rsidP="0065756F">
      <w:pPr>
        <w:numPr>
          <w:ilvl w:val="0"/>
          <w:numId w:val="12"/>
        </w:numPr>
        <w:contextualSpacing/>
        <w:rPr>
          <w:rFonts w:ascii="Calibri" w:eastAsia="Times New Roman" w:hAnsi="Calibri" w:cs="Calibri"/>
          <w:lang w:eastAsia="ru-RU"/>
        </w:rPr>
      </w:pP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Bonds</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Trades</w:t>
      </w:r>
      <w:r w:rsidRPr="0065756F">
        <w:rPr>
          <w:rFonts w:ascii="Calibri" w:eastAsia="Times New Roman" w:hAnsi="Calibri" w:cs="Calibri"/>
          <w:lang w:eastAsia="ru-RU"/>
        </w:rPr>
        <w:t xml:space="preserve"> – отображает реальные данные по цене и размерам последней продажи.</w:t>
      </w:r>
    </w:p>
    <w:p w14:paraId="1CBDF103" w14:textId="77777777" w:rsidR="0065756F" w:rsidRPr="0065756F" w:rsidRDefault="0065756F" w:rsidP="0065756F">
      <w:pPr>
        <w:rPr>
          <w:rFonts w:ascii="Calibri" w:eastAsia="Calibri" w:hAnsi="Calibri" w:cs="Calibri"/>
          <w:color w:val="000000"/>
        </w:rPr>
      </w:pPr>
      <w:r w:rsidRPr="0065756F">
        <w:rPr>
          <w:rFonts w:ascii="Calibri" w:eastAsia="Calibri" w:hAnsi="Calibri" w:cs="Calibri"/>
          <w:color w:val="000000"/>
        </w:rPr>
        <w:t xml:space="preserve">По облигациям </w:t>
      </w:r>
      <w:r w:rsidRPr="0065756F">
        <w:rPr>
          <w:rFonts w:ascii="Calibri" w:eastAsia="Calibri" w:hAnsi="Calibri" w:cs="Calibri"/>
          <w:color w:val="000000"/>
          <w:lang w:val="en-US"/>
        </w:rPr>
        <w:t>NYSE</w:t>
      </w:r>
      <w:r w:rsidRPr="0065756F">
        <w:rPr>
          <w:rFonts w:ascii="Calibri" w:eastAsia="Calibri" w:hAnsi="Calibri" w:cs="Calibri"/>
          <w:color w:val="000000"/>
        </w:rPr>
        <w:t xml:space="preserve"> предоставляет своим клиентам бесплатные аналитические продукты. </w:t>
      </w:r>
    </w:p>
    <w:p w14:paraId="3DD3C64C" w14:textId="77777777" w:rsidR="0065756F" w:rsidRPr="0065756F" w:rsidRDefault="0065756F" w:rsidP="0065756F">
      <w:pPr>
        <w:rPr>
          <w:rFonts w:ascii="Calibri" w:eastAsia="Calibri" w:hAnsi="Calibri" w:cs="Calibri"/>
        </w:rPr>
      </w:pPr>
    </w:p>
    <w:p w14:paraId="006B3305" w14:textId="77777777" w:rsidR="0065756F" w:rsidRPr="0065756F" w:rsidRDefault="0065756F" w:rsidP="0065756F">
      <w:pPr>
        <w:rPr>
          <w:rFonts w:ascii="Calibri" w:eastAsia="Calibri" w:hAnsi="Calibri" w:cs="Calibri"/>
        </w:rPr>
      </w:pPr>
      <w:r w:rsidRPr="0065756F">
        <w:rPr>
          <w:rFonts w:ascii="Calibri" w:eastAsia="Calibri" w:hAnsi="Calibri" w:cs="Calibri"/>
        </w:rPr>
        <w:tab/>
        <w:t>Для обменных данных Нью–Йоркская фондовая биржа также публикует статистику ёмкости по предоставляемым аналитическим продуктам:</w:t>
      </w:r>
    </w:p>
    <w:p w14:paraId="2B90FF6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p>
    <w:tbl>
      <w:tblPr>
        <w:tblStyle w:val="13"/>
        <w:tblW w:w="0" w:type="auto"/>
        <w:tblLook w:val="04A0" w:firstRow="1" w:lastRow="0" w:firstColumn="1" w:lastColumn="0" w:noHBand="0" w:noVBand="1"/>
      </w:tblPr>
      <w:tblGrid>
        <w:gridCol w:w="1867"/>
        <w:gridCol w:w="2664"/>
        <w:gridCol w:w="1560"/>
        <w:gridCol w:w="1559"/>
        <w:gridCol w:w="1689"/>
      </w:tblGrid>
      <w:tr w:rsidR="0065756F" w:rsidRPr="0065756F" w14:paraId="131B9CD5" w14:textId="77777777" w:rsidTr="00BC6701">
        <w:tc>
          <w:tcPr>
            <w:tcW w:w="9339" w:type="dxa"/>
            <w:gridSpan w:val="5"/>
          </w:tcPr>
          <w:p w14:paraId="74A2581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rPr>
            </w:pPr>
            <w:r w:rsidRPr="0065756F">
              <w:rPr>
                <w:rFonts w:ascii="Calibri" w:eastAsia="Calibri" w:hAnsi="Calibri" w:cs="Calibri"/>
              </w:rPr>
              <w:t>Собственные рыночные данные емкость (30 дней)</w:t>
            </w:r>
          </w:p>
        </w:tc>
      </w:tr>
      <w:tr w:rsidR="0065756F" w:rsidRPr="0065756F" w14:paraId="72B7DBBA" w14:textId="77777777" w:rsidTr="00BC6701">
        <w:tc>
          <w:tcPr>
            <w:tcW w:w="1867" w:type="dxa"/>
          </w:tcPr>
          <w:p w14:paraId="255C411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rPr>
              <w:t xml:space="preserve">Рынок </w:t>
            </w:r>
          </w:p>
        </w:tc>
        <w:tc>
          <w:tcPr>
            <w:tcW w:w="2664" w:type="dxa"/>
          </w:tcPr>
          <w:p w14:paraId="5F3AD60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tc>
        <w:tc>
          <w:tcPr>
            <w:tcW w:w="1560" w:type="dxa"/>
          </w:tcPr>
          <w:p w14:paraId="6F323C0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1 ms</w:t>
            </w:r>
          </w:p>
        </w:tc>
        <w:tc>
          <w:tcPr>
            <w:tcW w:w="1559" w:type="dxa"/>
          </w:tcPr>
          <w:p w14:paraId="75360F8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5 ms</w:t>
            </w:r>
          </w:p>
        </w:tc>
        <w:tc>
          <w:tcPr>
            <w:tcW w:w="1689" w:type="dxa"/>
          </w:tcPr>
          <w:p w14:paraId="35FE2AA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1 sec</w:t>
            </w:r>
          </w:p>
        </w:tc>
      </w:tr>
      <w:tr w:rsidR="0065756F" w:rsidRPr="0065756F" w14:paraId="3EEA337F" w14:textId="77777777" w:rsidTr="00BC6701">
        <w:tc>
          <w:tcPr>
            <w:tcW w:w="1867" w:type="dxa"/>
            <w:vMerge w:val="restart"/>
            <w:vAlign w:val="center"/>
          </w:tcPr>
          <w:p w14:paraId="1275673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r w:rsidRPr="0065756F">
              <w:rPr>
                <w:rFonts w:ascii="Calibri" w:eastAsia="Calibri" w:hAnsi="Calibri" w:cs="Calibri"/>
                <w:lang w:val="en-US"/>
              </w:rPr>
              <w:t>NYSE Equities</w:t>
            </w:r>
          </w:p>
        </w:tc>
        <w:tc>
          <w:tcPr>
            <w:tcW w:w="2664" w:type="dxa"/>
          </w:tcPr>
          <w:p w14:paraId="3D0520D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BBO</w:t>
            </w:r>
          </w:p>
        </w:tc>
        <w:tc>
          <w:tcPr>
            <w:tcW w:w="1560" w:type="dxa"/>
          </w:tcPr>
          <w:p w14:paraId="08C8AD1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557 Mbps</w:t>
            </w:r>
          </w:p>
        </w:tc>
        <w:tc>
          <w:tcPr>
            <w:tcW w:w="1559" w:type="dxa"/>
          </w:tcPr>
          <w:p w14:paraId="15A644C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479 Mbps</w:t>
            </w:r>
          </w:p>
        </w:tc>
        <w:tc>
          <w:tcPr>
            <w:tcW w:w="1689" w:type="dxa"/>
          </w:tcPr>
          <w:p w14:paraId="26A9107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124 Mbps</w:t>
            </w:r>
          </w:p>
        </w:tc>
      </w:tr>
      <w:tr w:rsidR="0065756F" w:rsidRPr="0065756F" w14:paraId="1F6884F0" w14:textId="77777777" w:rsidTr="00BC6701">
        <w:tc>
          <w:tcPr>
            <w:tcW w:w="1867" w:type="dxa"/>
            <w:vMerge/>
            <w:vAlign w:val="center"/>
          </w:tcPr>
          <w:p w14:paraId="39C66FC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p>
        </w:tc>
        <w:tc>
          <w:tcPr>
            <w:tcW w:w="2664" w:type="dxa"/>
          </w:tcPr>
          <w:p w14:paraId="0CBBA4B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Integrated feed</w:t>
            </w:r>
          </w:p>
        </w:tc>
        <w:tc>
          <w:tcPr>
            <w:tcW w:w="1560" w:type="dxa"/>
          </w:tcPr>
          <w:p w14:paraId="15AB2F3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2539 Mbps</w:t>
            </w:r>
          </w:p>
        </w:tc>
        <w:tc>
          <w:tcPr>
            <w:tcW w:w="1559" w:type="dxa"/>
          </w:tcPr>
          <w:p w14:paraId="633F1AE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2238 Mbps</w:t>
            </w:r>
          </w:p>
        </w:tc>
        <w:tc>
          <w:tcPr>
            <w:tcW w:w="1689" w:type="dxa"/>
          </w:tcPr>
          <w:p w14:paraId="06F9276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1171 Mbps</w:t>
            </w:r>
          </w:p>
        </w:tc>
      </w:tr>
      <w:tr w:rsidR="0065756F" w:rsidRPr="0065756F" w14:paraId="48F9955B" w14:textId="77777777" w:rsidTr="00BC6701">
        <w:tc>
          <w:tcPr>
            <w:tcW w:w="1867" w:type="dxa"/>
            <w:vMerge/>
            <w:vAlign w:val="center"/>
          </w:tcPr>
          <w:p w14:paraId="07C0B6B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p>
        </w:tc>
        <w:tc>
          <w:tcPr>
            <w:tcW w:w="2664" w:type="dxa"/>
          </w:tcPr>
          <w:p w14:paraId="072E67E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OpenBook Aggregated</w:t>
            </w:r>
          </w:p>
        </w:tc>
        <w:tc>
          <w:tcPr>
            <w:tcW w:w="1560" w:type="dxa"/>
          </w:tcPr>
          <w:p w14:paraId="1A55694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298 Mbps</w:t>
            </w:r>
          </w:p>
        </w:tc>
        <w:tc>
          <w:tcPr>
            <w:tcW w:w="1559" w:type="dxa"/>
          </w:tcPr>
          <w:p w14:paraId="59B3B60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238 Mbps</w:t>
            </w:r>
          </w:p>
        </w:tc>
        <w:tc>
          <w:tcPr>
            <w:tcW w:w="1689" w:type="dxa"/>
          </w:tcPr>
          <w:p w14:paraId="5E5A4AE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30 Mbps</w:t>
            </w:r>
          </w:p>
        </w:tc>
      </w:tr>
      <w:tr w:rsidR="0065756F" w:rsidRPr="0065756F" w14:paraId="6034F6EA" w14:textId="77777777" w:rsidTr="00BC6701">
        <w:tc>
          <w:tcPr>
            <w:tcW w:w="1867" w:type="dxa"/>
            <w:vMerge/>
            <w:vAlign w:val="center"/>
          </w:tcPr>
          <w:p w14:paraId="29E3986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p>
        </w:tc>
        <w:tc>
          <w:tcPr>
            <w:tcW w:w="2664" w:type="dxa"/>
          </w:tcPr>
          <w:p w14:paraId="1B5B7BA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OpenBook Ultra</w:t>
            </w:r>
          </w:p>
        </w:tc>
        <w:tc>
          <w:tcPr>
            <w:tcW w:w="1560" w:type="dxa"/>
          </w:tcPr>
          <w:p w14:paraId="1FA4227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1121 Mbps</w:t>
            </w:r>
          </w:p>
        </w:tc>
        <w:tc>
          <w:tcPr>
            <w:tcW w:w="1559" w:type="dxa"/>
          </w:tcPr>
          <w:p w14:paraId="76CA224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982 Mbps</w:t>
            </w:r>
          </w:p>
        </w:tc>
        <w:tc>
          <w:tcPr>
            <w:tcW w:w="1689" w:type="dxa"/>
          </w:tcPr>
          <w:p w14:paraId="4392578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475 Mbps</w:t>
            </w:r>
          </w:p>
        </w:tc>
      </w:tr>
      <w:tr w:rsidR="0065756F" w:rsidRPr="0065756F" w14:paraId="246DB7F2" w14:textId="77777777" w:rsidTr="00BC6701">
        <w:tc>
          <w:tcPr>
            <w:tcW w:w="1867" w:type="dxa"/>
            <w:vMerge/>
            <w:vAlign w:val="center"/>
          </w:tcPr>
          <w:p w14:paraId="6AF1482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p>
        </w:tc>
        <w:tc>
          <w:tcPr>
            <w:tcW w:w="2664" w:type="dxa"/>
          </w:tcPr>
          <w:p w14:paraId="456A9FA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Order Imbalances</w:t>
            </w:r>
          </w:p>
        </w:tc>
        <w:tc>
          <w:tcPr>
            <w:tcW w:w="1560" w:type="dxa"/>
          </w:tcPr>
          <w:p w14:paraId="267C3B5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798 Mbps</w:t>
            </w:r>
          </w:p>
        </w:tc>
        <w:tc>
          <w:tcPr>
            <w:tcW w:w="1559" w:type="dxa"/>
          </w:tcPr>
          <w:p w14:paraId="06FC3DE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629 Mbps</w:t>
            </w:r>
          </w:p>
        </w:tc>
        <w:tc>
          <w:tcPr>
            <w:tcW w:w="1689" w:type="dxa"/>
          </w:tcPr>
          <w:p w14:paraId="15DEEE6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14 Mbps</w:t>
            </w:r>
          </w:p>
        </w:tc>
      </w:tr>
      <w:tr w:rsidR="0065756F" w:rsidRPr="0065756F" w14:paraId="452E5613" w14:textId="77777777" w:rsidTr="00BC6701">
        <w:tc>
          <w:tcPr>
            <w:tcW w:w="1867" w:type="dxa"/>
            <w:vMerge/>
            <w:vAlign w:val="center"/>
          </w:tcPr>
          <w:p w14:paraId="20368B6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p>
        </w:tc>
        <w:tc>
          <w:tcPr>
            <w:tcW w:w="2664" w:type="dxa"/>
          </w:tcPr>
          <w:p w14:paraId="678F4CC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Trades</w:t>
            </w:r>
          </w:p>
        </w:tc>
        <w:tc>
          <w:tcPr>
            <w:tcW w:w="1560" w:type="dxa"/>
          </w:tcPr>
          <w:p w14:paraId="7F8258D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579 Mbps</w:t>
            </w:r>
          </w:p>
        </w:tc>
        <w:tc>
          <w:tcPr>
            <w:tcW w:w="1559" w:type="dxa"/>
          </w:tcPr>
          <w:p w14:paraId="46983B4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407 Mbps</w:t>
            </w:r>
          </w:p>
        </w:tc>
        <w:tc>
          <w:tcPr>
            <w:tcW w:w="1689" w:type="dxa"/>
          </w:tcPr>
          <w:p w14:paraId="5926EBB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32 Mbps</w:t>
            </w:r>
          </w:p>
        </w:tc>
      </w:tr>
      <w:tr w:rsidR="0065756F" w:rsidRPr="0065756F" w14:paraId="59B1E382" w14:textId="77777777" w:rsidTr="00BC6701">
        <w:tc>
          <w:tcPr>
            <w:tcW w:w="1867" w:type="dxa"/>
            <w:vMerge/>
            <w:tcBorders>
              <w:bottom w:val="single" w:sz="12" w:space="0" w:color="auto"/>
            </w:tcBorders>
            <w:vAlign w:val="center"/>
          </w:tcPr>
          <w:p w14:paraId="1DA8FB6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p>
        </w:tc>
        <w:tc>
          <w:tcPr>
            <w:tcW w:w="2664" w:type="dxa"/>
            <w:tcBorders>
              <w:bottom w:val="single" w:sz="12" w:space="0" w:color="auto"/>
            </w:tcBorders>
          </w:tcPr>
          <w:p w14:paraId="76C0A85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Calibri" w:eastAsia="Calibri" w:hAnsi="Calibri" w:cs="Calibri"/>
                <w:i/>
                <w:iCs/>
                <w:lang w:val="en-US"/>
              </w:rPr>
            </w:pPr>
            <w:r w:rsidRPr="0065756F">
              <w:rPr>
                <w:rFonts w:ascii="Calibri" w:eastAsia="Calibri" w:hAnsi="Calibri" w:cs="Calibri"/>
                <w:i/>
                <w:iCs/>
                <w:lang w:val="en-US"/>
              </w:rPr>
              <w:t>Aggregated Peak</w:t>
            </w:r>
          </w:p>
        </w:tc>
        <w:tc>
          <w:tcPr>
            <w:tcW w:w="1560" w:type="dxa"/>
            <w:tcBorders>
              <w:bottom w:val="single" w:sz="12" w:space="0" w:color="auto"/>
            </w:tcBorders>
          </w:tcPr>
          <w:p w14:paraId="5806948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3239 Mbps</w:t>
            </w:r>
          </w:p>
        </w:tc>
        <w:tc>
          <w:tcPr>
            <w:tcW w:w="1559" w:type="dxa"/>
            <w:tcBorders>
              <w:bottom w:val="single" w:sz="12" w:space="0" w:color="auto"/>
            </w:tcBorders>
          </w:tcPr>
          <w:p w14:paraId="0F7CDC2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2794 Mbps</w:t>
            </w:r>
          </w:p>
        </w:tc>
        <w:tc>
          <w:tcPr>
            <w:tcW w:w="1689" w:type="dxa"/>
            <w:tcBorders>
              <w:bottom w:val="single" w:sz="12" w:space="0" w:color="auto"/>
            </w:tcBorders>
          </w:tcPr>
          <w:p w14:paraId="4417A21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1196 Mbps</w:t>
            </w:r>
          </w:p>
        </w:tc>
      </w:tr>
      <w:tr w:rsidR="0065756F" w:rsidRPr="0065756F" w14:paraId="771759A9" w14:textId="77777777" w:rsidTr="00BC6701">
        <w:tc>
          <w:tcPr>
            <w:tcW w:w="1867" w:type="dxa"/>
            <w:vMerge w:val="restart"/>
            <w:tcBorders>
              <w:top w:val="single" w:sz="12" w:space="0" w:color="auto"/>
            </w:tcBorders>
            <w:vAlign w:val="center"/>
          </w:tcPr>
          <w:p w14:paraId="1871D0F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r w:rsidRPr="0065756F">
              <w:rPr>
                <w:rFonts w:ascii="Calibri" w:eastAsia="Calibri" w:hAnsi="Calibri" w:cs="Calibri"/>
                <w:lang w:val="en-US"/>
              </w:rPr>
              <w:t>NYSE American Equities</w:t>
            </w:r>
          </w:p>
        </w:tc>
        <w:tc>
          <w:tcPr>
            <w:tcW w:w="2664" w:type="dxa"/>
            <w:tcBorders>
              <w:top w:val="single" w:sz="12" w:space="0" w:color="auto"/>
            </w:tcBorders>
          </w:tcPr>
          <w:p w14:paraId="6169517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BBO</w:t>
            </w:r>
          </w:p>
        </w:tc>
        <w:tc>
          <w:tcPr>
            <w:tcW w:w="1560" w:type="dxa"/>
            <w:tcBorders>
              <w:top w:val="single" w:sz="12" w:space="0" w:color="auto"/>
            </w:tcBorders>
          </w:tcPr>
          <w:p w14:paraId="2066361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456 Mbps</w:t>
            </w:r>
          </w:p>
        </w:tc>
        <w:tc>
          <w:tcPr>
            <w:tcW w:w="1559" w:type="dxa"/>
            <w:tcBorders>
              <w:top w:val="single" w:sz="12" w:space="0" w:color="auto"/>
            </w:tcBorders>
          </w:tcPr>
          <w:p w14:paraId="0C36DD1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301 Mbps</w:t>
            </w:r>
          </w:p>
        </w:tc>
        <w:tc>
          <w:tcPr>
            <w:tcW w:w="1689" w:type="dxa"/>
            <w:tcBorders>
              <w:top w:val="single" w:sz="12" w:space="0" w:color="auto"/>
            </w:tcBorders>
          </w:tcPr>
          <w:p w14:paraId="2FCD6E9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31 Mbps</w:t>
            </w:r>
          </w:p>
        </w:tc>
      </w:tr>
      <w:tr w:rsidR="0065756F" w:rsidRPr="0065756F" w14:paraId="28A7302C" w14:textId="77777777" w:rsidTr="00BC6701">
        <w:tc>
          <w:tcPr>
            <w:tcW w:w="1867" w:type="dxa"/>
            <w:vMerge/>
            <w:vAlign w:val="center"/>
          </w:tcPr>
          <w:p w14:paraId="55D78FF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p>
        </w:tc>
        <w:tc>
          <w:tcPr>
            <w:tcW w:w="2664" w:type="dxa"/>
          </w:tcPr>
          <w:p w14:paraId="49BA11F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Integrated feed</w:t>
            </w:r>
          </w:p>
        </w:tc>
        <w:tc>
          <w:tcPr>
            <w:tcW w:w="1560" w:type="dxa"/>
          </w:tcPr>
          <w:p w14:paraId="024F8BB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1325 Mbps</w:t>
            </w:r>
          </w:p>
        </w:tc>
        <w:tc>
          <w:tcPr>
            <w:tcW w:w="1559" w:type="dxa"/>
          </w:tcPr>
          <w:p w14:paraId="40AFCFA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927 Mbps</w:t>
            </w:r>
          </w:p>
        </w:tc>
        <w:tc>
          <w:tcPr>
            <w:tcW w:w="1689" w:type="dxa"/>
          </w:tcPr>
          <w:p w14:paraId="33BE5A9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434 Mbps</w:t>
            </w:r>
          </w:p>
        </w:tc>
      </w:tr>
      <w:tr w:rsidR="0065756F" w:rsidRPr="0065756F" w14:paraId="1CD1C68E" w14:textId="77777777" w:rsidTr="00BC6701">
        <w:tc>
          <w:tcPr>
            <w:tcW w:w="1867" w:type="dxa"/>
            <w:vMerge/>
            <w:vAlign w:val="center"/>
          </w:tcPr>
          <w:p w14:paraId="30EFDA7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p>
        </w:tc>
        <w:tc>
          <w:tcPr>
            <w:tcW w:w="2664" w:type="dxa"/>
          </w:tcPr>
          <w:p w14:paraId="7C9D79F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OpenBook Aggregated</w:t>
            </w:r>
          </w:p>
        </w:tc>
        <w:tc>
          <w:tcPr>
            <w:tcW w:w="1560" w:type="dxa"/>
          </w:tcPr>
          <w:p w14:paraId="405E194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669 Mbps</w:t>
            </w:r>
          </w:p>
        </w:tc>
        <w:tc>
          <w:tcPr>
            <w:tcW w:w="1559" w:type="dxa"/>
          </w:tcPr>
          <w:p w14:paraId="74FBC8E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518 Mbps</w:t>
            </w:r>
          </w:p>
        </w:tc>
        <w:tc>
          <w:tcPr>
            <w:tcW w:w="1689" w:type="dxa"/>
          </w:tcPr>
          <w:p w14:paraId="7A57FEA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6 Mbps</w:t>
            </w:r>
          </w:p>
        </w:tc>
      </w:tr>
      <w:tr w:rsidR="0065756F" w:rsidRPr="0065756F" w14:paraId="429CF7C5" w14:textId="77777777" w:rsidTr="00BC6701">
        <w:tc>
          <w:tcPr>
            <w:tcW w:w="1867" w:type="dxa"/>
            <w:vMerge/>
            <w:vAlign w:val="center"/>
          </w:tcPr>
          <w:p w14:paraId="36BB06B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p>
        </w:tc>
        <w:tc>
          <w:tcPr>
            <w:tcW w:w="2664" w:type="dxa"/>
          </w:tcPr>
          <w:p w14:paraId="3FFE294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OpenBook Ultra</w:t>
            </w:r>
          </w:p>
        </w:tc>
        <w:tc>
          <w:tcPr>
            <w:tcW w:w="1560" w:type="dxa"/>
          </w:tcPr>
          <w:p w14:paraId="1482272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546 Mbps</w:t>
            </w:r>
          </w:p>
        </w:tc>
        <w:tc>
          <w:tcPr>
            <w:tcW w:w="1559" w:type="dxa"/>
          </w:tcPr>
          <w:p w14:paraId="6024593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473 Mbps</w:t>
            </w:r>
          </w:p>
        </w:tc>
        <w:tc>
          <w:tcPr>
            <w:tcW w:w="1689" w:type="dxa"/>
          </w:tcPr>
          <w:p w14:paraId="6D7F2AE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42 Mbps</w:t>
            </w:r>
          </w:p>
        </w:tc>
      </w:tr>
      <w:tr w:rsidR="0065756F" w:rsidRPr="0065756F" w14:paraId="3DE3021D" w14:textId="77777777" w:rsidTr="00BC6701">
        <w:tc>
          <w:tcPr>
            <w:tcW w:w="1867" w:type="dxa"/>
            <w:vMerge/>
            <w:vAlign w:val="center"/>
          </w:tcPr>
          <w:p w14:paraId="1ADA082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p>
        </w:tc>
        <w:tc>
          <w:tcPr>
            <w:tcW w:w="2664" w:type="dxa"/>
          </w:tcPr>
          <w:p w14:paraId="3976790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Order Imbalances</w:t>
            </w:r>
          </w:p>
        </w:tc>
        <w:tc>
          <w:tcPr>
            <w:tcW w:w="1560" w:type="dxa"/>
          </w:tcPr>
          <w:p w14:paraId="110D233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270 Mbps</w:t>
            </w:r>
          </w:p>
        </w:tc>
        <w:tc>
          <w:tcPr>
            <w:tcW w:w="1559" w:type="dxa"/>
          </w:tcPr>
          <w:p w14:paraId="400C8E2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239 Mbps</w:t>
            </w:r>
          </w:p>
        </w:tc>
        <w:tc>
          <w:tcPr>
            <w:tcW w:w="1689" w:type="dxa"/>
          </w:tcPr>
          <w:p w14:paraId="3CB66F9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11 Mbps</w:t>
            </w:r>
          </w:p>
        </w:tc>
      </w:tr>
      <w:tr w:rsidR="0065756F" w:rsidRPr="0065756F" w14:paraId="38715AF8" w14:textId="77777777" w:rsidTr="00BC6701">
        <w:tc>
          <w:tcPr>
            <w:tcW w:w="1867" w:type="dxa"/>
            <w:vMerge/>
            <w:vAlign w:val="center"/>
          </w:tcPr>
          <w:p w14:paraId="48D4F6B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p>
        </w:tc>
        <w:tc>
          <w:tcPr>
            <w:tcW w:w="2664" w:type="dxa"/>
          </w:tcPr>
          <w:p w14:paraId="2D099EB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Trades</w:t>
            </w:r>
          </w:p>
        </w:tc>
        <w:tc>
          <w:tcPr>
            <w:tcW w:w="1560" w:type="dxa"/>
          </w:tcPr>
          <w:p w14:paraId="651A192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498 Mbps</w:t>
            </w:r>
          </w:p>
        </w:tc>
        <w:tc>
          <w:tcPr>
            <w:tcW w:w="1559" w:type="dxa"/>
          </w:tcPr>
          <w:p w14:paraId="3544157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284 Mbps</w:t>
            </w:r>
          </w:p>
        </w:tc>
        <w:tc>
          <w:tcPr>
            <w:tcW w:w="1689" w:type="dxa"/>
          </w:tcPr>
          <w:p w14:paraId="0FF801F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15 Mbps</w:t>
            </w:r>
          </w:p>
        </w:tc>
      </w:tr>
      <w:tr w:rsidR="0065756F" w:rsidRPr="0065756F" w14:paraId="35CF136A" w14:textId="77777777" w:rsidTr="00BC6701">
        <w:tc>
          <w:tcPr>
            <w:tcW w:w="1867" w:type="dxa"/>
            <w:vMerge/>
            <w:tcBorders>
              <w:bottom w:val="single" w:sz="12" w:space="0" w:color="auto"/>
            </w:tcBorders>
            <w:vAlign w:val="center"/>
          </w:tcPr>
          <w:p w14:paraId="6FBBB2E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p>
        </w:tc>
        <w:tc>
          <w:tcPr>
            <w:tcW w:w="2664" w:type="dxa"/>
            <w:tcBorders>
              <w:bottom w:val="single" w:sz="12" w:space="0" w:color="auto"/>
            </w:tcBorders>
          </w:tcPr>
          <w:p w14:paraId="0ECC68A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Calibri" w:eastAsia="Calibri" w:hAnsi="Calibri" w:cs="Calibri"/>
                <w:i/>
                <w:iCs/>
                <w:lang w:val="en-US"/>
              </w:rPr>
            </w:pPr>
            <w:r w:rsidRPr="0065756F">
              <w:rPr>
                <w:rFonts w:ascii="Calibri" w:eastAsia="Calibri" w:hAnsi="Calibri" w:cs="Calibri"/>
                <w:i/>
                <w:iCs/>
                <w:lang w:val="en-US"/>
              </w:rPr>
              <w:t>Aggregated Peak</w:t>
            </w:r>
          </w:p>
        </w:tc>
        <w:tc>
          <w:tcPr>
            <w:tcW w:w="1560" w:type="dxa"/>
            <w:tcBorders>
              <w:bottom w:val="single" w:sz="12" w:space="0" w:color="auto"/>
            </w:tcBorders>
          </w:tcPr>
          <w:p w14:paraId="52D84D0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1887 Mbps</w:t>
            </w:r>
          </w:p>
        </w:tc>
        <w:tc>
          <w:tcPr>
            <w:tcW w:w="1559" w:type="dxa"/>
            <w:tcBorders>
              <w:bottom w:val="single" w:sz="12" w:space="0" w:color="auto"/>
            </w:tcBorders>
          </w:tcPr>
          <w:p w14:paraId="4F10B8E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1543 Mbps</w:t>
            </w:r>
          </w:p>
        </w:tc>
        <w:tc>
          <w:tcPr>
            <w:tcW w:w="1689" w:type="dxa"/>
            <w:tcBorders>
              <w:bottom w:val="single" w:sz="12" w:space="0" w:color="auto"/>
            </w:tcBorders>
          </w:tcPr>
          <w:p w14:paraId="4F922CD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439 Mbps</w:t>
            </w:r>
          </w:p>
        </w:tc>
      </w:tr>
      <w:tr w:rsidR="0065756F" w:rsidRPr="0065756F" w14:paraId="5804D027" w14:textId="77777777" w:rsidTr="00BC6701">
        <w:tc>
          <w:tcPr>
            <w:tcW w:w="1867" w:type="dxa"/>
            <w:vMerge w:val="restart"/>
            <w:tcBorders>
              <w:top w:val="single" w:sz="12" w:space="0" w:color="auto"/>
            </w:tcBorders>
            <w:vAlign w:val="center"/>
          </w:tcPr>
          <w:p w14:paraId="6428A52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r w:rsidRPr="0065756F">
              <w:rPr>
                <w:rFonts w:ascii="Calibri" w:eastAsia="Calibri" w:hAnsi="Calibri" w:cs="Calibri"/>
                <w:lang w:val="en-US"/>
              </w:rPr>
              <w:t>NYSE Arca Equities</w:t>
            </w:r>
          </w:p>
        </w:tc>
        <w:tc>
          <w:tcPr>
            <w:tcW w:w="2664" w:type="dxa"/>
            <w:tcBorders>
              <w:top w:val="single" w:sz="12" w:space="0" w:color="auto"/>
            </w:tcBorders>
          </w:tcPr>
          <w:p w14:paraId="06545BE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ArcaBook</w:t>
            </w:r>
          </w:p>
        </w:tc>
        <w:tc>
          <w:tcPr>
            <w:tcW w:w="1560" w:type="dxa"/>
            <w:tcBorders>
              <w:top w:val="single" w:sz="12" w:space="0" w:color="auto"/>
            </w:tcBorders>
          </w:tcPr>
          <w:p w14:paraId="6D56702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1004 Mbps</w:t>
            </w:r>
          </w:p>
        </w:tc>
        <w:tc>
          <w:tcPr>
            <w:tcW w:w="1559" w:type="dxa"/>
            <w:tcBorders>
              <w:top w:val="single" w:sz="12" w:space="0" w:color="auto"/>
            </w:tcBorders>
          </w:tcPr>
          <w:p w14:paraId="2818793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812 Mbps</w:t>
            </w:r>
          </w:p>
        </w:tc>
        <w:tc>
          <w:tcPr>
            <w:tcW w:w="1689" w:type="dxa"/>
            <w:tcBorders>
              <w:top w:val="single" w:sz="12" w:space="0" w:color="auto"/>
            </w:tcBorders>
          </w:tcPr>
          <w:p w14:paraId="4DEEAA3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259 Mbps</w:t>
            </w:r>
          </w:p>
        </w:tc>
      </w:tr>
      <w:tr w:rsidR="0065756F" w:rsidRPr="0065756F" w14:paraId="31EC19E8" w14:textId="77777777" w:rsidTr="00BC6701">
        <w:tc>
          <w:tcPr>
            <w:tcW w:w="1867" w:type="dxa"/>
            <w:vMerge/>
            <w:vAlign w:val="center"/>
          </w:tcPr>
          <w:p w14:paraId="4BB24FA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p>
        </w:tc>
        <w:tc>
          <w:tcPr>
            <w:tcW w:w="2664" w:type="dxa"/>
          </w:tcPr>
          <w:p w14:paraId="12A640D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BBO</w:t>
            </w:r>
          </w:p>
        </w:tc>
        <w:tc>
          <w:tcPr>
            <w:tcW w:w="1560" w:type="dxa"/>
          </w:tcPr>
          <w:p w14:paraId="0F13228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586 Mbps</w:t>
            </w:r>
          </w:p>
        </w:tc>
        <w:tc>
          <w:tcPr>
            <w:tcW w:w="1559" w:type="dxa"/>
          </w:tcPr>
          <w:p w14:paraId="6C211A8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415 Mbps</w:t>
            </w:r>
          </w:p>
        </w:tc>
        <w:tc>
          <w:tcPr>
            <w:tcW w:w="1689" w:type="dxa"/>
          </w:tcPr>
          <w:p w14:paraId="4D041D7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39 Mbps</w:t>
            </w:r>
          </w:p>
        </w:tc>
      </w:tr>
      <w:tr w:rsidR="0065756F" w:rsidRPr="0065756F" w14:paraId="39055369" w14:textId="77777777" w:rsidTr="00BC6701">
        <w:tc>
          <w:tcPr>
            <w:tcW w:w="1867" w:type="dxa"/>
            <w:vMerge/>
            <w:vAlign w:val="center"/>
          </w:tcPr>
          <w:p w14:paraId="49AA966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p>
        </w:tc>
        <w:tc>
          <w:tcPr>
            <w:tcW w:w="2664" w:type="dxa"/>
          </w:tcPr>
          <w:p w14:paraId="30598F7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Integrated feed</w:t>
            </w:r>
          </w:p>
        </w:tc>
        <w:tc>
          <w:tcPr>
            <w:tcW w:w="1560" w:type="dxa"/>
          </w:tcPr>
          <w:p w14:paraId="76E1A71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2533 Mbps</w:t>
            </w:r>
          </w:p>
        </w:tc>
        <w:tc>
          <w:tcPr>
            <w:tcW w:w="1559" w:type="dxa"/>
          </w:tcPr>
          <w:p w14:paraId="49D3F58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1979 Mbps</w:t>
            </w:r>
          </w:p>
        </w:tc>
        <w:tc>
          <w:tcPr>
            <w:tcW w:w="1689" w:type="dxa"/>
          </w:tcPr>
          <w:p w14:paraId="637FCDC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494 Mbps</w:t>
            </w:r>
          </w:p>
        </w:tc>
      </w:tr>
      <w:tr w:rsidR="0065756F" w:rsidRPr="0065756F" w14:paraId="6661583D" w14:textId="77777777" w:rsidTr="00BC6701">
        <w:tc>
          <w:tcPr>
            <w:tcW w:w="1867" w:type="dxa"/>
            <w:vMerge/>
            <w:vAlign w:val="center"/>
          </w:tcPr>
          <w:p w14:paraId="1C5DA50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p>
        </w:tc>
        <w:tc>
          <w:tcPr>
            <w:tcW w:w="2664" w:type="dxa"/>
          </w:tcPr>
          <w:p w14:paraId="4F900A9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Order Imbalances</w:t>
            </w:r>
          </w:p>
        </w:tc>
        <w:tc>
          <w:tcPr>
            <w:tcW w:w="1560" w:type="dxa"/>
          </w:tcPr>
          <w:p w14:paraId="63F39DB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580 Mbps</w:t>
            </w:r>
          </w:p>
        </w:tc>
        <w:tc>
          <w:tcPr>
            <w:tcW w:w="1559" w:type="dxa"/>
          </w:tcPr>
          <w:p w14:paraId="13F68BA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372 Mbps</w:t>
            </w:r>
          </w:p>
        </w:tc>
        <w:tc>
          <w:tcPr>
            <w:tcW w:w="1689" w:type="dxa"/>
          </w:tcPr>
          <w:p w14:paraId="7457C65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7 Mbps</w:t>
            </w:r>
          </w:p>
        </w:tc>
      </w:tr>
      <w:tr w:rsidR="0065756F" w:rsidRPr="0065756F" w14:paraId="7D4CF80E" w14:textId="77777777" w:rsidTr="00BC6701">
        <w:tc>
          <w:tcPr>
            <w:tcW w:w="1867" w:type="dxa"/>
            <w:vMerge/>
            <w:vAlign w:val="center"/>
          </w:tcPr>
          <w:p w14:paraId="3F830B9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p>
        </w:tc>
        <w:tc>
          <w:tcPr>
            <w:tcW w:w="2664" w:type="dxa"/>
          </w:tcPr>
          <w:p w14:paraId="21600A6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Trades</w:t>
            </w:r>
          </w:p>
        </w:tc>
        <w:tc>
          <w:tcPr>
            <w:tcW w:w="1560" w:type="dxa"/>
          </w:tcPr>
          <w:p w14:paraId="7C7CD36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596 Mbps</w:t>
            </w:r>
          </w:p>
        </w:tc>
        <w:tc>
          <w:tcPr>
            <w:tcW w:w="1559" w:type="dxa"/>
          </w:tcPr>
          <w:p w14:paraId="5BC643F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504 Mbps</w:t>
            </w:r>
          </w:p>
        </w:tc>
        <w:tc>
          <w:tcPr>
            <w:tcW w:w="1689" w:type="dxa"/>
          </w:tcPr>
          <w:p w14:paraId="602B6EF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18 Mbps</w:t>
            </w:r>
          </w:p>
        </w:tc>
      </w:tr>
      <w:tr w:rsidR="0065756F" w:rsidRPr="0065756F" w14:paraId="422EB418" w14:textId="77777777" w:rsidTr="00BC6701">
        <w:tc>
          <w:tcPr>
            <w:tcW w:w="1867" w:type="dxa"/>
            <w:vMerge/>
            <w:vAlign w:val="center"/>
          </w:tcPr>
          <w:p w14:paraId="0CD53AB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p>
        </w:tc>
        <w:tc>
          <w:tcPr>
            <w:tcW w:w="2664" w:type="dxa"/>
            <w:tcBorders>
              <w:bottom w:val="single" w:sz="12" w:space="0" w:color="auto"/>
            </w:tcBorders>
          </w:tcPr>
          <w:p w14:paraId="6B3AE55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Calibri" w:eastAsia="Calibri" w:hAnsi="Calibri" w:cs="Calibri"/>
                <w:lang w:val="en-US"/>
              </w:rPr>
            </w:pPr>
            <w:r w:rsidRPr="0065756F">
              <w:rPr>
                <w:rFonts w:ascii="Calibri" w:eastAsia="Calibri" w:hAnsi="Calibri" w:cs="Calibri"/>
                <w:i/>
                <w:iCs/>
                <w:lang w:val="en-US"/>
              </w:rPr>
              <w:t>Aggregated Peak</w:t>
            </w:r>
          </w:p>
        </w:tc>
        <w:tc>
          <w:tcPr>
            <w:tcW w:w="1560" w:type="dxa"/>
            <w:tcBorders>
              <w:bottom w:val="single" w:sz="12" w:space="0" w:color="auto"/>
            </w:tcBorders>
          </w:tcPr>
          <w:p w14:paraId="4D7CE01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3130 Mbps</w:t>
            </w:r>
          </w:p>
        </w:tc>
        <w:tc>
          <w:tcPr>
            <w:tcW w:w="1559" w:type="dxa"/>
            <w:tcBorders>
              <w:bottom w:val="single" w:sz="12" w:space="0" w:color="auto"/>
            </w:tcBorders>
          </w:tcPr>
          <w:p w14:paraId="4AACE57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2264 Mbps</w:t>
            </w:r>
          </w:p>
        </w:tc>
        <w:tc>
          <w:tcPr>
            <w:tcW w:w="1689" w:type="dxa"/>
            <w:tcBorders>
              <w:bottom w:val="single" w:sz="12" w:space="0" w:color="auto"/>
            </w:tcBorders>
          </w:tcPr>
          <w:p w14:paraId="65ECA2C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694 Mbps</w:t>
            </w:r>
          </w:p>
        </w:tc>
      </w:tr>
      <w:tr w:rsidR="0065756F" w:rsidRPr="0065756F" w14:paraId="7793B006" w14:textId="77777777" w:rsidTr="00BC6701">
        <w:tc>
          <w:tcPr>
            <w:tcW w:w="1867" w:type="dxa"/>
            <w:vMerge w:val="restart"/>
            <w:tcBorders>
              <w:top w:val="single" w:sz="12" w:space="0" w:color="auto"/>
            </w:tcBorders>
            <w:vAlign w:val="center"/>
          </w:tcPr>
          <w:p w14:paraId="14BFCED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r w:rsidRPr="0065756F">
              <w:rPr>
                <w:rFonts w:ascii="Calibri" w:eastAsia="Calibri" w:hAnsi="Calibri" w:cs="Calibri"/>
                <w:lang w:val="en-US"/>
              </w:rPr>
              <w:t>NYSE Chicago</w:t>
            </w:r>
          </w:p>
        </w:tc>
        <w:tc>
          <w:tcPr>
            <w:tcW w:w="2664" w:type="dxa"/>
            <w:tcBorders>
              <w:top w:val="single" w:sz="12" w:space="0" w:color="auto"/>
            </w:tcBorders>
          </w:tcPr>
          <w:p w14:paraId="1D6EEAF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BBO</w:t>
            </w:r>
          </w:p>
        </w:tc>
        <w:tc>
          <w:tcPr>
            <w:tcW w:w="1560" w:type="dxa"/>
            <w:tcBorders>
              <w:top w:val="single" w:sz="12" w:space="0" w:color="auto"/>
            </w:tcBorders>
          </w:tcPr>
          <w:p w14:paraId="4337FB6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267 Mbps</w:t>
            </w:r>
          </w:p>
        </w:tc>
        <w:tc>
          <w:tcPr>
            <w:tcW w:w="1559" w:type="dxa"/>
            <w:tcBorders>
              <w:top w:val="single" w:sz="12" w:space="0" w:color="auto"/>
            </w:tcBorders>
          </w:tcPr>
          <w:p w14:paraId="55B4DF8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180 Mbps</w:t>
            </w:r>
          </w:p>
        </w:tc>
        <w:tc>
          <w:tcPr>
            <w:tcW w:w="1689" w:type="dxa"/>
            <w:tcBorders>
              <w:top w:val="single" w:sz="12" w:space="0" w:color="auto"/>
            </w:tcBorders>
          </w:tcPr>
          <w:p w14:paraId="16EF5B7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13 Mbps</w:t>
            </w:r>
          </w:p>
        </w:tc>
      </w:tr>
      <w:tr w:rsidR="0065756F" w:rsidRPr="0065756F" w14:paraId="1B94CA06" w14:textId="77777777" w:rsidTr="00BC6701">
        <w:tc>
          <w:tcPr>
            <w:tcW w:w="1867" w:type="dxa"/>
            <w:vMerge/>
            <w:vAlign w:val="center"/>
          </w:tcPr>
          <w:p w14:paraId="77D4DC4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p>
        </w:tc>
        <w:tc>
          <w:tcPr>
            <w:tcW w:w="2664" w:type="dxa"/>
          </w:tcPr>
          <w:p w14:paraId="3C14553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Integrated feed</w:t>
            </w:r>
          </w:p>
        </w:tc>
        <w:tc>
          <w:tcPr>
            <w:tcW w:w="1560" w:type="dxa"/>
          </w:tcPr>
          <w:p w14:paraId="7315A6F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583 Mbps</w:t>
            </w:r>
          </w:p>
        </w:tc>
        <w:tc>
          <w:tcPr>
            <w:tcW w:w="1559" w:type="dxa"/>
          </w:tcPr>
          <w:p w14:paraId="20B46F3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558 Mbps</w:t>
            </w:r>
          </w:p>
        </w:tc>
        <w:tc>
          <w:tcPr>
            <w:tcW w:w="1689" w:type="dxa"/>
          </w:tcPr>
          <w:p w14:paraId="451A434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134 Mbps</w:t>
            </w:r>
          </w:p>
        </w:tc>
      </w:tr>
      <w:tr w:rsidR="0065756F" w:rsidRPr="0065756F" w14:paraId="1CA6A5FE" w14:textId="77777777" w:rsidTr="00BC6701">
        <w:tc>
          <w:tcPr>
            <w:tcW w:w="1867" w:type="dxa"/>
            <w:vMerge/>
            <w:vAlign w:val="center"/>
          </w:tcPr>
          <w:p w14:paraId="361714F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p>
        </w:tc>
        <w:tc>
          <w:tcPr>
            <w:tcW w:w="2664" w:type="dxa"/>
          </w:tcPr>
          <w:p w14:paraId="2E8CC1F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Trades</w:t>
            </w:r>
          </w:p>
        </w:tc>
        <w:tc>
          <w:tcPr>
            <w:tcW w:w="1560" w:type="dxa"/>
          </w:tcPr>
          <w:p w14:paraId="68FAFAD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250 Mbps</w:t>
            </w:r>
          </w:p>
        </w:tc>
        <w:tc>
          <w:tcPr>
            <w:tcW w:w="1559" w:type="dxa"/>
          </w:tcPr>
          <w:p w14:paraId="7F754A6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166 Mbps</w:t>
            </w:r>
          </w:p>
        </w:tc>
        <w:tc>
          <w:tcPr>
            <w:tcW w:w="1689" w:type="dxa"/>
          </w:tcPr>
          <w:p w14:paraId="51B4B59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8 Mbps</w:t>
            </w:r>
          </w:p>
        </w:tc>
      </w:tr>
      <w:tr w:rsidR="0065756F" w:rsidRPr="0065756F" w14:paraId="182EC807" w14:textId="77777777" w:rsidTr="00BC6701">
        <w:tc>
          <w:tcPr>
            <w:tcW w:w="1867" w:type="dxa"/>
            <w:vMerge/>
            <w:tcBorders>
              <w:bottom w:val="single" w:sz="12" w:space="0" w:color="auto"/>
            </w:tcBorders>
            <w:vAlign w:val="center"/>
          </w:tcPr>
          <w:p w14:paraId="403AAFB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p>
        </w:tc>
        <w:tc>
          <w:tcPr>
            <w:tcW w:w="2664" w:type="dxa"/>
            <w:tcBorders>
              <w:bottom w:val="single" w:sz="12" w:space="0" w:color="auto"/>
            </w:tcBorders>
          </w:tcPr>
          <w:p w14:paraId="2674641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Calibri" w:eastAsia="Calibri" w:hAnsi="Calibri" w:cs="Calibri"/>
                <w:lang w:val="en-US"/>
              </w:rPr>
            </w:pPr>
            <w:r w:rsidRPr="0065756F">
              <w:rPr>
                <w:rFonts w:ascii="Calibri" w:eastAsia="Calibri" w:hAnsi="Calibri" w:cs="Calibri"/>
                <w:i/>
                <w:iCs/>
                <w:lang w:val="en-US"/>
              </w:rPr>
              <w:t>Aggregated Peak</w:t>
            </w:r>
          </w:p>
        </w:tc>
        <w:tc>
          <w:tcPr>
            <w:tcW w:w="1560" w:type="dxa"/>
            <w:tcBorders>
              <w:bottom w:val="single" w:sz="12" w:space="0" w:color="auto"/>
            </w:tcBorders>
          </w:tcPr>
          <w:p w14:paraId="5A3080F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651 Mbps</w:t>
            </w:r>
          </w:p>
        </w:tc>
        <w:tc>
          <w:tcPr>
            <w:tcW w:w="1559" w:type="dxa"/>
            <w:tcBorders>
              <w:bottom w:val="single" w:sz="12" w:space="0" w:color="auto"/>
            </w:tcBorders>
          </w:tcPr>
          <w:p w14:paraId="11CFC5C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559 Mbps</w:t>
            </w:r>
          </w:p>
        </w:tc>
        <w:tc>
          <w:tcPr>
            <w:tcW w:w="1689" w:type="dxa"/>
            <w:tcBorders>
              <w:bottom w:val="single" w:sz="12" w:space="0" w:color="auto"/>
            </w:tcBorders>
          </w:tcPr>
          <w:p w14:paraId="6AE2C1B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137 Mbps</w:t>
            </w:r>
          </w:p>
        </w:tc>
      </w:tr>
      <w:tr w:rsidR="0065756F" w:rsidRPr="0065756F" w14:paraId="1FFE7C23" w14:textId="77777777" w:rsidTr="00BC6701">
        <w:tc>
          <w:tcPr>
            <w:tcW w:w="1867" w:type="dxa"/>
            <w:vMerge w:val="restart"/>
            <w:tcBorders>
              <w:top w:val="single" w:sz="12" w:space="0" w:color="auto"/>
            </w:tcBorders>
            <w:vAlign w:val="center"/>
          </w:tcPr>
          <w:p w14:paraId="55BC64B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r w:rsidRPr="0065756F">
              <w:rPr>
                <w:rFonts w:ascii="Calibri" w:eastAsia="Calibri" w:hAnsi="Calibri" w:cs="Calibri"/>
                <w:lang w:val="en-US"/>
              </w:rPr>
              <w:t>NYSE National</w:t>
            </w:r>
          </w:p>
        </w:tc>
        <w:tc>
          <w:tcPr>
            <w:tcW w:w="2664" w:type="dxa"/>
            <w:tcBorders>
              <w:top w:val="single" w:sz="12" w:space="0" w:color="auto"/>
            </w:tcBorders>
          </w:tcPr>
          <w:p w14:paraId="3770DF2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BBO</w:t>
            </w:r>
          </w:p>
        </w:tc>
        <w:tc>
          <w:tcPr>
            <w:tcW w:w="1560" w:type="dxa"/>
            <w:tcBorders>
              <w:top w:val="single" w:sz="12" w:space="0" w:color="auto"/>
            </w:tcBorders>
          </w:tcPr>
          <w:p w14:paraId="002EB69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339 Mbps</w:t>
            </w:r>
          </w:p>
        </w:tc>
        <w:tc>
          <w:tcPr>
            <w:tcW w:w="1559" w:type="dxa"/>
            <w:tcBorders>
              <w:top w:val="single" w:sz="12" w:space="0" w:color="auto"/>
            </w:tcBorders>
          </w:tcPr>
          <w:p w14:paraId="1B2062C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295 Mbps</w:t>
            </w:r>
          </w:p>
        </w:tc>
        <w:tc>
          <w:tcPr>
            <w:tcW w:w="1689" w:type="dxa"/>
            <w:tcBorders>
              <w:top w:val="single" w:sz="12" w:space="0" w:color="auto"/>
            </w:tcBorders>
          </w:tcPr>
          <w:p w14:paraId="447A398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19 Mbps</w:t>
            </w:r>
          </w:p>
        </w:tc>
      </w:tr>
      <w:tr w:rsidR="0065756F" w:rsidRPr="0065756F" w14:paraId="631A1D0D" w14:textId="77777777" w:rsidTr="00BC6701">
        <w:tc>
          <w:tcPr>
            <w:tcW w:w="1867" w:type="dxa"/>
            <w:vMerge/>
            <w:vAlign w:val="center"/>
          </w:tcPr>
          <w:p w14:paraId="00ED211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p>
        </w:tc>
        <w:tc>
          <w:tcPr>
            <w:tcW w:w="2664" w:type="dxa"/>
          </w:tcPr>
          <w:p w14:paraId="241BF33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Integrated feed</w:t>
            </w:r>
          </w:p>
        </w:tc>
        <w:tc>
          <w:tcPr>
            <w:tcW w:w="1560" w:type="dxa"/>
          </w:tcPr>
          <w:p w14:paraId="5F4E0F6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793 Mbps</w:t>
            </w:r>
          </w:p>
        </w:tc>
        <w:tc>
          <w:tcPr>
            <w:tcW w:w="1559" w:type="dxa"/>
          </w:tcPr>
          <w:p w14:paraId="50B1848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779 Mbps</w:t>
            </w:r>
          </w:p>
        </w:tc>
        <w:tc>
          <w:tcPr>
            <w:tcW w:w="1689" w:type="dxa"/>
          </w:tcPr>
          <w:p w14:paraId="4536D1C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439 Mbps</w:t>
            </w:r>
          </w:p>
        </w:tc>
      </w:tr>
      <w:tr w:rsidR="0065756F" w:rsidRPr="0065756F" w14:paraId="7192ECFC" w14:textId="77777777" w:rsidTr="00BC6701">
        <w:tc>
          <w:tcPr>
            <w:tcW w:w="1867" w:type="dxa"/>
            <w:vMerge/>
            <w:vAlign w:val="center"/>
          </w:tcPr>
          <w:p w14:paraId="7BD9552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p>
        </w:tc>
        <w:tc>
          <w:tcPr>
            <w:tcW w:w="2664" w:type="dxa"/>
          </w:tcPr>
          <w:p w14:paraId="5BA5E7A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Trades</w:t>
            </w:r>
          </w:p>
        </w:tc>
        <w:tc>
          <w:tcPr>
            <w:tcW w:w="1560" w:type="dxa"/>
          </w:tcPr>
          <w:p w14:paraId="06B3F99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280 Mbps</w:t>
            </w:r>
          </w:p>
        </w:tc>
        <w:tc>
          <w:tcPr>
            <w:tcW w:w="1559" w:type="dxa"/>
          </w:tcPr>
          <w:p w14:paraId="4179B64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212 Mbps</w:t>
            </w:r>
          </w:p>
        </w:tc>
        <w:tc>
          <w:tcPr>
            <w:tcW w:w="1689" w:type="dxa"/>
          </w:tcPr>
          <w:p w14:paraId="75524E4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11 Mbps</w:t>
            </w:r>
          </w:p>
        </w:tc>
      </w:tr>
      <w:tr w:rsidR="0065756F" w:rsidRPr="0065756F" w14:paraId="3AFA343C" w14:textId="77777777" w:rsidTr="00BC6701">
        <w:tc>
          <w:tcPr>
            <w:tcW w:w="1867" w:type="dxa"/>
            <w:vMerge/>
            <w:tcBorders>
              <w:bottom w:val="single" w:sz="12" w:space="0" w:color="auto"/>
            </w:tcBorders>
            <w:vAlign w:val="center"/>
          </w:tcPr>
          <w:p w14:paraId="2C9A7A0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p>
        </w:tc>
        <w:tc>
          <w:tcPr>
            <w:tcW w:w="2664" w:type="dxa"/>
            <w:tcBorders>
              <w:bottom w:val="single" w:sz="12" w:space="0" w:color="auto"/>
            </w:tcBorders>
          </w:tcPr>
          <w:p w14:paraId="3D49445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Calibri" w:eastAsia="Calibri" w:hAnsi="Calibri" w:cs="Calibri"/>
                <w:lang w:val="en-US"/>
              </w:rPr>
            </w:pPr>
            <w:r w:rsidRPr="0065756F">
              <w:rPr>
                <w:rFonts w:ascii="Calibri" w:eastAsia="Calibri" w:hAnsi="Calibri" w:cs="Calibri"/>
                <w:i/>
                <w:iCs/>
                <w:lang w:val="en-US"/>
              </w:rPr>
              <w:t>Aggregated Peak</w:t>
            </w:r>
          </w:p>
        </w:tc>
        <w:tc>
          <w:tcPr>
            <w:tcW w:w="1560" w:type="dxa"/>
            <w:tcBorders>
              <w:bottom w:val="single" w:sz="12" w:space="0" w:color="auto"/>
            </w:tcBorders>
          </w:tcPr>
          <w:p w14:paraId="3ECF0AC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953 Mbps</w:t>
            </w:r>
          </w:p>
        </w:tc>
        <w:tc>
          <w:tcPr>
            <w:tcW w:w="1559" w:type="dxa"/>
            <w:tcBorders>
              <w:bottom w:val="single" w:sz="12" w:space="0" w:color="auto"/>
            </w:tcBorders>
          </w:tcPr>
          <w:p w14:paraId="27DE54D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838 Mbps</w:t>
            </w:r>
          </w:p>
        </w:tc>
        <w:tc>
          <w:tcPr>
            <w:tcW w:w="1689" w:type="dxa"/>
            <w:tcBorders>
              <w:bottom w:val="single" w:sz="12" w:space="0" w:color="auto"/>
            </w:tcBorders>
          </w:tcPr>
          <w:p w14:paraId="17693A9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444 Mbps</w:t>
            </w:r>
          </w:p>
        </w:tc>
      </w:tr>
      <w:tr w:rsidR="0065756F" w:rsidRPr="0065756F" w14:paraId="2DAD374B" w14:textId="77777777" w:rsidTr="00BC6701">
        <w:tc>
          <w:tcPr>
            <w:tcW w:w="1867" w:type="dxa"/>
            <w:vMerge w:val="restart"/>
            <w:tcBorders>
              <w:top w:val="single" w:sz="12" w:space="0" w:color="auto"/>
            </w:tcBorders>
            <w:vAlign w:val="center"/>
          </w:tcPr>
          <w:p w14:paraId="2BB2B92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r w:rsidRPr="0065756F">
              <w:rPr>
                <w:rFonts w:ascii="Calibri" w:eastAsia="Calibri" w:hAnsi="Calibri" w:cs="Calibri"/>
                <w:lang w:val="en-US"/>
              </w:rPr>
              <w:t>NYSE Arca Options</w:t>
            </w:r>
          </w:p>
        </w:tc>
        <w:tc>
          <w:tcPr>
            <w:tcW w:w="2664" w:type="dxa"/>
            <w:tcBorders>
              <w:top w:val="single" w:sz="12" w:space="0" w:color="auto"/>
            </w:tcBorders>
          </w:tcPr>
          <w:p w14:paraId="0276522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Complex Feed</w:t>
            </w:r>
          </w:p>
        </w:tc>
        <w:tc>
          <w:tcPr>
            <w:tcW w:w="1560" w:type="dxa"/>
            <w:tcBorders>
              <w:top w:val="single" w:sz="12" w:space="0" w:color="auto"/>
            </w:tcBorders>
          </w:tcPr>
          <w:p w14:paraId="103A907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449 Mbps</w:t>
            </w:r>
          </w:p>
        </w:tc>
        <w:tc>
          <w:tcPr>
            <w:tcW w:w="1559" w:type="dxa"/>
            <w:tcBorders>
              <w:top w:val="single" w:sz="12" w:space="0" w:color="auto"/>
            </w:tcBorders>
          </w:tcPr>
          <w:p w14:paraId="31C4E71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428 Mbps</w:t>
            </w:r>
          </w:p>
        </w:tc>
        <w:tc>
          <w:tcPr>
            <w:tcW w:w="1689" w:type="dxa"/>
            <w:tcBorders>
              <w:top w:val="single" w:sz="12" w:space="0" w:color="auto"/>
            </w:tcBorders>
          </w:tcPr>
          <w:p w14:paraId="69E2679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63 Mbps</w:t>
            </w:r>
          </w:p>
        </w:tc>
      </w:tr>
      <w:tr w:rsidR="0065756F" w:rsidRPr="0065756F" w14:paraId="5D157EE8" w14:textId="77777777" w:rsidTr="00BC6701">
        <w:tc>
          <w:tcPr>
            <w:tcW w:w="1867" w:type="dxa"/>
            <w:vMerge/>
            <w:vAlign w:val="center"/>
          </w:tcPr>
          <w:p w14:paraId="692F027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p>
        </w:tc>
        <w:tc>
          <w:tcPr>
            <w:tcW w:w="2664" w:type="dxa"/>
          </w:tcPr>
          <w:p w14:paraId="4B7FC29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Deep feed</w:t>
            </w:r>
          </w:p>
        </w:tc>
        <w:tc>
          <w:tcPr>
            <w:tcW w:w="1560" w:type="dxa"/>
          </w:tcPr>
          <w:p w14:paraId="7F57F4E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8193 Mbps</w:t>
            </w:r>
          </w:p>
        </w:tc>
        <w:tc>
          <w:tcPr>
            <w:tcW w:w="1559" w:type="dxa"/>
          </w:tcPr>
          <w:p w14:paraId="6C5A9BD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7316 Mbps</w:t>
            </w:r>
          </w:p>
        </w:tc>
        <w:tc>
          <w:tcPr>
            <w:tcW w:w="1689" w:type="dxa"/>
          </w:tcPr>
          <w:p w14:paraId="6B19EFE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1409 Mbps</w:t>
            </w:r>
          </w:p>
        </w:tc>
      </w:tr>
      <w:tr w:rsidR="0065756F" w:rsidRPr="0065756F" w14:paraId="673FA399" w14:textId="77777777" w:rsidTr="00BC6701">
        <w:tc>
          <w:tcPr>
            <w:tcW w:w="1867" w:type="dxa"/>
            <w:vMerge/>
            <w:vAlign w:val="center"/>
          </w:tcPr>
          <w:p w14:paraId="1CB26C3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p>
        </w:tc>
        <w:tc>
          <w:tcPr>
            <w:tcW w:w="2664" w:type="dxa"/>
          </w:tcPr>
          <w:p w14:paraId="03EE3CF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Top Feed</w:t>
            </w:r>
          </w:p>
        </w:tc>
        <w:tc>
          <w:tcPr>
            <w:tcW w:w="1560" w:type="dxa"/>
          </w:tcPr>
          <w:p w14:paraId="65A5B86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4894 Mbps</w:t>
            </w:r>
          </w:p>
        </w:tc>
        <w:tc>
          <w:tcPr>
            <w:tcW w:w="1559" w:type="dxa"/>
          </w:tcPr>
          <w:p w14:paraId="21A03E1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4533 Mbps</w:t>
            </w:r>
          </w:p>
        </w:tc>
        <w:tc>
          <w:tcPr>
            <w:tcW w:w="1689" w:type="dxa"/>
          </w:tcPr>
          <w:p w14:paraId="1B7B60D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742 Mbps</w:t>
            </w:r>
          </w:p>
        </w:tc>
      </w:tr>
      <w:tr w:rsidR="0065756F" w:rsidRPr="0065756F" w14:paraId="4FBD60FC" w14:textId="77777777" w:rsidTr="00BC6701">
        <w:tc>
          <w:tcPr>
            <w:tcW w:w="1867" w:type="dxa"/>
            <w:vMerge/>
            <w:tcBorders>
              <w:bottom w:val="single" w:sz="12" w:space="0" w:color="auto"/>
            </w:tcBorders>
            <w:vAlign w:val="center"/>
          </w:tcPr>
          <w:p w14:paraId="0F740FF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p>
        </w:tc>
        <w:tc>
          <w:tcPr>
            <w:tcW w:w="2664" w:type="dxa"/>
            <w:tcBorders>
              <w:bottom w:val="single" w:sz="12" w:space="0" w:color="auto"/>
            </w:tcBorders>
          </w:tcPr>
          <w:p w14:paraId="7294E8A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Calibri" w:eastAsia="Calibri" w:hAnsi="Calibri" w:cs="Calibri"/>
                <w:lang w:val="en-US"/>
              </w:rPr>
            </w:pPr>
            <w:r w:rsidRPr="0065756F">
              <w:rPr>
                <w:rFonts w:ascii="Calibri" w:eastAsia="Calibri" w:hAnsi="Calibri" w:cs="Calibri"/>
                <w:i/>
                <w:iCs/>
                <w:lang w:val="en-US"/>
              </w:rPr>
              <w:t>Aggregated Peak</w:t>
            </w:r>
          </w:p>
        </w:tc>
        <w:tc>
          <w:tcPr>
            <w:tcW w:w="1560" w:type="dxa"/>
            <w:tcBorders>
              <w:bottom w:val="single" w:sz="12" w:space="0" w:color="auto"/>
            </w:tcBorders>
          </w:tcPr>
          <w:p w14:paraId="55ADD61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9783 Mbps</w:t>
            </w:r>
          </w:p>
        </w:tc>
        <w:tc>
          <w:tcPr>
            <w:tcW w:w="1559" w:type="dxa"/>
            <w:tcBorders>
              <w:bottom w:val="single" w:sz="12" w:space="0" w:color="auto"/>
            </w:tcBorders>
          </w:tcPr>
          <w:p w14:paraId="08FAE33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9263 Mbps</w:t>
            </w:r>
          </w:p>
        </w:tc>
        <w:tc>
          <w:tcPr>
            <w:tcW w:w="1689" w:type="dxa"/>
            <w:tcBorders>
              <w:bottom w:val="single" w:sz="12" w:space="0" w:color="auto"/>
            </w:tcBorders>
          </w:tcPr>
          <w:p w14:paraId="1BEC351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2156 Mbps</w:t>
            </w:r>
          </w:p>
        </w:tc>
      </w:tr>
      <w:tr w:rsidR="0065756F" w:rsidRPr="0065756F" w14:paraId="01359701" w14:textId="77777777" w:rsidTr="00BC6701">
        <w:tc>
          <w:tcPr>
            <w:tcW w:w="1867" w:type="dxa"/>
            <w:vMerge w:val="restart"/>
            <w:tcBorders>
              <w:top w:val="single" w:sz="12" w:space="0" w:color="auto"/>
            </w:tcBorders>
            <w:vAlign w:val="center"/>
          </w:tcPr>
          <w:p w14:paraId="2F3E952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r w:rsidRPr="0065756F">
              <w:rPr>
                <w:rFonts w:ascii="Calibri" w:eastAsia="Calibri" w:hAnsi="Calibri" w:cs="Calibri"/>
                <w:lang w:val="en-US"/>
              </w:rPr>
              <w:lastRenderedPageBreak/>
              <w:t>NYSE American Options</w:t>
            </w:r>
          </w:p>
        </w:tc>
        <w:tc>
          <w:tcPr>
            <w:tcW w:w="2664" w:type="dxa"/>
            <w:tcBorders>
              <w:top w:val="single" w:sz="12" w:space="0" w:color="auto"/>
            </w:tcBorders>
          </w:tcPr>
          <w:p w14:paraId="0EEC47A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Complex Feed</w:t>
            </w:r>
          </w:p>
        </w:tc>
        <w:tc>
          <w:tcPr>
            <w:tcW w:w="1560" w:type="dxa"/>
            <w:tcBorders>
              <w:top w:val="single" w:sz="12" w:space="0" w:color="auto"/>
            </w:tcBorders>
          </w:tcPr>
          <w:p w14:paraId="198535F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521 Mbps</w:t>
            </w:r>
          </w:p>
        </w:tc>
        <w:tc>
          <w:tcPr>
            <w:tcW w:w="1559" w:type="dxa"/>
            <w:tcBorders>
              <w:top w:val="single" w:sz="12" w:space="0" w:color="auto"/>
            </w:tcBorders>
          </w:tcPr>
          <w:p w14:paraId="267356D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498 Mbps</w:t>
            </w:r>
          </w:p>
        </w:tc>
        <w:tc>
          <w:tcPr>
            <w:tcW w:w="1689" w:type="dxa"/>
            <w:tcBorders>
              <w:top w:val="single" w:sz="12" w:space="0" w:color="auto"/>
            </w:tcBorders>
          </w:tcPr>
          <w:p w14:paraId="31D6317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151 Mbps</w:t>
            </w:r>
          </w:p>
        </w:tc>
      </w:tr>
      <w:tr w:rsidR="0065756F" w:rsidRPr="0065756F" w14:paraId="30D514F6" w14:textId="77777777" w:rsidTr="00BC6701">
        <w:tc>
          <w:tcPr>
            <w:tcW w:w="1867" w:type="dxa"/>
            <w:vMerge/>
            <w:vAlign w:val="center"/>
          </w:tcPr>
          <w:p w14:paraId="7FEEA7D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p>
        </w:tc>
        <w:tc>
          <w:tcPr>
            <w:tcW w:w="2664" w:type="dxa"/>
          </w:tcPr>
          <w:p w14:paraId="01AB242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Deep feed</w:t>
            </w:r>
          </w:p>
        </w:tc>
        <w:tc>
          <w:tcPr>
            <w:tcW w:w="1560" w:type="dxa"/>
          </w:tcPr>
          <w:p w14:paraId="1D96C13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8088 Mbps</w:t>
            </w:r>
          </w:p>
        </w:tc>
        <w:tc>
          <w:tcPr>
            <w:tcW w:w="1559" w:type="dxa"/>
          </w:tcPr>
          <w:p w14:paraId="3B7F14A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7328 Mbps</w:t>
            </w:r>
          </w:p>
        </w:tc>
        <w:tc>
          <w:tcPr>
            <w:tcW w:w="1689" w:type="dxa"/>
          </w:tcPr>
          <w:p w14:paraId="15491C7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2347 Mbps</w:t>
            </w:r>
          </w:p>
        </w:tc>
      </w:tr>
      <w:tr w:rsidR="0065756F" w:rsidRPr="0065756F" w14:paraId="1A502EB7" w14:textId="77777777" w:rsidTr="00BC6701">
        <w:tc>
          <w:tcPr>
            <w:tcW w:w="1867" w:type="dxa"/>
            <w:vMerge/>
            <w:vAlign w:val="center"/>
          </w:tcPr>
          <w:p w14:paraId="7991E92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p>
        </w:tc>
        <w:tc>
          <w:tcPr>
            <w:tcW w:w="2664" w:type="dxa"/>
          </w:tcPr>
          <w:p w14:paraId="6DAA311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Top Feed</w:t>
            </w:r>
          </w:p>
        </w:tc>
        <w:tc>
          <w:tcPr>
            <w:tcW w:w="1560" w:type="dxa"/>
          </w:tcPr>
          <w:p w14:paraId="352A3AE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5493 Mbps</w:t>
            </w:r>
          </w:p>
        </w:tc>
        <w:tc>
          <w:tcPr>
            <w:tcW w:w="1559" w:type="dxa"/>
          </w:tcPr>
          <w:p w14:paraId="3022EAB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4912 Mbps</w:t>
            </w:r>
          </w:p>
        </w:tc>
        <w:tc>
          <w:tcPr>
            <w:tcW w:w="1689" w:type="dxa"/>
          </w:tcPr>
          <w:p w14:paraId="469341C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1126 Mbps</w:t>
            </w:r>
          </w:p>
        </w:tc>
      </w:tr>
      <w:tr w:rsidR="0065756F" w:rsidRPr="0065756F" w14:paraId="6002A5D2" w14:textId="77777777" w:rsidTr="00BC6701">
        <w:tc>
          <w:tcPr>
            <w:tcW w:w="1867" w:type="dxa"/>
            <w:vMerge/>
            <w:tcBorders>
              <w:bottom w:val="single" w:sz="12" w:space="0" w:color="auto"/>
            </w:tcBorders>
            <w:vAlign w:val="center"/>
          </w:tcPr>
          <w:p w14:paraId="111CE2C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p>
        </w:tc>
        <w:tc>
          <w:tcPr>
            <w:tcW w:w="2664" w:type="dxa"/>
            <w:tcBorders>
              <w:bottom w:val="single" w:sz="12" w:space="0" w:color="auto"/>
            </w:tcBorders>
          </w:tcPr>
          <w:p w14:paraId="1C34739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Calibri" w:eastAsia="Calibri" w:hAnsi="Calibri" w:cs="Calibri"/>
                <w:lang w:val="en-US"/>
              </w:rPr>
            </w:pPr>
            <w:r w:rsidRPr="0065756F">
              <w:rPr>
                <w:rFonts w:ascii="Calibri" w:eastAsia="Calibri" w:hAnsi="Calibri" w:cs="Calibri"/>
                <w:i/>
                <w:iCs/>
                <w:lang w:val="en-US"/>
              </w:rPr>
              <w:t>Aggregated Peak</w:t>
            </w:r>
          </w:p>
        </w:tc>
        <w:tc>
          <w:tcPr>
            <w:tcW w:w="1560" w:type="dxa"/>
            <w:tcBorders>
              <w:bottom w:val="single" w:sz="12" w:space="0" w:color="auto"/>
            </w:tcBorders>
          </w:tcPr>
          <w:p w14:paraId="2342268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11059 Mbps</w:t>
            </w:r>
          </w:p>
        </w:tc>
        <w:tc>
          <w:tcPr>
            <w:tcW w:w="1559" w:type="dxa"/>
            <w:tcBorders>
              <w:bottom w:val="single" w:sz="12" w:space="0" w:color="auto"/>
            </w:tcBorders>
          </w:tcPr>
          <w:p w14:paraId="3BCD640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9841 Mbps</w:t>
            </w:r>
          </w:p>
        </w:tc>
        <w:tc>
          <w:tcPr>
            <w:tcW w:w="1689" w:type="dxa"/>
            <w:tcBorders>
              <w:bottom w:val="single" w:sz="12" w:space="0" w:color="auto"/>
            </w:tcBorders>
          </w:tcPr>
          <w:p w14:paraId="51846AD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3479 Mbps</w:t>
            </w:r>
          </w:p>
        </w:tc>
      </w:tr>
      <w:tr w:rsidR="0065756F" w:rsidRPr="0065756F" w14:paraId="3CF42850" w14:textId="77777777" w:rsidTr="00BC6701">
        <w:tc>
          <w:tcPr>
            <w:tcW w:w="1867" w:type="dxa"/>
            <w:tcBorders>
              <w:top w:val="single" w:sz="12" w:space="0" w:color="auto"/>
              <w:bottom w:val="single" w:sz="12" w:space="0" w:color="auto"/>
            </w:tcBorders>
            <w:vAlign w:val="center"/>
          </w:tcPr>
          <w:p w14:paraId="60A0579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r w:rsidRPr="0065756F">
              <w:rPr>
                <w:rFonts w:ascii="Calibri" w:eastAsia="Calibri" w:hAnsi="Calibri" w:cs="Calibri"/>
                <w:lang w:val="en-US"/>
              </w:rPr>
              <w:t>NYSE BQT</w:t>
            </w:r>
          </w:p>
        </w:tc>
        <w:tc>
          <w:tcPr>
            <w:tcW w:w="2664" w:type="dxa"/>
            <w:tcBorders>
              <w:top w:val="single" w:sz="12" w:space="0" w:color="auto"/>
              <w:bottom w:val="single" w:sz="12" w:space="0" w:color="auto"/>
            </w:tcBorders>
          </w:tcPr>
          <w:p w14:paraId="024CD75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BQT</w:t>
            </w:r>
          </w:p>
        </w:tc>
        <w:tc>
          <w:tcPr>
            <w:tcW w:w="1560" w:type="dxa"/>
            <w:tcBorders>
              <w:top w:val="single" w:sz="12" w:space="0" w:color="auto"/>
              <w:bottom w:val="single" w:sz="12" w:space="0" w:color="auto"/>
            </w:tcBorders>
          </w:tcPr>
          <w:p w14:paraId="58EE8AE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714 Mbps</w:t>
            </w:r>
          </w:p>
        </w:tc>
        <w:tc>
          <w:tcPr>
            <w:tcW w:w="1559" w:type="dxa"/>
            <w:tcBorders>
              <w:top w:val="single" w:sz="12" w:space="0" w:color="auto"/>
              <w:bottom w:val="single" w:sz="12" w:space="0" w:color="auto"/>
            </w:tcBorders>
          </w:tcPr>
          <w:p w14:paraId="5254DA9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626 Mbps</w:t>
            </w:r>
          </w:p>
        </w:tc>
        <w:tc>
          <w:tcPr>
            <w:tcW w:w="1689" w:type="dxa"/>
            <w:tcBorders>
              <w:top w:val="single" w:sz="12" w:space="0" w:color="auto"/>
              <w:bottom w:val="single" w:sz="12" w:space="0" w:color="auto"/>
            </w:tcBorders>
          </w:tcPr>
          <w:p w14:paraId="1C53266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76 Mbps</w:t>
            </w:r>
          </w:p>
        </w:tc>
      </w:tr>
      <w:tr w:rsidR="0065756F" w:rsidRPr="0065756F" w14:paraId="36744121" w14:textId="77777777" w:rsidTr="00BC6701">
        <w:tc>
          <w:tcPr>
            <w:tcW w:w="1867" w:type="dxa"/>
            <w:tcBorders>
              <w:top w:val="single" w:sz="12" w:space="0" w:color="auto"/>
              <w:bottom w:val="single" w:sz="12" w:space="0" w:color="auto"/>
            </w:tcBorders>
            <w:vAlign w:val="center"/>
          </w:tcPr>
          <w:p w14:paraId="7DBB4D1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r w:rsidRPr="0065756F">
              <w:rPr>
                <w:rFonts w:ascii="Calibri" w:eastAsia="Calibri" w:hAnsi="Calibri" w:cs="Calibri"/>
                <w:lang w:val="en-US"/>
              </w:rPr>
              <w:t>NYSE Bonds</w:t>
            </w:r>
          </w:p>
        </w:tc>
        <w:tc>
          <w:tcPr>
            <w:tcW w:w="2664" w:type="dxa"/>
            <w:tcBorders>
              <w:top w:val="single" w:sz="12" w:space="0" w:color="auto"/>
              <w:bottom w:val="single" w:sz="12" w:space="0" w:color="auto"/>
            </w:tcBorders>
          </w:tcPr>
          <w:p w14:paraId="1588745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BBO</w:t>
            </w:r>
          </w:p>
        </w:tc>
        <w:tc>
          <w:tcPr>
            <w:tcW w:w="1560" w:type="dxa"/>
            <w:tcBorders>
              <w:top w:val="single" w:sz="12" w:space="0" w:color="auto"/>
              <w:bottom w:val="single" w:sz="12" w:space="0" w:color="auto"/>
            </w:tcBorders>
          </w:tcPr>
          <w:p w14:paraId="2EE5294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283 Mbps</w:t>
            </w:r>
          </w:p>
        </w:tc>
        <w:tc>
          <w:tcPr>
            <w:tcW w:w="1559" w:type="dxa"/>
            <w:tcBorders>
              <w:top w:val="single" w:sz="12" w:space="0" w:color="auto"/>
              <w:bottom w:val="single" w:sz="12" w:space="0" w:color="auto"/>
            </w:tcBorders>
          </w:tcPr>
          <w:p w14:paraId="286CFDD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242 Mbps</w:t>
            </w:r>
          </w:p>
        </w:tc>
        <w:tc>
          <w:tcPr>
            <w:tcW w:w="1689" w:type="dxa"/>
            <w:tcBorders>
              <w:top w:val="single" w:sz="12" w:space="0" w:color="auto"/>
              <w:bottom w:val="single" w:sz="12" w:space="0" w:color="auto"/>
            </w:tcBorders>
          </w:tcPr>
          <w:p w14:paraId="7853807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3 Mbps</w:t>
            </w:r>
          </w:p>
        </w:tc>
      </w:tr>
      <w:tr w:rsidR="0065756F" w:rsidRPr="0065756F" w14:paraId="0E4D263B" w14:textId="77777777" w:rsidTr="00BC6701">
        <w:tc>
          <w:tcPr>
            <w:tcW w:w="1867" w:type="dxa"/>
            <w:vMerge w:val="restart"/>
            <w:tcBorders>
              <w:top w:val="single" w:sz="12" w:space="0" w:color="auto"/>
            </w:tcBorders>
            <w:vAlign w:val="center"/>
          </w:tcPr>
          <w:p w14:paraId="24F3580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lang w:val="en-US"/>
              </w:rPr>
            </w:pPr>
            <w:r w:rsidRPr="0065756F">
              <w:rPr>
                <w:rFonts w:ascii="Calibri" w:eastAsia="Calibri" w:hAnsi="Calibri" w:cs="Calibri"/>
                <w:lang w:val="en-US"/>
              </w:rPr>
              <w:t>Global OTC</w:t>
            </w:r>
          </w:p>
        </w:tc>
        <w:tc>
          <w:tcPr>
            <w:tcW w:w="2664" w:type="dxa"/>
            <w:tcBorders>
              <w:top w:val="single" w:sz="12" w:space="0" w:color="auto"/>
            </w:tcBorders>
          </w:tcPr>
          <w:p w14:paraId="26857BA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BBO</w:t>
            </w:r>
          </w:p>
        </w:tc>
        <w:tc>
          <w:tcPr>
            <w:tcW w:w="1560" w:type="dxa"/>
            <w:tcBorders>
              <w:top w:val="single" w:sz="12" w:space="0" w:color="auto"/>
            </w:tcBorders>
          </w:tcPr>
          <w:p w14:paraId="69E5B7D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94 Mbps</w:t>
            </w:r>
          </w:p>
        </w:tc>
        <w:tc>
          <w:tcPr>
            <w:tcW w:w="1559" w:type="dxa"/>
            <w:tcBorders>
              <w:top w:val="single" w:sz="12" w:space="0" w:color="auto"/>
            </w:tcBorders>
          </w:tcPr>
          <w:p w14:paraId="2CC9BA5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90 Mbps</w:t>
            </w:r>
          </w:p>
        </w:tc>
        <w:tc>
          <w:tcPr>
            <w:tcW w:w="1689" w:type="dxa"/>
            <w:tcBorders>
              <w:top w:val="single" w:sz="12" w:space="0" w:color="auto"/>
            </w:tcBorders>
          </w:tcPr>
          <w:p w14:paraId="51FDBD1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7 Mbps</w:t>
            </w:r>
          </w:p>
        </w:tc>
      </w:tr>
      <w:tr w:rsidR="0065756F" w:rsidRPr="0065756F" w14:paraId="4A6C4EEC" w14:textId="77777777" w:rsidTr="00BC6701">
        <w:tc>
          <w:tcPr>
            <w:tcW w:w="1867" w:type="dxa"/>
            <w:vMerge/>
          </w:tcPr>
          <w:p w14:paraId="40C0625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tc>
        <w:tc>
          <w:tcPr>
            <w:tcW w:w="2664" w:type="dxa"/>
          </w:tcPr>
          <w:p w14:paraId="2F89E40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Integrated Feed</w:t>
            </w:r>
          </w:p>
        </w:tc>
        <w:tc>
          <w:tcPr>
            <w:tcW w:w="1560" w:type="dxa"/>
          </w:tcPr>
          <w:p w14:paraId="57FD7F0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297 Mbps</w:t>
            </w:r>
          </w:p>
        </w:tc>
        <w:tc>
          <w:tcPr>
            <w:tcW w:w="1559" w:type="dxa"/>
          </w:tcPr>
          <w:p w14:paraId="32FF79B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260 Mbps</w:t>
            </w:r>
          </w:p>
        </w:tc>
        <w:tc>
          <w:tcPr>
            <w:tcW w:w="1689" w:type="dxa"/>
          </w:tcPr>
          <w:p w14:paraId="0DECA46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32 Mbps</w:t>
            </w:r>
          </w:p>
        </w:tc>
      </w:tr>
      <w:tr w:rsidR="0065756F" w:rsidRPr="0065756F" w14:paraId="7961EE00" w14:textId="77777777" w:rsidTr="00BC6701">
        <w:tc>
          <w:tcPr>
            <w:tcW w:w="1867" w:type="dxa"/>
            <w:vMerge/>
          </w:tcPr>
          <w:p w14:paraId="381C9A7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tc>
        <w:tc>
          <w:tcPr>
            <w:tcW w:w="2664" w:type="dxa"/>
          </w:tcPr>
          <w:p w14:paraId="3C5E7BD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Calibri" w:eastAsia="Calibri" w:hAnsi="Calibri" w:cs="Calibri"/>
                <w:lang w:val="en-US"/>
              </w:rPr>
            </w:pPr>
            <w:r w:rsidRPr="0065756F">
              <w:rPr>
                <w:rFonts w:ascii="Calibri" w:eastAsia="Calibri" w:hAnsi="Calibri" w:cs="Calibri"/>
                <w:i/>
                <w:iCs/>
                <w:lang w:val="en-US"/>
              </w:rPr>
              <w:t>Aggregated Peak</w:t>
            </w:r>
          </w:p>
        </w:tc>
        <w:tc>
          <w:tcPr>
            <w:tcW w:w="1560" w:type="dxa"/>
          </w:tcPr>
          <w:p w14:paraId="0FC1617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327 Mbps</w:t>
            </w:r>
          </w:p>
        </w:tc>
        <w:tc>
          <w:tcPr>
            <w:tcW w:w="1559" w:type="dxa"/>
          </w:tcPr>
          <w:p w14:paraId="08C5BA5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313 Mbps</w:t>
            </w:r>
          </w:p>
        </w:tc>
        <w:tc>
          <w:tcPr>
            <w:tcW w:w="1689" w:type="dxa"/>
          </w:tcPr>
          <w:p w14:paraId="248ABC2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34 Mbps</w:t>
            </w:r>
          </w:p>
        </w:tc>
      </w:tr>
    </w:tbl>
    <w:p w14:paraId="3CF4662B" w14:textId="77777777" w:rsidR="0065756F" w:rsidRPr="0065756F" w:rsidRDefault="0065756F" w:rsidP="0065756F">
      <w:pPr>
        <w:shd w:val="clear" w:color="auto" w:fill="FFFFFF"/>
        <w:spacing w:after="150"/>
        <w:rPr>
          <w:rFonts w:ascii="Calibri" w:eastAsia="Times New Roman" w:hAnsi="Calibri" w:cs="Calibri"/>
          <w:i/>
          <w:iCs/>
          <w:sz w:val="20"/>
          <w:szCs w:val="20"/>
          <w:lang w:val="en-US"/>
        </w:rPr>
      </w:pPr>
      <w:r w:rsidRPr="0065756F">
        <w:rPr>
          <w:rFonts w:ascii="Calibri" w:eastAsia="Calibri" w:hAnsi="Calibri" w:cs="Calibri"/>
          <w:i/>
          <w:iCs/>
          <w:sz w:val="20"/>
          <w:szCs w:val="20"/>
        </w:rPr>
        <w:t>Источник</w:t>
      </w:r>
      <w:r w:rsidRPr="0065756F">
        <w:rPr>
          <w:rFonts w:ascii="Calibri" w:eastAsia="Calibri" w:hAnsi="Calibri" w:cs="Calibri"/>
          <w:i/>
          <w:iCs/>
          <w:sz w:val="20"/>
          <w:szCs w:val="20"/>
          <w:lang w:val="en-US"/>
        </w:rPr>
        <w:t xml:space="preserve">: NYSE «Market Data Pricing» // </w:t>
      </w:r>
      <w:r w:rsidRPr="0065756F">
        <w:rPr>
          <w:rFonts w:ascii="Calibri" w:eastAsia="Calibri" w:hAnsi="Calibri" w:cs="Times New Roman"/>
          <w:i/>
          <w:iCs/>
          <w:sz w:val="20"/>
          <w:szCs w:val="20"/>
          <w:lang w:val="en-US"/>
        </w:rPr>
        <w:t>URL</w:t>
      </w:r>
      <w:r w:rsidRPr="0065756F">
        <w:rPr>
          <w:rFonts w:ascii="Calibri" w:eastAsia="Times New Roman" w:hAnsi="Calibri" w:cs="Calibri"/>
          <w:i/>
          <w:iCs/>
          <w:sz w:val="20"/>
          <w:szCs w:val="20"/>
          <w:lang w:val="en-US"/>
        </w:rPr>
        <w:t xml:space="preserve">: </w:t>
      </w:r>
      <w:hyperlink r:id="rId41" w:history="1">
        <w:r w:rsidRPr="0065756F">
          <w:rPr>
            <w:rFonts w:ascii="Calibri" w:eastAsia="Times New Roman" w:hAnsi="Calibri" w:cs="Calibri"/>
            <w:i/>
            <w:iCs/>
            <w:color w:val="0000FF"/>
            <w:sz w:val="20"/>
            <w:szCs w:val="20"/>
            <w:u w:val="single"/>
            <w:lang w:val="en-US"/>
          </w:rPr>
          <w:t>https://www.nyse.com/publicdocs/nyse/data/NYSE_Market_Data_Pricing.pdf</w:t>
        </w:r>
      </w:hyperlink>
    </w:p>
    <w:p w14:paraId="07005651"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lang w:val="en-US"/>
        </w:rPr>
        <w:tab/>
      </w:r>
      <w:r w:rsidRPr="0065756F">
        <w:rPr>
          <w:rFonts w:ascii="Calibri" w:eastAsia="Calibri" w:hAnsi="Calibri" w:cs="Calibri"/>
        </w:rPr>
        <w:t xml:space="preserve">Кроме собственной рыночной информации, которую </w:t>
      </w:r>
      <w:r w:rsidRPr="0065756F">
        <w:rPr>
          <w:rFonts w:ascii="Calibri" w:eastAsia="Calibri" w:hAnsi="Calibri" w:cs="Calibri"/>
          <w:lang w:val="en-US"/>
        </w:rPr>
        <w:t>NYSE</w:t>
      </w:r>
      <w:r w:rsidRPr="0065756F">
        <w:rPr>
          <w:rFonts w:ascii="Calibri" w:eastAsia="Calibri" w:hAnsi="Calibri" w:cs="Calibri"/>
        </w:rPr>
        <w:t xml:space="preserve"> публикует в режиме реального времени, клиенты Нью–Йоркской фондовой биржи могут получить доступ к историческим данным, которые, аналогично данным в режиме реального времени, разделены по секциям. </w:t>
      </w:r>
    </w:p>
    <w:p w14:paraId="32FC1AF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rPr>
        <w:tab/>
        <w:t>Продукты NYSE TAQ предоставляют всеобъемлющую историческую запись на конец дня всех данных, которые были опубликованы каналами данных NYSE Group Exchanges в режиме реального времени, в том числе:</w:t>
      </w:r>
    </w:p>
    <w:p w14:paraId="0CA3891E" w14:textId="77777777" w:rsidR="0065756F" w:rsidRPr="0065756F" w:rsidRDefault="0065756F" w:rsidP="006E077E">
      <w:pPr>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65756F">
        <w:rPr>
          <w:rFonts w:ascii="Calibri" w:eastAsia="Times New Roman" w:hAnsi="Calibri" w:cs="Calibri"/>
          <w:lang w:eastAsia="ru-RU"/>
        </w:rPr>
        <w:t>Глубина книги: Все цены и размеры предложений и предложения.</w:t>
      </w:r>
    </w:p>
    <w:p w14:paraId="78D00263" w14:textId="77777777" w:rsidR="0065756F" w:rsidRPr="0065756F" w:rsidRDefault="0065756F" w:rsidP="006E077E">
      <w:pPr>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65756F">
        <w:rPr>
          <w:rFonts w:ascii="Calibri" w:eastAsia="Times New Roman" w:hAnsi="Calibri" w:cs="Calibri"/>
          <w:lang w:eastAsia="ru-RU"/>
        </w:rPr>
        <w:t>Вверх книги: Информация о заказах, ценах и завершенных сделках.</w:t>
      </w:r>
    </w:p>
    <w:p w14:paraId="5EF87C89" w14:textId="77777777" w:rsidR="0065756F" w:rsidRPr="0065756F" w:rsidRDefault="0065756F" w:rsidP="006E077E">
      <w:pPr>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contextualSpacing/>
        <w:rPr>
          <w:rFonts w:ascii="Calibri" w:eastAsia="Times New Roman" w:hAnsi="Calibri" w:cs="Calibri"/>
          <w:lang w:eastAsia="ru-RU"/>
        </w:rPr>
      </w:pPr>
      <w:r w:rsidRPr="0065756F">
        <w:rPr>
          <w:rFonts w:ascii="Calibri" w:eastAsia="Times New Roman" w:hAnsi="Calibri" w:cs="Calibri"/>
          <w:lang w:eastAsia="ru-RU"/>
        </w:rPr>
        <w:t>Аукцион: Подробная информация об открытии и закрытии аукционов.</w:t>
      </w:r>
    </w:p>
    <w:p w14:paraId="7DCE753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rPr>
        <w:t>Продукты NYSE TAQ поставляются в конце торгового дня или на основе T+1. Образцы данных и спецификаций клиента NYSE TAQ доступны для просмотра.</w:t>
      </w:r>
    </w:p>
    <w:p w14:paraId="7474FE2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rPr>
        <w:tab/>
        <w:t xml:space="preserve">Одним из маркетинговых ходов </w:t>
      </w:r>
      <w:r w:rsidRPr="0065756F">
        <w:rPr>
          <w:rFonts w:ascii="Calibri" w:eastAsia="Calibri" w:hAnsi="Calibri" w:cs="Calibri"/>
          <w:lang w:val="en-US"/>
        </w:rPr>
        <w:t>NYSE</w:t>
      </w:r>
      <w:r w:rsidRPr="0065756F">
        <w:rPr>
          <w:rFonts w:ascii="Calibri" w:eastAsia="Calibri" w:hAnsi="Calibri" w:cs="Calibri"/>
        </w:rPr>
        <w:t xml:space="preserve"> является факт предоставления трёхмесячного бесплатного (пробного) доступа к </w:t>
      </w:r>
      <w:r w:rsidRPr="0065756F">
        <w:rPr>
          <w:rFonts w:ascii="Calibri" w:eastAsia="Calibri" w:hAnsi="Calibri" w:cs="Calibri"/>
          <w:lang w:val="en-US"/>
        </w:rPr>
        <w:t>NYSE</w:t>
      </w:r>
      <w:r w:rsidRPr="0065756F">
        <w:rPr>
          <w:rFonts w:ascii="Calibri" w:eastAsia="Calibri" w:hAnsi="Calibri" w:cs="Calibri"/>
        </w:rPr>
        <w:t xml:space="preserve"> </w:t>
      </w:r>
      <w:r w:rsidRPr="0065756F">
        <w:rPr>
          <w:rFonts w:ascii="Calibri" w:eastAsia="Calibri" w:hAnsi="Calibri" w:cs="Calibri"/>
          <w:lang w:val="en-US"/>
        </w:rPr>
        <w:t>National</w:t>
      </w:r>
      <w:r w:rsidRPr="0065756F">
        <w:rPr>
          <w:rFonts w:ascii="Calibri" w:eastAsia="Calibri" w:hAnsi="Calibri" w:cs="Calibri"/>
        </w:rPr>
        <w:t xml:space="preserve"> </w:t>
      </w:r>
      <w:r w:rsidRPr="0065756F">
        <w:rPr>
          <w:rFonts w:ascii="Calibri" w:eastAsia="Calibri" w:hAnsi="Calibri" w:cs="Calibri"/>
          <w:lang w:val="en-US"/>
        </w:rPr>
        <w:t>Historical</w:t>
      </w:r>
      <w:r w:rsidRPr="0065756F">
        <w:rPr>
          <w:rFonts w:ascii="Calibri" w:eastAsia="Calibri" w:hAnsi="Calibri" w:cs="Calibri"/>
        </w:rPr>
        <w:t xml:space="preserve"> </w:t>
      </w:r>
      <w:r w:rsidRPr="0065756F">
        <w:rPr>
          <w:rFonts w:ascii="Calibri" w:eastAsia="Calibri" w:hAnsi="Calibri" w:cs="Calibri"/>
          <w:lang w:val="en-US"/>
        </w:rPr>
        <w:t>TAQ</w:t>
      </w:r>
      <w:r w:rsidRPr="0065756F">
        <w:rPr>
          <w:rFonts w:ascii="Calibri" w:eastAsia="Calibri" w:hAnsi="Calibri" w:cs="Calibri"/>
        </w:rPr>
        <w:t xml:space="preserve"> для всех новых подписчиков. </w:t>
      </w:r>
    </w:p>
    <w:p w14:paraId="4746F93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Calibri" w:eastAsia="Calibri" w:hAnsi="Calibri" w:cs="Calibri"/>
        </w:rPr>
      </w:pPr>
      <w:r w:rsidRPr="0065756F">
        <w:rPr>
          <w:rFonts w:ascii="Calibri" w:eastAsia="Calibri" w:hAnsi="Calibri" w:cs="Calibri"/>
        </w:rPr>
        <w:tab/>
        <w:t xml:space="preserve">Секции/сегменты/сферы предоставления и пользования исторической </w:t>
      </w:r>
      <w:r w:rsidRPr="0065756F">
        <w:rPr>
          <w:rFonts w:ascii="Calibri" w:eastAsia="Calibri" w:hAnsi="Calibri" w:cs="Calibri"/>
          <w:lang w:val="en-US"/>
        </w:rPr>
        <w:t>Market</w:t>
      </w:r>
      <w:r w:rsidRPr="0065756F">
        <w:rPr>
          <w:rFonts w:ascii="Calibri" w:eastAsia="Calibri" w:hAnsi="Calibri" w:cs="Calibri"/>
        </w:rPr>
        <w:t xml:space="preserve"> </w:t>
      </w:r>
      <w:r w:rsidRPr="0065756F">
        <w:rPr>
          <w:rFonts w:ascii="Calibri" w:eastAsia="Calibri" w:hAnsi="Calibri" w:cs="Calibri"/>
          <w:lang w:val="en-US"/>
        </w:rPr>
        <w:t>Data</w:t>
      </w:r>
      <w:r w:rsidRPr="0065756F">
        <w:rPr>
          <w:rFonts w:ascii="Calibri" w:eastAsia="Calibri" w:hAnsi="Calibri" w:cs="Calibri"/>
        </w:rPr>
        <w:t xml:space="preserve"> очень похожи с секциями/сегментами/сферами потребления данных, предоставляемых в режиме реального времени.</w:t>
      </w:r>
    </w:p>
    <w:p w14:paraId="08D33468" w14:textId="77777777" w:rsidR="0065756F" w:rsidRPr="0065756F" w:rsidRDefault="0065756F" w:rsidP="0065756F">
      <w:pPr>
        <w:ind w:firstLine="360"/>
        <w:rPr>
          <w:rFonts w:ascii="Calibri" w:eastAsia="Calibri" w:hAnsi="Calibri" w:cs="Calibri"/>
        </w:rPr>
      </w:pPr>
      <w:r w:rsidRPr="0065756F">
        <w:rPr>
          <w:rFonts w:ascii="Calibri" w:eastAsia="Calibri" w:hAnsi="Calibri" w:cs="Calibri"/>
        </w:rPr>
        <w:t xml:space="preserve">Далее будет разобрана секция – акции </w:t>
      </w:r>
      <w:r w:rsidRPr="0065756F">
        <w:rPr>
          <w:rFonts w:ascii="Calibri" w:eastAsia="Calibri" w:hAnsi="Calibri" w:cs="Calibri"/>
          <w:lang w:val="en-US"/>
        </w:rPr>
        <w:t>NYSE</w:t>
      </w:r>
      <w:r w:rsidRPr="0065756F">
        <w:rPr>
          <w:rFonts w:ascii="Calibri" w:eastAsia="Calibri" w:hAnsi="Calibri" w:cs="Calibri"/>
        </w:rPr>
        <w:t>. Аналитические сервисы:</w:t>
      </w:r>
    </w:p>
    <w:p w14:paraId="298E3E91" w14:textId="77777777" w:rsidR="0065756F" w:rsidRPr="0065756F" w:rsidRDefault="0065756F" w:rsidP="006E077E">
      <w:pPr>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65756F">
        <w:rPr>
          <w:rFonts w:ascii="Calibri" w:eastAsia="Times New Roman" w:hAnsi="Calibri" w:cs="Calibri"/>
          <w:lang w:val="en-US" w:eastAsia="ru-RU"/>
        </w:rPr>
        <w:t>TAQ</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Integrated</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FeedTAQ</w:t>
      </w:r>
      <w:r w:rsidRPr="0065756F">
        <w:rPr>
          <w:rFonts w:ascii="Calibri" w:eastAsia="Times New Roman" w:hAnsi="Calibri" w:cs="Calibri"/>
          <w:lang w:eastAsia="ru-RU"/>
        </w:rPr>
        <w:t xml:space="preserve"> – обеспечивает полное порядковое представление событий на рынке акций NYSE. Интегрированная лента TAQ NYSE доступна на исторической/концевой основе в формате плоского файла, что позволяет пользователям видеть глубину книги, сделок, дисбаланс заказов, сводку акций и сообщения о состоянии безопасности. Данные предлагаются с 2015 года по настоящее время по тарифам: </w:t>
      </w:r>
      <w:r w:rsidRPr="0065756F">
        <w:rPr>
          <w:rFonts w:ascii="Calibri" w:eastAsia="Times New Roman" w:hAnsi="Calibri" w:cs="Calibri"/>
          <w:lang w:val="en-US" w:eastAsia="ru-RU"/>
        </w:rPr>
        <w:t>Access</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Fee</w:t>
      </w:r>
      <w:r w:rsidRPr="0065756F">
        <w:rPr>
          <w:rFonts w:ascii="Calibri" w:eastAsia="Times New Roman" w:hAnsi="Calibri" w:cs="Calibri"/>
          <w:lang w:eastAsia="ru-RU"/>
        </w:rPr>
        <w:t xml:space="preserve"> – $ 5000/в месяц (подписка, оформляемая на 12 месяцев, затем списывается $ 1000/в месяц).</w:t>
      </w:r>
    </w:p>
    <w:p w14:paraId="510310C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p>
    <w:p w14:paraId="7DA75C6F" w14:textId="77777777" w:rsidR="0065756F" w:rsidRPr="0065756F" w:rsidRDefault="0065756F" w:rsidP="006E077E">
      <w:pPr>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65756F">
        <w:rPr>
          <w:rFonts w:ascii="Calibri" w:eastAsia="Times New Roman" w:hAnsi="Calibri" w:cs="Calibri"/>
          <w:lang w:val="en-US" w:eastAsia="ru-RU"/>
        </w:rPr>
        <w:t>TAQ</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OpenBookTAQ</w:t>
      </w:r>
      <w:r w:rsidRPr="0065756F">
        <w:rPr>
          <w:rFonts w:ascii="Calibri" w:eastAsia="Times New Roman" w:hAnsi="Calibri" w:cs="Calibri"/>
          <w:lang w:eastAsia="ru-RU"/>
        </w:rPr>
        <w:t xml:space="preserve"> – данные доступны на исторической основе/конец дня в формате плоского файла, что позволяет пользователям воссоздать книгу лимитных заказов за любое время. TAQ NYSE OpenBook включает в себя файлы TAQ NYSE Openbook Ultra и TAQ NYSE OpenBook Aggregated. Данные предлагаются с 2002 года по настоящее время. По тарифам: </w:t>
      </w:r>
      <w:r w:rsidRPr="0065756F">
        <w:rPr>
          <w:rFonts w:ascii="Calibri" w:eastAsia="Times New Roman" w:hAnsi="Calibri" w:cs="Calibri"/>
          <w:lang w:val="en-US" w:eastAsia="ru-RU"/>
        </w:rPr>
        <w:t>Access</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Fee</w:t>
      </w:r>
      <w:r w:rsidRPr="0065756F">
        <w:rPr>
          <w:rFonts w:ascii="Calibri" w:eastAsia="Times New Roman" w:hAnsi="Calibri" w:cs="Calibri"/>
          <w:lang w:eastAsia="ru-RU"/>
        </w:rPr>
        <w:t xml:space="preserve"> – $ 5000/в месяц (подписка, оформляемая на 12 месяцев, затем списывается $ 1000/в месяц).</w:t>
      </w:r>
    </w:p>
    <w:p w14:paraId="18920CB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p>
    <w:p w14:paraId="35FF25E5" w14:textId="77777777" w:rsidR="0065756F" w:rsidRPr="0065756F" w:rsidRDefault="0065756F" w:rsidP="006E077E">
      <w:pPr>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65756F">
        <w:rPr>
          <w:rFonts w:ascii="Calibri" w:eastAsia="Times New Roman" w:hAnsi="Calibri" w:cs="Calibri"/>
          <w:lang w:val="en-US" w:eastAsia="ru-RU"/>
        </w:rPr>
        <w:t>TAQ</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BBOTAQ</w:t>
      </w:r>
      <w:r w:rsidRPr="0065756F">
        <w:rPr>
          <w:rFonts w:ascii="Calibri" w:eastAsia="Times New Roman" w:hAnsi="Calibri" w:cs="Calibri"/>
          <w:lang w:eastAsia="ru-RU"/>
        </w:rPr>
        <w:t xml:space="preserve"> – предоставляет котировки NYSE (лучшие котировки спроса/предложения) для всех ценных бумаг, торгуемых NYSE.</w:t>
      </w:r>
    </w:p>
    <w:p w14:paraId="185D925E"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eastAsia="Calibri" w:hAnsi="Calibri" w:cs="Calibri"/>
        </w:rPr>
      </w:pPr>
      <w:r w:rsidRPr="0065756F">
        <w:rPr>
          <w:rFonts w:ascii="Calibri" w:eastAsia="Calibri" w:hAnsi="Calibri" w:cs="Calibri"/>
        </w:rPr>
        <w:lastRenderedPageBreak/>
        <w:t xml:space="preserve">Данные доступны с 2014 года по настоящее время по тарифам: </w:t>
      </w:r>
      <w:r w:rsidRPr="0065756F">
        <w:rPr>
          <w:rFonts w:ascii="Calibri" w:eastAsia="Calibri" w:hAnsi="Calibri" w:cs="Calibri"/>
          <w:lang w:val="en-US"/>
        </w:rPr>
        <w:t>Access</w:t>
      </w:r>
      <w:r w:rsidRPr="0065756F">
        <w:rPr>
          <w:rFonts w:ascii="Calibri" w:eastAsia="Calibri" w:hAnsi="Calibri" w:cs="Calibri"/>
        </w:rPr>
        <w:t xml:space="preserve"> </w:t>
      </w:r>
      <w:r w:rsidRPr="0065756F">
        <w:rPr>
          <w:rFonts w:ascii="Calibri" w:eastAsia="Calibri" w:hAnsi="Calibri" w:cs="Calibri"/>
          <w:lang w:val="en-US"/>
        </w:rPr>
        <w:t>Fee</w:t>
      </w:r>
      <w:r w:rsidRPr="0065756F">
        <w:rPr>
          <w:rFonts w:ascii="Calibri" w:eastAsia="Calibri" w:hAnsi="Calibri" w:cs="Calibri"/>
        </w:rPr>
        <w:t xml:space="preserve"> – $ 1000/в месяц (подписка, оформляемая на 12 месяцев, затем списывается $ 500/в месяц).</w:t>
      </w:r>
    </w:p>
    <w:p w14:paraId="58C4E14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p>
    <w:p w14:paraId="14029B43" w14:textId="77777777" w:rsidR="0065756F" w:rsidRPr="0065756F" w:rsidRDefault="0065756F" w:rsidP="006E077E">
      <w:pPr>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65756F">
        <w:rPr>
          <w:rFonts w:ascii="Calibri" w:eastAsia="Times New Roman" w:hAnsi="Calibri" w:cs="Calibri"/>
          <w:lang w:val="en-US" w:eastAsia="ru-RU"/>
        </w:rPr>
        <w:t>TAQ</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Trades</w:t>
      </w:r>
      <w:r w:rsidRPr="0065756F">
        <w:rPr>
          <w:rFonts w:ascii="Calibri" w:eastAsia="Times New Roman" w:hAnsi="Calibri" w:cs="Calibri"/>
          <w:lang w:eastAsia="ru-RU"/>
        </w:rPr>
        <w:t xml:space="preserve"> – предоставляет данные о последней продаже NYSE в течение торгового дня по всем ценным бумагам, торгуемым на NYSE. Данные покрывают период с 2007 года по настоящее время по тарифам: </w:t>
      </w:r>
      <w:r w:rsidRPr="0065756F">
        <w:rPr>
          <w:rFonts w:ascii="Calibri" w:eastAsia="Times New Roman" w:hAnsi="Calibri" w:cs="Calibri"/>
          <w:lang w:val="en-US" w:eastAsia="ru-RU"/>
        </w:rPr>
        <w:t>Access</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Fee</w:t>
      </w:r>
      <w:r w:rsidRPr="0065756F">
        <w:rPr>
          <w:rFonts w:ascii="Calibri" w:eastAsia="Times New Roman" w:hAnsi="Calibri" w:cs="Calibri"/>
          <w:lang w:eastAsia="ru-RU"/>
        </w:rPr>
        <w:t xml:space="preserve"> – $ 1000/в месяц (подписка, оформляемая на 12 месяцев, затем списывается $ 500/в месяц).</w:t>
      </w:r>
    </w:p>
    <w:p w14:paraId="430B1D9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p>
    <w:p w14:paraId="1C7B62A2" w14:textId="77777777" w:rsidR="0065756F" w:rsidRPr="0065756F" w:rsidRDefault="0065756F" w:rsidP="006E077E">
      <w:pPr>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65756F">
        <w:rPr>
          <w:rFonts w:ascii="Calibri" w:eastAsia="Times New Roman" w:hAnsi="Calibri" w:cs="Calibri"/>
          <w:lang w:val="en-US" w:eastAsia="ru-RU"/>
        </w:rPr>
        <w:t>TAQ</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Order</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Imbalances</w:t>
      </w:r>
      <w:r w:rsidRPr="0065756F">
        <w:rPr>
          <w:rFonts w:ascii="Calibri" w:eastAsia="Times New Roman" w:hAnsi="Calibri" w:cs="Calibri"/>
          <w:lang w:eastAsia="ru-RU"/>
        </w:rPr>
        <w:t xml:space="preserve"> – обеспечивает публикацию дисбалансов покупки и продажи, отправленных через определенные промежутки времени во время аукционов в течение торгового дня для всех ценных бумаг, котирующихся на NYSE. Данные доступны с 2008 года по настоящее время по тарифам: </w:t>
      </w:r>
      <w:r w:rsidRPr="0065756F">
        <w:rPr>
          <w:rFonts w:ascii="Calibri" w:eastAsia="Times New Roman" w:hAnsi="Calibri" w:cs="Calibri"/>
          <w:lang w:val="en-US" w:eastAsia="ru-RU"/>
        </w:rPr>
        <w:t>Access</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Fee</w:t>
      </w:r>
      <w:r w:rsidRPr="0065756F">
        <w:rPr>
          <w:rFonts w:ascii="Calibri" w:eastAsia="Times New Roman" w:hAnsi="Calibri" w:cs="Calibri"/>
          <w:lang w:eastAsia="ru-RU"/>
        </w:rPr>
        <w:t xml:space="preserve"> – $ 3000/ в месяц (подписка, оформляемая на 12 месяцев, затем списывается $ 500/в месяц).</w:t>
      </w:r>
    </w:p>
    <w:p w14:paraId="4483917B" w14:textId="77777777" w:rsidR="0065756F" w:rsidRPr="0065756F" w:rsidRDefault="0065756F" w:rsidP="0065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u w:val="single"/>
          <w:lang w:eastAsia="ru-RU"/>
        </w:rPr>
      </w:pPr>
    </w:p>
    <w:p w14:paraId="0670F11B" w14:textId="77777777" w:rsidR="0065756F" w:rsidRPr="0065756F" w:rsidRDefault="0065756F" w:rsidP="006E077E">
      <w:pPr>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lang w:eastAsia="ru-RU"/>
        </w:rPr>
      </w:pPr>
      <w:r w:rsidRPr="0065756F">
        <w:rPr>
          <w:rFonts w:ascii="Calibri" w:eastAsia="Times New Roman" w:hAnsi="Calibri" w:cs="Calibri"/>
          <w:color w:val="000000"/>
          <w:lang w:val="en-US" w:eastAsia="ru-RU"/>
        </w:rPr>
        <w:t>TAQ</w:t>
      </w:r>
      <w:r w:rsidRPr="0065756F">
        <w:rPr>
          <w:rFonts w:ascii="Calibri" w:eastAsia="Times New Roman" w:hAnsi="Calibri" w:cs="Calibri"/>
          <w:color w:val="000000"/>
          <w:lang w:eastAsia="ru-RU"/>
        </w:rPr>
        <w:t xml:space="preserve"> </w:t>
      </w:r>
      <w:r w:rsidRPr="0065756F">
        <w:rPr>
          <w:rFonts w:ascii="Calibri" w:eastAsia="Times New Roman" w:hAnsi="Calibri" w:cs="Calibri"/>
          <w:color w:val="000000"/>
          <w:lang w:val="en-US" w:eastAsia="ru-RU"/>
        </w:rPr>
        <w:t>NYSE</w:t>
      </w:r>
      <w:r w:rsidRPr="0065756F">
        <w:rPr>
          <w:rFonts w:ascii="Calibri" w:eastAsia="Times New Roman" w:hAnsi="Calibri" w:cs="Calibri"/>
          <w:color w:val="000000"/>
          <w:lang w:eastAsia="ru-RU"/>
        </w:rPr>
        <w:t xml:space="preserve"> </w:t>
      </w:r>
      <w:r w:rsidRPr="0065756F">
        <w:rPr>
          <w:rFonts w:ascii="Calibri" w:eastAsia="Times New Roman" w:hAnsi="Calibri" w:cs="Calibri"/>
          <w:color w:val="000000"/>
          <w:lang w:val="en-US" w:eastAsia="ru-RU"/>
        </w:rPr>
        <w:t>Alerts</w:t>
      </w:r>
      <w:r w:rsidRPr="0065756F">
        <w:rPr>
          <w:rFonts w:ascii="Calibri" w:eastAsia="Times New Roman" w:hAnsi="Calibri" w:cs="Calibri"/>
          <w:color w:val="000000"/>
          <w:lang w:eastAsia="ru-RU"/>
        </w:rPr>
        <w:t xml:space="preserve"> – предоставляет определенные условия, связанные с торговлей ценными бумагами на NYSE.</w:t>
      </w:r>
    </w:p>
    <w:p w14:paraId="35DE4EF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eastAsia="Calibri" w:hAnsi="Calibri" w:cs="Calibri"/>
        </w:rPr>
      </w:pPr>
      <w:r w:rsidRPr="0065756F">
        <w:rPr>
          <w:rFonts w:ascii="Calibri" w:eastAsia="Calibri" w:hAnsi="Calibri" w:cs="Calibri"/>
        </w:rPr>
        <w:t xml:space="preserve">Данные с 2003 года по настоящее время по тарифам: </w:t>
      </w:r>
      <w:r w:rsidRPr="0065756F">
        <w:rPr>
          <w:rFonts w:ascii="Calibri" w:eastAsia="Calibri" w:hAnsi="Calibri" w:cs="Calibri"/>
          <w:lang w:val="en-US"/>
        </w:rPr>
        <w:t>Access</w:t>
      </w:r>
      <w:r w:rsidRPr="0065756F">
        <w:rPr>
          <w:rFonts w:ascii="Calibri" w:eastAsia="Calibri" w:hAnsi="Calibri" w:cs="Calibri"/>
        </w:rPr>
        <w:t xml:space="preserve"> </w:t>
      </w:r>
      <w:r w:rsidRPr="0065756F">
        <w:rPr>
          <w:rFonts w:ascii="Calibri" w:eastAsia="Calibri" w:hAnsi="Calibri" w:cs="Calibri"/>
          <w:lang w:val="en-US"/>
        </w:rPr>
        <w:t>Fee</w:t>
      </w:r>
      <w:r w:rsidRPr="0065756F">
        <w:rPr>
          <w:rFonts w:ascii="Calibri" w:eastAsia="Calibri" w:hAnsi="Calibri" w:cs="Calibri"/>
        </w:rPr>
        <w:t xml:space="preserve"> – $ 1000/ в месяц (подписка, оформляемая на 12 месяцев, затем списывается $ 500/ в месяц).</w:t>
      </w:r>
    </w:p>
    <w:p w14:paraId="2C88D98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p>
    <w:p w14:paraId="190E3B42" w14:textId="77777777" w:rsidR="0065756F" w:rsidRPr="0065756F" w:rsidRDefault="0065756F" w:rsidP="0065756F">
      <w:pPr>
        <w:ind w:firstLine="709"/>
        <w:rPr>
          <w:rFonts w:ascii="Calibri" w:eastAsia="Calibri" w:hAnsi="Calibri" w:cs="Calibri"/>
        </w:rPr>
      </w:pPr>
      <w:r w:rsidRPr="0065756F">
        <w:rPr>
          <w:rFonts w:ascii="Calibri" w:eastAsia="Calibri" w:hAnsi="Calibri" w:cs="Calibri"/>
        </w:rPr>
        <w:t xml:space="preserve">Следующую секцию, которую разберем – </w:t>
      </w:r>
      <w:r w:rsidRPr="0065756F">
        <w:rPr>
          <w:rFonts w:ascii="Calibri" w:eastAsia="Calibri" w:hAnsi="Calibri" w:cs="Calibri"/>
          <w:lang w:val="en-US"/>
        </w:rPr>
        <w:t>NYSE</w:t>
      </w:r>
      <w:r w:rsidRPr="0065756F">
        <w:rPr>
          <w:rFonts w:ascii="Calibri" w:eastAsia="Calibri" w:hAnsi="Calibri" w:cs="Calibri"/>
        </w:rPr>
        <w:t xml:space="preserve"> </w:t>
      </w:r>
      <w:r w:rsidRPr="0065756F">
        <w:rPr>
          <w:rFonts w:ascii="Calibri" w:eastAsia="Calibri" w:hAnsi="Calibri" w:cs="Calibri"/>
          <w:lang w:val="en-US"/>
        </w:rPr>
        <w:t>American</w:t>
      </w:r>
      <w:r w:rsidRPr="0065756F">
        <w:rPr>
          <w:rFonts w:ascii="Calibri" w:eastAsia="Calibri" w:hAnsi="Calibri" w:cs="Calibri"/>
        </w:rPr>
        <w:t xml:space="preserve"> </w:t>
      </w:r>
      <w:r w:rsidRPr="0065756F">
        <w:rPr>
          <w:rFonts w:ascii="Calibri" w:eastAsia="Calibri" w:hAnsi="Calibri" w:cs="Calibri"/>
          <w:lang w:val="en-US"/>
        </w:rPr>
        <w:t>Equities</w:t>
      </w:r>
      <w:r w:rsidRPr="0065756F">
        <w:rPr>
          <w:rFonts w:ascii="Calibri" w:eastAsia="Calibri" w:hAnsi="Calibri" w:cs="Calibri"/>
        </w:rPr>
        <w:t xml:space="preserve">. Аналитические сервисы: </w:t>
      </w:r>
    </w:p>
    <w:p w14:paraId="52040853" w14:textId="77777777" w:rsidR="0065756F" w:rsidRPr="0065756F" w:rsidRDefault="0065756F" w:rsidP="006E077E">
      <w:pPr>
        <w:numPr>
          <w:ilvl w:val="0"/>
          <w:numId w:val="13"/>
        </w:numPr>
        <w:contextualSpacing/>
        <w:rPr>
          <w:rFonts w:ascii="Calibri" w:eastAsia="Times New Roman" w:hAnsi="Calibri" w:cs="Calibri"/>
          <w:lang w:eastAsia="ru-RU"/>
        </w:rPr>
      </w:pPr>
      <w:r w:rsidRPr="0065756F">
        <w:rPr>
          <w:rFonts w:ascii="Calibri" w:eastAsia="Times New Roman" w:hAnsi="Calibri" w:cs="Calibri"/>
          <w:lang w:val="en-US" w:eastAsia="ru-RU"/>
        </w:rPr>
        <w:t>TAQ</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American</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Integrated</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FeedTAQ</w:t>
      </w:r>
      <w:r w:rsidRPr="0065756F">
        <w:rPr>
          <w:rFonts w:ascii="Calibri" w:eastAsia="Times New Roman" w:hAnsi="Calibri" w:cs="Calibri"/>
          <w:lang w:eastAsia="ru-RU"/>
        </w:rPr>
        <w:t xml:space="preserve"> – обеспечивает полное представление событий на американском рынке акций NYSE по каждому заказу. TAQ NYSE American Integrated Feed доступен на исторической основе/конец дня в формате файла, что позволяет пользователям видеть глубину книги, сделок, дисбаланс заказов, сводку запасов и сообщения о состоянии безопасности. Данные доступны с 2015 года по настоящее время по тарифам </w:t>
      </w:r>
      <w:r w:rsidRPr="0065756F">
        <w:rPr>
          <w:rFonts w:ascii="Calibri" w:eastAsia="Times New Roman" w:hAnsi="Calibri" w:cs="Calibri"/>
          <w:lang w:val="en-US" w:eastAsia="ru-RU"/>
        </w:rPr>
        <w:t>Access</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Fee</w:t>
      </w:r>
      <w:r w:rsidRPr="0065756F">
        <w:rPr>
          <w:rFonts w:ascii="Calibri" w:eastAsia="Times New Roman" w:hAnsi="Calibri" w:cs="Calibri"/>
          <w:lang w:eastAsia="ru-RU"/>
        </w:rPr>
        <w:t xml:space="preserve"> – $ 1500/в месяц (подписка, оформляемая на 12 месяцев, затем списывается $ 500/в месяц).</w:t>
      </w:r>
    </w:p>
    <w:p w14:paraId="7FC03E9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libri" w:eastAsia="Calibri" w:hAnsi="Calibri" w:cs="Calibri"/>
        </w:rPr>
      </w:pPr>
    </w:p>
    <w:p w14:paraId="0D2D9939" w14:textId="77777777" w:rsidR="0065756F" w:rsidRPr="0065756F" w:rsidRDefault="0065756F" w:rsidP="006E077E">
      <w:pPr>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65756F">
        <w:rPr>
          <w:rFonts w:ascii="Calibri" w:eastAsia="Times New Roman" w:hAnsi="Calibri" w:cs="Calibri"/>
          <w:lang w:val="en-US" w:eastAsia="ru-RU"/>
        </w:rPr>
        <w:t>TAQ</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American</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BBO</w:t>
      </w:r>
      <w:r w:rsidRPr="0065756F">
        <w:rPr>
          <w:rFonts w:ascii="Calibri" w:eastAsia="Times New Roman" w:hAnsi="Calibri" w:cs="Calibri"/>
          <w:lang w:eastAsia="ru-RU"/>
        </w:rPr>
        <w:t xml:space="preserve"> – предоставляет котировки NYSE A</w:t>
      </w:r>
      <w:r w:rsidRPr="0065756F">
        <w:rPr>
          <w:rFonts w:ascii="Calibri" w:eastAsia="Times New Roman" w:hAnsi="Calibri" w:cs="Calibri"/>
          <w:lang w:val="en-US" w:eastAsia="ru-RU"/>
        </w:rPr>
        <w:t>merican</w:t>
      </w:r>
      <w:r w:rsidRPr="0065756F">
        <w:rPr>
          <w:rFonts w:ascii="Calibri" w:eastAsia="Times New Roman" w:hAnsi="Calibri" w:cs="Calibri"/>
          <w:lang w:eastAsia="ru-RU"/>
        </w:rPr>
        <w:t xml:space="preserve"> (лучшие котировки спроса/предложения) для всех ценных бумаг на NYSE A</w:t>
      </w:r>
      <w:r w:rsidRPr="0065756F">
        <w:rPr>
          <w:rFonts w:ascii="Calibri" w:eastAsia="Times New Roman" w:hAnsi="Calibri" w:cs="Calibri"/>
          <w:lang w:val="en-US" w:eastAsia="ru-RU"/>
        </w:rPr>
        <w:t>merican</w:t>
      </w:r>
      <w:r w:rsidRPr="0065756F">
        <w:rPr>
          <w:rFonts w:ascii="Calibri" w:eastAsia="Times New Roman" w:hAnsi="Calibri" w:cs="Calibri"/>
          <w:lang w:eastAsia="ru-RU"/>
        </w:rPr>
        <w:t xml:space="preserve">. Данные покрывают информацию с 2014 года по настоящее время по тарифам: </w:t>
      </w:r>
      <w:r w:rsidRPr="0065756F">
        <w:rPr>
          <w:rFonts w:ascii="Calibri" w:eastAsia="Times New Roman" w:hAnsi="Calibri" w:cs="Calibri"/>
          <w:lang w:val="en-US" w:eastAsia="ru-RU"/>
        </w:rPr>
        <w:t>Access</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Fee</w:t>
      </w:r>
      <w:r w:rsidRPr="0065756F">
        <w:rPr>
          <w:rFonts w:ascii="Calibri" w:eastAsia="Times New Roman" w:hAnsi="Calibri" w:cs="Calibri"/>
          <w:lang w:eastAsia="ru-RU"/>
        </w:rPr>
        <w:t xml:space="preserve"> – $ 500/</w:t>
      </w:r>
      <w:r w:rsidRPr="0065756F">
        <w:rPr>
          <w:rFonts w:ascii="Calibri" w:eastAsia="Times New Roman" w:hAnsi="Calibri" w:cs="Calibri"/>
          <w:lang w:val="en-US" w:eastAsia="ru-RU"/>
        </w:rPr>
        <w:t>a</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month</w:t>
      </w:r>
      <w:r w:rsidRPr="0065756F">
        <w:rPr>
          <w:rFonts w:ascii="Calibri" w:eastAsia="Times New Roman" w:hAnsi="Calibri" w:cs="Calibri"/>
          <w:lang w:eastAsia="ru-RU"/>
        </w:rPr>
        <w:t xml:space="preserve"> </w:t>
      </w:r>
    </w:p>
    <w:p w14:paraId="295BD11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p>
    <w:p w14:paraId="4271075E" w14:textId="77777777" w:rsidR="0065756F" w:rsidRPr="0065756F" w:rsidRDefault="0065756F" w:rsidP="006E077E">
      <w:pPr>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65756F">
        <w:rPr>
          <w:rFonts w:ascii="Calibri" w:eastAsia="Times New Roman" w:hAnsi="Calibri" w:cs="Calibri"/>
          <w:lang w:val="en-US" w:eastAsia="ru-RU"/>
        </w:rPr>
        <w:t>TAQ</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American</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Trades</w:t>
      </w:r>
      <w:r w:rsidRPr="0065756F">
        <w:rPr>
          <w:rFonts w:ascii="Calibri" w:eastAsia="Times New Roman" w:hAnsi="Calibri" w:cs="Calibri"/>
          <w:lang w:eastAsia="ru-RU"/>
        </w:rPr>
        <w:t xml:space="preserve"> – предоставляет данные по последней продаже NYSE A</w:t>
      </w:r>
      <w:r w:rsidRPr="0065756F">
        <w:rPr>
          <w:rFonts w:ascii="Calibri" w:eastAsia="Times New Roman" w:hAnsi="Calibri" w:cs="Calibri"/>
          <w:lang w:val="en-US" w:eastAsia="ru-RU"/>
        </w:rPr>
        <w:t>merican</w:t>
      </w:r>
      <w:r w:rsidRPr="0065756F">
        <w:rPr>
          <w:rFonts w:ascii="Calibri" w:eastAsia="Times New Roman" w:hAnsi="Calibri" w:cs="Calibri"/>
          <w:lang w:eastAsia="ru-RU"/>
        </w:rPr>
        <w:t xml:space="preserve"> в течение торгового дня по всем ценным бумагам на NYSE A</w:t>
      </w:r>
      <w:r w:rsidRPr="0065756F">
        <w:rPr>
          <w:rFonts w:ascii="Calibri" w:eastAsia="Times New Roman" w:hAnsi="Calibri" w:cs="Calibri"/>
          <w:lang w:val="en-US" w:eastAsia="ru-RU"/>
        </w:rPr>
        <w:t>merican</w:t>
      </w:r>
      <w:r w:rsidRPr="0065756F">
        <w:rPr>
          <w:rFonts w:ascii="Calibri" w:eastAsia="Times New Roman" w:hAnsi="Calibri" w:cs="Calibri"/>
          <w:lang w:eastAsia="ru-RU"/>
        </w:rPr>
        <w:t>. Данные с 2015 года по настоящее время по тарифу $ 500/в месяц.</w:t>
      </w:r>
    </w:p>
    <w:p w14:paraId="05347AD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p>
    <w:p w14:paraId="49594DD7" w14:textId="77777777" w:rsidR="0065756F" w:rsidRPr="0065756F" w:rsidRDefault="0065756F" w:rsidP="006E077E">
      <w:pPr>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u w:val="single"/>
          <w:lang w:eastAsia="ru-RU"/>
        </w:rPr>
      </w:pPr>
      <w:r w:rsidRPr="0065756F">
        <w:rPr>
          <w:rFonts w:ascii="Calibri" w:eastAsia="Times New Roman" w:hAnsi="Calibri" w:cs="Calibri"/>
          <w:lang w:val="en-US" w:eastAsia="ru-RU"/>
        </w:rPr>
        <w:t>TAQ</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American</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Order</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Imbalances</w:t>
      </w:r>
      <w:r w:rsidRPr="0065756F">
        <w:rPr>
          <w:rFonts w:ascii="Calibri" w:eastAsia="Times New Roman" w:hAnsi="Calibri" w:cs="Calibri"/>
          <w:lang w:eastAsia="ru-RU"/>
        </w:rPr>
        <w:t xml:space="preserve"> – обеспечивает публикацию дисбалансов покупки и продажи, отправленных через определенные промежутки времени во время аукционов в течение торгового дня для всех ценных бумаг, котирующихся на бирже NYSE American. Данные доступны с 2008 года по настоящее время по тарифу $ 500/в месяц.</w:t>
      </w:r>
    </w:p>
    <w:p w14:paraId="020C12BE" w14:textId="77777777" w:rsidR="0065756F" w:rsidRPr="0065756F" w:rsidRDefault="0065756F" w:rsidP="0065756F">
      <w:pPr>
        <w:rPr>
          <w:rFonts w:ascii="Calibri" w:eastAsia="Calibri" w:hAnsi="Calibri" w:cs="Calibri"/>
          <w:u w:val="single"/>
        </w:rPr>
      </w:pPr>
    </w:p>
    <w:p w14:paraId="2437AA23" w14:textId="77777777" w:rsidR="0065756F" w:rsidRPr="0065756F" w:rsidRDefault="0065756F" w:rsidP="0065756F">
      <w:pPr>
        <w:ind w:firstLine="360"/>
        <w:rPr>
          <w:rFonts w:ascii="Calibri" w:eastAsia="Calibri" w:hAnsi="Calibri" w:cs="Calibri"/>
        </w:rPr>
      </w:pPr>
      <w:r w:rsidRPr="0065756F">
        <w:rPr>
          <w:rFonts w:ascii="Calibri" w:eastAsia="Calibri" w:hAnsi="Calibri" w:cs="Calibri"/>
        </w:rPr>
        <w:t xml:space="preserve">Следующая секция – это </w:t>
      </w:r>
      <w:r w:rsidRPr="0065756F">
        <w:rPr>
          <w:rFonts w:ascii="Calibri" w:eastAsia="Calibri" w:hAnsi="Calibri" w:cs="Calibri"/>
          <w:lang w:val="en-US"/>
        </w:rPr>
        <w:t>NYSE</w:t>
      </w:r>
      <w:r w:rsidRPr="0065756F">
        <w:rPr>
          <w:rFonts w:ascii="Calibri" w:eastAsia="Calibri" w:hAnsi="Calibri" w:cs="Calibri"/>
        </w:rPr>
        <w:t xml:space="preserve"> </w:t>
      </w:r>
      <w:r w:rsidRPr="0065756F">
        <w:rPr>
          <w:rFonts w:ascii="Calibri" w:eastAsia="Calibri" w:hAnsi="Calibri" w:cs="Calibri"/>
          <w:lang w:val="en-US"/>
        </w:rPr>
        <w:t>Arca</w:t>
      </w:r>
      <w:r w:rsidRPr="0065756F">
        <w:rPr>
          <w:rFonts w:ascii="Calibri" w:eastAsia="Calibri" w:hAnsi="Calibri" w:cs="Calibri"/>
        </w:rPr>
        <w:t xml:space="preserve"> акции. Аналитические сервисы, которые представлены на этой секции:</w:t>
      </w:r>
    </w:p>
    <w:p w14:paraId="0686D384" w14:textId="77777777" w:rsidR="0065756F" w:rsidRPr="0065756F" w:rsidRDefault="0065756F" w:rsidP="006E077E">
      <w:pPr>
        <w:numPr>
          <w:ilvl w:val="0"/>
          <w:numId w:val="10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65756F">
        <w:rPr>
          <w:rFonts w:ascii="Calibri" w:eastAsia="Times New Roman" w:hAnsi="Calibri" w:cs="Calibri"/>
          <w:lang w:val="en-US" w:eastAsia="ru-RU"/>
        </w:rPr>
        <w:t>TAQ</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Arca</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Integrated</w:t>
      </w:r>
      <w:r w:rsidRPr="0065756F">
        <w:rPr>
          <w:rFonts w:ascii="Calibri" w:eastAsia="Times New Roman" w:hAnsi="Calibri" w:cs="Calibri"/>
          <w:lang w:eastAsia="ru-RU"/>
        </w:rPr>
        <w:t xml:space="preserve"> – обеспечивает комплексное представление событий на рынке акций NYSE Arca по каждому заказу. Интегрированная лента TAQ NYSE Arca </w:t>
      </w:r>
      <w:r w:rsidRPr="0065756F">
        <w:rPr>
          <w:rFonts w:ascii="Calibri" w:eastAsia="Times New Roman" w:hAnsi="Calibri" w:cs="Calibri"/>
          <w:lang w:eastAsia="ru-RU"/>
        </w:rPr>
        <w:lastRenderedPageBreak/>
        <w:t xml:space="preserve">доступна на исторической основе/конце дня в формате файла, что позволяет пользователям видеть глубину книги, сделок, дисбаланс заказов, сводку акций и сообщения о состоянии безопасности. Данные с 2012 года по настоящее время по тарифам: </w:t>
      </w:r>
      <w:r w:rsidRPr="0065756F">
        <w:rPr>
          <w:rFonts w:ascii="Calibri" w:eastAsia="Times New Roman" w:hAnsi="Calibri" w:cs="Calibri"/>
          <w:lang w:val="en-US" w:eastAsia="ru-RU"/>
        </w:rPr>
        <w:t>Access</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Fee</w:t>
      </w:r>
      <w:r w:rsidRPr="0065756F">
        <w:rPr>
          <w:rFonts w:ascii="Calibri" w:eastAsia="Times New Roman" w:hAnsi="Calibri" w:cs="Calibri"/>
          <w:lang w:eastAsia="ru-RU"/>
        </w:rPr>
        <w:t xml:space="preserve"> – $ 3000/в месяц (подписка, оформляемая на 12 месяцев, затем списывается $ 500/в месяц).</w:t>
      </w:r>
    </w:p>
    <w:p w14:paraId="7D6D2E6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p>
    <w:p w14:paraId="609A92F0" w14:textId="77777777" w:rsidR="0065756F" w:rsidRPr="0065756F" w:rsidRDefault="0065756F" w:rsidP="006E077E">
      <w:pPr>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65756F">
        <w:rPr>
          <w:rFonts w:ascii="Calibri" w:eastAsia="Times New Roman" w:hAnsi="Calibri" w:cs="Calibri"/>
          <w:lang w:val="en-US" w:eastAsia="ru-RU"/>
        </w:rPr>
        <w:t>TAQ</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Arca</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BBO</w:t>
      </w:r>
      <w:r w:rsidRPr="0065756F">
        <w:rPr>
          <w:rFonts w:ascii="Calibri" w:eastAsia="Times New Roman" w:hAnsi="Calibri" w:cs="Calibri"/>
          <w:lang w:eastAsia="ru-RU"/>
        </w:rPr>
        <w:t xml:space="preserve"> – предоставляет котировки NYSE Arca (лучшие котировки спроса/предложения) для всех ценных бумаг, торгуемых NYSE Arca. Данные доступны пользователям с 2004 года по настоящее время по тарифу – $ 500/в месяц.</w:t>
      </w:r>
    </w:p>
    <w:p w14:paraId="2503F9E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p>
    <w:p w14:paraId="2496B7EF" w14:textId="77777777" w:rsidR="0065756F" w:rsidRPr="0065756F" w:rsidRDefault="0065756F" w:rsidP="006E077E">
      <w:pPr>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65756F">
        <w:rPr>
          <w:rFonts w:ascii="Calibri" w:eastAsia="Times New Roman" w:hAnsi="Calibri" w:cs="Calibri"/>
          <w:lang w:val="en-US" w:eastAsia="ru-RU"/>
        </w:rPr>
        <w:t>TAQ</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Arca</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Trades</w:t>
      </w:r>
      <w:r w:rsidRPr="0065756F">
        <w:rPr>
          <w:rFonts w:ascii="Calibri" w:eastAsia="Times New Roman" w:hAnsi="Calibri" w:cs="Calibri"/>
          <w:lang w:eastAsia="ru-RU"/>
        </w:rPr>
        <w:t xml:space="preserve"> – предоставляет данные о последней продаже NYSE Arca в течение торгового дня по всем ценным бумагам на NYSE Arca. Данные покрывают информацию с 2004 года по настоящее время по тарифам: </w:t>
      </w:r>
      <w:r w:rsidRPr="0065756F">
        <w:rPr>
          <w:rFonts w:ascii="Calibri" w:eastAsia="Times New Roman" w:hAnsi="Calibri" w:cs="Calibri"/>
          <w:lang w:val="en-US" w:eastAsia="ru-RU"/>
        </w:rPr>
        <w:t>Access</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Fee</w:t>
      </w:r>
      <w:r w:rsidRPr="0065756F">
        <w:rPr>
          <w:rFonts w:ascii="Calibri" w:eastAsia="Times New Roman" w:hAnsi="Calibri" w:cs="Calibri"/>
          <w:lang w:eastAsia="ru-RU"/>
        </w:rPr>
        <w:t xml:space="preserve"> – $ 1000/в месяц (подписка, оформляемая на 12 месяцев, затем списывается $ 500/в месяц).</w:t>
      </w:r>
    </w:p>
    <w:p w14:paraId="451B1B5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p>
    <w:p w14:paraId="3BF40E47" w14:textId="77777777" w:rsidR="0065756F" w:rsidRPr="0065756F" w:rsidRDefault="0065756F" w:rsidP="006E077E">
      <w:pPr>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65756F">
        <w:rPr>
          <w:rFonts w:ascii="Calibri" w:eastAsia="Times New Roman" w:hAnsi="Calibri" w:cs="Calibri"/>
          <w:lang w:val="en-US" w:eastAsia="ru-RU"/>
        </w:rPr>
        <w:t>TAQ</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Arca</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Order</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Imbalances</w:t>
      </w:r>
      <w:r w:rsidRPr="0065756F">
        <w:rPr>
          <w:rFonts w:ascii="Calibri" w:eastAsia="Times New Roman" w:hAnsi="Calibri" w:cs="Calibri"/>
          <w:lang w:eastAsia="ru-RU"/>
        </w:rPr>
        <w:t xml:space="preserve"> – обеспечивает публикацию дисбалансов покупки и продажи, отправленных через определенные промежутки времени во время аукционов в течение торгового дня для всех ценных бумаг, котирующихся на бирже NYSE Arca. Данные с 2018 года по настоящее время по тарифу $ 500/ в месяц.</w:t>
      </w:r>
    </w:p>
    <w:p w14:paraId="1CD48C71" w14:textId="77777777" w:rsidR="0065756F" w:rsidRPr="0065756F" w:rsidRDefault="0065756F" w:rsidP="0065756F">
      <w:pPr>
        <w:rPr>
          <w:rFonts w:ascii="Calibri" w:eastAsia="Calibri" w:hAnsi="Calibri" w:cs="Calibri"/>
        </w:rPr>
      </w:pPr>
    </w:p>
    <w:p w14:paraId="211C8BF1" w14:textId="77777777" w:rsidR="0065756F" w:rsidRPr="0065756F" w:rsidRDefault="0065756F" w:rsidP="0065756F">
      <w:pPr>
        <w:ind w:firstLine="360"/>
        <w:rPr>
          <w:rFonts w:ascii="Calibri" w:eastAsia="Calibri" w:hAnsi="Calibri" w:cs="Calibri"/>
        </w:rPr>
      </w:pPr>
      <w:r w:rsidRPr="0065756F">
        <w:rPr>
          <w:rFonts w:ascii="Calibri" w:eastAsia="Calibri" w:hAnsi="Calibri" w:cs="Calibri"/>
        </w:rPr>
        <w:t xml:space="preserve">Другая секция – это национальные акции </w:t>
      </w:r>
      <w:r w:rsidRPr="0065756F">
        <w:rPr>
          <w:rFonts w:ascii="Calibri" w:eastAsia="Calibri" w:hAnsi="Calibri" w:cs="Calibri"/>
          <w:lang w:val="en-US"/>
        </w:rPr>
        <w:t>NYSE</w:t>
      </w:r>
      <w:r w:rsidRPr="0065756F">
        <w:rPr>
          <w:rFonts w:ascii="Calibri" w:eastAsia="Calibri" w:hAnsi="Calibri" w:cs="Calibri"/>
        </w:rPr>
        <w:t>. Аналитические сервисы, которые предлагаются:</w:t>
      </w:r>
    </w:p>
    <w:p w14:paraId="5F315B90" w14:textId="77777777" w:rsidR="0065756F" w:rsidRPr="0065756F" w:rsidRDefault="0065756F" w:rsidP="006E077E">
      <w:pPr>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65756F">
        <w:rPr>
          <w:rFonts w:ascii="Calibri" w:eastAsia="Times New Roman" w:hAnsi="Calibri" w:cs="Calibri"/>
          <w:lang w:val="en-US" w:eastAsia="ru-RU"/>
        </w:rPr>
        <w:t>TAQ</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National</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Integrated</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Feed</w:t>
      </w:r>
      <w:r w:rsidRPr="0065756F">
        <w:rPr>
          <w:rFonts w:ascii="Calibri" w:eastAsia="Times New Roman" w:hAnsi="Calibri" w:cs="Calibri"/>
          <w:lang w:eastAsia="ru-RU"/>
        </w:rPr>
        <w:t xml:space="preserve"> – обеспечивает полное представление событий на рынке акций NYSE National по каждому заказу. Данные с 2018 года по настоящее время по тарифам: </w:t>
      </w:r>
      <w:r w:rsidRPr="0065756F">
        <w:rPr>
          <w:rFonts w:ascii="Calibri" w:eastAsia="Times New Roman" w:hAnsi="Calibri" w:cs="Calibri"/>
          <w:lang w:val="en-US" w:eastAsia="ru-RU"/>
        </w:rPr>
        <w:t>Access</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Fee</w:t>
      </w:r>
      <w:r w:rsidRPr="0065756F">
        <w:rPr>
          <w:rFonts w:ascii="Calibri" w:eastAsia="Times New Roman" w:hAnsi="Calibri" w:cs="Calibri"/>
          <w:lang w:eastAsia="ru-RU"/>
        </w:rPr>
        <w:t xml:space="preserve"> – $ 1500/в месяц (подписка, оформляемая на 12 месяцев, затем списывается $ 500/в месяц). </w:t>
      </w:r>
    </w:p>
    <w:p w14:paraId="03929A4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Calibri" w:hAnsi="Calibri" w:cs="Calibri"/>
        </w:rPr>
      </w:pPr>
    </w:p>
    <w:p w14:paraId="2A364089" w14:textId="77777777" w:rsidR="0065756F" w:rsidRPr="0065756F" w:rsidRDefault="0065756F" w:rsidP="006E077E">
      <w:pPr>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65756F">
        <w:rPr>
          <w:rFonts w:ascii="Calibri" w:eastAsia="Times New Roman" w:hAnsi="Calibri" w:cs="Calibri"/>
          <w:lang w:val="en-US" w:eastAsia="ru-RU"/>
        </w:rPr>
        <w:t>TAQ</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National</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BBO</w:t>
      </w:r>
      <w:r w:rsidRPr="0065756F">
        <w:rPr>
          <w:rFonts w:ascii="Calibri" w:eastAsia="Times New Roman" w:hAnsi="Calibri" w:cs="Calibri"/>
          <w:lang w:eastAsia="ru-RU"/>
        </w:rPr>
        <w:t xml:space="preserve"> – предоставляет национальные котировки NYSE (лучшие котировки спроса/предложения) для всех ценных бумаг NYSE National. Данные доступны с 2018 года по настоящее время за плату $ 500/в месяц.</w:t>
      </w:r>
    </w:p>
    <w:p w14:paraId="7E5682F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p>
    <w:p w14:paraId="57EB043D" w14:textId="77777777" w:rsidR="0065756F" w:rsidRPr="0065756F" w:rsidRDefault="0065756F" w:rsidP="006E077E">
      <w:pPr>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65756F">
        <w:rPr>
          <w:rFonts w:ascii="Calibri" w:eastAsia="Times New Roman" w:hAnsi="Calibri" w:cs="Calibri"/>
          <w:lang w:val="en-US" w:eastAsia="ru-RU"/>
        </w:rPr>
        <w:t>TAQ</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National</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Trades</w:t>
      </w:r>
      <w:r w:rsidRPr="0065756F">
        <w:rPr>
          <w:rFonts w:ascii="Calibri" w:eastAsia="Times New Roman" w:hAnsi="Calibri" w:cs="Calibri"/>
          <w:lang w:eastAsia="ru-RU"/>
        </w:rPr>
        <w:t xml:space="preserve"> – предоставляет данные последней продажи всех ценных бумаг, торгуемых на NYSE </w:t>
      </w:r>
      <w:r w:rsidRPr="0065756F">
        <w:rPr>
          <w:rFonts w:ascii="Calibri" w:eastAsia="Times New Roman" w:hAnsi="Calibri" w:cs="Calibri"/>
          <w:lang w:val="en-US" w:eastAsia="ru-RU"/>
        </w:rPr>
        <w:t>National</w:t>
      </w:r>
      <w:r w:rsidRPr="0065756F">
        <w:rPr>
          <w:rFonts w:ascii="Calibri" w:eastAsia="Times New Roman" w:hAnsi="Calibri" w:cs="Calibri"/>
          <w:lang w:eastAsia="ru-RU"/>
        </w:rPr>
        <w:t xml:space="preserve"> в течение одного дня. Данные с 2018 года по настоящее время за плату –</w:t>
      </w:r>
      <w:r w:rsidRPr="0065756F">
        <w:rPr>
          <w:rFonts w:ascii="Times New Roman" w:eastAsia="Times New Roman" w:hAnsi="Times New Roman" w:cs="Calibri"/>
          <w:lang w:eastAsia="ru-RU"/>
        </w:rPr>
        <w:t xml:space="preserve"> </w:t>
      </w:r>
      <w:r w:rsidRPr="0065756F">
        <w:rPr>
          <w:rFonts w:ascii="Calibri" w:eastAsia="Times New Roman" w:hAnsi="Calibri" w:cs="Calibri"/>
          <w:lang w:eastAsia="ru-RU"/>
        </w:rPr>
        <w:t>$ 500/ в месяц.</w:t>
      </w:r>
    </w:p>
    <w:p w14:paraId="6E0E6F26" w14:textId="77777777" w:rsidR="0065756F" w:rsidRPr="0065756F" w:rsidRDefault="0065756F" w:rsidP="0065756F">
      <w:pPr>
        <w:rPr>
          <w:rFonts w:ascii="Calibri" w:eastAsia="Calibri" w:hAnsi="Calibri" w:cs="Calibri"/>
        </w:rPr>
      </w:pPr>
    </w:p>
    <w:p w14:paraId="3ACB0096" w14:textId="77777777" w:rsidR="0065756F" w:rsidRPr="0065756F" w:rsidRDefault="0065756F" w:rsidP="0065756F">
      <w:pPr>
        <w:ind w:firstLine="709"/>
        <w:rPr>
          <w:rFonts w:ascii="Calibri" w:eastAsia="Calibri" w:hAnsi="Calibri" w:cs="Calibri"/>
        </w:rPr>
      </w:pPr>
      <w:r w:rsidRPr="0065756F">
        <w:rPr>
          <w:rFonts w:ascii="Calibri" w:eastAsia="Calibri" w:hAnsi="Calibri" w:cs="Calibri"/>
        </w:rPr>
        <w:t xml:space="preserve">В секции: </w:t>
      </w:r>
      <w:r w:rsidRPr="0065756F">
        <w:rPr>
          <w:rFonts w:ascii="Calibri" w:eastAsia="Calibri" w:hAnsi="Calibri" w:cs="Calibri"/>
          <w:lang w:val="en-US"/>
        </w:rPr>
        <w:t>NYSE</w:t>
      </w:r>
      <w:r w:rsidRPr="0065756F">
        <w:rPr>
          <w:rFonts w:ascii="Calibri" w:eastAsia="Calibri" w:hAnsi="Calibri" w:cs="Calibri"/>
        </w:rPr>
        <w:t xml:space="preserve"> </w:t>
      </w:r>
      <w:r w:rsidRPr="0065756F">
        <w:rPr>
          <w:rFonts w:ascii="Calibri" w:eastAsia="Calibri" w:hAnsi="Calibri" w:cs="Calibri"/>
          <w:lang w:val="en-US"/>
        </w:rPr>
        <w:t>Chicago</w:t>
      </w:r>
      <w:r w:rsidRPr="0065756F">
        <w:rPr>
          <w:rFonts w:ascii="Calibri" w:eastAsia="Calibri" w:hAnsi="Calibri" w:cs="Calibri"/>
        </w:rPr>
        <w:t xml:space="preserve"> </w:t>
      </w:r>
      <w:r w:rsidRPr="0065756F">
        <w:rPr>
          <w:rFonts w:ascii="Calibri" w:eastAsia="Calibri" w:hAnsi="Calibri" w:cs="Calibri"/>
          <w:lang w:val="en-US"/>
        </w:rPr>
        <w:t>Equities</w:t>
      </w:r>
      <w:r w:rsidRPr="0065756F">
        <w:rPr>
          <w:rFonts w:ascii="Calibri" w:eastAsia="Calibri" w:hAnsi="Calibri" w:cs="Calibri"/>
        </w:rPr>
        <w:t xml:space="preserve"> доступны такие аналитические сервисы:</w:t>
      </w:r>
    </w:p>
    <w:p w14:paraId="18E25708" w14:textId="77777777" w:rsidR="0065756F" w:rsidRPr="0065756F" w:rsidRDefault="0065756F" w:rsidP="006E077E">
      <w:pPr>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65756F">
        <w:rPr>
          <w:rFonts w:ascii="Calibri" w:eastAsia="Times New Roman" w:hAnsi="Calibri" w:cs="Calibri"/>
          <w:lang w:val="en-US" w:eastAsia="ru-RU"/>
        </w:rPr>
        <w:t>TAQ</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Chicago</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Integrated</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Feed</w:t>
      </w:r>
      <w:r w:rsidRPr="0065756F">
        <w:rPr>
          <w:rFonts w:ascii="Calibri" w:eastAsia="Times New Roman" w:hAnsi="Calibri" w:cs="Calibri"/>
          <w:lang w:eastAsia="ru-RU"/>
        </w:rPr>
        <w:t xml:space="preserve"> – обеспечивает комплексное представление событий на фондовом рынке NYSE Chicago по каждому заказу.</w:t>
      </w:r>
    </w:p>
    <w:p w14:paraId="3E318DE5" w14:textId="77777777" w:rsidR="0065756F" w:rsidRPr="0065756F" w:rsidRDefault="0065756F" w:rsidP="006E077E">
      <w:pPr>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65756F">
        <w:rPr>
          <w:rFonts w:ascii="Calibri" w:eastAsia="Times New Roman" w:hAnsi="Calibri" w:cs="Calibri"/>
          <w:lang w:val="en-US" w:eastAsia="ru-RU"/>
        </w:rPr>
        <w:t>TAQ</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Chicago</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BBO</w:t>
      </w:r>
      <w:r w:rsidRPr="0065756F">
        <w:rPr>
          <w:rFonts w:ascii="Calibri" w:eastAsia="Times New Roman" w:hAnsi="Calibri" w:cs="Calibri"/>
          <w:lang w:eastAsia="ru-RU"/>
        </w:rPr>
        <w:t xml:space="preserve"> – предоставляет котировки NYSE Chicago (лучшие котировки спроса/предложения) для всех ценных бумаг, торгуемых NYSE Chicago.</w:t>
      </w:r>
    </w:p>
    <w:p w14:paraId="0E1D68AE" w14:textId="77777777" w:rsidR="0065756F" w:rsidRPr="0065756F" w:rsidRDefault="0065756F" w:rsidP="006E077E">
      <w:pPr>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65756F">
        <w:rPr>
          <w:rFonts w:ascii="Calibri" w:eastAsia="Times New Roman" w:hAnsi="Calibri" w:cs="Calibri"/>
          <w:lang w:val="en-US" w:eastAsia="ru-RU"/>
        </w:rPr>
        <w:t>TAQ</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Chicago</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Trades</w:t>
      </w:r>
      <w:r w:rsidRPr="0065756F">
        <w:rPr>
          <w:rFonts w:ascii="Calibri" w:eastAsia="Times New Roman" w:hAnsi="Calibri" w:cs="Calibri"/>
          <w:lang w:eastAsia="ru-RU"/>
        </w:rPr>
        <w:t xml:space="preserve"> – предоставляет данные последней продажи всех ценных бумаг, торгуемых на NYSE Chicago в течение одного дня.</w:t>
      </w:r>
    </w:p>
    <w:p w14:paraId="1945909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p>
    <w:p w14:paraId="1CC7A461" w14:textId="77777777" w:rsidR="0065756F" w:rsidRPr="0065756F" w:rsidRDefault="0065756F" w:rsidP="0065756F">
      <w:pPr>
        <w:ind w:firstLine="360"/>
        <w:rPr>
          <w:rFonts w:ascii="Calibri" w:eastAsia="Calibri" w:hAnsi="Calibri" w:cs="Calibri"/>
        </w:rPr>
      </w:pPr>
      <w:r w:rsidRPr="0065756F">
        <w:rPr>
          <w:rFonts w:ascii="Calibri" w:eastAsia="Calibri" w:hAnsi="Calibri" w:cs="Calibri"/>
        </w:rPr>
        <w:t xml:space="preserve">В секции: </w:t>
      </w:r>
      <w:r w:rsidRPr="0065756F">
        <w:rPr>
          <w:rFonts w:ascii="Calibri" w:eastAsia="Calibri" w:hAnsi="Calibri" w:cs="Calibri"/>
          <w:lang w:val="en-US"/>
        </w:rPr>
        <w:t>multiple</w:t>
      </w:r>
      <w:r w:rsidRPr="0065756F">
        <w:rPr>
          <w:rFonts w:ascii="Calibri" w:eastAsia="Calibri" w:hAnsi="Calibri" w:cs="Calibri"/>
        </w:rPr>
        <w:t xml:space="preserve"> </w:t>
      </w:r>
      <w:r w:rsidRPr="0065756F">
        <w:rPr>
          <w:rFonts w:ascii="Calibri" w:eastAsia="Calibri" w:hAnsi="Calibri" w:cs="Calibri"/>
          <w:lang w:val="en-US"/>
        </w:rPr>
        <w:t>markets</w:t>
      </w:r>
      <w:r w:rsidRPr="0065756F">
        <w:rPr>
          <w:rFonts w:ascii="Calibri" w:eastAsia="Calibri" w:hAnsi="Calibri" w:cs="Calibri"/>
        </w:rPr>
        <w:t xml:space="preserve"> пользователям предлагают аналитические сервисы: </w:t>
      </w:r>
    </w:p>
    <w:p w14:paraId="31F9DC54" w14:textId="77777777" w:rsidR="0065756F" w:rsidRPr="0065756F" w:rsidRDefault="0065756F" w:rsidP="006E077E">
      <w:pPr>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65756F">
        <w:rPr>
          <w:rFonts w:ascii="Calibri" w:eastAsia="Times New Roman" w:hAnsi="Calibri" w:cs="Calibri"/>
          <w:lang w:val="en-US" w:eastAsia="ru-RU"/>
        </w:rPr>
        <w:t>Daily</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TAQ</w:t>
      </w:r>
      <w:r w:rsidRPr="0065756F">
        <w:rPr>
          <w:rFonts w:ascii="Calibri" w:eastAsia="Times New Roman" w:hAnsi="Calibri" w:cs="Calibri"/>
          <w:lang w:eastAsia="ru-RU"/>
        </w:rPr>
        <w:t xml:space="preserve"> – предоставляет пользователям доступ ко всем сделкам и котировкам по всем выпускам, торгуемых на Нью–Йоркской фондовой бирже, Nasdaq и региональных биржах за предыдущий торговый день. Это всеобъемлющая история повседневной деятельности на рынках Нью–Йоркской фондовой биржи и в США. </w:t>
      </w:r>
      <w:r w:rsidRPr="0065756F">
        <w:rPr>
          <w:rFonts w:ascii="Calibri" w:eastAsia="Times New Roman" w:hAnsi="Calibri" w:cs="Calibri"/>
          <w:lang w:eastAsia="ru-RU"/>
        </w:rPr>
        <w:lastRenderedPageBreak/>
        <w:t>Консолидированная лента, охватывающая все секции США «Инструменты акций» (включая все рынки, участвующие в CTA и UTP). Файлы</w:t>
      </w:r>
      <w:r w:rsidRPr="0065756F">
        <w:rPr>
          <w:rFonts w:ascii="Calibri" w:eastAsia="Times New Roman" w:hAnsi="Calibri" w:cs="Calibri"/>
          <w:lang w:val="en-US" w:eastAsia="ru-RU"/>
        </w:rPr>
        <w:t xml:space="preserve"> Daily TAQ </w:t>
      </w:r>
      <w:r w:rsidRPr="0065756F">
        <w:rPr>
          <w:rFonts w:ascii="Calibri" w:eastAsia="Times New Roman" w:hAnsi="Calibri" w:cs="Calibri"/>
          <w:lang w:eastAsia="ru-RU"/>
        </w:rPr>
        <w:t>также</w:t>
      </w:r>
      <w:r w:rsidRPr="0065756F">
        <w:rPr>
          <w:rFonts w:ascii="Calibri" w:eastAsia="Times New Roman" w:hAnsi="Calibri" w:cs="Calibri"/>
          <w:lang w:val="en-US" w:eastAsia="ru-RU"/>
        </w:rPr>
        <w:t xml:space="preserve"> </w:t>
      </w:r>
      <w:r w:rsidRPr="0065756F">
        <w:rPr>
          <w:rFonts w:ascii="Calibri" w:eastAsia="Times New Roman" w:hAnsi="Calibri" w:cs="Calibri"/>
          <w:lang w:eastAsia="ru-RU"/>
        </w:rPr>
        <w:t>включают</w:t>
      </w:r>
      <w:r w:rsidRPr="0065756F">
        <w:rPr>
          <w:rFonts w:ascii="Calibri" w:eastAsia="Times New Roman" w:hAnsi="Calibri" w:cs="Calibri"/>
          <w:lang w:val="en-US" w:eastAsia="ru-RU"/>
        </w:rPr>
        <w:t xml:space="preserve"> </w:t>
      </w:r>
      <w:r w:rsidRPr="0065756F">
        <w:rPr>
          <w:rFonts w:ascii="Calibri" w:eastAsia="Times New Roman" w:hAnsi="Calibri" w:cs="Calibri"/>
          <w:lang w:eastAsia="ru-RU"/>
        </w:rPr>
        <w:t>в</w:t>
      </w:r>
      <w:r w:rsidRPr="0065756F">
        <w:rPr>
          <w:rFonts w:ascii="Calibri" w:eastAsia="Times New Roman" w:hAnsi="Calibri" w:cs="Calibri"/>
          <w:lang w:val="en-US" w:eastAsia="ru-RU"/>
        </w:rPr>
        <w:t xml:space="preserve"> </w:t>
      </w:r>
      <w:r w:rsidRPr="0065756F">
        <w:rPr>
          <w:rFonts w:ascii="Calibri" w:eastAsia="Times New Roman" w:hAnsi="Calibri" w:cs="Calibri"/>
          <w:lang w:eastAsia="ru-RU"/>
        </w:rPr>
        <w:t>себя</w:t>
      </w:r>
      <w:r w:rsidRPr="0065756F">
        <w:rPr>
          <w:rFonts w:ascii="Calibri" w:eastAsia="Times New Roman" w:hAnsi="Calibri" w:cs="Calibri"/>
          <w:lang w:val="en-US" w:eastAsia="ru-RU"/>
        </w:rPr>
        <w:t xml:space="preserve"> NBBO, Master file, Quote and Trade Admin Messages, </w:t>
      </w:r>
      <w:r w:rsidRPr="0065756F">
        <w:rPr>
          <w:rFonts w:ascii="Calibri" w:eastAsia="Times New Roman" w:hAnsi="Calibri" w:cs="Calibri"/>
          <w:lang w:eastAsia="ru-RU"/>
        </w:rPr>
        <w:t>а</w:t>
      </w:r>
      <w:r w:rsidRPr="0065756F">
        <w:rPr>
          <w:rFonts w:ascii="Calibri" w:eastAsia="Times New Roman" w:hAnsi="Calibri" w:cs="Calibri"/>
          <w:lang w:val="en-US" w:eastAsia="ru-RU"/>
        </w:rPr>
        <w:t xml:space="preserve"> </w:t>
      </w:r>
      <w:r w:rsidRPr="0065756F">
        <w:rPr>
          <w:rFonts w:ascii="Calibri" w:eastAsia="Times New Roman" w:hAnsi="Calibri" w:cs="Calibri"/>
          <w:lang w:eastAsia="ru-RU"/>
        </w:rPr>
        <w:t>также</w:t>
      </w:r>
      <w:r w:rsidRPr="0065756F">
        <w:rPr>
          <w:rFonts w:ascii="Calibri" w:eastAsia="Times New Roman" w:hAnsi="Calibri" w:cs="Calibri"/>
          <w:lang w:val="en-US" w:eastAsia="ru-RU"/>
        </w:rPr>
        <w:t xml:space="preserve"> CTA </w:t>
      </w:r>
      <w:r w:rsidRPr="0065756F">
        <w:rPr>
          <w:rFonts w:ascii="Calibri" w:eastAsia="Times New Roman" w:hAnsi="Calibri" w:cs="Calibri"/>
          <w:lang w:eastAsia="ru-RU"/>
        </w:rPr>
        <w:t>и</w:t>
      </w:r>
      <w:r w:rsidRPr="0065756F">
        <w:rPr>
          <w:rFonts w:ascii="Calibri" w:eastAsia="Times New Roman" w:hAnsi="Calibri" w:cs="Calibri"/>
          <w:lang w:val="en-US" w:eastAsia="ru-RU"/>
        </w:rPr>
        <w:t xml:space="preserve"> UTP Admin Message files. </w:t>
      </w:r>
      <w:r w:rsidRPr="0065756F">
        <w:rPr>
          <w:rFonts w:ascii="Calibri" w:eastAsia="Times New Roman" w:hAnsi="Calibri" w:cs="Calibri"/>
          <w:lang w:eastAsia="ru-RU"/>
        </w:rPr>
        <w:t>Исторические данные доступны по состоянию на 1993 год – настоящее время. За тариф – $ 3000/ в месяц (подписка, оформляемая на 12 месяцев, затем списывается $ 500/ в месяц).</w:t>
      </w:r>
    </w:p>
    <w:p w14:paraId="59865A1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p>
    <w:p w14:paraId="123BA49D" w14:textId="77777777" w:rsidR="0065756F" w:rsidRPr="0065756F" w:rsidRDefault="0065756F" w:rsidP="006E077E">
      <w:pPr>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contextualSpacing/>
        <w:rPr>
          <w:rFonts w:ascii="Calibri" w:eastAsia="Times New Roman" w:hAnsi="Calibri" w:cs="Calibri"/>
          <w:lang w:eastAsia="ru-RU"/>
        </w:rPr>
      </w:pPr>
      <w:r w:rsidRPr="0065756F">
        <w:rPr>
          <w:rFonts w:ascii="Calibri" w:eastAsia="Times New Roman" w:hAnsi="Calibri" w:cs="Calibri"/>
          <w:lang w:val="en-US" w:eastAsia="ru-RU"/>
        </w:rPr>
        <w:t>TAQ</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Global</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OTC</w:t>
      </w:r>
      <w:r w:rsidRPr="0065756F">
        <w:rPr>
          <w:rFonts w:ascii="Calibri" w:eastAsia="Times New Roman" w:hAnsi="Calibri" w:cs="Calibri"/>
          <w:lang w:eastAsia="ru-RU"/>
        </w:rPr>
        <w:t xml:space="preserve"> – предоставляет всеобъемлющую историческую запись на конец дня всех данных, которые были опубликованы Global OTC BBO и Global OTC Integrated Feeds.</w:t>
      </w:r>
    </w:p>
    <w:p w14:paraId="1526D69B"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Calibri" w:eastAsia="Calibri" w:hAnsi="Calibri" w:cs="Calibri"/>
        </w:rPr>
      </w:pPr>
      <w:r w:rsidRPr="0065756F">
        <w:rPr>
          <w:rFonts w:ascii="Calibri" w:eastAsia="Calibri" w:hAnsi="Calibri" w:cs="Calibri"/>
        </w:rPr>
        <w:tab/>
        <w:t>К тому же глобальные внебиржевые BBO и интегрированные каналы предоставляют информацию о Best–Bid и Offer, Last Sale, а также Depth of Book из Глобальной внебиржевой альтернативной торговой системы.</w:t>
      </w:r>
    </w:p>
    <w:p w14:paraId="0E03BB4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65756F">
        <w:rPr>
          <w:rFonts w:ascii="Calibri" w:eastAsia="Calibri" w:hAnsi="Calibri" w:cs="Calibri"/>
        </w:rPr>
        <w:tab/>
        <w:t>Лента XDP Global OTC BBO предоставляет информацию о лучших ставках и предложениях ATS по всем глобальным внебиржевым ценным бумагам непосредственно из Global OTC с собственной информацией, доступной только через ленту XDP Global OTC. Глобальная внебиржевая интегрированная лента предоставляет в режиме реального времени полную глубину данных о книгах, сделках, дисбалансах ордеров и состоянии безопасности в единой интегрированной ленте для всех глобальных внебиржевых ценных бумаг. Продукт включает в себя сообщение об обновлении атрибутов add и attributed add. Global OTC BBO и Integrated Feed разработаны в новом формате платформы XDP.</w:t>
      </w:r>
    </w:p>
    <w:p w14:paraId="403514EC"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p>
    <w:p w14:paraId="4F70720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rPr>
        <w:t>Ниже</w:t>
      </w:r>
      <w:r w:rsidRPr="0065756F">
        <w:rPr>
          <w:rFonts w:ascii="Calibri" w:eastAsia="Calibri" w:hAnsi="Calibri" w:cs="Calibri"/>
          <w:lang w:val="en-US"/>
        </w:rPr>
        <w:t xml:space="preserve"> </w:t>
      </w:r>
      <w:r w:rsidRPr="0065756F">
        <w:rPr>
          <w:rFonts w:ascii="Calibri" w:eastAsia="Calibri" w:hAnsi="Calibri" w:cs="Calibri"/>
        </w:rPr>
        <w:t>представлены</w:t>
      </w:r>
      <w:r w:rsidRPr="0065756F">
        <w:rPr>
          <w:rFonts w:ascii="Calibri" w:eastAsia="Calibri" w:hAnsi="Calibri" w:cs="Calibri"/>
          <w:lang w:val="en-US"/>
        </w:rPr>
        <w:t xml:space="preserve"> </w:t>
      </w:r>
      <w:r w:rsidRPr="0065756F">
        <w:rPr>
          <w:rFonts w:ascii="Calibri" w:eastAsia="Calibri" w:hAnsi="Calibri" w:cs="Calibri"/>
        </w:rPr>
        <w:t>поставщики</w:t>
      </w:r>
      <w:r w:rsidRPr="0065756F">
        <w:rPr>
          <w:rFonts w:ascii="Calibri" w:eastAsia="Calibri" w:hAnsi="Calibri" w:cs="Calibri"/>
          <w:lang w:val="en-US"/>
        </w:rPr>
        <w:t xml:space="preserve"> </w:t>
      </w:r>
      <w:r w:rsidRPr="0065756F">
        <w:rPr>
          <w:rFonts w:ascii="Calibri" w:eastAsia="Calibri" w:hAnsi="Calibri" w:cs="Calibri"/>
        </w:rPr>
        <w:t>рыночной</w:t>
      </w:r>
      <w:r w:rsidRPr="0065756F">
        <w:rPr>
          <w:rFonts w:ascii="Calibri" w:eastAsia="Calibri" w:hAnsi="Calibri" w:cs="Calibri"/>
          <w:lang w:val="en-US"/>
        </w:rPr>
        <w:t xml:space="preserve"> </w:t>
      </w:r>
      <w:r w:rsidRPr="0065756F">
        <w:rPr>
          <w:rFonts w:ascii="Calibri" w:eastAsia="Calibri" w:hAnsi="Calibri" w:cs="Calibri"/>
        </w:rPr>
        <w:t>информации</w:t>
      </w:r>
      <w:r w:rsidRPr="0065756F">
        <w:rPr>
          <w:rFonts w:ascii="Calibri" w:eastAsia="Calibri" w:hAnsi="Calibri" w:cs="Calibri"/>
          <w:lang w:val="en-US"/>
        </w:rPr>
        <w:t xml:space="preserve"> </w:t>
      </w:r>
      <w:r w:rsidRPr="0065756F">
        <w:rPr>
          <w:rFonts w:ascii="Calibri" w:eastAsia="Calibri" w:hAnsi="Calibri" w:cs="Calibri"/>
        </w:rPr>
        <w:t>в</w:t>
      </w:r>
      <w:r w:rsidRPr="0065756F">
        <w:rPr>
          <w:rFonts w:ascii="Calibri" w:eastAsia="Calibri" w:hAnsi="Calibri" w:cs="Calibri"/>
          <w:lang w:val="en-US"/>
        </w:rPr>
        <w:t xml:space="preserve"> </w:t>
      </w:r>
      <w:r w:rsidRPr="0065756F">
        <w:rPr>
          <w:rFonts w:ascii="Calibri" w:eastAsia="Calibri" w:hAnsi="Calibri" w:cs="Calibri"/>
        </w:rPr>
        <w:t>глобальных</w:t>
      </w:r>
      <w:r w:rsidRPr="0065756F">
        <w:rPr>
          <w:rFonts w:ascii="Calibri" w:eastAsia="Calibri" w:hAnsi="Calibri" w:cs="Calibri"/>
          <w:lang w:val="en-US"/>
        </w:rPr>
        <w:t xml:space="preserve"> </w:t>
      </w:r>
      <w:r w:rsidRPr="0065756F">
        <w:rPr>
          <w:rFonts w:ascii="Calibri" w:eastAsia="Calibri" w:hAnsi="Calibri" w:cs="Calibri"/>
        </w:rPr>
        <w:t>внебиржевых</w:t>
      </w:r>
      <w:r w:rsidRPr="0065756F">
        <w:rPr>
          <w:rFonts w:ascii="Calibri" w:eastAsia="Calibri" w:hAnsi="Calibri" w:cs="Calibri"/>
          <w:lang w:val="en-US"/>
        </w:rPr>
        <w:t xml:space="preserve"> </w:t>
      </w:r>
      <w:r w:rsidRPr="0065756F">
        <w:rPr>
          <w:rFonts w:ascii="Calibri" w:eastAsia="Calibri" w:hAnsi="Calibri" w:cs="Calibri"/>
        </w:rPr>
        <w:t>ценных</w:t>
      </w:r>
      <w:r w:rsidRPr="0065756F">
        <w:rPr>
          <w:rFonts w:ascii="Calibri" w:eastAsia="Calibri" w:hAnsi="Calibri" w:cs="Calibri"/>
          <w:lang w:val="en-US"/>
        </w:rPr>
        <w:t xml:space="preserve"> </w:t>
      </w:r>
      <w:r w:rsidRPr="0065756F">
        <w:rPr>
          <w:rFonts w:ascii="Calibri" w:eastAsia="Calibri" w:hAnsi="Calibri" w:cs="Calibri"/>
        </w:rPr>
        <w:t>бумагах</w:t>
      </w:r>
      <w:r w:rsidRPr="0065756F">
        <w:rPr>
          <w:rFonts w:ascii="Calibri" w:eastAsia="Calibri" w:hAnsi="Calibri" w:cs="Calibri"/>
          <w:lang w:val="en-US"/>
        </w:rPr>
        <w:t xml:space="preserve">: ACTIV FINANCIAL SYSTEMS, INC., BLOOMBERG FINANCE L P, CHARLES SCHWAB &amp; CO., INC., EZE CASTLE SOFTWARE, FIDESSA, FIS Data Systems Inc., FLEXTRADE SYSTEMS INC., INSTINET CORPORATION, INTERACTIVE BROKERS GROUP, NEOVEST INC, OPTIONS TECHNOLOGY LTD., OTC MARKETS GROUP INC, PICO QUANTITATIVE TRADING, SAVVIS COMMUNICATIONS CORPORATION, SIX Financial Information Ltd., VELA TRADING TECHNOLOGIES. </w:t>
      </w:r>
    </w:p>
    <w:p w14:paraId="27D4788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tbl>
      <w:tblPr>
        <w:tblStyle w:val="13"/>
        <w:tblW w:w="0" w:type="auto"/>
        <w:tblLook w:val="04A0" w:firstRow="1" w:lastRow="0" w:firstColumn="1" w:lastColumn="0" w:noHBand="0" w:noVBand="1"/>
      </w:tblPr>
      <w:tblGrid>
        <w:gridCol w:w="4669"/>
        <w:gridCol w:w="4670"/>
      </w:tblGrid>
      <w:tr w:rsidR="0065756F" w:rsidRPr="0065756F" w14:paraId="2C08C41A" w14:textId="77777777" w:rsidTr="00BC6701">
        <w:tc>
          <w:tcPr>
            <w:tcW w:w="4669"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97"/>
              <w:gridCol w:w="36"/>
            </w:tblGrid>
            <w:tr w:rsidR="0065756F" w:rsidRPr="0065756F" w14:paraId="76F67ED8" w14:textId="77777777" w:rsidTr="00BC6701">
              <w:tc>
                <w:tcPr>
                  <w:tcW w:w="0" w:type="auto"/>
                  <w:tcBorders>
                    <w:top w:val="single" w:sz="8" w:space="0" w:color="FFFFFF"/>
                    <w:left w:val="single" w:sz="8" w:space="0" w:color="FFFFFF"/>
                    <w:bottom w:val="single" w:sz="24" w:space="0" w:color="FFFFFF"/>
                    <w:right w:val="single" w:sz="8" w:space="0" w:color="FFFFFF"/>
                  </w:tcBorders>
                  <w:shd w:val="clear" w:color="auto" w:fill="FFFFFF"/>
                  <w:vAlign w:val="center"/>
                  <w:hideMark/>
                </w:tcPr>
                <w:p w14:paraId="1D1F922E" w14:textId="77777777" w:rsidR="0065756F" w:rsidRPr="0065756F" w:rsidRDefault="0065756F" w:rsidP="0065756F">
                  <w:pPr>
                    <w:spacing w:before="100" w:beforeAutospacing="1" w:after="100" w:afterAutospacing="1"/>
                    <w:rPr>
                      <w:rFonts w:ascii="Calibri" w:eastAsia="Times New Roman" w:hAnsi="Calibri" w:cs="Calibri"/>
                      <w:color w:val="000000"/>
                      <w:lang w:eastAsia="ru-RU"/>
                    </w:rPr>
                  </w:pPr>
                  <w:r w:rsidRPr="0065756F">
                    <w:rPr>
                      <w:rFonts w:ascii="Calibri" w:eastAsia="Times New Roman" w:hAnsi="Calibri" w:cs="Calibri"/>
                      <w:b/>
                      <w:bCs/>
                      <w:color w:val="000000"/>
                      <w:lang w:eastAsia="ru-RU"/>
                    </w:rPr>
                    <w:t>Комиссия за распространение (на основе использования, ежемесячно сообщаемого уполномоченным поставщиком отчетов)</w:t>
                  </w:r>
                </w:p>
              </w:tc>
              <w:tc>
                <w:tcPr>
                  <w:tcW w:w="0" w:type="auto"/>
                  <w:tcBorders>
                    <w:top w:val="single" w:sz="8" w:space="0" w:color="FFFFFF"/>
                    <w:left w:val="single" w:sz="8" w:space="0" w:color="FFFFFF"/>
                    <w:bottom w:val="single" w:sz="24" w:space="0" w:color="FFFFFF"/>
                    <w:right w:val="single" w:sz="8" w:space="0" w:color="FFFFFF"/>
                  </w:tcBorders>
                  <w:shd w:val="clear" w:color="auto" w:fill="FFFFFF"/>
                  <w:vAlign w:val="center"/>
                  <w:hideMark/>
                </w:tcPr>
                <w:p w14:paraId="5F37B3B8" w14:textId="77777777" w:rsidR="0065756F" w:rsidRPr="0065756F" w:rsidRDefault="0065756F" w:rsidP="0065756F">
                  <w:pPr>
                    <w:spacing w:before="100" w:beforeAutospacing="1" w:after="100" w:afterAutospacing="1"/>
                    <w:rPr>
                      <w:rFonts w:ascii="Calibri" w:eastAsia="Times New Roman" w:hAnsi="Calibri" w:cs="Calibri"/>
                      <w:color w:val="000000"/>
                      <w:lang w:eastAsia="ru-RU"/>
                    </w:rPr>
                  </w:pPr>
                  <w:r w:rsidRPr="0065756F">
                    <w:rPr>
                      <w:rFonts w:ascii="Calibri" w:eastAsia="Times New Roman" w:hAnsi="Calibri" w:cs="Calibri"/>
                      <w:b/>
                      <w:bCs/>
                      <w:color w:val="000000"/>
                      <w:lang w:eastAsia="ru-RU"/>
                    </w:rPr>
                    <w:t xml:space="preserve"> </w:t>
                  </w:r>
                </w:p>
              </w:tc>
            </w:tr>
          </w:tbl>
          <w:p w14:paraId="696D1EF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p>
        </w:tc>
        <w:tc>
          <w:tcPr>
            <w:tcW w:w="4670" w:type="dxa"/>
          </w:tcPr>
          <w:p w14:paraId="1A4A361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b/>
                <w:bCs/>
                <w:color w:val="000000"/>
              </w:rPr>
              <w:t>Цена за месяц</w:t>
            </w:r>
          </w:p>
        </w:tc>
      </w:tr>
      <w:tr w:rsidR="0065756F" w:rsidRPr="0065756F" w14:paraId="3F8232B8" w14:textId="77777777" w:rsidTr="00BC6701">
        <w:tc>
          <w:tcPr>
            <w:tcW w:w="4669" w:type="dxa"/>
          </w:tcPr>
          <w:p w14:paraId="6757ED7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color w:val="000000"/>
              </w:rPr>
              <w:t>0–5 (minimum redistribution fee applies)</w:t>
            </w:r>
          </w:p>
        </w:tc>
        <w:tc>
          <w:tcPr>
            <w:tcW w:w="4670" w:type="dxa"/>
          </w:tcPr>
          <w:p w14:paraId="333CD348"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lang w:val="en-US"/>
              </w:rPr>
              <w:t xml:space="preserve">$ </w:t>
            </w:r>
            <w:r w:rsidRPr="0065756F">
              <w:rPr>
                <w:rFonts w:ascii="Calibri" w:eastAsia="Calibri" w:hAnsi="Calibri" w:cs="Calibri"/>
                <w:color w:val="000000"/>
              </w:rPr>
              <w:t>2500</w:t>
            </w:r>
          </w:p>
        </w:tc>
      </w:tr>
      <w:tr w:rsidR="0065756F" w:rsidRPr="0065756F" w14:paraId="75E768E2" w14:textId="77777777" w:rsidTr="00BC6701">
        <w:tc>
          <w:tcPr>
            <w:tcW w:w="4669" w:type="dxa"/>
          </w:tcPr>
          <w:p w14:paraId="00E0943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color w:val="000000"/>
              </w:rPr>
              <w:t>6–10</w:t>
            </w:r>
          </w:p>
        </w:tc>
        <w:tc>
          <w:tcPr>
            <w:tcW w:w="4670" w:type="dxa"/>
            <w:vAlign w:val="center"/>
          </w:tcPr>
          <w:p w14:paraId="42A2AD84"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color w:val="000000"/>
              </w:rPr>
              <w:t>$</w:t>
            </w:r>
            <w:r w:rsidRPr="0065756F">
              <w:rPr>
                <w:rFonts w:ascii="Calibri" w:eastAsia="Calibri" w:hAnsi="Calibri" w:cs="Calibri"/>
                <w:color w:val="000000"/>
                <w:lang w:val="en-US"/>
              </w:rPr>
              <w:t xml:space="preserve"> </w:t>
            </w:r>
            <w:r w:rsidRPr="0065756F">
              <w:rPr>
                <w:rFonts w:ascii="Calibri" w:eastAsia="Calibri" w:hAnsi="Calibri" w:cs="Calibri"/>
                <w:color w:val="000000"/>
              </w:rPr>
              <w:t xml:space="preserve">5000 </w:t>
            </w:r>
          </w:p>
        </w:tc>
      </w:tr>
      <w:tr w:rsidR="0065756F" w:rsidRPr="0065756F" w14:paraId="08C8A261" w14:textId="77777777" w:rsidTr="00BC6701">
        <w:tc>
          <w:tcPr>
            <w:tcW w:w="4669" w:type="dxa"/>
          </w:tcPr>
          <w:p w14:paraId="49AF99C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color w:val="000000"/>
              </w:rPr>
              <w:t>11–25</w:t>
            </w:r>
          </w:p>
        </w:tc>
        <w:tc>
          <w:tcPr>
            <w:tcW w:w="4670" w:type="dxa"/>
            <w:vAlign w:val="center"/>
          </w:tcPr>
          <w:p w14:paraId="70ABC59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color w:val="000000"/>
              </w:rPr>
              <w:t>$</w:t>
            </w:r>
            <w:r w:rsidRPr="0065756F">
              <w:rPr>
                <w:rFonts w:ascii="Calibri" w:eastAsia="Calibri" w:hAnsi="Calibri" w:cs="Calibri"/>
                <w:color w:val="000000"/>
                <w:lang w:val="en-US"/>
              </w:rPr>
              <w:t xml:space="preserve"> </w:t>
            </w:r>
            <w:r w:rsidRPr="0065756F">
              <w:rPr>
                <w:rFonts w:ascii="Calibri" w:eastAsia="Calibri" w:hAnsi="Calibri" w:cs="Calibri"/>
                <w:color w:val="000000"/>
              </w:rPr>
              <w:t xml:space="preserve">10000 </w:t>
            </w:r>
          </w:p>
        </w:tc>
      </w:tr>
      <w:tr w:rsidR="0065756F" w:rsidRPr="0065756F" w14:paraId="0BF561A0" w14:textId="77777777" w:rsidTr="00BC6701">
        <w:tc>
          <w:tcPr>
            <w:tcW w:w="4669" w:type="dxa"/>
          </w:tcPr>
          <w:p w14:paraId="140A196A"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color w:val="000000"/>
              </w:rPr>
              <w:t>26–50</w:t>
            </w:r>
          </w:p>
        </w:tc>
        <w:tc>
          <w:tcPr>
            <w:tcW w:w="4670" w:type="dxa"/>
            <w:vAlign w:val="center"/>
          </w:tcPr>
          <w:p w14:paraId="627DB77F"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color w:val="000000"/>
              </w:rPr>
              <w:t>$</w:t>
            </w:r>
            <w:r w:rsidRPr="0065756F">
              <w:rPr>
                <w:rFonts w:ascii="Calibri" w:eastAsia="Calibri" w:hAnsi="Calibri" w:cs="Calibri"/>
                <w:color w:val="000000"/>
                <w:lang w:val="en-US"/>
              </w:rPr>
              <w:t xml:space="preserve"> </w:t>
            </w:r>
            <w:r w:rsidRPr="0065756F">
              <w:rPr>
                <w:rFonts w:ascii="Calibri" w:eastAsia="Calibri" w:hAnsi="Calibri" w:cs="Calibri"/>
                <w:color w:val="000000"/>
              </w:rPr>
              <w:t xml:space="preserve">15000 </w:t>
            </w:r>
          </w:p>
        </w:tc>
      </w:tr>
      <w:tr w:rsidR="0065756F" w:rsidRPr="0065756F" w14:paraId="6924C90D" w14:textId="77777777" w:rsidTr="00BC6701">
        <w:tc>
          <w:tcPr>
            <w:tcW w:w="4669" w:type="dxa"/>
          </w:tcPr>
          <w:p w14:paraId="5FAEEC79"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color w:val="000000"/>
              </w:rPr>
              <w:t>51–100</w:t>
            </w:r>
          </w:p>
        </w:tc>
        <w:tc>
          <w:tcPr>
            <w:tcW w:w="4670" w:type="dxa"/>
            <w:vAlign w:val="center"/>
          </w:tcPr>
          <w:p w14:paraId="54B2C462"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color w:val="000000"/>
              </w:rPr>
              <w:t>$</w:t>
            </w:r>
            <w:r w:rsidRPr="0065756F">
              <w:rPr>
                <w:rFonts w:ascii="Calibri" w:eastAsia="Calibri" w:hAnsi="Calibri" w:cs="Calibri"/>
                <w:color w:val="000000"/>
                <w:lang w:val="en-US"/>
              </w:rPr>
              <w:t xml:space="preserve"> </w:t>
            </w:r>
            <w:r w:rsidRPr="0065756F">
              <w:rPr>
                <w:rFonts w:ascii="Calibri" w:eastAsia="Calibri" w:hAnsi="Calibri" w:cs="Calibri"/>
                <w:color w:val="000000"/>
              </w:rPr>
              <w:t xml:space="preserve">20000 </w:t>
            </w:r>
          </w:p>
        </w:tc>
      </w:tr>
      <w:tr w:rsidR="0065756F" w:rsidRPr="0065756F" w14:paraId="073CC63D" w14:textId="77777777" w:rsidTr="00BC6701">
        <w:tc>
          <w:tcPr>
            <w:tcW w:w="4669" w:type="dxa"/>
          </w:tcPr>
          <w:p w14:paraId="4341F5A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color w:val="000000"/>
              </w:rPr>
              <w:t>101–200</w:t>
            </w:r>
          </w:p>
        </w:tc>
        <w:tc>
          <w:tcPr>
            <w:tcW w:w="4670" w:type="dxa"/>
            <w:vAlign w:val="center"/>
          </w:tcPr>
          <w:p w14:paraId="547AD4A6"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color w:val="000000"/>
              </w:rPr>
              <w:t>$</w:t>
            </w:r>
            <w:r w:rsidRPr="0065756F">
              <w:rPr>
                <w:rFonts w:ascii="Calibri" w:eastAsia="Calibri" w:hAnsi="Calibri" w:cs="Calibri"/>
                <w:color w:val="000000"/>
                <w:lang w:val="en-US"/>
              </w:rPr>
              <w:t xml:space="preserve"> </w:t>
            </w:r>
            <w:r w:rsidRPr="0065756F">
              <w:rPr>
                <w:rFonts w:ascii="Calibri" w:eastAsia="Calibri" w:hAnsi="Calibri" w:cs="Calibri"/>
                <w:color w:val="000000"/>
              </w:rPr>
              <w:t xml:space="preserve">30000 </w:t>
            </w:r>
          </w:p>
        </w:tc>
      </w:tr>
      <w:tr w:rsidR="0065756F" w:rsidRPr="0065756F" w14:paraId="479AB039" w14:textId="77777777" w:rsidTr="00BC6701">
        <w:tc>
          <w:tcPr>
            <w:tcW w:w="4669" w:type="dxa"/>
          </w:tcPr>
          <w:p w14:paraId="418DD525"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color w:val="000000"/>
              </w:rPr>
              <w:t>201–300</w:t>
            </w:r>
          </w:p>
        </w:tc>
        <w:tc>
          <w:tcPr>
            <w:tcW w:w="4670" w:type="dxa"/>
            <w:vAlign w:val="center"/>
          </w:tcPr>
          <w:p w14:paraId="7936D51D"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65756F">
              <w:rPr>
                <w:rFonts w:ascii="Calibri" w:eastAsia="Calibri" w:hAnsi="Calibri" w:cs="Calibri"/>
                <w:color w:val="000000"/>
              </w:rPr>
              <w:t>$</w:t>
            </w:r>
            <w:r w:rsidRPr="0065756F">
              <w:rPr>
                <w:rFonts w:ascii="Calibri" w:eastAsia="Calibri" w:hAnsi="Calibri" w:cs="Calibri"/>
                <w:color w:val="000000"/>
                <w:lang w:val="en-US"/>
              </w:rPr>
              <w:t xml:space="preserve"> </w:t>
            </w:r>
            <w:r w:rsidRPr="0065756F">
              <w:rPr>
                <w:rFonts w:ascii="Calibri" w:eastAsia="Calibri" w:hAnsi="Calibri" w:cs="Calibri"/>
                <w:color w:val="000000"/>
              </w:rPr>
              <w:t xml:space="preserve">40000 </w:t>
            </w:r>
          </w:p>
        </w:tc>
      </w:tr>
    </w:tbl>
    <w:p w14:paraId="146749C2" w14:textId="77777777" w:rsidR="0065756F" w:rsidRPr="0065756F" w:rsidRDefault="0065756F" w:rsidP="0065756F">
      <w:pPr>
        <w:shd w:val="clear" w:color="auto" w:fill="FFFFFF"/>
        <w:spacing w:after="150"/>
        <w:rPr>
          <w:rFonts w:ascii="Calibri" w:eastAsia="Times New Roman" w:hAnsi="Calibri" w:cs="Calibri"/>
          <w:i/>
          <w:iCs/>
          <w:sz w:val="20"/>
          <w:szCs w:val="20"/>
          <w:lang w:val="en-US"/>
        </w:rPr>
      </w:pPr>
      <w:r w:rsidRPr="0065756F">
        <w:rPr>
          <w:rFonts w:ascii="Calibri" w:eastAsia="Calibri" w:hAnsi="Calibri" w:cs="Calibri"/>
          <w:i/>
          <w:iCs/>
          <w:sz w:val="20"/>
          <w:szCs w:val="20"/>
        </w:rPr>
        <w:t>Источник</w:t>
      </w:r>
      <w:r w:rsidRPr="0065756F">
        <w:rPr>
          <w:rFonts w:ascii="Calibri" w:eastAsia="Calibri" w:hAnsi="Calibri" w:cs="Calibri"/>
          <w:i/>
          <w:iCs/>
          <w:sz w:val="20"/>
          <w:szCs w:val="20"/>
          <w:lang w:val="en-US"/>
        </w:rPr>
        <w:t xml:space="preserve">: NYSE «Market Data Pricing» // </w:t>
      </w:r>
      <w:r w:rsidRPr="0065756F">
        <w:rPr>
          <w:rFonts w:ascii="Calibri" w:eastAsia="Calibri" w:hAnsi="Calibri" w:cs="Times New Roman"/>
          <w:i/>
          <w:iCs/>
          <w:sz w:val="20"/>
          <w:szCs w:val="20"/>
          <w:lang w:val="en-US"/>
        </w:rPr>
        <w:t>URL</w:t>
      </w:r>
      <w:r w:rsidRPr="0065756F">
        <w:rPr>
          <w:rFonts w:ascii="Calibri" w:eastAsia="Times New Roman" w:hAnsi="Calibri" w:cs="Calibri"/>
          <w:i/>
          <w:iCs/>
          <w:sz w:val="20"/>
          <w:szCs w:val="20"/>
          <w:lang w:val="en-US"/>
        </w:rPr>
        <w:t xml:space="preserve">: </w:t>
      </w:r>
      <w:hyperlink r:id="rId42" w:history="1">
        <w:r w:rsidRPr="0065756F">
          <w:rPr>
            <w:rFonts w:ascii="Calibri" w:eastAsia="Times New Roman" w:hAnsi="Calibri" w:cs="Calibri"/>
            <w:i/>
            <w:iCs/>
            <w:color w:val="0000FF"/>
            <w:sz w:val="20"/>
            <w:szCs w:val="20"/>
            <w:u w:val="single"/>
            <w:lang w:val="en-US"/>
          </w:rPr>
          <w:t>https://www.nyse.com/publicdocs/nyse/data/NYSE_Market_Data_Pricing.pdf</w:t>
        </w:r>
      </w:hyperlink>
    </w:p>
    <w:p w14:paraId="59856327" w14:textId="77777777" w:rsidR="0065756F" w:rsidRPr="0065756F" w:rsidRDefault="0065756F" w:rsidP="0065756F">
      <w:pPr>
        <w:rPr>
          <w:rFonts w:ascii="Calibri" w:eastAsia="Calibri" w:hAnsi="Calibri" w:cs="Calibri"/>
          <w:color w:val="000000"/>
        </w:rPr>
      </w:pPr>
      <w:r w:rsidRPr="0065756F">
        <w:rPr>
          <w:rFonts w:ascii="Calibri" w:eastAsia="Calibri" w:hAnsi="Calibri" w:cs="Calibri"/>
          <w:color w:val="000000"/>
        </w:rPr>
        <w:t xml:space="preserve">Другой аналитический сервис: </w:t>
      </w:r>
      <w:r w:rsidRPr="0065756F">
        <w:rPr>
          <w:rFonts w:ascii="Calibri" w:eastAsia="Calibri" w:hAnsi="Calibri" w:cs="Calibri"/>
          <w:color w:val="000000"/>
          <w:lang w:val="en-US"/>
        </w:rPr>
        <w:t>Group</w:t>
      </w:r>
      <w:r w:rsidRPr="0065756F">
        <w:rPr>
          <w:rFonts w:ascii="Calibri" w:eastAsia="Calibri" w:hAnsi="Calibri" w:cs="Calibri"/>
          <w:color w:val="000000"/>
        </w:rPr>
        <w:t xml:space="preserve"> </w:t>
      </w:r>
      <w:r w:rsidRPr="0065756F">
        <w:rPr>
          <w:rFonts w:ascii="Calibri" w:eastAsia="Calibri" w:hAnsi="Calibri" w:cs="Calibri"/>
          <w:color w:val="000000"/>
          <w:lang w:val="en-US"/>
        </w:rPr>
        <w:t>Short</w:t>
      </w:r>
      <w:r w:rsidRPr="0065756F">
        <w:rPr>
          <w:rFonts w:ascii="Calibri" w:eastAsia="Calibri" w:hAnsi="Calibri" w:cs="Calibri"/>
          <w:color w:val="000000"/>
        </w:rPr>
        <w:t xml:space="preserve"> </w:t>
      </w:r>
      <w:r w:rsidRPr="0065756F">
        <w:rPr>
          <w:rFonts w:ascii="Calibri" w:eastAsia="Calibri" w:hAnsi="Calibri" w:cs="Calibri"/>
          <w:color w:val="000000"/>
          <w:lang w:val="en-US"/>
        </w:rPr>
        <w:t>Sales</w:t>
      </w:r>
      <w:r w:rsidRPr="0065756F">
        <w:rPr>
          <w:rFonts w:ascii="Calibri" w:eastAsia="Calibri" w:hAnsi="Calibri" w:cs="Calibri"/>
          <w:color w:val="000000"/>
        </w:rPr>
        <w:t xml:space="preserve"> &amp; </w:t>
      </w:r>
      <w:r w:rsidRPr="0065756F">
        <w:rPr>
          <w:rFonts w:ascii="Calibri" w:eastAsia="Calibri" w:hAnsi="Calibri" w:cs="Calibri"/>
          <w:color w:val="000000"/>
          <w:lang w:val="en-US"/>
        </w:rPr>
        <w:t>Short</w:t>
      </w:r>
      <w:r w:rsidRPr="0065756F">
        <w:rPr>
          <w:rFonts w:ascii="Calibri" w:eastAsia="Calibri" w:hAnsi="Calibri" w:cs="Calibri"/>
          <w:color w:val="000000"/>
        </w:rPr>
        <w:t xml:space="preserve"> </w:t>
      </w:r>
      <w:r w:rsidRPr="0065756F">
        <w:rPr>
          <w:rFonts w:ascii="Calibri" w:eastAsia="Calibri" w:hAnsi="Calibri" w:cs="Calibri"/>
          <w:color w:val="000000"/>
          <w:lang w:val="en-US"/>
        </w:rPr>
        <w:t>Volume</w:t>
      </w:r>
      <w:r w:rsidRPr="0065756F">
        <w:rPr>
          <w:rFonts w:ascii="Calibri" w:eastAsia="Calibri" w:hAnsi="Calibri" w:cs="Calibri"/>
          <w:color w:val="000000"/>
        </w:rPr>
        <w:t>, предоставляет следующие продукты:</w:t>
      </w:r>
    </w:p>
    <w:p w14:paraId="6D39BA8A" w14:textId="77777777" w:rsidR="0065756F" w:rsidRPr="0065756F" w:rsidRDefault="0065756F" w:rsidP="006E077E">
      <w:pPr>
        <w:numPr>
          <w:ilvl w:val="0"/>
          <w:numId w:val="13"/>
        </w:numPr>
        <w:contextualSpacing/>
        <w:rPr>
          <w:rFonts w:ascii="Calibri" w:eastAsia="Times New Roman" w:hAnsi="Calibri" w:cs="Calibri"/>
          <w:color w:val="000000"/>
          <w:u w:val="single"/>
          <w:lang w:eastAsia="ru-RU"/>
        </w:rPr>
      </w:pPr>
      <w:r w:rsidRPr="0065756F">
        <w:rPr>
          <w:rFonts w:ascii="Calibri" w:eastAsia="Times New Roman" w:hAnsi="Calibri" w:cs="Calibri"/>
          <w:color w:val="000000"/>
          <w:lang w:val="en-US" w:eastAsia="ru-RU"/>
        </w:rPr>
        <w:t>TAQ</w:t>
      </w:r>
      <w:r w:rsidRPr="0065756F">
        <w:rPr>
          <w:rFonts w:ascii="Calibri" w:eastAsia="Times New Roman" w:hAnsi="Calibri" w:cs="Calibri"/>
          <w:color w:val="000000"/>
          <w:lang w:eastAsia="ru-RU"/>
        </w:rPr>
        <w:t xml:space="preserve"> </w:t>
      </w:r>
      <w:r w:rsidRPr="0065756F">
        <w:rPr>
          <w:rFonts w:ascii="Calibri" w:eastAsia="Times New Roman" w:hAnsi="Calibri" w:cs="Calibri"/>
          <w:color w:val="000000"/>
          <w:lang w:val="en-US" w:eastAsia="ru-RU"/>
        </w:rPr>
        <w:t>NYSE</w:t>
      </w:r>
      <w:r w:rsidRPr="0065756F">
        <w:rPr>
          <w:rFonts w:ascii="Calibri" w:eastAsia="Times New Roman" w:hAnsi="Calibri" w:cs="Calibri"/>
          <w:color w:val="000000"/>
          <w:lang w:eastAsia="ru-RU"/>
        </w:rPr>
        <w:t xml:space="preserve">, </w:t>
      </w:r>
      <w:r w:rsidRPr="0065756F">
        <w:rPr>
          <w:rFonts w:ascii="Calibri" w:eastAsia="Times New Roman" w:hAnsi="Calibri" w:cs="Calibri"/>
          <w:color w:val="000000"/>
          <w:lang w:val="en-US" w:eastAsia="ru-RU"/>
        </w:rPr>
        <w:t>NYSE</w:t>
      </w:r>
      <w:r w:rsidRPr="0065756F">
        <w:rPr>
          <w:rFonts w:ascii="Calibri" w:eastAsia="Times New Roman" w:hAnsi="Calibri" w:cs="Calibri"/>
          <w:color w:val="000000"/>
          <w:lang w:eastAsia="ru-RU"/>
        </w:rPr>
        <w:t xml:space="preserve"> </w:t>
      </w:r>
      <w:r w:rsidRPr="0065756F">
        <w:rPr>
          <w:rFonts w:ascii="Calibri" w:eastAsia="Times New Roman" w:hAnsi="Calibri" w:cs="Calibri"/>
          <w:color w:val="000000"/>
          <w:lang w:val="en-US" w:eastAsia="ru-RU"/>
        </w:rPr>
        <w:t>American</w:t>
      </w:r>
      <w:r w:rsidRPr="0065756F">
        <w:rPr>
          <w:rFonts w:ascii="Calibri" w:eastAsia="Times New Roman" w:hAnsi="Calibri" w:cs="Calibri"/>
          <w:color w:val="000000"/>
          <w:lang w:eastAsia="ru-RU"/>
        </w:rPr>
        <w:t xml:space="preserve">, </w:t>
      </w:r>
      <w:r w:rsidRPr="0065756F">
        <w:rPr>
          <w:rFonts w:ascii="Calibri" w:eastAsia="Times New Roman" w:hAnsi="Calibri" w:cs="Calibri"/>
          <w:color w:val="000000"/>
          <w:lang w:val="en-US" w:eastAsia="ru-RU"/>
        </w:rPr>
        <w:t>NYSE</w:t>
      </w:r>
      <w:r w:rsidRPr="0065756F">
        <w:rPr>
          <w:rFonts w:ascii="Calibri" w:eastAsia="Times New Roman" w:hAnsi="Calibri" w:cs="Calibri"/>
          <w:color w:val="000000"/>
          <w:lang w:eastAsia="ru-RU"/>
        </w:rPr>
        <w:t xml:space="preserve"> </w:t>
      </w:r>
      <w:r w:rsidRPr="0065756F">
        <w:rPr>
          <w:rFonts w:ascii="Calibri" w:eastAsia="Times New Roman" w:hAnsi="Calibri" w:cs="Calibri"/>
          <w:color w:val="000000"/>
          <w:lang w:val="en-US" w:eastAsia="ru-RU"/>
        </w:rPr>
        <w:t>Arca</w:t>
      </w:r>
      <w:r w:rsidRPr="0065756F">
        <w:rPr>
          <w:rFonts w:ascii="Calibri" w:eastAsia="Times New Roman" w:hAnsi="Calibri" w:cs="Calibri"/>
          <w:color w:val="000000"/>
          <w:lang w:eastAsia="ru-RU"/>
        </w:rPr>
        <w:t xml:space="preserve">, </w:t>
      </w:r>
      <w:r w:rsidRPr="0065756F">
        <w:rPr>
          <w:rFonts w:ascii="Calibri" w:eastAsia="Times New Roman" w:hAnsi="Calibri" w:cs="Calibri"/>
          <w:color w:val="000000"/>
          <w:lang w:val="en-US" w:eastAsia="ru-RU"/>
        </w:rPr>
        <w:t>NYSE</w:t>
      </w:r>
      <w:r w:rsidRPr="0065756F">
        <w:rPr>
          <w:rFonts w:ascii="Calibri" w:eastAsia="Times New Roman" w:hAnsi="Calibri" w:cs="Calibri"/>
          <w:color w:val="000000"/>
          <w:lang w:eastAsia="ru-RU"/>
        </w:rPr>
        <w:t xml:space="preserve"> </w:t>
      </w:r>
      <w:r w:rsidRPr="0065756F">
        <w:rPr>
          <w:rFonts w:ascii="Calibri" w:eastAsia="Times New Roman" w:hAnsi="Calibri" w:cs="Calibri"/>
          <w:color w:val="000000"/>
          <w:lang w:val="en-US" w:eastAsia="ru-RU"/>
        </w:rPr>
        <w:t>National</w:t>
      </w:r>
      <w:r w:rsidRPr="0065756F">
        <w:rPr>
          <w:rFonts w:ascii="Calibri" w:eastAsia="Times New Roman" w:hAnsi="Calibri" w:cs="Calibri"/>
          <w:color w:val="000000"/>
          <w:lang w:eastAsia="ru-RU"/>
        </w:rPr>
        <w:t xml:space="preserve"> </w:t>
      </w:r>
      <w:r w:rsidRPr="0065756F">
        <w:rPr>
          <w:rFonts w:ascii="Calibri" w:eastAsia="Times New Roman" w:hAnsi="Calibri" w:cs="Calibri"/>
          <w:color w:val="000000"/>
          <w:lang w:val="en-US" w:eastAsia="ru-RU"/>
        </w:rPr>
        <w:t>and</w:t>
      </w:r>
      <w:r w:rsidRPr="0065756F">
        <w:rPr>
          <w:rFonts w:ascii="Calibri" w:eastAsia="Times New Roman" w:hAnsi="Calibri" w:cs="Calibri"/>
          <w:color w:val="000000"/>
          <w:lang w:eastAsia="ru-RU"/>
        </w:rPr>
        <w:t xml:space="preserve"> </w:t>
      </w:r>
      <w:r w:rsidRPr="0065756F">
        <w:rPr>
          <w:rFonts w:ascii="Calibri" w:eastAsia="Times New Roman" w:hAnsi="Calibri" w:cs="Calibri"/>
          <w:color w:val="000000"/>
          <w:lang w:val="en-US" w:eastAsia="ru-RU"/>
        </w:rPr>
        <w:t>NYSE</w:t>
      </w:r>
      <w:r w:rsidRPr="0065756F">
        <w:rPr>
          <w:rFonts w:ascii="Calibri" w:eastAsia="Times New Roman" w:hAnsi="Calibri" w:cs="Calibri"/>
          <w:color w:val="000000"/>
          <w:lang w:eastAsia="ru-RU"/>
        </w:rPr>
        <w:t xml:space="preserve"> </w:t>
      </w:r>
      <w:r w:rsidRPr="0065756F">
        <w:rPr>
          <w:rFonts w:ascii="Calibri" w:eastAsia="Times New Roman" w:hAnsi="Calibri" w:cs="Calibri"/>
          <w:color w:val="000000"/>
          <w:lang w:val="en-US" w:eastAsia="ru-RU"/>
        </w:rPr>
        <w:t>Chicago</w:t>
      </w:r>
      <w:r w:rsidRPr="0065756F">
        <w:rPr>
          <w:rFonts w:ascii="Calibri" w:eastAsia="Times New Roman" w:hAnsi="Calibri" w:cs="Calibri"/>
          <w:color w:val="000000"/>
          <w:lang w:eastAsia="ru-RU"/>
        </w:rPr>
        <w:t xml:space="preserve"> </w:t>
      </w:r>
      <w:r w:rsidRPr="0065756F">
        <w:rPr>
          <w:rFonts w:ascii="Calibri" w:eastAsia="Times New Roman" w:hAnsi="Calibri" w:cs="Calibri"/>
          <w:color w:val="000000"/>
          <w:lang w:val="en-US" w:eastAsia="ru-RU"/>
        </w:rPr>
        <w:t>Short</w:t>
      </w:r>
      <w:r w:rsidRPr="0065756F">
        <w:rPr>
          <w:rFonts w:ascii="Calibri" w:eastAsia="Times New Roman" w:hAnsi="Calibri" w:cs="Calibri"/>
          <w:color w:val="000000"/>
          <w:lang w:eastAsia="ru-RU"/>
        </w:rPr>
        <w:t xml:space="preserve"> </w:t>
      </w:r>
      <w:r w:rsidRPr="0065756F">
        <w:rPr>
          <w:rFonts w:ascii="Calibri" w:eastAsia="Times New Roman" w:hAnsi="Calibri" w:cs="Calibri"/>
          <w:color w:val="000000"/>
          <w:lang w:val="en-US" w:eastAsia="ru-RU"/>
        </w:rPr>
        <w:t>Sales</w:t>
      </w:r>
      <w:r w:rsidRPr="0065756F">
        <w:rPr>
          <w:rFonts w:ascii="Calibri" w:eastAsia="Times New Roman" w:hAnsi="Calibri" w:cs="Calibri"/>
          <w:color w:val="000000"/>
          <w:lang w:eastAsia="ru-RU"/>
        </w:rPr>
        <w:t xml:space="preserve"> &amp; </w:t>
      </w:r>
      <w:r w:rsidRPr="0065756F">
        <w:rPr>
          <w:rFonts w:ascii="Calibri" w:eastAsia="Times New Roman" w:hAnsi="Calibri" w:cs="Calibri"/>
          <w:color w:val="000000"/>
          <w:lang w:val="en-US" w:eastAsia="ru-RU"/>
        </w:rPr>
        <w:t>Short</w:t>
      </w:r>
      <w:r w:rsidRPr="0065756F">
        <w:rPr>
          <w:rFonts w:ascii="Calibri" w:eastAsia="Times New Roman" w:hAnsi="Calibri" w:cs="Calibri"/>
          <w:color w:val="000000"/>
          <w:lang w:eastAsia="ru-RU"/>
        </w:rPr>
        <w:t xml:space="preserve"> </w:t>
      </w:r>
      <w:r w:rsidRPr="0065756F">
        <w:rPr>
          <w:rFonts w:ascii="Calibri" w:eastAsia="Times New Roman" w:hAnsi="Calibri" w:cs="Calibri"/>
          <w:color w:val="000000"/>
          <w:lang w:val="en-US" w:eastAsia="ru-RU"/>
        </w:rPr>
        <w:t>Volume</w:t>
      </w:r>
      <w:r w:rsidRPr="0065756F">
        <w:rPr>
          <w:rFonts w:ascii="Calibri" w:eastAsia="Times New Roman" w:hAnsi="Calibri" w:cs="Calibri"/>
          <w:color w:val="000000"/>
          <w:lang w:eastAsia="ru-RU"/>
        </w:rPr>
        <w:t xml:space="preserve"> – </w:t>
      </w:r>
      <w:r w:rsidRPr="0065756F">
        <w:rPr>
          <w:rFonts w:ascii="Calibri" w:eastAsia="Times New Roman" w:hAnsi="Calibri" w:cs="Calibri"/>
          <w:lang w:eastAsia="ru-RU"/>
        </w:rPr>
        <w:t xml:space="preserve">предоставляет сводку объема коротких продаж ценных бумаг на </w:t>
      </w: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American</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Arca</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National</w:t>
      </w:r>
      <w:r w:rsidRPr="0065756F">
        <w:rPr>
          <w:rFonts w:ascii="Calibri" w:eastAsia="Times New Roman" w:hAnsi="Calibri" w:cs="Calibri"/>
          <w:lang w:eastAsia="ru-RU"/>
        </w:rPr>
        <w:t xml:space="preserve"> и </w:t>
      </w: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Chicago</w:t>
      </w:r>
      <w:r w:rsidRPr="0065756F">
        <w:rPr>
          <w:rFonts w:ascii="Calibri" w:eastAsia="Times New Roman" w:hAnsi="Calibri" w:cs="Calibri"/>
          <w:lang w:eastAsia="ru-RU"/>
        </w:rPr>
        <w:t xml:space="preserve"> в течение всего </w:t>
      </w:r>
      <w:r w:rsidRPr="0065756F">
        <w:rPr>
          <w:rFonts w:ascii="Calibri" w:eastAsia="Times New Roman" w:hAnsi="Calibri" w:cs="Calibri"/>
          <w:lang w:eastAsia="ru-RU"/>
        </w:rPr>
        <w:lastRenderedPageBreak/>
        <w:t>торгового дня. Данные доступны с 2018 года по настоящее время за плату – $ 1000/ в месяц (подписка, оформляемая на 12 месяцев, затем списывается $ 500/в месяц).</w:t>
      </w:r>
    </w:p>
    <w:p w14:paraId="5AB62523"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8"/>
        <w:rPr>
          <w:rFonts w:ascii="Calibri" w:eastAsia="Calibri" w:hAnsi="Calibri" w:cs="Calibri"/>
          <w:color w:val="FF0000"/>
        </w:rPr>
      </w:pPr>
    </w:p>
    <w:p w14:paraId="18BB83DD" w14:textId="77777777" w:rsidR="0065756F" w:rsidRPr="0065756F" w:rsidRDefault="0065756F" w:rsidP="0065756F">
      <w:pPr>
        <w:rPr>
          <w:rFonts w:ascii="Calibri" w:eastAsia="Calibri" w:hAnsi="Calibri" w:cs="Calibri"/>
        </w:rPr>
      </w:pPr>
      <w:r w:rsidRPr="0065756F">
        <w:rPr>
          <w:rFonts w:ascii="Calibri" w:eastAsia="Calibri" w:hAnsi="Calibri" w:cs="Calibri"/>
        </w:rPr>
        <w:t xml:space="preserve">Существует также аналитический сервис – </w:t>
      </w:r>
      <w:r w:rsidRPr="0065756F">
        <w:rPr>
          <w:rFonts w:ascii="Calibri" w:eastAsia="Calibri" w:hAnsi="Calibri" w:cs="Calibri"/>
          <w:lang w:val="en-US"/>
        </w:rPr>
        <w:t>Volume</w:t>
      </w:r>
      <w:r w:rsidRPr="0065756F">
        <w:rPr>
          <w:rFonts w:ascii="Calibri" w:eastAsia="Calibri" w:hAnsi="Calibri" w:cs="Calibri"/>
        </w:rPr>
        <w:t xml:space="preserve"> </w:t>
      </w:r>
      <w:r w:rsidRPr="0065756F">
        <w:rPr>
          <w:rFonts w:ascii="Calibri" w:eastAsia="Calibri" w:hAnsi="Calibri" w:cs="Calibri"/>
          <w:lang w:val="en-US"/>
        </w:rPr>
        <w:t>Summary</w:t>
      </w:r>
      <w:r w:rsidRPr="0065756F">
        <w:rPr>
          <w:rFonts w:ascii="Calibri" w:eastAsia="Calibri" w:hAnsi="Calibri" w:cs="Calibri"/>
        </w:rPr>
        <w:t>:</w:t>
      </w:r>
    </w:p>
    <w:p w14:paraId="6CBE6816" w14:textId="77777777" w:rsidR="0065756F" w:rsidRPr="0065756F" w:rsidRDefault="0065756F" w:rsidP="006E077E">
      <w:pPr>
        <w:numPr>
          <w:ilvl w:val="0"/>
          <w:numId w:val="13"/>
        </w:numPr>
        <w:contextualSpacing/>
        <w:rPr>
          <w:rFonts w:ascii="Calibri" w:eastAsia="Times New Roman" w:hAnsi="Calibri" w:cs="Calibri"/>
          <w:lang w:eastAsia="ru-RU"/>
        </w:rPr>
      </w:pPr>
      <w:r w:rsidRPr="0065756F">
        <w:rPr>
          <w:rFonts w:ascii="Calibri" w:eastAsia="Times New Roman" w:hAnsi="Calibri" w:cs="Calibri"/>
          <w:lang w:val="en-US" w:eastAsia="ru-RU"/>
        </w:rPr>
        <w:t>The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Volume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Summary</w:t>
      </w:r>
      <w:r w:rsidRPr="0065756F">
        <w:rPr>
          <w:rFonts w:ascii="Calibri" w:eastAsia="Times New Roman" w:hAnsi="Calibri" w:cs="Calibri"/>
          <w:lang w:eastAsia="ru-RU"/>
        </w:rPr>
        <w:t xml:space="preserve"> предоставляет подробную разбивку торговой деятельности NYSE, NYSE American, NYSE National и NYSE Chicago по размеру акций, количеству сделок, коротким продажам (NYSE, NYSE American, NYSE Arca, NYSE National, NYSE Chicago), объему нечетных лотов, VWAP. Сводка консолидированного объема рынка этого пакета предоставляет общий объем сделок, объем и объем доллара по рыночным центрам (биржам) в каждом выпуске, торгуемом на Нью–Йоркской фондовой бирже. Данные доступны с 2018 года по настоящее время с тарифом</w:t>
      </w:r>
      <w:r w:rsidRPr="0065756F">
        <w:rPr>
          <w:rFonts w:ascii="Times New Roman" w:eastAsia="Times New Roman" w:hAnsi="Times New Roman" w:cs="Calibri"/>
          <w:lang w:eastAsia="ru-RU"/>
        </w:rPr>
        <w:t xml:space="preserve"> </w:t>
      </w:r>
      <w:r w:rsidRPr="0065756F">
        <w:rPr>
          <w:rFonts w:ascii="Calibri" w:eastAsia="Times New Roman" w:hAnsi="Calibri" w:cs="Calibri"/>
          <w:lang w:eastAsia="ru-RU"/>
        </w:rPr>
        <w:t xml:space="preserve">– $ 500/ в месяц. </w:t>
      </w:r>
    </w:p>
    <w:p w14:paraId="5FABF3AD" w14:textId="77777777" w:rsidR="0065756F" w:rsidRPr="0065756F" w:rsidRDefault="0065756F" w:rsidP="0065756F">
      <w:pPr>
        <w:rPr>
          <w:rFonts w:ascii="Calibri" w:eastAsia="Calibri" w:hAnsi="Calibri" w:cs="Calibri"/>
        </w:rPr>
      </w:pPr>
    </w:p>
    <w:p w14:paraId="62B00C09" w14:textId="77777777" w:rsidR="0065756F" w:rsidRPr="0065756F" w:rsidRDefault="0065756F" w:rsidP="0065756F">
      <w:pPr>
        <w:ind w:firstLine="360"/>
        <w:rPr>
          <w:rFonts w:ascii="Calibri" w:eastAsia="Calibri" w:hAnsi="Calibri" w:cs="Calibri"/>
        </w:rPr>
      </w:pPr>
      <w:r w:rsidRPr="0065756F">
        <w:rPr>
          <w:rFonts w:ascii="Calibri" w:eastAsia="Calibri" w:hAnsi="Calibri" w:cs="Calibri"/>
        </w:rPr>
        <w:t xml:space="preserve">Аналитический сервис: </w:t>
      </w:r>
      <w:r w:rsidRPr="0065756F">
        <w:rPr>
          <w:rFonts w:ascii="Calibri" w:eastAsia="Calibri" w:hAnsi="Calibri" w:cs="Calibri"/>
          <w:lang w:val="en-US"/>
        </w:rPr>
        <w:t>Closing</w:t>
      </w:r>
      <w:r w:rsidRPr="0065756F">
        <w:rPr>
          <w:rFonts w:ascii="Calibri" w:eastAsia="Calibri" w:hAnsi="Calibri" w:cs="Calibri"/>
        </w:rPr>
        <w:t xml:space="preserve"> </w:t>
      </w:r>
      <w:r w:rsidRPr="0065756F">
        <w:rPr>
          <w:rFonts w:ascii="Calibri" w:eastAsia="Calibri" w:hAnsi="Calibri" w:cs="Calibri"/>
          <w:lang w:val="en-US"/>
        </w:rPr>
        <w:t>prices</w:t>
      </w:r>
      <w:r w:rsidRPr="0065756F">
        <w:rPr>
          <w:rFonts w:ascii="Calibri" w:eastAsia="Calibri" w:hAnsi="Calibri" w:cs="Calibri"/>
        </w:rPr>
        <w:t xml:space="preserve"> - Данные </w:t>
      </w:r>
      <w:r w:rsidRPr="0065756F">
        <w:rPr>
          <w:rFonts w:ascii="Calibri" w:eastAsia="Calibri" w:hAnsi="Calibri" w:cs="Calibri"/>
          <w:lang w:val="en-US"/>
        </w:rPr>
        <w:t>the</w:t>
      </w:r>
      <w:r w:rsidRPr="0065756F">
        <w:rPr>
          <w:rFonts w:ascii="Calibri" w:eastAsia="Calibri" w:hAnsi="Calibri" w:cs="Calibri"/>
        </w:rPr>
        <w:t xml:space="preserve"> </w:t>
      </w:r>
      <w:r w:rsidRPr="0065756F">
        <w:rPr>
          <w:rFonts w:ascii="Calibri" w:eastAsia="Calibri" w:hAnsi="Calibri" w:cs="Calibri"/>
          <w:lang w:val="en-US"/>
        </w:rPr>
        <w:t>TAQ</w:t>
      </w:r>
      <w:r w:rsidRPr="0065756F">
        <w:rPr>
          <w:rFonts w:ascii="Calibri" w:eastAsia="Calibri" w:hAnsi="Calibri" w:cs="Calibri"/>
        </w:rPr>
        <w:t xml:space="preserve"> </w:t>
      </w:r>
      <w:r w:rsidRPr="0065756F">
        <w:rPr>
          <w:rFonts w:ascii="Calibri" w:eastAsia="Calibri" w:hAnsi="Calibri" w:cs="Calibri"/>
          <w:lang w:val="en-US"/>
        </w:rPr>
        <w:t>Closing</w:t>
      </w:r>
      <w:r w:rsidRPr="0065756F">
        <w:rPr>
          <w:rFonts w:ascii="Calibri" w:eastAsia="Calibri" w:hAnsi="Calibri" w:cs="Calibri"/>
        </w:rPr>
        <w:t xml:space="preserve"> </w:t>
      </w:r>
      <w:r w:rsidRPr="0065756F">
        <w:rPr>
          <w:rFonts w:ascii="Calibri" w:eastAsia="Calibri" w:hAnsi="Calibri" w:cs="Calibri"/>
          <w:lang w:val="en-US"/>
        </w:rPr>
        <w:t>prices</w:t>
      </w:r>
      <w:r w:rsidRPr="0065756F">
        <w:rPr>
          <w:rFonts w:ascii="Calibri" w:eastAsia="Calibri" w:hAnsi="Calibri" w:cs="Calibri"/>
        </w:rPr>
        <w:t xml:space="preserve"> доступны каждый торговый день и показывают открытые/высокие/низкие цены/цены закрытия и общий объем для всех ценных бумаг, котирующихся на NYSE, NYSE American, NYSE Arca, NYSE National и NYSE Chicago, на 16:00 по состоянию на закрытие рынка. Данные с 2004 года по настоящее время за плату – $ 500/ в месяц.</w:t>
      </w:r>
    </w:p>
    <w:p w14:paraId="16CAAD75" w14:textId="77777777" w:rsidR="0065756F" w:rsidRPr="0065756F" w:rsidRDefault="0065756F" w:rsidP="0065756F">
      <w:pPr>
        <w:rPr>
          <w:rFonts w:ascii="Calibri" w:eastAsia="Calibri" w:hAnsi="Calibri" w:cs="Calibri"/>
          <w:color w:val="FF0000"/>
        </w:rPr>
      </w:pPr>
    </w:p>
    <w:p w14:paraId="786D2277" w14:textId="77777777" w:rsidR="0065756F" w:rsidRPr="0065756F" w:rsidRDefault="0065756F" w:rsidP="0065756F">
      <w:pPr>
        <w:ind w:firstLine="360"/>
        <w:rPr>
          <w:rFonts w:ascii="Calibri" w:eastAsia="Calibri" w:hAnsi="Calibri" w:cs="Calibri"/>
        </w:rPr>
      </w:pPr>
      <w:r w:rsidRPr="0065756F">
        <w:rPr>
          <w:rFonts w:ascii="Calibri" w:eastAsia="Calibri" w:hAnsi="Calibri" w:cs="Calibri"/>
        </w:rPr>
        <w:t xml:space="preserve">Аналитический сервис: </w:t>
      </w:r>
      <w:r w:rsidRPr="0065756F">
        <w:rPr>
          <w:rFonts w:ascii="Calibri" w:eastAsia="Calibri" w:hAnsi="Calibri" w:cs="Calibri"/>
          <w:lang w:val="en-US"/>
        </w:rPr>
        <w:t>TAQ</w:t>
      </w:r>
      <w:r w:rsidRPr="0065756F">
        <w:rPr>
          <w:rFonts w:ascii="Calibri" w:eastAsia="Calibri" w:hAnsi="Calibri" w:cs="Calibri"/>
        </w:rPr>
        <w:t xml:space="preserve"> </w:t>
      </w:r>
      <w:r w:rsidRPr="0065756F">
        <w:rPr>
          <w:rFonts w:ascii="Calibri" w:eastAsia="Calibri" w:hAnsi="Calibri" w:cs="Calibri"/>
          <w:lang w:val="en-US"/>
        </w:rPr>
        <w:t>NYSE</w:t>
      </w:r>
      <w:r w:rsidRPr="0065756F">
        <w:rPr>
          <w:rFonts w:ascii="Calibri" w:eastAsia="Calibri" w:hAnsi="Calibri" w:cs="Calibri"/>
        </w:rPr>
        <w:t xml:space="preserve"> </w:t>
      </w:r>
      <w:r w:rsidRPr="0065756F">
        <w:rPr>
          <w:rFonts w:ascii="Calibri" w:eastAsia="Calibri" w:hAnsi="Calibri" w:cs="Calibri"/>
          <w:lang w:val="en-US"/>
        </w:rPr>
        <w:t>Bonds</w:t>
      </w:r>
      <w:r w:rsidRPr="0065756F">
        <w:rPr>
          <w:rFonts w:ascii="Calibri" w:eastAsia="Calibri" w:hAnsi="Calibri" w:cs="Calibri"/>
        </w:rPr>
        <w:t xml:space="preserve"> - Файловый аналитический продукт </w:t>
      </w:r>
      <w:r w:rsidRPr="0065756F">
        <w:rPr>
          <w:rFonts w:ascii="Calibri" w:eastAsia="Calibri" w:hAnsi="Calibri" w:cs="Calibri"/>
          <w:lang w:val="en-US"/>
        </w:rPr>
        <w:t>TAQ</w:t>
      </w:r>
      <w:r w:rsidRPr="0065756F">
        <w:rPr>
          <w:rFonts w:ascii="Calibri" w:eastAsia="Calibri" w:hAnsi="Calibri" w:cs="Calibri"/>
        </w:rPr>
        <w:t xml:space="preserve"> </w:t>
      </w:r>
      <w:r w:rsidRPr="0065756F">
        <w:rPr>
          <w:rFonts w:ascii="Calibri" w:eastAsia="Calibri" w:hAnsi="Calibri" w:cs="Calibri"/>
          <w:lang w:val="en-US"/>
        </w:rPr>
        <w:t>NYSE</w:t>
      </w:r>
      <w:r w:rsidRPr="0065756F">
        <w:rPr>
          <w:rFonts w:ascii="Calibri" w:eastAsia="Calibri" w:hAnsi="Calibri" w:cs="Calibri"/>
        </w:rPr>
        <w:t xml:space="preserve"> </w:t>
      </w:r>
      <w:r w:rsidRPr="0065756F">
        <w:rPr>
          <w:rFonts w:ascii="Calibri" w:eastAsia="Calibri" w:hAnsi="Calibri" w:cs="Calibri"/>
          <w:lang w:val="en-US"/>
        </w:rPr>
        <w:t>Bonds</w:t>
      </w:r>
      <w:r w:rsidRPr="0065756F">
        <w:rPr>
          <w:rFonts w:ascii="Calibri" w:eastAsia="Calibri" w:hAnsi="Calibri" w:cs="Calibri"/>
        </w:rPr>
        <w:t xml:space="preserve"> обеспечивает доступ к полным файлам заказов </w:t>
      </w:r>
      <w:r w:rsidRPr="0065756F">
        <w:rPr>
          <w:rFonts w:ascii="Calibri" w:eastAsia="Calibri" w:hAnsi="Calibri" w:cs="Calibri"/>
          <w:lang w:val="en-US"/>
        </w:rPr>
        <w:t>NYSE</w:t>
      </w:r>
      <w:r w:rsidRPr="0065756F">
        <w:rPr>
          <w:rFonts w:ascii="Calibri" w:eastAsia="Calibri" w:hAnsi="Calibri" w:cs="Calibri"/>
        </w:rPr>
        <w:t xml:space="preserve"> </w:t>
      </w:r>
      <w:r w:rsidRPr="0065756F">
        <w:rPr>
          <w:rFonts w:ascii="Calibri" w:eastAsia="Calibri" w:hAnsi="Calibri" w:cs="Calibri"/>
          <w:lang w:val="en-US"/>
        </w:rPr>
        <w:t>Bonds</w:t>
      </w:r>
      <w:r w:rsidRPr="0065756F">
        <w:rPr>
          <w:rFonts w:ascii="Calibri" w:eastAsia="Calibri" w:hAnsi="Calibri" w:cs="Calibri"/>
        </w:rPr>
        <w:t xml:space="preserve">, </w:t>
      </w:r>
      <w:r w:rsidRPr="0065756F">
        <w:rPr>
          <w:rFonts w:ascii="Calibri" w:eastAsia="Calibri" w:hAnsi="Calibri" w:cs="Calibri"/>
          <w:lang w:val="en-US"/>
        </w:rPr>
        <w:t>NYSE</w:t>
      </w:r>
      <w:r w:rsidRPr="0065756F">
        <w:rPr>
          <w:rFonts w:ascii="Calibri" w:eastAsia="Calibri" w:hAnsi="Calibri" w:cs="Calibri"/>
        </w:rPr>
        <w:t xml:space="preserve"> </w:t>
      </w:r>
      <w:r w:rsidRPr="0065756F">
        <w:rPr>
          <w:rFonts w:ascii="Calibri" w:eastAsia="Calibri" w:hAnsi="Calibri" w:cs="Calibri"/>
          <w:lang w:val="en-US"/>
        </w:rPr>
        <w:t>Bonds</w:t>
      </w:r>
      <w:r w:rsidRPr="0065756F">
        <w:rPr>
          <w:rFonts w:ascii="Calibri" w:eastAsia="Calibri" w:hAnsi="Calibri" w:cs="Calibri"/>
        </w:rPr>
        <w:t xml:space="preserve"> </w:t>
      </w:r>
      <w:r w:rsidRPr="0065756F">
        <w:rPr>
          <w:rFonts w:ascii="Calibri" w:eastAsia="Calibri" w:hAnsi="Calibri" w:cs="Calibri"/>
          <w:lang w:val="en-US"/>
        </w:rPr>
        <w:t>Trades</w:t>
      </w:r>
      <w:r w:rsidRPr="0065756F">
        <w:rPr>
          <w:rFonts w:ascii="Calibri" w:eastAsia="Calibri" w:hAnsi="Calibri" w:cs="Calibri"/>
        </w:rPr>
        <w:t xml:space="preserve"> и </w:t>
      </w:r>
      <w:r w:rsidRPr="0065756F">
        <w:rPr>
          <w:rFonts w:ascii="Calibri" w:eastAsia="Calibri" w:hAnsi="Calibri" w:cs="Calibri"/>
          <w:lang w:val="en-US"/>
        </w:rPr>
        <w:t>NYSE</w:t>
      </w:r>
      <w:r w:rsidRPr="0065756F">
        <w:rPr>
          <w:rFonts w:ascii="Calibri" w:eastAsia="Calibri" w:hAnsi="Calibri" w:cs="Calibri"/>
        </w:rPr>
        <w:t xml:space="preserve"> </w:t>
      </w:r>
      <w:r w:rsidRPr="0065756F">
        <w:rPr>
          <w:rFonts w:ascii="Calibri" w:eastAsia="Calibri" w:hAnsi="Calibri" w:cs="Calibri"/>
          <w:lang w:val="en-US"/>
        </w:rPr>
        <w:t>Bonds</w:t>
      </w:r>
      <w:r w:rsidRPr="0065756F">
        <w:rPr>
          <w:rFonts w:ascii="Calibri" w:eastAsia="Calibri" w:hAnsi="Calibri" w:cs="Calibri"/>
        </w:rPr>
        <w:t xml:space="preserve"> </w:t>
      </w:r>
      <w:r w:rsidRPr="0065756F">
        <w:rPr>
          <w:rFonts w:ascii="Calibri" w:eastAsia="Calibri" w:hAnsi="Calibri" w:cs="Calibri"/>
          <w:lang w:val="en-US"/>
        </w:rPr>
        <w:t>Master</w:t>
      </w:r>
      <w:r w:rsidRPr="0065756F">
        <w:rPr>
          <w:rFonts w:ascii="Calibri" w:eastAsia="Calibri" w:hAnsi="Calibri" w:cs="Calibri"/>
        </w:rPr>
        <w:t>. Полная информация о глубине книги, книге заказов облигаций уровня 2 и сделках с облигациями уровня 1. Данные доступны с 2007 года по настоящее время по тарифу: $ 1000/в месяц (подписка, оформляемая на 12 месяцев, затем списывается $ 500/ в месяц).</w:t>
      </w:r>
    </w:p>
    <w:p w14:paraId="0DD01B95" w14:textId="77777777" w:rsidR="0065756F" w:rsidRPr="0065756F" w:rsidRDefault="0065756F" w:rsidP="0065756F">
      <w:pPr>
        <w:ind w:firstLine="708"/>
        <w:rPr>
          <w:rFonts w:ascii="Calibri" w:eastAsia="Calibri" w:hAnsi="Calibri" w:cs="Calibri"/>
          <w:color w:val="FF0000"/>
        </w:rPr>
      </w:pPr>
    </w:p>
    <w:p w14:paraId="03BEC96C" w14:textId="77777777" w:rsidR="0065756F" w:rsidRPr="0065756F" w:rsidRDefault="0065756F" w:rsidP="0065756F">
      <w:pPr>
        <w:ind w:firstLine="708"/>
        <w:rPr>
          <w:rFonts w:ascii="Calibri" w:eastAsia="Calibri" w:hAnsi="Calibri" w:cs="Calibri"/>
        </w:rPr>
      </w:pPr>
      <w:r w:rsidRPr="0065756F">
        <w:rPr>
          <w:rFonts w:ascii="Calibri" w:eastAsia="Calibri" w:hAnsi="Calibri" w:cs="Calibri"/>
        </w:rPr>
        <w:t xml:space="preserve">Кроме </w:t>
      </w:r>
      <w:r w:rsidRPr="0065756F">
        <w:rPr>
          <w:rFonts w:ascii="Calibri" w:eastAsia="Calibri" w:hAnsi="Calibri" w:cs="Calibri"/>
          <w:lang w:val="en-US"/>
        </w:rPr>
        <w:t>Real</w:t>
      </w:r>
      <w:r w:rsidRPr="0065756F">
        <w:rPr>
          <w:rFonts w:ascii="Calibri" w:eastAsia="Calibri" w:hAnsi="Calibri" w:cs="Calibri"/>
        </w:rPr>
        <w:t xml:space="preserve"> </w:t>
      </w:r>
      <w:r w:rsidRPr="0065756F">
        <w:rPr>
          <w:rFonts w:ascii="Calibri" w:eastAsia="Calibri" w:hAnsi="Calibri" w:cs="Calibri"/>
          <w:lang w:val="en-US"/>
        </w:rPr>
        <w:t>Time</w:t>
      </w:r>
      <w:r w:rsidRPr="0065756F">
        <w:rPr>
          <w:rFonts w:ascii="Calibri" w:eastAsia="Calibri" w:hAnsi="Calibri" w:cs="Calibri"/>
        </w:rPr>
        <w:t xml:space="preserve"> </w:t>
      </w:r>
      <w:r w:rsidRPr="0065756F">
        <w:rPr>
          <w:rFonts w:ascii="Calibri" w:eastAsia="Calibri" w:hAnsi="Calibri" w:cs="Calibri"/>
          <w:lang w:val="en-US"/>
        </w:rPr>
        <w:t>Market</w:t>
      </w:r>
      <w:r w:rsidRPr="0065756F">
        <w:rPr>
          <w:rFonts w:ascii="Calibri" w:eastAsia="Calibri" w:hAnsi="Calibri" w:cs="Calibri"/>
        </w:rPr>
        <w:t xml:space="preserve"> </w:t>
      </w:r>
      <w:r w:rsidRPr="0065756F">
        <w:rPr>
          <w:rFonts w:ascii="Calibri" w:eastAsia="Calibri" w:hAnsi="Calibri" w:cs="Calibri"/>
          <w:lang w:val="en-US"/>
        </w:rPr>
        <w:t>Data</w:t>
      </w:r>
      <w:r w:rsidRPr="0065756F">
        <w:rPr>
          <w:rFonts w:ascii="Calibri" w:eastAsia="Calibri" w:hAnsi="Calibri" w:cs="Calibri"/>
        </w:rPr>
        <w:t xml:space="preserve"> и </w:t>
      </w:r>
      <w:r w:rsidRPr="0065756F">
        <w:rPr>
          <w:rFonts w:ascii="Calibri" w:eastAsia="Calibri" w:hAnsi="Calibri" w:cs="Calibri"/>
          <w:lang w:val="en-US"/>
        </w:rPr>
        <w:t>Historical</w:t>
      </w:r>
      <w:r w:rsidRPr="0065756F">
        <w:rPr>
          <w:rFonts w:ascii="Calibri" w:eastAsia="Calibri" w:hAnsi="Calibri" w:cs="Calibri"/>
        </w:rPr>
        <w:t xml:space="preserve"> </w:t>
      </w:r>
      <w:r w:rsidRPr="0065756F">
        <w:rPr>
          <w:rFonts w:ascii="Calibri" w:eastAsia="Calibri" w:hAnsi="Calibri" w:cs="Calibri"/>
          <w:lang w:val="en-US"/>
        </w:rPr>
        <w:t>Market</w:t>
      </w:r>
      <w:r w:rsidRPr="0065756F">
        <w:rPr>
          <w:rFonts w:ascii="Calibri" w:eastAsia="Calibri" w:hAnsi="Calibri" w:cs="Calibri"/>
        </w:rPr>
        <w:t xml:space="preserve"> </w:t>
      </w:r>
      <w:r w:rsidRPr="0065756F">
        <w:rPr>
          <w:rFonts w:ascii="Calibri" w:eastAsia="Calibri" w:hAnsi="Calibri" w:cs="Calibri"/>
          <w:lang w:val="en-US"/>
        </w:rPr>
        <w:t>Data</w:t>
      </w:r>
      <w:r w:rsidRPr="0065756F">
        <w:rPr>
          <w:rFonts w:ascii="Calibri" w:eastAsia="Calibri" w:hAnsi="Calibri" w:cs="Calibri"/>
        </w:rPr>
        <w:t xml:space="preserve"> </w:t>
      </w:r>
      <w:r w:rsidRPr="0065756F">
        <w:rPr>
          <w:rFonts w:ascii="Calibri" w:eastAsia="Calibri" w:hAnsi="Calibri" w:cs="Calibri"/>
          <w:lang w:val="en-US"/>
        </w:rPr>
        <w:t>NYSE</w:t>
      </w:r>
      <w:r w:rsidRPr="0065756F">
        <w:rPr>
          <w:rFonts w:ascii="Calibri" w:eastAsia="Calibri" w:hAnsi="Calibri" w:cs="Calibri"/>
        </w:rPr>
        <w:t xml:space="preserve"> предоставляет платные сервисы по справочным данным. Сервис справочных данных предназначен для улучшения управления рисками и предоставления информации о ключевой транзакционной деятельности компании и деталях спецификации инструментов.</w:t>
      </w:r>
    </w:p>
    <w:p w14:paraId="4941E0BE" w14:textId="77777777" w:rsidR="0065756F" w:rsidRPr="0065756F" w:rsidRDefault="0065756F" w:rsidP="0065756F">
      <w:pPr>
        <w:spacing w:after="240"/>
        <w:rPr>
          <w:rFonts w:ascii="Calibri" w:eastAsia="Calibri" w:hAnsi="Calibri" w:cs="Calibri"/>
        </w:rPr>
      </w:pPr>
      <w:r w:rsidRPr="0065756F">
        <w:rPr>
          <w:rFonts w:ascii="Calibri" w:eastAsia="Calibri" w:hAnsi="Calibri" w:cs="Calibri"/>
        </w:rPr>
        <w:t xml:space="preserve">Справочные данные предоставляются для </w:t>
      </w:r>
      <w:r w:rsidRPr="0065756F">
        <w:rPr>
          <w:rFonts w:ascii="Calibri" w:eastAsia="Calibri" w:hAnsi="Calibri" w:cs="Calibri"/>
          <w:lang w:val="en-US"/>
        </w:rPr>
        <w:t>Multiple</w:t>
      </w:r>
      <w:r w:rsidRPr="0065756F">
        <w:rPr>
          <w:rFonts w:ascii="Calibri" w:eastAsia="Calibri" w:hAnsi="Calibri" w:cs="Calibri"/>
        </w:rPr>
        <w:t xml:space="preserve"> </w:t>
      </w:r>
      <w:r w:rsidRPr="0065756F">
        <w:rPr>
          <w:rFonts w:ascii="Calibri" w:eastAsia="Calibri" w:hAnsi="Calibri" w:cs="Calibri"/>
          <w:lang w:val="en-US"/>
        </w:rPr>
        <w:t>markets</w:t>
      </w:r>
      <w:r w:rsidRPr="0065756F">
        <w:rPr>
          <w:rFonts w:ascii="Calibri" w:eastAsia="Calibri" w:hAnsi="Calibri" w:cs="Calibri"/>
        </w:rPr>
        <w:t>:</w:t>
      </w:r>
    </w:p>
    <w:p w14:paraId="7F57AED0" w14:textId="77777777" w:rsidR="0065756F" w:rsidRPr="0065756F" w:rsidRDefault="0065756F" w:rsidP="006E077E">
      <w:pPr>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contextualSpacing/>
        <w:rPr>
          <w:rFonts w:ascii="Calibri" w:eastAsia="Times New Roman" w:hAnsi="Calibri" w:cs="Calibri"/>
          <w:lang w:eastAsia="ru-RU"/>
        </w:rPr>
      </w:pP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Group</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Security</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Master</w:t>
      </w:r>
      <w:r w:rsidRPr="0065756F">
        <w:rPr>
          <w:rFonts w:ascii="Calibri" w:eastAsia="Times New Roman" w:hAnsi="Calibri" w:cs="Calibri"/>
          <w:lang w:eastAsia="ru-RU"/>
        </w:rPr>
        <w:t xml:space="preserve"> – это продукт Start of Day, состоящий из нескольких файлов, доставленных вечером для сессии следующего торгового дня. Продукт охватывает более 1,5 миллиона инструментов США с более чем ста связанными атрибутами данных, предоставляя инвестиционному сообществу золотую копию ценных бумаг, доступных для торговли на платформах NYSE Group.</w:t>
      </w:r>
    </w:p>
    <w:p w14:paraId="61DA60F0"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Calibri" w:eastAsia="Calibri" w:hAnsi="Calibri" w:cs="Calibri"/>
        </w:rPr>
      </w:pPr>
      <w:r w:rsidRPr="0065756F">
        <w:rPr>
          <w:rFonts w:ascii="Calibri" w:eastAsia="Calibri" w:hAnsi="Calibri" w:cs="Calibri"/>
        </w:rPr>
        <w:tab/>
      </w:r>
      <w:r w:rsidRPr="0065756F">
        <w:rPr>
          <w:rFonts w:ascii="Calibri" w:eastAsia="Calibri" w:hAnsi="Calibri" w:cs="Calibri"/>
          <w:lang w:val="en-US"/>
        </w:rPr>
        <w:t>NYSE</w:t>
      </w:r>
      <w:r w:rsidRPr="0065756F">
        <w:rPr>
          <w:rFonts w:ascii="Calibri" w:eastAsia="Calibri" w:hAnsi="Calibri" w:cs="Calibri"/>
        </w:rPr>
        <w:t xml:space="preserve"> </w:t>
      </w:r>
      <w:r w:rsidRPr="0065756F">
        <w:rPr>
          <w:rFonts w:ascii="Calibri" w:eastAsia="Calibri" w:hAnsi="Calibri" w:cs="Calibri"/>
          <w:lang w:val="en-US"/>
        </w:rPr>
        <w:t>Group</w:t>
      </w:r>
      <w:r w:rsidRPr="0065756F">
        <w:rPr>
          <w:rFonts w:ascii="Calibri" w:eastAsia="Calibri" w:hAnsi="Calibri" w:cs="Calibri"/>
        </w:rPr>
        <w:t xml:space="preserve"> </w:t>
      </w:r>
      <w:r w:rsidRPr="0065756F">
        <w:rPr>
          <w:rFonts w:ascii="Calibri" w:eastAsia="Calibri" w:hAnsi="Calibri" w:cs="Calibri"/>
          <w:lang w:val="en-US"/>
        </w:rPr>
        <w:t>Security</w:t>
      </w:r>
      <w:r w:rsidRPr="0065756F">
        <w:rPr>
          <w:rFonts w:ascii="Calibri" w:eastAsia="Calibri" w:hAnsi="Calibri" w:cs="Calibri"/>
        </w:rPr>
        <w:t xml:space="preserve"> </w:t>
      </w:r>
      <w:r w:rsidRPr="0065756F">
        <w:rPr>
          <w:rFonts w:ascii="Calibri" w:eastAsia="Calibri" w:hAnsi="Calibri" w:cs="Calibri"/>
          <w:lang w:val="en-US"/>
        </w:rPr>
        <w:t>Master</w:t>
      </w:r>
      <w:r w:rsidRPr="0065756F">
        <w:rPr>
          <w:rFonts w:ascii="Calibri" w:eastAsia="Calibri" w:hAnsi="Calibri" w:cs="Calibri"/>
        </w:rPr>
        <w:t xml:space="preserve"> специально предназначен для удовлетворения потребностей фронт–, средних и бэк–офисных функций по ведению записей безопасности. Продукт предназначен для банков, торговых, брокерских фирм и фирм по управлению активами, чтобы свести к минимуму операционные риски и риски, связанные с соблюдением нормативных требований, обеспечивая соответствие справочными данными с ежедневно доступными торговыми вселенными. Продукт также предоставляет поставщикам торговой инфраструктуры, поставщикам данных, создателям индексов, структурированным эмитентам продуктов и фирмам финансовых медиа соответствующий контент для информирования и поддержки конечных пользователей.</w:t>
      </w:r>
    </w:p>
    <w:p w14:paraId="11C5CF4D" w14:textId="77777777" w:rsidR="0065756F" w:rsidRPr="0065756F" w:rsidRDefault="0065756F" w:rsidP="006E077E">
      <w:pPr>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contextualSpacing/>
        <w:rPr>
          <w:rFonts w:ascii="Calibri" w:eastAsia="Times New Roman" w:hAnsi="Calibri" w:cs="Calibri"/>
          <w:lang w:eastAsia="ru-RU"/>
        </w:rPr>
      </w:pP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ADR</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Master</w:t>
      </w:r>
      <w:r w:rsidRPr="0065756F">
        <w:rPr>
          <w:rFonts w:ascii="Calibri" w:eastAsia="Times New Roman" w:hAnsi="Calibri" w:cs="Calibri"/>
          <w:lang w:eastAsia="ru-RU"/>
        </w:rPr>
        <w:t xml:space="preserve"> – это продукт начального дня, охватывающий иностранные котирующиеся ценные бумаги на американских биржах NYSE и NYSE. Мастер ADR </w:t>
      </w:r>
      <w:r w:rsidRPr="0065756F">
        <w:rPr>
          <w:rFonts w:ascii="Calibri" w:eastAsia="Times New Roman" w:hAnsi="Calibri" w:cs="Calibri"/>
          <w:lang w:eastAsia="ru-RU"/>
        </w:rPr>
        <w:lastRenderedPageBreak/>
        <w:t>предоставляет данные, относящиеся к американским депозитарным распискам (ADR) и другим иностранным частным эмитентам, такие, как: названия депозитарных банков, коэффициенты ADR, публичное число и ADR в обращении в качестве дополнительной отдельной услуги, которая дополняет стандартный мастер по безопасности NYSE Group.</w:t>
      </w:r>
    </w:p>
    <w:p w14:paraId="6CAE76F7" w14:textId="77777777" w:rsidR="0065756F" w:rsidRPr="0065756F" w:rsidRDefault="0065756F" w:rsidP="006575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Calibri" w:eastAsia="Calibri" w:hAnsi="Calibri" w:cs="Calibri"/>
        </w:rPr>
      </w:pPr>
      <w:r w:rsidRPr="0065756F">
        <w:rPr>
          <w:rFonts w:ascii="Calibri" w:eastAsia="Calibri" w:hAnsi="Calibri" w:cs="Calibri"/>
        </w:rPr>
        <w:tab/>
        <w:t xml:space="preserve">Мастер NYSE ADR, так же, как и </w:t>
      </w:r>
      <w:r w:rsidRPr="0065756F">
        <w:rPr>
          <w:rFonts w:ascii="Calibri" w:eastAsia="Calibri" w:hAnsi="Calibri" w:cs="Calibri"/>
          <w:lang w:val="en-US"/>
        </w:rPr>
        <w:t>NYSE</w:t>
      </w:r>
      <w:r w:rsidRPr="0065756F">
        <w:rPr>
          <w:rFonts w:ascii="Calibri" w:eastAsia="Calibri" w:hAnsi="Calibri" w:cs="Calibri"/>
        </w:rPr>
        <w:t xml:space="preserve"> </w:t>
      </w:r>
      <w:r w:rsidRPr="0065756F">
        <w:rPr>
          <w:rFonts w:ascii="Calibri" w:eastAsia="Calibri" w:hAnsi="Calibri" w:cs="Calibri"/>
          <w:lang w:val="en-US"/>
        </w:rPr>
        <w:t>Group</w:t>
      </w:r>
      <w:r w:rsidRPr="0065756F">
        <w:rPr>
          <w:rFonts w:ascii="Calibri" w:eastAsia="Calibri" w:hAnsi="Calibri" w:cs="Calibri"/>
        </w:rPr>
        <w:t xml:space="preserve"> </w:t>
      </w:r>
      <w:r w:rsidRPr="0065756F">
        <w:rPr>
          <w:rFonts w:ascii="Calibri" w:eastAsia="Calibri" w:hAnsi="Calibri" w:cs="Calibri"/>
          <w:lang w:val="en-US"/>
        </w:rPr>
        <w:t>Security</w:t>
      </w:r>
      <w:r w:rsidRPr="0065756F">
        <w:rPr>
          <w:rFonts w:ascii="Calibri" w:eastAsia="Calibri" w:hAnsi="Calibri" w:cs="Calibri"/>
        </w:rPr>
        <w:t xml:space="preserve"> </w:t>
      </w:r>
      <w:r w:rsidRPr="0065756F">
        <w:rPr>
          <w:rFonts w:ascii="Calibri" w:eastAsia="Calibri" w:hAnsi="Calibri" w:cs="Calibri"/>
          <w:lang w:val="en-US"/>
        </w:rPr>
        <w:t>Master</w:t>
      </w:r>
      <w:r w:rsidRPr="0065756F">
        <w:rPr>
          <w:rFonts w:ascii="Calibri" w:eastAsia="Calibri" w:hAnsi="Calibri" w:cs="Calibri"/>
        </w:rPr>
        <w:t>, удовлетворяет потребности фронт–, среднего и бэк–офиса по ведению записей о безопасности. Продукт предназначен для отношений с инвесторами, брокеров/дилеров и научных исследований. Продукт также предоставляет поставщикам данных, создателям индексов, банкам–хранителям и медиа–фирмам соответствующий контент для информирования и поддержки конечных пользователей.</w:t>
      </w:r>
    </w:p>
    <w:p w14:paraId="7C16D232" w14:textId="77777777" w:rsidR="0065756F" w:rsidRPr="0065756F" w:rsidRDefault="0065756F" w:rsidP="006E077E">
      <w:pPr>
        <w:numPr>
          <w:ilvl w:val="0"/>
          <w:numId w:val="13"/>
        </w:numPr>
        <w:contextualSpacing/>
        <w:rPr>
          <w:rFonts w:ascii="Calibri" w:eastAsia="Times New Roman" w:hAnsi="Calibri" w:cs="Calibri"/>
          <w:u w:val="single"/>
          <w:lang w:eastAsia="ru-RU"/>
        </w:rPr>
      </w:pP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Group</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Short</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Interest</w:t>
      </w:r>
      <w:r w:rsidRPr="0065756F">
        <w:rPr>
          <w:rFonts w:ascii="Calibri" w:eastAsia="Times New Roman" w:hAnsi="Calibri" w:cs="Calibri"/>
          <w:lang w:eastAsia="ru-RU"/>
        </w:rPr>
        <w:t xml:space="preserve"> – представляет собой полумесячный файл, содержащий сообщенные открытые короткие позиции ценных бумаг, котирующихся на NYSE, NYSE Arca и NYSE American. Исторические данные доступны с января 1988 года по настоящее время.</w:t>
      </w:r>
    </w:p>
    <w:p w14:paraId="128ABABC" w14:textId="10C9D20E" w:rsidR="0065756F" w:rsidRDefault="0065756F" w:rsidP="006E077E">
      <w:pPr>
        <w:numPr>
          <w:ilvl w:val="0"/>
          <w:numId w:val="13"/>
        </w:numPr>
        <w:contextualSpacing/>
        <w:rPr>
          <w:rFonts w:ascii="Calibri" w:eastAsia="Times New Roman" w:hAnsi="Calibri" w:cs="Calibri"/>
          <w:lang w:eastAsia="ru-RU"/>
        </w:rPr>
      </w:pPr>
      <w:r w:rsidRPr="0065756F">
        <w:rPr>
          <w:rFonts w:ascii="Calibri" w:eastAsia="Times New Roman" w:hAnsi="Calibri" w:cs="Calibri"/>
          <w:lang w:val="en-US" w:eastAsia="ru-RU"/>
        </w:rPr>
        <w:t>NYSE</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Arca</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EOD</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ETF</w:t>
      </w:r>
      <w:r w:rsidRPr="0065756F">
        <w:rPr>
          <w:rFonts w:ascii="Calibri" w:eastAsia="Times New Roman" w:hAnsi="Calibri" w:cs="Calibri"/>
          <w:lang w:eastAsia="ru-RU"/>
        </w:rPr>
        <w:t xml:space="preserve"> </w:t>
      </w:r>
      <w:r w:rsidRPr="0065756F">
        <w:rPr>
          <w:rFonts w:ascii="Calibri" w:eastAsia="Times New Roman" w:hAnsi="Calibri" w:cs="Calibri"/>
          <w:lang w:val="en-US" w:eastAsia="ru-RU"/>
        </w:rPr>
        <w:t>Report</w:t>
      </w:r>
      <w:r w:rsidRPr="0065756F">
        <w:rPr>
          <w:rFonts w:ascii="Calibri" w:eastAsia="Times New Roman" w:hAnsi="Calibri" w:cs="Calibri"/>
          <w:lang w:eastAsia="ru-RU"/>
        </w:rPr>
        <w:t xml:space="preserve"> – содержит статистику по ETF, котирующимся на NYSE и NYSE Arca, и содержит такую информацию, как закрытие сделок и котировки в различных ключевых точках торгового дня, а также справочную информацию, такую как акции в обращении, основной рынок и чистая стоимость активов.</w:t>
      </w:r>
    </w:p>
    <w:p w14:paraId="225ACF27" w14:textId="24B74735" w:rsidR="0065756F" w:rsidRPr="0065756F" w:rsidRDefault="0065756F" w:rsidP="00CA3F03">
      <w:pPr>
        <w:spacing w:after="160" w:line="259" w:lineRule="auto"/>
        <w:jc w:val="left"/>
        <w:rPr>
          <w:rFonts w:ascii="Calibri" w:eastAsia="Times New Roman" w:hAnsi="Calibri" w:cs="Calibri"/>
          <w:lang w:eastAsia="ru-RU"/>
        </w:rPr>
      </w:pPr>
      <w:r>
        <w:rPr>
          <w:rFonts w:ascii="Calibri" w:eastAsia="Times New Roman" w:hAnsi="Calibri" w:cs="Calibri"/>
          <w:lang w:eastAsia="ru-RU"/>
        </w:rPr>
        <w:br w:type="page"/>
      </w:r>
    </w:p>
    <w:p w14:paraId="38A43991" w14:textId="6AE2B0B6" w:rsidR="009648C0" w:rsidRPr="009648C0" w:rsidRDefault="009648C0" w:rsidP="002B41A4">
      <w:pPr>
        <w:pStyle w:val="1"/>
        <w:jc w:val="center"/>
        <w:rPr>
          <w:rFonts w:ascii="Calibri" w:eastAsia="Calibri" w:hAnsi="Calibri" w:cs="Calibri"/>
          <w:b/>
          <w:color w:val="000000"/>
          <w:sz w:val="24"/>
          <w:szCs w:val="24"/>
        </w:rPr>
      </w:pPr>
      <w:bookmarkStart w:id="4" w:name="_Toc73484007"/>
      <w:r w:rsidRPr="009648C0">
        <w:rPr>
          <w:rFonts w:ascii="Calibri" w:eastAsia="Calibri" w:hAnsi="Calibri" w:cs="Calibri"/>
          <w:b/>
          <w:color w:val="000000"/>
          <w:sz w:val="24"/>
          <w:szCs w:val="24"/>
        </w:rPr>
        <w:lastRenderedPageBreak/>
        <w:t>Бразильская биржа</w:t>
      </w:r>
      <w:bookmarkEnd w:id="4"/>
    </w:p>
    <w:p w14:paraId="0F413344" w14:textId="77777777" w:rsidR="009648C0" w:rsidRPr="009648C0" w:rsidRDefault="009648C0" w:rsidP="009648C0">
      <w:pPr>
        <w:rPr>
          <w:rFonts w:ascii="Calibri" w:eastAsia="Calibri" w:hAnsi="Calibri" w:cs="Calibri"/>
          <w:b/>
          <w:color w:val="000000"/>
        </w:rPr>
      </w:pPr>
    </w:p>
    <w:p w14:paraId="53586509" w14:textId="77777777" w:rsidR="009648C0" w:rsidRPr="009648C0" w:rsidRDefault="009648C0" w:rsidP="009648C0">
      <w:pPr>
        <w:ind w:firstLine="708"/>
        <w:rPr>
          <w:rFonts w:ascii="Calibri" w:eastAsia="Calibri" w:hAnsi="Calibri" w:cs="Calibri"/>
          <w:color w:val="000000"/>
        </w:rPr>
      </w:pPr>
      <w:r w:rsidRPr="009648C0">
        <w:rPr>
          <w:rFonts w:ascii="Calibri" w:eastAsia="Calibri" w:hAnsi="Calibri" w:cs="Calibri"/>
          <w:color w:val="000000"/>
        </w:rPr>
        <w:t xml:space="preserve">Бразильская биржа, сокращенно </w:t>
      </w:r>
      <w:r w:rsidRPr="009648C0">
        <w:rPr>
          <w:rFonts w:ascii="Calibri" w:eastAsia="Calibri" w:hAnsi="Calibri" w:cs="Calibri"/>
          <w:color w:val="000000"/>
          <w:lang w:val="en-US"/>
        </w:rPr>
        <w:t>B</w:t>
      </w:r>
      <w:r w:rsidRPr="009648C0">
        <w:rPr>
          <w:rFonts w:ascii="Calibri" w:eastAsia="Calibri" w:hAnsi="Calibri" w:cs="Calibri"/>
          <w:color w:val="000000"/>
        </w:rPr>
        <w:t xml:space="preserve">3, предоставляет ряд нужных аналитических сервисов. В первую очередь, сервис предоставления рыночных данных </w:t>
      </w:r>
      <w:r w:rsidRPr="009648C0">
        <w:rPr>
          <w:rFonts w:ascii="Calibri" w:eastAsia="Calibri" w:hAnsi="Calibri" w:cs="Calibri"/>
          <w:color w:val="000000"/>
          <w:lang w:val="en-US"/>
        </w:rPr>
        <w:t>Market</w:t>
      </w:r>
      <w:r w:rsidRPr="009648C0">
        <w:rPr>
          <w:rFonts w:ascii="Calibri" w:eastAsia="Calibri" w:hAnsi="Calibri" w:cs="Calibri"/>
          <w:color w:val="000000"/>
        </w:rPr>
        <w:t xml:space="preserve"> </w:t>
      </w:r>
      <w:r w:rsidRPr="009648C0">
        <w:rPr>
          <w:rFonts w:ascii="Calibri" w:eastAsia="Calibri" w:hAnsi="Calibri" w:cs="Calibri"/>
          <w:color w:val="000000"/>
          <w:lang w:val="en-US"/>
        </w:rPr>
        <w:t>Data</w:t>
      </w:r>
      <w:r w:rsidRPr="009648C0">
        <w:rPr>
          <w:rFonts w:ascii="Calibri" w:eastAsia="Calibri" w:hAnsi="Calibri" w:cs="Calibri"/>
          <w:color w:val="000000"/>
        </w:rPr>
        <w:t xml:space="preserve"> </w:t>
      </w:r>
      <w:r w:rsidRPr="009648C0">
        <w:rPr>
          <w:rFonts w:ascii="Calibri" w:eastAsia="Calibri" w:hAnsi="Calibri" w:cs="Calibri"/>
          <w:color w:val="000000"/>
          <w:lang w:val="en-US"/>
        </w:rPr>
        <w:t>B</w:t>
      </w:r>
      <w:r w:rsidRPr="009648C0">
        <w:rPr>
          <w:rFonts w:ascii="Calibri" w:eastAsia="Calibri" w:hAnsi="Calibri" w:cs="Calibri"/>
          <w:color w:val="000000"/>
        </w:rPr>
        <w:t xml:space="preserve">3: </w:t>
      </w:r>
      <w:r w:rsidRPr="009648C0">
        <w:rPr>
          <w:rFonts w:ascii="Calibri" w:eastAsia="Calibri" w:hAnsi="Calibri" w:cs="Calibri"/>
          <w:color w:val="000000"/>
        </w:rPr>
        <w:br/>
        <w:t xml:space="preserve">он предоставляет данные, такие как информацию и новости в режиме реального времени или с задержкой в 15 минут. </w:t>
      </w:r>
    </w:p>
    <w:p w14:paraId="0128DFFE"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 xml:space="preserve">В рамках сервиса предоставляются следующие данные, которые разделены по двум сегментами Бразильской биржи: </w:t>
      </w:r>
    </w:p>
    <w:p w14:paraId="1825BEF6" w14:textId="77777777" w:rsidR="009648C0" w:rsidRPr="009648C0" w:rsidRDefault="009648C0" w:rsidP="009648C0">
      <w:pPr>
        <w:rPr>
          <w:rFonts w:ascii="Calibri" w:eastAsia="Calibri" w:hAnsi="Calibri" w:cs="Calibri"/>
          <w:color w:val="000000"/>
        </w:rPr>
      </w:pPr>
    </w:p>
    <w:tbl>
      <w:tblPr>
        <w:tblStyle w:val="22"/>
        <w:tblW w:w="0" w:type="auto"/>
        <w:tblLook w:val="04A0" w:firstRow="1" w:lastRow="0" w:firstColumn="1" w:lastColumn="0" w:noHBand="0" w:noVBand="1"/>
      </w:tblPr>
      <w:tblGrid>
        <w:gridCol w:w="4680"/>
        <w:gridCol w:w="4665"/>
      </w:tblGrid>
      <w:tr w:rsidR="009648C0" w:rsidRPr="009648C0" w14:paraId="3008212C" w14:textId="77777777" w:rsidTr="00BC6701">
        <w:trPr>
          <w:trHeight w:val="479"/>
        </w:trPr>
        <w:tc>
          <w:tcPr>
            <w:tcW w:w="4811" w:type="dxa"/>
          </w:tcPr>
          <w:p w14:paraId="7B1B92DF" w14:textId="77777777" w:rsidR="009648C0" w:rsidRPr="009648C0" w:rsidRDefault="009648C0" w:rsidP="009648C0">
            <w:pPr>
              <w:jc w:val="center"/>
              <w:rPr>
                <w:rFonts w:ascii="Calibri" w:eastAsia="Calibri" w:hAnsi="Calibri" w:cs="Calibri"/>
                <w:b/>
                <w:bCs/>
                <w:color w:val="000000"/>
              </w:rPr>
            </w:pPr>
            <w:r w:rsidRPr="009648C0">
              <w:rPr>
                <w:rFonts w:ascii="Calibri" w:eastAsia="Calibri" w:hAnsi="Calibri" w:cs="Calibri"/>
                <w:b/>
                <w:bCs/>
                <w:color w:val="000000"/>
                <w:lang w:val="en-US"/>
              </w:rPr>
              <w:t>BOVESPA</w:t>
            </w:r>
            <w:r w:rsidRPr="009648C0">
              <w:rPr>
                <w:rFonts w:ascii="Calibri" w:eastAsia="Calibri" w:hAnsi="Calibri" w:cs="Calibri"/>
                <w:b/>
                <w:bCs/>
                <w:color w:val="000000"/>
              </w:rPr>
              <w:t xml:space="preserve"> сегмент</w:t>
            </w:r>
          </w:p>
        </w:tc>
        <w:tc>
          <w:tcPr>
            <w:tcW w:w="4811" w:type="dxa"/>
          </w:tcPr>
          <w:p w14:paraId="6BDE607E" w14:textId="77777777" w:rsidR="009648C0" w:rsidRPr="009648C0" w:rsidRDefault="009648C0" w:rsidP="009648C0">
            <w:pPr>
              <w:jc w:val="center"/>
              <w:rPr>
                <w:rFonts w:ascii="Calibri" w:eastAsia="Calibri" w:hAnsi="Calibri" w:cs="Calibri"/>
                <w:b/>
                <w:bCs/>
                <w:color w:val="000000"/>
              </w:rPr>
            </w:pPr>
            <w:r w:rsidRPr="009648C0">
              <w:rPr>
                <w:rFonts w:ascii="Calibri" w:eastAsia="Calibri" w:hAnsi="Calibri" w:cs="Calibri"/>
                <w:b/>
                <w:bCs/>
                <w:color w:val="000000"/>
                <w:lang w:val="en-US"/>
              </w:rPr>
              <w:t>BM</w:t>
            </w:r>
            <w:r w:rsidRPr="009648C0">
              <w:rPr>
                <w:rFonts w:ascii="Calibri" w:eastAsia="Calibri" w:hAnsi="Calibri" w:cs="Calibri"/>
                <w:b/>
                <w:bCs/>
                <w:color w:val="000000"/>
              </w:rPr>
              <w:t>&amp;</w:t>
            </w:r>
            <w:r w:rsidRPr="009648C0">
              <w:rPr>
                <w:rFonts w:ascii="Calibri" w:eastAsia="Calibri" w:hAnsi="Calibri" w:cs="Calibri"/>
                <w:b/>
                <w:bCs/>
                <w:color w:val="000000"/>
                <w:lang w:val="en-US"/>
              </w:rPr>
              <w:t>F</w:t>
            </w:r>
            <w:r w:rsidRPr="009648C0">
              <w:rPr>
                <w:rFonts w:ascii="Calibri" w:eastAsia="Calibri" w:hAnsi="Calibri" w:cs="Calibri"/>
                <w:b/>
                <w:bCs/>
                <w:color w:val="000000"/>
              </w:rPr>
              <w:t xml:space="preserve"> сегмент</w:t>
            </w:r>
          </w:p>
          <w:p w14:paraId="4D28C486" w14:textId="77777777" w:rsidR="009648C0" w:rsidRPr="009648C0" w:rsidRDefault="009648C0" w:rsidP="009648C0">
            <w:pPr>
              <w:jc w:val="center"/>
              <w:rPr>
                <w:rFonts w:ascii="Calibri" w:eastAsia="Calibri" w:hAnsi="Calibri" w:cs="Calibri"/>
                <w:b/>
                <w:bCs/>
                <w:color w:val="000000"/>
                <w:lang w:val="en-US"/>
              </w:rPr>
            </w:pPr>
          </w:p>
        </w:tc>
      </w:tr>
      <w:tr w:rsidR="009648C0" w:rsidRPr="009648C0" w14:paraId="158F2C8D" w14:textId="77777777" w:rsidTr="00BC6701">
        <w:trPr>
          <w:trHeight w:val="1590"/>
        </w:trPr>
        <w:tc>
          <w:tcPr>
            <w:tcW w:w="4811" w:type="dxa"/>
          </w:tcPr>
          <w:p w14:paraId="42ED5C51"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 xml:space="preserve">котировки по инструментам, торгуемым на денежном рынке, срочном рынке (рынке фьючерсов и опционов), (акции, </w:t>
            </w:r>
            <w:r w:rsidRPr="009648C0">
              <w:rPr>
                <w:rFonts w:ascii="Calibri" w:eastAsia="Calibri" w:hAnsi="Calibri" w:cs="Calibri"/>
                <w:color w:val="000000"/>
                <w:lang w:val="en-US"/>
              </w:rPr>
              <w:t>BDRs</w:t>
            </w:r>
            <w:r w:rsidRPr="009648C0">
              <w:rPr>
                <w:rFonts w:ascii="Calibri" w:eastAsia="Calibri" w:hAnsi="Calibri" w:cs="Calibri"/>
                <w:color w:val="000000"/>
              </w:rPr>
              <w:t xml:space="preserve"> ( </w:t>
            </w:r>
            <w:r w:rsidRPr="009648C0">
              <w:rPr>
                <w:rFonts w:ascii="Calibri" w:eastAsia="Calibri" w:hAnsi="Calibri" w:cs="Calibri"/>
                <w:color w:val="000000"/>
                <w:lang w:val="en-US"/>
              </w:rPr>
              <w:t>Brazilian</w:t>
            </w:r>
            <w:r w:rsidRPr="009648C0">
              <w:rPr>
                <w:rFonts w:ascii="Calibri" w:eastAsia="Calibri" w:hAnsi="Calibri" w:cs="Calibri"/>
                <w:color w:val="000000"/>
              </w:rPr>
              <w:t xml:space="preserve"> </w:t>
            </w:r>
            <w:r w:rsidRPr="009648C0">
              <w:rPr>
                <w:rFonts w:ascii="Calibri" w:eastAsia="Calibri" w:hAnsi="Calibri" w:cs="Calibri"/>
                <w:color w:val="000000"/>
                <w:lang w:val="en-US"/>
              </w:rPr>
              <w:t>Depositary</w:t>
            </w:r>
            <w:r w:rsidRPr="009648C0">
              <w:rPr>
                <w:rFonts w:ascii="Calibri" w:eastAsia="Calibri" w:hAnsi="Calibri" w:cs="Calibri"/>
                <w:color w:val="000000"/>
              </w:rPr>
              <w:t xml:space="preserve"> </w:t>
            </w:r>
            <w:r w:rsidRPr="009648C0">
              <w:rPr>
                <w:rFonts w:ascii="Calibri" w:eastAsia="Calibri" w:hAnsi="Calibri" w:cs="Calibri"/>
                <w:color w:val="000000"/>
                <w:lang w:val="en-US"/>
              </w:rPr>
              <w:t>receipt</w:t>
            </w:r>
            <w:r w:rsidRPr="009648C0">
              <w:rPr>
                <w:rFonts w:ascii="Calibri" w:eastAsia="Calibri" w:hAnsi="Calibri" w:cs="Calibri"/>
                <w:color w:val="000000"/>
              </w:rPr>
              <w:t xml:space="preserve">), </w:t>
            </w:r>
            <w:r w:rsidRPr="009648C0">
              <w:rPr>
                <w:rFonts w:ascii="Calibri" w:eastAsia="Calibri" w:hAnsi="Calibri" w:cs="Calibri"/>
                <w:color w:val="000000"/>
                <w:lang w:val="en-US"/>
              </w:rPr>
              <w:t>ETFs</w:t>
            </w:r>
            <w:r w:rsidRPr="009648C0">
              <w:rPr>
                <w:rFonts w:ascii="Calibri" w:eastAsia="Calibri" w:hAnsi="Calibri" w:cs="Calibri"/>
                <w:color w:val="000000"/>
              </w:rPr>
              <w:t xml:space="preserve">, фонды) </w:t>
            </w:r>
          </w:p>
        </w:tc>
        <w:tc>
          <w:tcPr>
            <w:tcW w:w="4811" w:type="dxa"/>
          </w:tcPr>
          <w:p w14:paraId="26FB6645"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Рыночные котировки: финансовые и товарные деривативы, споты на доллары США и гос. облигации (наличные или форвардные операции, РЕПО, и кредитные операции)</w:t>
            </w:r>
          </w:p>
        </w:tc>
      </w:tr>
      <w:tr w:rsidR="009648C0" w:rsidRPr="009648C0" w14:paraId="65006994" w14:textId="77777777" w:rsidTr="00BC6701">
        <w:trPr>
          <w:trHeight w:val="128"/>
        </w:trPr>
        <w:tc>
          <w:tcPr>
            <w:tcW w:w="4811" w:type="dxa"/>
          </w:tcPr>
          <w:p w14:paraId="30ACDBA4"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Индексы (Ibovespa, IBrX 50,</w:t>
            </w:r>
          </w:p>
          <w:p w14:paraId="7272E1D1"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 xml:space="preserve">IBrX 100 и другие) </w:t>
            </w:r>
          </w:p>
          <w:p w14:paraId="3C4DF474" w14:textId="77777777" w:rsidR="009648C0" w:rsidRPr="009648C0" w:rsidRDefault="009648C0" w:rsidP="009648C0">
            <w:pPr>
              <w:rPr>
                <w:rFonts w:ascii="Calibri" w:eastAsia="Calibri" w:hAnsi="Calibri" w:cs="Calibri"/>
                <w:color w:val="000000"/>
              </w:rPr>
            </w:pPr>
          </w:p>
        </w:tc>
        <w:tc>
          <w:tcPr>
            <w:tcW w:w="4811" w:type="dxa"/>
          </w:tcPr>
          <w:p w14:paraId="15A7E4C7"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Новости по рынкам деривативов</w:t>
            </w:r>
          </w:p>
        </w:tc>
      </w:tr>
      <w:tr w:rsidR="009648C0" w:rsidRPr="009648C0" w14:paraId="436D5E63" w14:textId="77777777" w:rsidTr="00BC6701">
        <w:trPr>
          <w:trHeight w:val="84"/>
        </w:trPr>
        <w:tc>
          <w:tcPr>
            <w:tcW w:w="4811" w:type="dxa"/>
          </w:tcPr>
          <w:p w14:paraId="5BDF30F3"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Котировки по корпоративным ценным бумагам с фикс доходом</w:t>
            </w:r>
          </w:p>
          <w:p w14:paraId="1C65C07B" w14:textId="77777777" w:rsidR="009648C0" w:rsidRPr="009648C0" w:rsidRDefault="009648C0" w:rsidP="009648C0">
            <w:pPr>
              <w:rPr>
                <w:rFonts w:ascii="Calibri" w:eastAsia="Calibri" w:hAnsi="Calibri" w:cs="Calibri"/>
                <w:color w:val="000000"/>
              </w:rPr>
            </w:pPr>
          </w:p>
        </w:tc>
        <w:tc>
          <w:tcPr>
            <w:tcW w:w="4811" w:type="dxa"/>
          </w:tcPr>
          <w:p w14:paraId="0695FF3C" w14:textId="77777777" w:rsidR="009648C0" w:rsidRPr="009648C0" w:rsidRDefault="009648C0" w:rsidP="009648C0">
            <w:pPr>
              <w:rPr>
                <w:rFonts w:ascii="Calibri" w:eastAsia="Calibri" w:hAnsi="Calibri" w:cs="Calibri"/>
                <w:color w:val="000000"/>
              </w:rPr>
            </w:pPr>
          </w:p>
        </w:tc>
      </w:tr>
      <w:tr w:rsidR="009648C0" w:rsidRPr="009648C0" w14:paraId="0C16DC58" w14:textId="77777777" w:rsidTr="00BC6701">
        <w:trPr>
          <w:trHeight w:val="195"/>
        </w:trPr>
        <w:tc>
          <w:tcPr>
            <w:tcW w:w="4811" w:type="dxa"/>
          </w:tcPr>
          <w:p w14:paraId="55CAE1A4"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 xml:space="preserve">Новости о рынке и компаниях в листинге </w:t>
            </w:r>
            <w:r w:rsidRPr="009648C0">
              <w:rPr>
                <w:rFonts w:ascii="Calibri" w:eastAsia="Calibri" w:hAnsi="Calibri" w:cs="Calibri"/>
                <w:color w:val="000000"/>
                <w:lang w:val="en-US"/>
              </w:rPr>
              <w:t>B</w:t>
            </w:r>
            <w:r w:rsidRPr="009648C0">
              <w:rPr>
                <w:rFonts w:ascii="Calibri" w:eastAsia="Calibri" w:hAnsi="Calibri" w:cs="Calibri"/>
                <w:color w:val="000000"/>
              </w:rPr>
              <w:t>3</w:t>
            </w:r>
          </w:p>
        </w:tc>
        <w:tc>
          <w:tcPr>
            <w:tcW w:w="4811" w:type="dxa"/>
          </w:tcPr>
          <w:p w14:paraId="633F3D13" w14:textId="77777777" w:rsidR="009648C0" w:rsidRPr="009648C0" w:rsidRDefault="009648C0" w:rsidP="009648C0">
            <w:pPr>
              <w:rPr>
                <w:rFonts w:ascii="Calibri" w:eastAsia="Calibri" w:hAnsi="Calibri" w:cs="Calibri"/>
                <w:color w:val="000000"/>
              </w:rPr>
            </w:pPr>
          </w:p>
        </w:tc>
      </w:tr>
      <w:tr w:rsidR="009648C0" w:rsidRPr="009648C0" w14:paraId="0E4877F0" w14:textId="77777777" w:rsidTr="00BC6701">
        <w:trPr>
          <w:trHeight w:val="314"/>
        </w:trPr>
        <w:tc>
          <w:tcPr>
            <w:tcW w:w="4811" w:type="dxa"/>
          </w:tcPr>
          <w:p w14:paraId="640FD8A9"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Кредитование ценными бумагами</w:t>
            </w:r>
          </w:p>
        </w:tc>
        <w:tc>
          <w:tcPr>
            <w:tcW w:w="4811" w:type="dxa"/>
          </w:tcPr>
          <w:p w14:paraId="4EF7AA2E" w14:textId="77777777" w:rsidR="009648C0" w:rsidRPr="009648C0" w:rsidRDefault="009648C0" w:rsidP="009648C0">
            <w:pPr>
              <w:rPr>
                <w:rFonts w:ascii="Calibri" w:eastAsia="Calibri" w:hAnsi="Calibri" w:cs="Calibri"/>
                <w:color w:val="000000"/>
              </w:rPr>
            </w:pPr>
          </w:p>
        </w:tc>
      </w:tr>
    </w:tbl>
    <w:p w14:paraId="0D2DE1C5" w14:textId="77777777" w:rsidR="009648C0" w:rsidRPr="009648C0" w:rsidRDefault="009648C0" w:rsidP="009648C0">
      <w:pPr>
        <w:rPr>
          <w:rFonts w:ascii="Calibri" w:eastAsia="Calibri" w:hAnsi="Calibri" w:cs="Calibri"/>
          <w:i/>
          <w:iCs/>
          <w:color w:val="000000"/>
          <w:sz w:val="20"/>
          <w:szCs w:val="20"/>
        </w:rPr>
      </w:pPr>
      <w:r w:rsidRPr="009648C0">
        <w:rPr>
          <w:rFonts w:ascii="Calibri" w:eastAsia="Calibri" w:hAnsi="Calibri" w:cs="Calibri"/>
          <w:i/>
          <w:iCs/>
          <w:color w:val="000000"/>
          <w:sz w:val="20"/>
          <w:szCs w:val="20"/>
        </w:rPr>
        <w:t>Источник: составлен автором на основе данных Бразильской биржи</w:t>
      </w:r>
    </w:p>
    <w:p w14:paraId="343B0328" w14:textId="77777777" w:rsidR="009648C0" w:rsidRPr="009648C0" w:rsidRDefault="009648C0" w:rsidP="009648C0">
      <w:pPr>
        <w:rPr>
          <w:rFonts w:ascii="Calibri" w:eastAsia="Calibri" w:hAnsi="Calibri" w:cs="Calibri"/>
          <w:color w:val="000000"/>
        </w:rPr>
      </w:pPr>
    </w:p>
    <w:p w14:paraId="56F4DF09" w14:textId="77777777" w:rsidR="009648C0" w:rsidRPr="009648C0" w:rsidRDefault="009648C0" w:rsidP="009648C0">
      <w:pPr>
        <w:ind w:firstLine="708"/>
        <w:rPr>
          <w:rFonts w:ascii="Calibri" w:eastAsia="Calibri" w:hAnsi="Calibri" w:cs="Calibri"/>
          <w:color w:val="000000"/>
        </w:rPr>
      </w:pPr>
      <w:r w:rsidRPr="009648C0">
        <w:rPr>
          <w:rFonts w:ascii="Calibri" w:eastAsia="Calibri" w:hAnsi="Calibri" w:cs="Calibri"/>
          <w:color w:val="000000"/>
        </w:rPr>
        <w:t xml:space="preserve">Доступ к данным предоставляется через </w:t>
      </w:r>
      <w:r w:rsidRPr="009648C0">
        <w:rPr>
          <w:rFonts w:ascii="Calibri" w:eastAsia="Calibri" w:hAnsi="Calibri" w:cs="Calibri"/>
          <w:color w:val="000000"/>
          <w:lang w:val="en-US"/>
        </w:rPr>
        <w:t>UNIFIED</w:t>
      </w:r>
      <w:r w:rsidRPr="009648C0">
        <w:rPr>
          <w:rFonts w:ascii="Calibri" w:eastAsia="Calibri" w:hAnsi="Calibri" w:cs="Calibri"/>
          <w:color w:val="000000"/>
        </w:rPr>
        <w:t xml:space="preserve"> </w:t>
      </w:r>
      <w:r w:rsidRPr="009648C0">
        <w:rPr>
          <w:rFonts w:ascii="Calibri" w:eastAsia="Calibri" w:hAnsi="Calibri" w:cs="Calibri"/>
          <w:color w:val="000000"/>
          <w:lang w:val="en-US"/>
        </w:rPr>
        <w:t>MARKET</w:t>
      </w:r>
      <w:r w:rsidRPr="009648C0">
        <w:rPr>
          <w:rFonts w:ascii="Calibri" w:eastAsia="Calibri" w:hAnsi="Calibri" w:cs="Calibri"/>
          <w:color w:val="000000"/>
        </w:rPr>
        <w:t xml:space="preserve"> </w:t>
      </w:r>
      <w:r w:rsidRPr="009648C0">
        <w:rPr>
          <w:rFonts w:ascii="Calibri" w:eastAsia="Calibri" w:hAnsi="Calibri" w:cs="Calibri"/>
          <w:color w:val="000000"/>
          <w:lang w:val="en-US"/>
        </w:rPr>
        <w:t>DATA</w:t>
      </w:r>
      <w:r w:rsidRPr="009648C0">
        <w:rPr>
          <w:rFonts w:ascii="Calibri" w:eastAsia="Calibri" w:hAnsi="Calibri" w:cs="Calibri"/>
          <w:color w:val="000000"/>
        </w:rPr>
        <w:t xml:space="preserve"> </w:t>
      </w:r>
      <w:r w:rsidRPr="009648C0">
        <w:rPr>
          <w:rFonts w:ascii="Calibri" w:eastAsia="Calibri" w:hAnsi="Calibri" w:cs="Calibri"/>
          <w:color w:val="000000"/>
          <w:lang w:val="en-US"/>
        </w:rPr>
        <w:t>FEED</w:t>
      </w:r>
      <w:r w:rsidRPr="009648C0">
        <w:rPr>
          <w:rFonts w:ascii="Calibri" w:eastAsia="Calibri" w:hAnsi="Calibri" w:cs="Calibri"/>
          <w:color w:val="000000"/>
        </w:rPr>
        <w:t xml:space="preserve"> (“</w:t>
      </w:r>
      <w:r w:rsidRPr="009648C0">
        <w:rPr>
          <w:rFonts w:ascii="Calibri" w:eastAsia="Calibri" w:hAnsi="Calibri" w:cs="Calibri"/>
          <w:color w:val="000000"/>
          <w:lang w:val="en-US"/>
        </w:rPr>
        <w:t>UMDF</w:t>
      </w:r>
      <w:r w:rsidRPr="009648C0">
        <w:rPr>
          <w:rFonts w:ascii="Calibri" w:eastAsia="Calibri" w:hAnsi="Calibri" w:cs="Calibri"/>
          <w:color w:val="000000"/>
        </w:rPr>
        <w:t xml:space="preserve">”) – это инструмент, консолидирующий данные, поступающие из двух сегментов рынка – </w:t>
      </w:r>
      <w:r w:rsidRPr="009648C0">
        <w:rPr>
          <w:rFonts w:ascii="Calibri" w:eastAsia="Calibri" w:hAnsi="Calibri" w:cs="Calibri"/>
          <w:color w:val="000000"/>
          <w:lang w:val="en-US"/>
        </w:rPr>
        <w:t>BOVESPA</w:t>
      </w:r>
      <w:r w:rsidRPr="009648C0">
        <w:rPr>
          <w:rFonts w:ascii="Calibri" w:eastAsia="Calibri" w:hAnsi="Calibri" w:cs="Calibri"/>
          <w:color w:val="000000"/>
        </w:rPr>
        <w:t xml:space="preserve"> и </w:t>
      </w:r>
      <w:r w:rsidRPr="009648C0">
        <w:rPr>
          <w:rFonts w:ascii="Calibri" w:eastAsia="Calibri" w:hAnsi="Calibri" w:cs="Calibri"/>
          <w:color w:val="000000"/>
          <w:lang w:val="en-US"/>
        </w:rPr>
        <w:t>BM</w:t>
      </w:r>
      <w:r w:rsidRPr="009648C0">
        <w:rPr>
          <w:rFonts w:ascii="Calibri" w:eastAsia="Calibri" w:hAnsi="Calibri" w:cs="Calibri"/>
          <w:color w:val="000000"/>
        </w:rPr>
        <w:t>&amp;</w:t>
      </w:r>
      <w:r w:rsidRPr="009648C0">
        <w:rPr>
          <w:rFonts w:ascii="Calibri" w:eastAsia="Calibri" w:hAnsi="Calibri" w:cs="Calibri"/>
          <w:color w:val="000000"/>
          <w:lang w:val="en-US"/>
        </w:rPr>
        <w:t>F</w:t>
      </w:r>
      <w:r w:rsidRPr="009648C0">
        <w:rPr>
          <w:rFonts w:ascii="Calibri" w:eastAsia="Calibri" w:hAnsi="Calibri" w:cs="Calibri"/>
          <w:color w:val="000000"/>
        </w:rPr>
        <w:t xml:space="preserve">. Он основан на Протоколе обмена финансовой информацией (FIX) и делится на два типа: </w:t>
      </w:r>
      <w:r w:rsidRPr="009648C0">
        <w:rPr>
          <w:rFonts w:ascii="Calibri" w:eastAsia="Calibri" w:hAnsi="Calibri" w:cs="Calibri"/>
          <w:color w:val="000000"/>
          <w:lang w:val="en-US"/>
        </w:rPr>
        <w:t>UMDF</w:t>
      </w:r>
      <w:r w:rsidRPr="009648C0">
        <w:rPr>
          <w:rFonts w:ascii="Calibri" w:eastAsia="Calibri" w:hAnsi="Calibri" w:cs="Calibri"/>
          <w:color w:val="000000"/>
        </w:rPr>
        <w:t xml:space="preserve"> </w:t>
      </w:r>
      <w:r w:rsidRPr="009648C0">
        <w:rPr>
          <w:rFonts w:ascii="Calibri" w:eastAsia="Calibri" w:hAnsi="Calibri" w:cs="Calibri"/>
          <w:color w:val="000000"/>
          <w:lang w:val="en-US"/>
        </w:rPr>
        <w:t>PUMA</w:t>
      </w:r>
      <w:r w:rsidRPr="009648C0">
        <w:rPr>
          <w:rFonts w:ascii="Calibri" w:eastAsia="Calibri" w:hAnsi="Calibri" w:cs="Calibri"/>
          <w:color w:val="000000"/>
        </w:rPr>
        <w:t xml:space="preserve"> 2.0 и </w:t>
      </w:r>
      <w:r w:rsidRPr="009648C0">
        <w:rPr>
          <w:rFonts w:ascii="Calibri" w:eastAsia="Calibri" w:hAnsi="Calibri" w:cs="Calibri"/>
          <w:color w:val="000000"/>
          <w:lang w:val="en-US"/>
        </w:rPr>
        <w:t>UMDF</w:t>
      </w:r>
      <w:r w:rsidRPr="009648C0">
        <w:rPr>
          <w:rFonts w:ascii="Calibri" w:eastAsia="Calibri" w:hAnsi="Calibri" w:cs="Calibri"/>
          <w:color w:val="000000"/>
        </w:rPr>
        <w:t xml:space="preserve"> </w:t>
      </w:r>
      <w:r w:rsidRPr="009648C0">
        <w:rPr>
          <w:rFonts w:ascii="Calibri" w:eastAsia="Calibri" w:hAnsi="Calibri" w:cs="Calibri"/>
          <w:color w:val="000000"/>
          <w:lang w:val="en-US"/>
        </w:rPr>
        <w:t>PUMA</w:t>
      </w:r>
      <w:r w:rsidRPr="009648C0">
        <w:rPr>
          <w:rFonts w:ascii="Calibri" w:eastAsia="Calibri" w:hAnsi="Calibri" w:cs="Calibri"/>
          <w:color w:val="000000"/>
        </w:rPr>
        <w:t xml:space="preserve"> </w:t>
      </w:r>
      <w:r w:rsidRPr="009648C0">
        <w:rPr>
          <w:rFonts w:ascii="Calibri" w:eastAsia="Calibri" w:hAnsi="Calibri" w:cs="Calibri"/>
          <w:color w:val="000000"/>
          <w:lang w:val="en-US"/>
        </w:rPr>
        <w:t>CONFLATED</w:t>
      </w:r>
      <w:r w:rsidRPr="009648C0">
        <w:rPr>
          <w:rFonts w:ascii="Calibri" w:eastAsia="Calibri" w:hAnsi="Calibri" w:cs="Calibri"/>
          <w:color w:val="000000"/>
        </w:rPr>
        <w:t xml:space="preserve">. </w:t>
      </w:r>
      <w:r w:rsidRPr="009648C0">
        <w:rPr>
          <w:rFonts w:ascii="Calibri" w:eastAsia="Calibri" w:hAnsi="Calibri" w:cs="Calibri"/>
          <w:color w:val="000000"/>
        </w:rPr>
        <w:br/>
        <w:t xml:space="preserve">Основными пользователями данного продукта являются дистрибьюторы и редистрибьюторы. Дистрибьюторы – это любая организация, которая посредством прямого доступа получает данные из инфраструктуры </w:t>
      </w:r>
      <w:r w:rsidRPr="009648C0">
        <w:rPr>
          <w:rFonts w:ascii="Calibri" w:eastAsia="Calibri" w:hAnsi="Calibri" w:cs="Calibri"/>
          <w:color w:val="000000"/>
          <w:lang w:val="en-US"/>
        </w:rPr>
        <w:t>B</w:t>
      </w:r>
      <w:r w:rsidRPr="009648C0">
        <w:rPr>
          <w:rFonts w:ascii="Calibri" w:eastAsia="Calibri" w:hAnsi="Calibri" w:cs="Calibri"/>
          <w:color w:val="000000"/>
        </w:rPr>
        <w:t xml:space="preserve">3 на любом уровне глубины книги ордеров (уровни 1 и 2) и в дальнейшем они распространяют эту информацию среди пользователей и/или поставляют ее редистрибьюторам, внутри или за пределами организации, которая собрала эти данные, в режиме реального времени или с задержкой. </w:t>
      </w:r>
    </w:p>
    <w:p w14:paraId="0B1D3D61" w14:textId="77777777" w:rsidR="009648C0" w:rsidRPr="009648C0" w:rsidRDefault="009648C0" w:rsidP="009648C0">
      <w:pPr>
        <w:ind w:firstLine="708"/>
        <w:rPr>
          <w:rFonts w:ascii="Calibri" w:eastAsia="Calibri" w:hAnsi="Calibri" w:cs="Calibri"/>
          <w:color w:val="000000"/>
        </w:rPr>
      </w:pPr>
      <w:r w:rsidRPr="009648C0">
        <w:rPr>
          <w:rFonts w:ascii="Calibri" w:eastAsia="Calibri" w:hAnsi="Calibri" w:cs="Calibri"/>
          <w:color w:val="000000"/>
        </w:rPr>
        <w:t xml:space="preserve">Редистрибьюторы – это организация, которая посредством непрямого доступа получает данные от дистрибьютора из инфраструктуры </w:t>
      </w:r>
      <w:r w:rsidRPr="009648C0">
        <w:rPr>
          <w:rFonts w:ascii="Calibri" w:eastAsia="Calibri" w:hAnsi="Calibri" w:cs="Calibri"/>
          <w:color w:val="000000"/>
          <w:lang w:val="en-US"/>
        </w:rPr>
        <w:t>B</w:t>
      </w:r>
      <w:r w:rsidRPr="009648C0">
        <w:rPr>
          <w:rFonts w:ascii="Calibri" w:eastAsia="Calibri" w:hAnsi="Calibri" w:cs="Calibri"/>
          <w:color w:val="000000"/>
        </w:rPr>
        <w:t xml:space="preserve">3 на любом уровне глубины книги ордеров (уровни 1 и 2) и отображает и/или распространяет эти данные другим пользователям и/или редистрибьюторам, внутри или за пределами организации, которая собрала эти данные, в режиме реального времени или с задержкой. Далее дистрибьюторы и редистрибьюторы делятся на 2 типа. Первый, это участники торгов </w:t>
      </w:r>
      <w:r w:rsidRPr="009648C0">
        <w:rPr>
          <w:rFonts w:ascii="Calibri" w:eastAsia="Calibri" w:hAnsi="Calibri" w:cs="Calibri"/>
          <w:color w:val="000000"/>
          <w:lang w:val="en-US"/>
        </w:rPr>
        <w:t>B</w:t>
      </w:r>
      <w:r w:rsidRPr="009648C0">
        <w:rPr>
          <w:rFonts w:ascii="Calibri" w:eastAsia="Calibri" w:hAnsi="Calibri" w:cs="Calibri"/>
          <w:color w:val="000000"/>
        </w:rPr>
        <w:t>3 – полноправные участники торгов (“</w:t>
      </w:r>
      <w:r w:rsidRPr="009648C0">
        <w:rPr>
          <w:rFonts w:ascii="Calibri" w:eastAsia="Calibri" w:hAnsi="Calibri" w:cs="Calibri"/>
          <w:color w:val="000000"/>
          <w:lang w:val="en-US"/>
        </w:rPr>
        <w:t>PNP</w:t>
      </w:r>
      <w:r w:rsidRPr="009648C0">
        <w:rPr>
          <w:rFonts w:ascii="Calibri" w:eastAsia="Calibri" w:hAnsi="Calibri" w:cs="Calibri"/>
          <w:color w:val="000000"/>
        </w:rPr>
        <w:t>”) и участники торгов (“</w:t>
      </w:r>
      <w:r w:rsidRPr="009648C0">
        <w:rPr>
          <w:rFonts w:ascii="Calibri" w:eastAsia="Calibri" w:hAnsi="Calibri" w:cs="Calibri"/>
          <w:color w:val="000000"/>
          <w:lang w:val="en-US"/>
        </w:rPr>
        <w:t>PN</w:t>
      </w:r>
      <w:r w:rsidRPr="009648C0">
        <w:rPr>
          <w:rFonts w:ascii="Calibri" w:eastAsia="Calibri" w:hAnsi="Calibri" w:cs="Calibri"/>
          <w:color w:val="000000"/>
        </w:rPr>
        <w:t xml:space="preserve">”), которые являются организациями, уполномоченными работать в </w:t>
      </w:r>
      <w:r w:rsidRPr="009648C0">
        <w:rPr>
          <w:rFonts w:ascii="Calibri" w:eastAsia="Calibri" w:hAnsi="Calibri" w:cs="Calibri"/>
          <w:color w:val="000000"/>
          <w:lang w:val="en-US"/>
        </w:rPr>
        <w:t>B</w:t>
      </w:r>
      <w:r w:rsidRPr="009648C0">
        <w:rPr>
          <w:rFonts w:ascii="Calibri" w:eastAsia="Calibri" w:hAnsi="Calibri" w:cs="Calibri"/>
          <w:color w:val="000000"/>
        </w:rPr>
        <w:t>3. Второй, другие организации – местные и международные финансовые или нефинансовые учреждения, не подпадающие под определение участников торговли В3 (PNP/PN).</w:t>
      </w:r>
    </w:p>
    <w:p w14:paraId="7BC8754C" w14:textId="77777777" w:rsidR="009648C0" w:rsidRPr="009648C0" w:rsidRDefault="009648C0" w:rsidP="009648C0">
      <w:pPr>
        <w:ind w:firstLine="708"/>
        <w:rPr>
          <w:rFonts w:ascii="Calibri" w:eastAsia="Calibri" w:hAnsi="Calibri" w:cs="Calibri"/>
          <w:color w:val="000000"/>
        </w:rPr>
      </w:pPr>
      <w:r w:rsidRPr="009648C0">
        <w:rPr>
          <w:rFonts w:ascii="Calibri" w:eastAsia="Calibri" w:hAnsi="Calibri" w:cs="Calibri"/>
          <w:color w:val="000000"/>
        </w:rPr>
        <w:t xml:space="preserve">Тарифы на получение рыночных данных делятся на 2 вида: Первый - фиксированный тариф. Он взымается со всех дистрибьюторов информации, в соответствие с их категорией: </w:t>
      </w:r>
      <w:r w:rsidRPr="009648C0">
        <w:rPr>
          <w:rFonts w:ascii="Calibri" w:eastAsia="Calibri" w:hAnsi="Calibri" w:cs="Calibri"/>
          <w:color w:val="000000"/>
        </w:rPr>
        <w:lastRenderedPageBreak/>
        <w:t>прямой/не прямой доступ, иностранцы/местные, участники торгов (</w:t>
      </w:r>
      <w:r w:rsidRPr="009648C0">
        <w:rPr>
          <w:rFonts w:ascii="Calibri" w:eastAsia="Calibri" w:hAnsi="Calibri" w:cs="Calibri"/>
          <w:color w:val="000000"/>
          <w:lang w:val="en-US"/>
        </w:rPr>
        <w:t>PNP</w:t>
      </w:r>
      <w:r w:rsidRPr="009648C0">
        <w:rPr>
          <w:rFonts w:ascii="Calibri" w:eastAsia="Calibri" w:hAnsi="Calibri" w:cs="Calibri"/>
          <w:color w:val="000000"/>
        </w:rPr>
        <w:t>/</w:t>
      </w:r>
      <w:r w:rsidRPr="009648C0">
        <w:rPr>
          <w:rFonts w:ascii="Calibri" w:eastAsia="Calibri" w:hAnsi="Calibri" w:cs="Calibri"/>
          <w:color w:val="000000"/>
          <w:lang w:val="en-US"/>
        </w:rPr>
        <w:t>PN</w:t>
      </w:r>
      <w:r w:rsidRPr="009648C0">
        <w:rPr>
          <w:rFonts w:ascii="Calibri" w:eastAsia="Calibri" w:hAnsi="Calibri" w:cs="Calibri"/>
          <w:color w:val="000000"/>
        </w:rPr>
        <w:t>)/другие, данные в режиме реального времени или с задержкой и т.д.  В таблице ниже представлено разбиение данного тарифа, где отражены тарифы для двух сегментов биржи (</w:t>
      </w:r>
      <w:r w:rsidRPr="009648C0">
        <w:rPr>
          <w:rFonts w:ascii="Calibri" w:eastAsia="Calibri" w:hAnsi="Calibri" w:cs="Calibri"/>
          <w:color w:val="000000"/>
          <w:lang w:val="en-US"/>
        </w:rPr>
        <w:t>BOVESPA</w:t>
      </w:r>
      <w:r w:rsidRPr="009648C0">
        <w:rPr>
          <w:rFonts w:ascii="Calibri" w:eastAsia="Calibri" w:hAnsi="Calibri" w:cs="Calibri"/>
          <w:color w:val="000000"/>
        </w:rPr>
        <w:t xml:space="preserve"> и </w:t>
      </w:r>
      <w:r w:rsidRPr="009648C0">
        <w:rPr>
          <w:rFonts w:ascii="Calibri" w:eastAsia="Calibri" w:hAnsi="Calibri" w:cs="Calibri"/>
          <w:color w:val="000000"/>
          <w:lang w:val="en-US"/>
        </w:rPr>
        <w:t>BM</w:t>
      </w:r>
      <w:r w:rsidRPr="009648C0">
        <w:rPr>
          <w:rFonts w:ascii="Calibri" w:eastAsia="Calibri" w:hAnsi="Calibri" w:cs="Calibri"/>
          <w:color w:val="000000"/>
        </w:rPr>
        <w:t>&amp;</w:t>
      </w:r>
      <w:r w:rsidRPr="009648C0">
        <w:rPr>
          <w:rFonts w:ascii="Calibri" w:eastAsia="Calibri" w:hAnsi="Calibri" w:cs="Calibri"/>
          <w:color w:val="000000"/>
          <w:lang w:val="en-US"/>
        </w:rPr>
        <w:t>F</w:t>
      </w:r>
      <w:r w:rsidRPr="009648C0">
        <w:rPr>
          <w:rFonts w:ascii="Calibri" w:eastAsia="Calibri" w:hAnsi="Calibri" w:cs="Calibri"/>
          <w:color w:val="000000"/>
        </w:rPr>
        <w:t xml:space="preserve">) для различных категорий пользователей. </w:t>
      </w:r>
    </w:p>
    <w:p w14:paraId="5448D440" w14:textId="77777777" w:rsidR="009648C0" w:rsidRPr="009648C0" w:rsidRDefault="009648C0" w:rsidP="009648C0">
      <w:pPr>
        <w:rPr>
          <w:rFonts w:ascii="Calibri" w:eastAsia="Calibri" w:hAnsi="Calibri" w:cs="Calibri"/>
          <w:color w:val="000000"/>
        </w:rPr>
      </w:pPr>
    </w:p>
    <w:tbl>
      <w:tblPr>
        <w:tblStyle w:val="22"/>
        <w:tblW w:w="0" w:type="auto"/>
        <w:tblLook w:val="04A0" w:firstRow="1" w:lastRow="0" w:firstColumn="1" w:lastColumn="0" w:noHBand="0" w:noVBand="1"/>
      </w:tblPr>
      <w:tblGrid>
        <w:gridCol w:w="2963"/>
        <w:gridCol w:w="1587"/>
        <w:gridCol w:w="1628"/>
        <w:gridCol w:w="1473"/>
        <w:gridCol w:w="1688"/>
      </w:tblGrid>
      <w:tr w:rsidR="009648C0" w:rsidRPr="009648C0" w14:paraId="686A1A17" w14:textId="77777777" w:rsidTr="007944C6">
        <w:tc>
          <w:tcPr>
            <w:tcW w:w="9339" w:type="dxa"/>
            <w:gridSpan w:val="5"/>
          </w:tcPr>
          <w:p w14:paraId="09038DF8" w14:textId="77777777" w:rsidR="009648C0" w:rsidRPr="009648C0" w:rsidRDefault="009648C0" w:rsidP="009648C0">
            <w:pPr>
              <w:contextualSpacing/>
              <w:jc w:val="center"/>
              <w:rPr>
                <w:rFonts w:ascii="Calibri" w:eastAsia="Times New Roman" w:hAnsi="Calibri" w:cs="Calibri"/>
                <w:b/>
                <w:bCs/>
                <w:color w:val="000000"/>
                <w:lang w:eastAsia="ru-RU"/>
              </w:rPr>
            </w:pPr>
            <w:r w:rsidRPr="009648C0">
              <w:rPr>
                <w:rFonts w:ascii="Calibri" w:eastAsia="Times New Roman" w:hAnsi="Calibri" w:cs="Calibri"/>
                <w:b/>
                <w:bCs/>
                <w:color w:val="000000"/>
                <w:lang w:eastAsia="ru-RU"/>
              </w:rPr>
              <w:t>Внешняя дистрибуция</w:t>
            </w:r>
          </w:p>
        </w:tc>
      </w:tr>
      <w:tr w:rsidR="009648C0" w:rsidRPr="009648C0" w14:paraId="10CD043D" w14:textId="77777777" w:rsidTr="007944C6">
        <w:tc>
          <w:tcPr>
            <w:tcW w:w="2963" w:type="dxa"/>
          </w:tcPr>
          <w:p w14:paraId="4977CAA2" w14:textId="77777777" w:rsidR="009648C0" w:rsidRPr="009648C0" w:rsidRDefault="009648C0" w:rsidP="009648C0">
            <w:pPr>
              <w:contextualSpacing/>
              <w:rPr>
                <w:rFonts w:ascii="Calibri" w:eastAsia="Times New Roman" w:hAnsi="Calibri" w:cs="Calibri"/>
                <w:b/>
                <w:bCs/>
                <w:color w:val="000000"/>
                <w:lang w:eastAsia="ru-RU"/>
              </w:rPr>
            </w:pPr>
          </w:p>
        </w:tc>
        <w:tc>
          <w:tcPr>
            <w:tcW w:w="3215" w:type="dxa"/>
            <w:gridSpan w:val="2"/>
          </w:tcPr>
          <w:p w14:paraId="13A5805F" w14:textId="77777777" w:rsidR="009648C0" w:rsidRPr="009648C0" w:rsidRDefault="009648C0" w:rsidP="009648C0">
            <w:pPr>
              <w:contextualSpacing/>
              <w:jc w:val="center"/>
              <w:rPr>
                <w:rFonts w:ascii="Calibri" w:eastAsia="Times New Roman" w:hAnsi="Calibri" w:cs="Calibri"/>
                <w:b/>
                <w:bCs/>
                <w:color w:val="000000"/>
                <w:lang w:val="en-US" w:eastAsia="ru-RU"/>
              </w:rPr>
            </w:pPr>
            <w:r w:rsidRPr="009648C0">
              <w:rPr>
                <w:rFonts w:ascii="Calibri" w:eastAsia="Times New Roman" w:hAnsi="Calibri" w:cs="Calibri"/>
                <w:b/>
                <w:bCs/>
                <w:color w:val="000000"/>
                <w:lang w:val="en-US" w:eastAsia="ru-RU"/>
              </w:rPr>
              <w:t>BOVESPA</w:t>
            </w:r>
          </w:p>
        </w:tc>
        <w:tc>
          <w:tcPr>
            <w:tcW w:w="3161" w:type="dxa"/>
            <w:gridSpan w:val="2"/>
          </w:tcPr>
          <w:p w14:paraId="4F3A75FB" w14:textId="77777777" w:rsidR="009648C0" w:rsidRPr="009648C0" w:rsidRDefault="009648C0" w:rsidP="009648C0">
            <w:pPr>
              <w:contextualSpacing/>
              <w:jc w:val="center"/>
              <w:rPr>
                <w:rFonts w:ascii="Calibri" w:eastAsia="Times New Roman" w:hAnsi="Calibri" w:cs="Calibri"/>
                <w:b/>
                <w:bCs/>
                <w:color w:val="000000"/>
                <w:lang w:val="en-US" w:eastAsia="ru-RU"/>
              </w:rPr>
            </w:pPr>
            <w:r w:rsidRPr="009648C0">
              <w:rPr>
                <w:rFonts w:ascii="Calibri" w:eastAsia="Times New Roman" w:hAnsi="Calibri" w:cs="Calibri"/>
                <w:b/>
                <w:bCs/>
                <w:color w:val="000000"/>
                <w:lang w:val="en-US" w:eastAsia="ru-RU"/>
              </w:rPr>
              <w:t>BM&amp;F</w:t>
            </w:r>
          </w:p>
        </w:tc>
      </w:tr>
      <w:tr w:rsidR="009648C0" w:rsidRPr="009648C0" w14:paraId="5AB07A02" w14:textId="77777777" w:rsidTr="007944C6">
        <w:tc>
          <w:tcPr>
            <w:tcW w:w="2963" w:type="dxa"/>
          </w:tcPr>
          <w:p w14:paraId="24285AC6" w14:textId="77777777" w:rsidR="009648C0" w:rsidRPr="009648C0" w:rsidRDefault="009648C0" w:rsidP="009648C0">
            <w:pPr>
              <w:contextualSpacing/>
              <w:rPr>
                <w:rFonts w:ascii="Calibri" w:eastAsia="Times New Roman" w:hAnsi="Calibri" w:cs="Calibri"/>
                <w:b/>
                <w:bCs/>
                <w:color w:val="000000"/>
                <w:lang w:eastAsia="ru-RU"/>
              </w:rPr>
            </w:pPr>
          </w:p>
        </w:tc>
        <w:tc>
          <w:tcPr>
            <w:tcW w:w="1587" w:type="dxa"/>
          </w:tcPr>
          <w:p w14:paraId="3B2F23C3" w14:textId="77777777" w:rsidR="009648C0" w:rsidRPr="009648C0" w:rsidRDefault="009648C0" w:rsidP="009648C0">
            <w:pPr>
              <w:contextualSpacing/>
              <w:rPr>
                <w:rFonts w:ascii="Calibri" w:eastAsia="Times New Roman" w:hAnsi="Calibri" w:cs="Calibri"/>
                <w:b/>
                <w:bCs/>
                <w:color w:val="000000"/>
                <w:lang w:eastAsia="ru-RU"/>
              </w:rPr>
            </w:pPr>
            <w:r w:rsidRPr="009648C0">
              <w:rPr>
                <w:rFonts w:ascii="Calibri" w:eastAsia="Times New Roman" w:hAnsi="Calibri" w:cs="Calibri"/>
                <w:b/>
                <w:bCs/>
                <w:color w:val="000000"/>
                <w:lang w:eastAsia="ru-RU"/>
              </w:rPr>
              <w:t xml:space="preserve">Местные </w:t>
            </w:r>
          </w:p>
        </w:tc>
        <w:tc>
          <w:tcPr>
            <w:tcW w:w="1628" w:type="dxa"/>
          </w:tcPr>
          <w:p w14:paraId="1A7BD4C5" w14:textId="77777777" w:rsidR="009648C0" w:rsidRPr="009648C0" w:rsidRDefault="009648C0" w:rsidP="009648C0">
            <w:pPr>
              <w:contextualSpacing/>
              <w:rPr>
                <w:rFonts w:ascii="Calibri" w:eastAsia="Times New Roman" w:hAnsi="Calibri" w:cs="Calibri"/>
                <w:b/>
                <w:bCs/>
                <w:color w:val="000000"/>
                <w:lang w:eastAsia="ru-RU"/>
              </w:rPr>
            </w:pPr>
            <w:r w:rsidRPr="009648C0">
              <w:rPr>
                <w:rFonts w:ascii="Calibri" w:eastAsia="Times New Roman" w:hAnsi="Calibri" w:cs="Calibri"/>
                <w:b/>
                <w:bCs/>
                <w:color w:val="000000"/>
                <w:lang w:eastAsia="ru-RU"/>
              </w:rPr>
              <w:t>Иностранные</w:t>
            </w:r>
          </w:p>
        </w:tc>
        <w:tc>
          <w:tcPr>
            <w:tcW w:w="1473" w:type="dxa"/>
          </w:tcPr>
          <w:p w14:paraId="1B9E56BF" w14:textId="77777777" w:rsidR="009648C0" w:rsidRPr="009648C0" w:rsidRDefault="009648C0" w:rsidP="009648C0">
            <w:pPr>
              <w:contextualSpacing/>
              <w:rPr>
                <w:rFonts w:ascii="Calibri" w:eastAsia="Times New Roman" w:hAnsi="Calibri" w:cs="Calibri"/>
                <w:b/>
                <w:bCs/>
                <w:color w:val="000000"/>
                <w:lang w:eastAsia="ru-RU"/>
              </w:rPr>
            </w:pPr>
            <w:r w:rsidRPr="009648C0">
              <w:rPr>
                <w:rFonts w:ascii="Calibri" w:eastAsia="Times New Roman" w:hAnsi="Calibri" w:cs="Calibri"/>
                <w:b/>
                <w:bCs/>
                <w:color w:val="000000"/>
                <w:lang w:eastAsia="ru-RU"/>
              </w:rPr>
              <w:t>Местные</w:t>
            </w:r>
          </w:p>
        </w:tc>
        <w:tc>
          <w:tcPr>
            <w:tcW w:w="1688" w:type="dxa"/>
          </w:tcPr>
          <w:p w14:paraId="24729450" w14:textId="77777777" w:rsidR="009648C0" w:rsidRPr="009648C0" w:rsidRDefault="009648C0" w:rsidP="009648C0">
            <w:pPr>
              <w:contextualSpacing/>
              <w:rPr>
                <w:rFonts w:ascii="Calibri" w:eastAsia="Times New Roman" w:hAnsi="Calibri" w:cs="Calibri"/>
                <w:b/>
                <w:bCs/>
                <w:color w:val="000000"/>
                <w:lang w:eastAsia="ru-RU"/>
              </w:rPr>
            </w:pPr>
            <w:r w:rsidRPr="009648C0">
              <w:rPr>
                <w:rFonts w:ascii="Calibri" w:eastAsia="Times New Roman" w:hAnsi="Calibri" w:cs="Calibri"/>
                <w:b/>
                <w:bCs/>
                <w:color w:val="000000"/>
                <w:lang w:eastAsia="ru-RU"/>
              </w:rPr>
              <w:t>Иностранные</w:t>
            </w:r>
          </w:p>
        </w:tc>
      </w:tr>
      <w:tr w:rsidR="009648C0" w:rsidRPr="009648C0" w14:paraId="6774213E" w14:textId="77777777" w:rsidTr="007944C6">
        <w:tc>
          <w:tcPr>
            <w:tcW w:w="9339" w:type="dxa"/>
            <w:gridSpan w:val="5"/>
          </w:tcPr>
          <w:p w14:paraId="3F457A5D" w14:textId="77777777" w:rsidR="009648C0" w:rsidRPr="009648C0" w:rsidRDefault="009648C0" w:rsidP="009648C0">
            <w:pPr>
              <w:contextualSpacing/>
              <w:rPr>
                <w:rFonts w:ascii="Calibri" w:eastAsia="Times New Roman" w:hAnsi="Calibri" w:cs="Calibri"/>
                <w:b/>
                <w:bCs/>
                <w:color w:val="000000"/>
                <w:lang w:eastAsia="ru-RU"/>
              </w:rPr>
            </w:pPr>
            <w:r w:rsidRPr="009648C0">
              <w:rPr>
                <w:rFonts w:ascii="Calibri" w:eastAsia="Times New Roman" w:hAnsi="Calibri" w:cs="Calibri"/>
                <w:b/>
                <w:bCs/>
                <w:color w:val="000000"/>
                <w:lang w:eastAsia="ru-RU"/>
              </w:rPr>
              <w:t>Прямой доступ</w:t>
            </w:r>
          </w:p>
        </w:tc>
      </w:tr>
      <w:tr w:rsidR="009648C0" w:rsidRPr="009648C0" w14:paraId="5364634C" w14:textId="77777777" w:rsidTr="007944C6">
        <w:tc>
          <w:tcPr>
            <w:tcW w:w="9339" w:type="dxa"/>
            <w:gridSpan w:val="5"/>
          </w:tcPr>
          <w:p w14:paraId="6D2C3118"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eastAsia="ru-RU"/>
              </w:rPr>
              <w:t>В режиме реального времени</w:t>
            </w:r>
          </w:p>
        </w:tc>
      </w:tr>
      <w:tr w:rsidR="009648C0" w:rsidRPr="009648C0" w14:paraId="16A89334" w14:textId="77777777" w:rsidTr="007944C6">
        <w:tc>
          <w:tcPr>
            <w:tcW w:w="2963" w:type="dxa"/>
          </w:tcPr>
          <w:p w14:paraId="4D4244EF"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eastAsia="ru-RU"/>
              </w:rPr>
              <w:t xml:space="preserve">Участники торгов </w:t>
            </w:r>
            <w:r w:rsidRPr="009648C0">
              <w:rPr>
                <w:rFonts w:ascii="Calibri" w:eastAsia="Times New Roman" w:hAnsi="Calibri" w:cs="Calibri"/>
                <w:color w:val="000000"/>
                <w:lang w:val="en-US" w:eastAsia="ru-RU"/>
              </w:rPr>
              <w:t>(PNP/PN)</w:t>
            </w:r>
          </w:p>
        </w:tc>
        <w:tc>
          <w:tcPr>
            <w:tcW w:w="1587" w:type="dxa"/>
          </w:tcPr>
          <w:p w14:paraId="025B5500"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val="en-US" w:eastAsia="ru-RU"/>
              </w:rPr>
              <w:t>R$ 22238,52</w:t>
            </w:r>
          </w:p>
        </w:tc>
        <w:tc>
          <w:tcPr>
            <w:tcW w:w="1628" w:type="dxa"/>
          </w:tcPr>
          <w:p w14:paraId="04D8A21E"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val="en-US" w:eastAsia="ru-RU"/>
              </w:rPr>
              <w:t>N/A</w:t>
            </w:r>
          </w:p>
        </w:tc>
        <w:tc>
          <w:tcPr>
            <w:tcW w:w="1473" w:type="dxa"/>
          </w:tcPr>
          <w:p w14:paraId="05D00676"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val="en-US" w:eastAsia="ru-RU"/>
              </w:rPr>
              <w:t>R$ 22238,52</w:t>
            </w:r>
          </w:p>
        </w:tc>
        <w:tc>
          <w:tcPr>
            <w:tcW w:w="1688" w:type="dxa"/>
          </w:tcPr>
          <w:p w14:paraId="189491C3"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val="en-US" w:eastAsia="ru-RU"/>
              </w:rPr>
              <w:t>N/A</w:t>
            </w:r>
          </w:p>
        </w:tc>
      </w:tr>
      <w:tr w:rsidR="009648C0" w:rsidRPr="009648C0" w14:paraId="3C7FD4E9" w14:textId="77777777" w:rsidTr="007944C6">
        <w:tc>
          <w:tcPr>
            <w:tcW w:w="2963" w:type="dxa"/>
          </w:tcPr>
          <w:p w14:paraId="5C23E8A9"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eastAsia="ru-RU"/>
              </w:rPr>
              <w:t>Другие</w:t>
            </w:r>
          </w:p>
        </w:tc>
        <w:tc>
          <w:tcPr>
            <w:tcW w:w="1587" w:type="dxa"/>
          </w:tcPr>
          <w:p w14:paraId="68A19321"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val="en-US" w:eastAsia="ru-RU"/>
              </w:rPr>
              <w:t>R$ 37064,13</w:t>
            </w:r>
          </w:p>
        </w:tc>
        <w:tc>
          <w:tcPr>
            <w:tcW w:w="1628" w:type="dxa"/>
          </w:tcPr>
          <w:p w14:paraId="19963CDF"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val="en-US" w:eastAsia="ru-RU"/>
              </w:rPr>
              <w:t>US$ 30886,78</w:t>
            </w:r>
          </w:p>
        </w:tc>
        <w:tc>
          <w:tcPr>
            <w:tcW w:w="1473" w:type="dxa"/>
          </w:tcPr>
          <w:p w14:paraId="33A9EF5C"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val="en-US" w:eastAsia="ru-RU"/>
              </w:rPr>
              <w:t>R$ 37064,13</w:t>
            </w:r>
          </w:p>
        </w:tc>
        <w:tc>
          <w:tcPr>
            <w:tcW w:w="1688" w:type="dxa"/>
          </w:tcPr>
          <w:p w14:paraId="195066AE"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val="en-US" w:eastAsia="ru-RU"/>
              </w:rPr>
              <w:t>US$ 30886,78</w:t>
            </w:r>
          </w:p>
        </w:tc>
      </w:tr>
      <w:tr w:rsidR="009648C0" w:rsidRPr="009648C0" w14:paraId="205BB8BC" w14:textId="77777777" w:rsidTr="007944C6">
        <w:tc>
          <w:tcPr>
            <w:tcW w:w="9339" w:type="dxa"/>
            <w:gridSpan w:val="5"/>
          </w:tcPr>
          <w:p w14:paraId="0F17D53A" w14:textId="77777777" w:rsidR="009648C0" w:rsidRPr="009648C0" w:rsidRDefault="009648C0" w:rsidP="009648C0">
            <w:pPr>
              <w:contextualSpacing/>
              <w:rPr>
                <w:rFonts w:ascii="Calibri" w:eastAsia="Times New Roman" w:hAnsi="Calibri" w:cs="Calibri"/>
                <w:b/>
                <w:bCs/>
                <w:color w:val="000000"/>
                <w:lang w:eastAsia="ru-RU"/>
              </w:rPr>
            </w:pPr>
            <w:r w:rsidRPr="009648C0">
              <w:rPr>
                <w:rFonts w:ascii="Calibri" w:eastAsia="Times New Roman" w:hAnsi="Calibri" w:cs="Calibri"/>
                <w:b/>
                <w:bCs/>
                <w:color w:val="000000"/>
                <w:lang w:eastAsia="ru-RU"/>
              </w:rPr>
              <w:t>Непрямой доступ</w:t>
            </w:r>
          </w:p>
        </w:tc>
      </w:tr>
      <w:tr w:rsidR="009648C0" w:rsidRPr="009648C0" w14:paraId="7526487D" w14:textId="77777777" w:rsidTr="007944C6">
        <w:tc>
          <w:tcPr>
            <w:tcW w:w="9339" w:type="dxa"/>
            <w:gridSpan w:val="5"/>
          </w:tcPr>
          <w:p w14:paraId="79CAD3A5"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eastAsia="ru-RU"/>
              </w:rPr>
              <w:t>В режиме реального времени</w:t>
            </w:r>
          </w:p>
        </w:tc>
      </w:tr>
      <w:tr w:rsidR="009648C0" w:rsidRPr="009648C0" w14:paraId="297BFF3A" w14:textId="77777777" w:rsidTr="007944C6">
        <w:tc>
          <w:tcPr>
            <w:tcW w:w="2963" w:type="dxa"/>
          </w:tcPr>
          <w:p w14:paraId="58B7E4CF"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eastAsia="ru-RU"/>
              </w:rPr>
              <w:t xml:space="preserve">Участники торгов </w:t>
            </w:r>
            <w:r w:rsidRPr="009648C0">
              <w:rPr>
                <w:rFonts w:ascii="Calibri" w:eastAsia="Times New Roman" w:hAnsi="Calibri" w:cs="Calibri"/>
                <w:color w:val="000000"/>
                <w:lang w:val="en-US" w:eastAsia="ru-RU"/>
              </w:rPr>
              <w:t>(PNP/PN)</w:t>
            </w:r>
          </w:p>
        </w:tc>
        <w:tc>
          <w:tcPr>
            <w:tcW w:w="1587" w:type="dxa"/>
          </w:tcPr>
          <w:p w14:paraId="21D1CDB7"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val="en-US" w:eastAsia="ru-RU"/>
              </w:rPr>
              <w:t xml:space="preserve">R$ </w:t>
            </w:r>
            <w:r w:rsidRPr="009648C0">
              <w:rPr>
                <w:rFonts w:ascii="Calibri" w:eastAsia="Times New Roman" w:hAnsi="Calibri" w:cs="Calibri"/>
                <w:color w:val="000000"/>
                <w:lang w:eastAsia="ru-RU"/>
              </w:rPr>
              <w:t>16061</w:t>
            </w:r>
            <w:r w:rsidRPr="009648C0">
              <w:rPr>
                <w:rFonts w:ascii="Calibri" w:eastAsia="Times New Roman" w:hAnsi="Calibri" w:cs="Calibri"/>
                <w:color w:val="000000"/>
                <w:lang w:val="en-US" w:eastAsia="ru-RU"/>
              </w:rPr>
              <w:t>,</w:t>
            </w:r>
            <w:r w:rsidRPr="009648C0">
              <w:rPr>
                <w:rFonts w:ascii="Calibri" w:eastAsia="Times New Roman" w:hAnsi="Calibri" w:cs="Calibri"/>
                <w:color w:val="000000"/>
                <w:lang w:eastAsia="ru-RU"/>
              </w:rPr>
              <w:t>13</w:t>
            </w:r>
          </w:p>
        </w:tc>
        <w:tc>
          <w:tcPr>
            <w:tcW w:w="1628" w:type="dxa"/>
          </w:tcPr>
          <w:p w14:paraId="08CDAA45"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val="en-US" w:eastAsia="ru-RU"/>
              </w:rPr>
              <w:t>N/A</w:t>
            </w:r>
          </w:p>
        </w:tc>
        <w:tc>
          <w:tcPr>
            <w:tcW w:w="1473" w:type="dxa"/>
          </w:tcPr>
          <w:p w14:paraId="5509C2CD"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val="en-US" w:eastAsia="ru-RU"/>
              </w:rPr>
              <w:t xml:space="preserve">R$ </w:t>
            </w:r>
            <w:r w:rsidRPr="009648C0">
              <w:rPr>
                <w:rFonts w:ascii="Calibri" w:eastAsia="Times New Roman" w:hAnsi="Calibri" w:cs="Calibri"/>
                <w:color w:val="000000"/>
                <w:lang w:eastAsia="ru-RU"/>
              </w:rPr>
              <w:t>16061</w:t>
            </w:r>
            <w:r w:rsidRPr="009648C0">
              <w:rPr>
                <w:rFonts w:ascii="Calibri" w:eastAsia="Times New Roman" w:hAnsi="Calibri" w:cs="Calibri"/>
                <w:color w:val="000000"/>
                <w:lang w:val="en-US" w:eastAsia="ru-RU"/>
              </w:rPr>
              <w:t>,</w:t>
            </w:r>
            <w:r w:rsidRPr="009648C0">
              <w:rPr>
                <w:rFonts w:ascii="Calibri" w:eastAsia="Times New Roman" w:hAnsi="Calibri" w:cs="Calibri"/>
                <w:color w:val="000000"/>
                <w:lang w:eastAsia="ru-RU"/>
              </w:rPr>
              <w:t>13</w:t>
            </w:r>
          </w:p>
        </w:tc>
        <w:tc>
          <w:tcPr>
            <w:tcW w:w="1688" w:type="dxa"/>
          </w:tcPr>
          <w:p w14:paraId="728312FA"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val="en-US" w:eastAsia="ru-RU"/>
              </w:rPr>
              <w:t>N/A</w:t>
            </w:r>
          </w:p>
        </w:tc>
      </w:tr>
      <w:tr w:rsidR="009648C0" w:rsidRPr="009648C0" w14:paraId="769CAAEB" w14:textId="77777777" w:rsidTr="007944C6">
        <w:tc>
          <w:tcPr>
            <w:tcW w:w="2963" w:type="dxa"/>
          </w:tcPr>
          <w:p w14:paraId="14FB1809"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eastAsia="ru-RU"/>
              </w:rPr>
              <w:t>Другие</w:t>
            </w:r>
          </w:p>
        </w:tc>
        <w:tc>
          <w:tcPr>
            <w:tcW w:w="1587" w:type="dxa"/>
          </w:tcPr>
          <w:p w14:paraId="7FD5BB13"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val="en-US" w:eastAsia="ru-RU"/>
              </w:rPr>
              <w:t>R$ 30886,78</w:t>
            </w:r>
          </w:p>
        </w:tc>
        <w:tc>
          <w:tcPr>
            <w:tcW w:w="1628" w:type="dxa"/>
          </w:tcPr>
          <w:p w14:paraId="4576D5BE"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val="en-US" w:eastAsia="ru-RU"/>
              </w:rPr>
              <w:t>US$ 24709,42</w:t>
            </w:r>
          </w:p>
        </w:tc>
        <w:tc>
          <w:tcPr>
            <w:tcW w:w="1473" w:type="dxa"/>
          </w:tcPr>
          <w:p w14:paraId="7AF2AE04"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val="en-US" w:eastAsia="ru-RU"/>
              </w:rPr>
              <w:t>R$ 30886,78</w:t>
            </w:r>
          </w:p>
        </w:tc>
        <w:tc>
          <w:tcPr>
            <w:tcW w:w="1688" w:type="dxa"/>
          </w:tcPr>
          <w:p w14:paraId="4B0AC10B"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val="en-US" w:eastAsia="ru-RU"/>
              </w:rPr>
              <w:t>US$ 24709,42</w:t>
            </w:r>
          </w:p>
        </w:tc>
      </w:tr>
      <w:tr w:rsidR="009648C0" w:rsidRPr="009648C0" w14:paraId="43F5727E" w14:textId="77777777" w:rsidTr="007944C6">
        <w:tc>
          <w:tcPr>
            <w:tcW w:w="9339" w:type="dxa"/>
            <w:gridSpan w:val="5"/>
          </w:tcPr>
          <w:p w14:paraId="7355F719" w14:textId="77777777" w:rsidR="009648C0" w:rsidRPr="009648C0" w:rsidRDefault="009648C0" w:rsidP="009648C0">
            <w:pPr>
              <w:contextualSpacing/>
              <w:rPr>
                <w:rFonts w:ascii="Calibri" w:eastAsia="Times New Roman" w:hAnsi="Calibri" w:cs="Calibri"/>
                <w:b/>
                <w:bCs/>
                <w:color w:val="000000"/>
                <w:lang w:eastAsia="ru-RU"/>
              </w:rPr>
            </w:pPr>
            <w:r w:rsidRPr="009648C0">
              <w:rPr>
                <w:rFonts w:ascii="Calibri" w:eastAsia="Times New Roman" w:hAnsi="Calibri" w:cs="Calibri"/>
                <w:b/>
                <w:bCs/>
                <w:color w:val="000000"/>
                <w:lang w:eastAsia="ru-RU"/>
              </w:rPr>
              <w:t>С задержкой</w:t>
            </w:r>
          </w:p>
        </w:tc>
      </w:tr>
      <w:tr w:rsidR="009648C0" w:rsidRPr="009648C0" w14:paraId="3E0C7C4B" w14:textId="77777777" w:rsidTr="007944C6">
        <w:tc>
          <w:tcPr>
            <w:tcW w:w="2963" w:type="dxa"/>
          </w:tcPr>
          <w:p w14:paraId="3A3621B8"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eastAsia="ru-RU"/>
              </w:rPr>
              <w:t xml:space="preserve">Участники торгов </w:t>
            </w:r>
            <w:r w:rsidRPr="009648C0">
              <w:rPr>
                <w:rFonts w:ascii="Calibri" w:eastAsia="Times New Roman" w:hAnsi="Calibri" w:cs="Calibri"/>
                <w:color w:val="000000"/>
                <w:lang w:val="en-US" w:eastAsia="ru-RU"/>
              </w:rPr>
              <w:t>(PNP/PN)</w:t>
            </w:r>
          </w:p>
        </w:tc>
        <w:tc>
          <w:tcPr>
            <w:tcW w:w="1587" w:type="dxa"/>
          </w:tcPr>
          <w:p w14:paraId="49B8506F"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val="en-US" w:eastAsia="ru-RU"/>
              </w:rPr>
              <w:t xml:space="preserve">R$ </w:t>
            </w:r>
            <w:r w:rsidRPr="009648C0">
              <w:rPr>
                <w:rFonts w:ascii="Calibri" w:eastAsia="Times New Roman" w:hAnsi="Calibri" w:cs="Calibri"/>
                <w:color w:val="000000"/>
                <w:lang w:eastAsia="ru-RU"/>
              </w:rPr>
              <w:t>11119</w:t>
            </w:r>
            <w:r w:rsidRPr="009648C0">
              <w:rPr>
                <w:rFonts w:ascii="Calibri" w:eastAsia="Times New Roman" w:hAnsi="Calibri" w:cs="Calibri"/>
                <w:color w:val="000000"/>
                <w:lang w:val="en-US" w:eastAsia="ru-RU"/>
              </w:rPr>
              <w:t>,25</w:t>
            </w:r>
          </w:p>
        </w:tc>
        <w:tc>
          <w:tcPr>
            <w:tcW w:w="1628" w:type="dxa"/>
          </w:tcPr>
          <w:p w14:paraId="3EF27BD4"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val="en-US" w:eastAsia="ru-RU"/>
              </w:rPr>
              <w:t>N/A</w:t>
            </w:r>
          </w:p>
        </w:tc>
        <w:tc>
          <w:tcPr>
            <w:tcW w:w="1473" w:type="dxa"/>
          </w:tcPr>
          <w:p w14:paraId="7785551F"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val="en-US" w:eastAsia="ru-RU"/>
              </w:rPr>
              <w:t xml:space="preserve">R$ </w:t>
            </w:r>
            <w:r w:rsidRPr="009648C0">
              <w:rPr>
                <w:rFonts w:ascii="Calibri" w:eastAsia="Times New Roman" w:hAnsi="Calibri" w:cs="Calibri"/>
                <w:color w:val="000000"/>
                <w:lang w:eastAsia="ru-RU"/>
              </w:rPr>
              <w:t>11119</w:t>
            </w:r>
            <w:r w:rsidRPr="009648C0">
              <w:rPr>
                <w:rFonts w:ascii="Calibri" w:eastAsia="Times New Roman" w:hAnsi="Calibri" w:cs="Calibri"/>
                <w:color w:val="000000"/>
                <w:lang w:val="en-US" w:eastAsia="ru-RU"/>
              </w:rPr>
              <w:t>,25</w:t>
            </w:r>
          </w:p>
        </w:tc>
        <w:tc>
          <w:tcPr>
            <w:tcW w:w="1688" w:type="dxa"/>
          </w:tcPr>
          <w:p w14:paraId="511F6FAF"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val="en-US" w:eastAsia="ru-RU"/>
              </w:rPr>
              <w:t>N/A</w:t>
            </w:r>
          </w:p>
        </w:tc>
      </w:tr>
      <w:tr w:rsidR="009648C0" w:rsidRPr="009648C0" w14:paraId="21987195" w14:textId="77777777" w:rsidTr="007944C6">
        <w:tc>
          <w:tcPr>
            <w:tcW w:w="2963" w:type="dxa"/>
          </w:tcPr>
          <w:p w14:paraId="00091C6C"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eastAsia="ru-RU"/>
              </w:rPr>
              <w:t>Другие</w:t>
            </w:r>
          </w:p>
        </w:tc>
        <w:tc>
          <w:tcPr>
            <w:tcW w:w="1587" w:type="dxa"/>
          </w:tcPr>
          <w:p w14:paraId="7894002C"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val="en-US" w:eastAsia="ru-RU"/>
              </w:rPr>
              <w:t>R$ 13590,19</w:t>
            </w:r>
          </w:p>
        </w:tc>
        <w:tc>
          <w:tcPr>
            <w:tcW w:w="1628" w:type="dxa"/>
          </w:tcPr>
          <w:p w14:paraId="60D786E1"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val="en-US" w:eastAsia="ru-RU"/>
              </w:rPr>
              <w:t>US$ 13590,19</w:t>
            </w:r>
          </w:p>
        </w:tc>
        <w:tc>
          <w:tcPr>
            <w:tcW w:w="1473" w:type="dxa"/>
          </w:tcPr>
          <w:p w14:paraId="475E46C5"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val="en-US" w:eastAsia="ru-RU"/>
              </w:rPr>
              <w:t>R$ 13590,19</w:t>
            </w:r>
          </w:p>
        </w:tc>
        <w:tc>
          <w:tcPr>
            <w:tcW w:w="1688" w:type="dxa"/>
          </w:tcPr>
          <w:p w14:paraId="06CDD607"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val="en-US" w:eastAsia="ru-RU"/>
              </w:rPr>
              <w:t>US$ 13590,19</w:t>
            </w:r>
          </w:p>
        </w:tc>
      </w:tr>
      <w:tr w:rsidR="009648C0" w:rsidRPr="009648C0" w14:paraId="68AB85F3" w14:textId="77777777" w:rsidTr="007944C6">
        <w:tc>
          <w:tcPr>
            <w:tcW w:w="9339" w:type="dxa"/>
            <w:gridSpan w:val="5"/>
          </w:tcPr>
          <w:p w14:paraId="704A2CF4" w14:textId="77777777" w:rsidR="009648C0" w:rsidRPr="009648C0" w:rsidRDefault="009648C0" w:rsidP="009648C0">
            <w:pPr>
              <w:contextualSpacing/>
              <w:jc w:val="center"/>
              <w:rPr>
                <w:rFonts w:ascii="Calibri" w:eastAsia="Times New Roman" w:hAnsi="Calibri" w:cs="Calibri"/>
                <w:b/>
                <w:bCs/>
                <w:color w:val="000000"/>
                <w:lang w:eastAsia="ru-RU"/>
              </w:rPr>
            </w:pPr>
            <w:r w:rsidRPr="009648C0">
              <w:rPr>
                <w:rFonts w:ascii="Calibri" w:eastAsia="Times New Roman" w:hAnsi="Calibri" w:cs="Calibri"/>
                <w:b/>
                <w:bCs/>
                <w:color w:val="000000"/>
                <w:lang w:eastAsia="ru-RU"/>
              </w:rPr>
              <w:t>Только внутреннее пользование и дистрибуция</w:t>
            </w:r>
          </w:p>
        </w:tc>
      </w:tr>
      <w:tr w:rsidR="009648C0" w:rsidRPr="009648C0" w14:paraId="028C1D4D" w14:textId="77777777" w:rsidTr="007944C6">
        <w:tc>
          <w:tcPr>
            <w:tcW w:w="2963" w:type="dxa"/>
          </w:tcPr>
          <w:p w14:paraId="173E981E" w14:textId="77777777" w:rsidR="009648C0" w:rsidRPr="009648C0" w:rsidRDefault="009648C0" w:rsidP="009648C0">
            <w:pPr>
              <w:contextualSpacing/>
              <w:rPr>
                <w:rFonts w:ascii="Calibri" w:eastAsia="Times New Roman" w:hAnsi="Calibri" w:cs="Calibri"/>
                <w:b/>
                <w:bCs/>
                <w:color w:val="000000"/>
                <w:lang w:eastAsia="ru-RU"/>
              </w:rPr>
            </w:pPr>
          </w:p>
        </w:tc>
        <w:tc>
          <w:tcPr>
            <w:tcW w:w="3215" w:type="dxa"/>
            <w:gridSpan w:val="2"/>
          </w:tcPr>
          <w:p w14:paraId="575E6C65" w14:textId="77777777" w:rsidR="009648C0" w:rsidRPr="009648C0" w:rsidRDefault="009648C0" w:rsidP="009648C0">
            <w:pPr>
              <w:contextualSpacing/>
              <w:jc w:val="center"/>
              <w:rPr>
                <w:rFonts w:ascii="Calibri" w:eastAsia="Times New Roman" w:hAnsi="Calibri" w:cs="Calibri"/>
                <w:b/>
                <w:bCs/>
                <w:color w:val="000000"/>
                <w:lang w:val="en-US" w:eastAsia="ru-RU"/>
              </w:rPr>
            </w:pPr>
            <w:r w:rsidRPr="009648C0">
              <w:rPr>
                <w:rFonts w:ascii="Calibri" w:eastAsia="Times New Roman" w:hAnsi="Calibri" w:cs="Calibri"/>
                <w:b/>
                <w:bCs/>
                <w:color w:val="000000"/>
                <w:lang w:val="en-US" w:eastAsia="ru-RU"/>
              </w:rPr>
              <w:t>BOVESPA</w:t>
            </w:r>
          </w:p>
        </w:tc>
        <w:tc>
          <w:tcPr>
            <w:tcW w:w="3161" w:type="dxa"/>
            <w:gridSpan w:val="2"/>
          </w:tcPr>
          <w:p w14:paraId="5C71530E" w14:textId="77777777" w:rsidR="009648C0" w:rsidRPr="009648C0" w:rsidRDefault="009648C0" w:rsidP="009648C0">
            <w:pPr>
              <w:contextualSpacing/>
              <w:jc w:val="center"/>
              <w:rPr>
                <w:rFonts w:ascii="Calibri" w:eastAsia="Times New Roman" w:hAnsi="Calibri" w:cs="Calibri"/>
                <w:b/>
                <w:bCs/>
                <w:color w:val="000000"/>
                <w:lang w:val="en-US" w:eastAsia="ru-RU"/>
              </w:rPr>
            </w:pPr>
            <w:r w:rsidRPr="009648C0">
              <w:rPr>
                <w:rFonts w:ascii="Calibri" w:eastAsia="Times New Roman" w:hAnsi="Calibri" w:cs="Calibri"/>
                <w:b/>
                <w:bCs/>
                <w:color w:val="000000"/>
                <w:lang w:val="en-US" w:eastAsia="ru-RU"/>
              </w:rPr>
              <w:t>BM&amp;F</w:t>
            </w:r>
          </w:p>
        </w:tc>
      </w:tr>
      <w:tr w:rsidR="009648C0" w:rsidRPr="009648C0" w14:paraId="2BDD1597" w14:textId="77777777" w:rsidTr="007944C6">
        <w:tc>
          <w:tcPr>
            <w:tcW w:w="2963" w:type="dxa"/>
          </w:tcPr>
          <w:p w14:paraId="544CC4F3" w14:textId="77777777" w:rsidR="009648C0" w:rsidRPr="009648C0" w:rsidRDefault="009648C0" w:rsidP="009648C0">
            <w:pPr>
              <w:contextualSpacing/>
              <w:rPr>
                <w:rFonts w:ascii="Calibri" w:eastAsia="Times New Roman" w:hAnsi="Calibri" w:cs="Calibri"/>
                <w:b/>
                <w:bCs/>
                <w:color w:val="000000"/>
                <w:lang w:eastAsia="ru-RU"/>
              </w:rPr>
            </w:pPr>
          </w:p>
        </w:tc>
        <w:tc>
          <w:tcPr>
            <w:tcW w:w="1587" w:type="dxa"/>
          </w:tcPr>
          <w:p w14:paraId="202C7E0A" w14:textId="77777777" w:rsidR="009648C0" w:rsidRPr="009648C0" w:rsidRDefault="009648C0" w:rsidP="009648C0">
            <w:pPr>
              <w:contextualSpacing/>
              <w:rPr>
                <w:rFonts w:ascii="Calibri" w:eastAsia="Times New Roman" w:hAnsi="Calibri" w:cs="Calibri"/>
                <w:b/>
                <w:bCs/>
                <w:color w:val="000000"/>
                <w:lang w:eastAsia="ru-RU"/>
              </w:rPr>
            </w:pPr>
            <w:r w:rsidRPr="009648C0">
              <w:rPr>
                <w:rFonts w:ascii="Calibri" w:eastAsia="Times New Roman" w:hAnsi="Calibri" w:cs="Calibri"/>
                <w:b/>
                <w:bCs/>
                <w:color w:val="000000"/>
                <w:lang w:eastAsia="ru-RU"/>
              </w:rPr>
              <w:t xml:space="preserve">Местные </w:t>
            </w:r>
          </w:p>
        </w:tc>
        <w:tc>
          <w:tcPr>
            <w:tcW w:w="1628" w:type="dxa"/>
          </w:tcPr>
          <w:p w14:paraId="65EC155B" w14:textId="77777777" w:rsidR="009648C0" w:rsidRPr="009648C0" w:rsidRDefault="009648C0" w:rsidP="009648C0">
            <w:pPr>
              <w:contextualSpacing/>
              <w:rPr>
                <w:rFonts w:ascii="Calibri" w:eastAsia="Times New Roman" w:hAnsi="Calibri" w:cs="Calibri"/>
                <w:b/>
                <w:bCs/>
                <w:color w:val="000000"/>
                <w:lang w:eastAsia="ru-RU"/>
              </w:rPr>
            </w:pPr>
            <w:r w:rsidRPr="009648C0">
              <w:rPr>
                <w:rFonts w:ascii="Calibri" w:eastAsia="Times New Roman" w:hAnsi="Calibri" w:cs="Calibri"/>
                <w:b/>
                <w:bCs/>
                <w:color w:val="000000"/>
                <w:lang w:eastAsia="ru-RU"/>
              </w:rPr>
              <w:t>Иностранные</w:t>
            </w:r>
          </w:p>
        </w:tc>
        <w:tc>
          <w:tcPr>
            <w:tcW w:w="1473" w:type="dxa"/>
          </w:tcPr>
          <w:p w14:paraId="2CFC2817" w14:textId="77777777" w:rsidR="009648C0" w:rsidRPr="009648C0" w:rsidRDefault="009648C0" w:rsidP="009648C0">
            <w:pPr>
              <w:contextualSpacing/>
              <w:rPr>
                <w:rFonts w:ascii="Calibri" w:eastAsia="Times New Roman" w:hAnsi="Calibri" w:cs="Calibri"/>
                <w:b/>
                <w:bCs/>
                <w:color w:val="000000"/>
                <w:lang w:eastAsia="ru-RU"/>
              </w:rPr>
            </w:pPr>
            <w:r w:rsidRPr="009648C0">
              <w:rPr>
                <w:rFonts w:ascii="Calibri" w:eastAsia="Times New Roman" w:hAnsi="Calibri" w:cs="Calibri"/>
                <w:b/>
                <w:bCs/>
                <w:color w:val="000000"/>
                <w:lang w:eastAsia="ru-RU"/>
              </w:rPr>
              <w:t>Местные</w:t>
            </w:r>
          </w:p>
        </w:tc>
        <w:tc>
          <w:tcPr>
            <w:tcW w:w="1688" w:type="dxa"/>
          </w:tcPr>
          <w:p w14:paraId="609AC0A3" w14:textId="77777777" w:rsidR="009648C0" w:rsidRPr="009648C0" w:rsidRDefault="009648C0" w:rsidP="009648C0">
            <w:pPr>
              <w:contextualSpacing/>
              <w:rPr>
                <w:rFonts w:ascii="Calibri" w:eastAsia="Times New Roman" w:hAnsi="Calibri" w:cs="Calibri"/>
                <w:b/>
                <w:bCs/>
                <w:color w:val="000000"/>
                <w:lang w:eastAsia="ru-RU"/>
              </w:rPr>
            </w:pPr>
            <w:r w:rsidRPr="009648C0">
              <w:rPr>
                <w:rFonts w:ascii="Calibri" w:eastAsia="Times New Roman" w:hAnsi="Calibri" w:cs="Calibri"/>
                <w:b/>
                <w:bCs/>
                <w:color w:val="000000"/>
                <w:lang w:eastAsia="ru-RU"/>
              </w:rPr>
              <w:t>Иностранные</w:t>
            </w:r>
          </w:p>
        </w:tc>
      </w:tr>
      <w:tr w:rsidR="009648C0" w:rsidRPr="009648C0" w14:paraId="2223B694" w14:textId="77777777" w:rsidTr="007944C6">
        <w:tc>
          <w:tcPr>
            <w:tcW w:w="2963" w:type="dxa"/>
          </w:tcPr>
          <w:p w14:paraId="5B921CAB"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eastAsia="ru-RU"/>
              </w:rPr>
              <w:t xml:space="preserve">Прямой доступ </w:t>
            </w:r>
          </w:p>
        </w:tc>
        <w:tc>
          <w:tcPr>
            <w:tcW w:w="1587" w:type="dxa"/>
          </w:tcPr>
          <w:p w14:paraId="0F62ABA8"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val="en-US" w:eastAsia="ru-RU"/>
              </w:rPr>
              <w:t xml:space="preserve">R$ </w:t>
            </w:r>
            <w:r w:rsidRPr="009648C0">
              <w:rPr>
                <w:rFonts w:ascii="Calibri" w:eastAsia="Times New Roman" w:hAnsi="Calibri" w:cs="Calibri"/>
                <w:color w:val="000000"/>
                <w:lang w:eastAsia="ru-RU"/>
              </w:rPr>
              <w:t>18532</w:t>
            </w:r>
            <w:r w:rsidRPr="009648C0">
              <w:rPr>
                <w:rFonts w:ascii="Calibri" w:eastAsia="Times New Roman" w:hAnsi="Calibri" w:cs="Calibri"/>
                <w:color w:val="000000"/>
                <w:lang w:val="en-US" w:eastAsia="ru-RU"/>
              </w:rPr>
              <w:t>,07</w:t>
            </w:r>
          </w:p>
        </w:tc>
        <w:tc>
          <w:tcPr>
            <w:tcW w:w="1628" w:type="dxa"/>
          </w:tcPr>
          <w:p w14:paraId="57601636"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val="en-US" w:eastAsia="ru-RU"/>
              </w:rPr>
              <w:t>US$ 9266,04</w:t>
            </w:r>
          </w:p>
        </w:tc>
        <w:tc>
          <w:tcPr>
            <w:tcW w:w="1473" w:type="dxa"/>
          </w:tcPr>
          <w:p w14:paraId="1C40E8B7"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val="en-US" w:eastAsia="ru-RU"/>
              </w:rPr>
              <w:t xml:space="preserve">R$ </w:t>
            </w:r>
            <w:r w:rsidRPr="009648C0">
              <w:rPr>
                <w:rFonts w:ascii="Calibri" w:eastAsia="Times New Roman" w:hAnsi="Calibri" w:cs="Calibri"/>
                <w:color w:val="000000"/>
                <w:lang w:eastAsia="ru-RU"/>
              </w:rPr>
              <w:t>18532</w:t>
            </w:r>
            <w:r w:rsidRPr="009648C0">
              <w:rPr>
                <w:rFonts w:ascii="Calibri" w:eastAsia="Times New Roman" w:hAnsi="Calibri" w:cs="Calibri"/>
                <w:color w:val="000000"/>
                <w:lang w:val="en-US" w:eastAsia="ru-RU"/>
              </w:rPr>
              <w:t>,07</w:t>
            </w:r>
          </w:p>
        </w:tc>
        <w:tc>
          <w:tcPr>
            <w:tcW w:w="1688" w:type="dxa"/>
          </w:tcPr>
          <w:p w14:paraId="012C78D2"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val="en-US" w:eastAsia="ru-RU"/>
              </w:rPr>
              <w:t>US$ 9266,04</w:t>
            </w:r>
          </w:p>
        </w:tc>
      </w:tr>
      <w:tr w:rsidR="009648C0" w:rsidRPr="009648C0" w14:paraId="12079672" w14:textId="77777777" w:rsidTr="007944C6">
        <w:tc>
          <w:tcPr>
            <w:tcW w:w="2963" w:type="dxa"/>
          </w:tcPr>
          <w:p w14:paraId="4F201EA3"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eastAsia="ru-RU"/>
              </w:rPr>
              <w:t>Непрямой доступ</w:t>
            </w:r>
          </w:p>
        </w:tc>
        <w:tc>
          <w:tcPr>
            <w:tcW w:w="1587" w:type="dxa"/>
          </w:tcPr>
          <w:p w14:paraId="1E443483"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val="en-US" w:eastAsia="ru-RU"/>
              </w:rPr>
              <w:t>R$ 12354,72</w:t>
            </w:r>
          </w:p>
        </w:tc>
        <w:tc>
          <w:tcPr>
            <w:tcW w:w="1628" w:type="dxa"/>
          </w:tcPr>
          <w:p w14:paraId="399F46EE"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val="en-US" w:eastAsia="ru-RU"/>
              </w:rPr>
              <w:t>US$ 6177,36</w:t>
            </w:r>
          </w:p>
        </w:tc>
        <w:tc>
          <w:tcPr>
            <w:tcW w:w="1473" w:type="dxa"/>
          </w:tcPr>
          <w:p w14:paraId="2E70DAEC"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val="en-US" w:eastAsia="ru-RU"/>
              </w:rPr>
              <w:t>R$ 12354,72</w:t>
            </w:r>
          </w:p>
        </w:tc>
        <w:tc>
          <w:tcPr>
            <w:tcW w:w="1688" w:type="dxa"/>
          </w:tcPr>
          <w:p w14:paraId="3A8B6DFF"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val="en-US" w:eastAsia="ru-RU"/>
              </w:rPr>
              <w:t>US$ 6177,36</w:t>
            </w:r>
          </w:p>
        </w:tc>
      </w:tr>
      <w:tr w:rsidR="009648C0" w:rsidRPr="009648C0" w14:paraId="10209F70" w14:textId="77777777" w:rsidTr="007944C6">
        <w:tc>
          <w:tcPr>
            <w:tcW w:w="9339" w:type="dxa"/>
            <w:gridSpan w:val="5"/>
          </w:tcPr>
          <w:p w14:paraId="48235FD7" w14:textId="77777777" w:rsidR="009648C0" w:rsidRPr="009648C0" w:rsidRDefault="009648C0" w:rsidP="009648C0">
            <w:pPr>
              <w:contextualSpacing/>
              <w:jc w:val="center"/>
              <w:rPr>
                <w:rFonts w:ascii="Calibri" w:eastAsia="Times New Roman" w:hAnsi="Calibri" w:cs="Calibri"/>
                <w:b/>
                <w:bCs/>
                <w:color w:val="000000"/>
                <w:lang w:eastAsia="ru-RU"/>
              </w:rPr>
            </w:pPr>
            <w:r w:rsidRPr="009648C0">
              <w:rPr>
                <w:rFonts w:ascii="Calibri" w:eastAsia="Times New Roman" w:hAnsi="Calibri" w:cs="Calibri"/>
                <w:b/>
                <w:bCs/>
                <w:color w:val="000000"/>
                <w:lang w:eastAsia="ru-RU"/>
              </w:rPr>
              <w:t>Индексы в режиме реального времени</w:t>
            </w:r>
          </w:p>
        </w:tc>
      </w:tr>
      <w:tr w:rsidR="009648C0" w:rsidRPr="009648C0" w14:paraId="4E110DED" w14:textId="77777777" w:rsidTr="007944C6">
        <w:tc>
          <w:tcPr>
            <w:tcW w:w="2963" w:type="dxa"/>
          </w:tcPr>
          <w:p w14:paraId="4E91477B" w14:textId="77777777" w:rsidR="009648C0" w:rsidRPr="009648C0" w:rsidRDefault="009648C0" w:rsidP="009648C0">
            <w:pPr>
              <w:contextualSpacing/>
              <w:rPr>
                <w:rFonts w:ascii="Calibri" w:eastAsia="Times New Roman" w:hAnsi="Calibri" w:cs="Calibri"/>
                <w:b/>
                <w:bCs/>
                <w:color w:val="000000"/>
                <w:lang w:eastAsia="ru-RU"/>
              </w:rPr>
            </w:pPr>
          </w:p>
        </w:tc>
        <w:tc>
          <w:tcPr>
            <w:tcW w:w="3215" w:type="dxa"/>
            <w:gridSpan w:val="2"/>
          </w:tcPr>
          <w:p w14:paraId="36701193" w14:textId="77777777" w:rsidR="009648C0" w:rsidRPr="009648C0" w:rsidRDefault="009648C0" w:rsidP="009648C0">
            <w:pPr>
              <w:contextualSpacing/>
              <w:jc w:val="center"/>
              <w:rPr>
                <w:rFonts w:ascii="Calibri" w:eastAsia="Times New Roman" w:hAnsi="Calibri" w:cs="Calibri"/>
                <w:b/>
                <w:bCs/>
                <w:color w:val="000000"/>
                <w:lang w:val="en-US" w:eastAsia="ru-RU"/>
              </w:rPr>
            </w:pPr>
            <w:r w:rsidRPr="009648C0">
              <w:rPr>
                <w:rFonts w:ascii="Calibri" w:eastAsia="Times New Roman" w:hAnsi="Calibri" w:cs="Calibri"/>
                <w:b/>
                <w:bCs/>
                <w:color w:val="000000"/>
                <w:lang w:val="en-US" w:eastAsia="ru-RU"/>
              </w:rPr>
              <w:t>BOVESPA</w:t>
            </w:r>
          </w:p>
        </w:tc>
        <w:tc>
          <w:tcPr>
            <w:tcW w:w="3161" w:type="dxa"/>
            <w:gridSpan w:val="2"/>
          </w:tcPr>
          <w:p w14:paraId="045F10B8" w14:textId="77777777" w:rsidR="009648C0" w:rsidRPr="009648C0" w:rsidRDefault="009648C0" w:rsidP="009648C0">
            <w:pPr>
              <w:contextualSpacing/>
              <w:jc w:val="center"/>
              <w:rPr>
                <w:rFonts w:ascii="Calibri" w:eastAsia="Times New Roman" w:hAnsi="Calibri" w:cs="Calibri"/>
                <w:b/>
                <w:bCs/>
                <w:color w:val="000000"/>
                <w:lang w:val="en-US" w:eastAsia="ru-RU"/>
              </w:rPr>
            </w:pPr>
            <w:r w:rsidRPr="009648C0">
              <w:rPr>
                <w:rFonts w:ascii="Calibri" w:eastAsia="Times New Roman" w:hAnsi="Calibri" w:cs="Calibri"/>
                <w:b/>
                <w:bCs/>
                <w:color w:val="000000"/>
                <w:lang w:val="en-US" w:eastAsia="ru-RU"/>
              </w:rPr>
              <w:t>BM&amp;F</w:t>
            </w:r>
          </w:p>
        </w:tc>
      </w:tr>
      <w:tr w:rsidR="009648C0" w:rsidRPr="009648C0" w14:paraId="79272C2F" w14:textId="77777777" w:rsidTr="007944C6">
        <w:tc>
          <w:tcPr>
            <w:tcW w:w="2963" w:type="dxa"/>
          </w:tcPr>
          <w:p w14:paraId="7F5027F1" w14:textId="77777777" w:rsidR="009648C0" w:rsidRPr="009648C0" w:rsidRDefault="009648C0" w:rsidP="009648C0">
            <w:pPr>
              <w:contextualSpacing/>
              <w:jc w:val="center"/>
              <w:rPr>
                <w:rFonts w:ascii="Calibri" w:eastAsia="Times New Roman" w:hAnsi="Calibri" w:cs="Calibri"/>
                <w:b/>
                <w:bCs/>
                <w:color w:val="000000"/>
                <w:lang w:eastAsia="ru-RU"/>
              </w:rPr>
            </w:pPr>
          </w:p>
        </w:tc>
        <w:tc>
          <w:tcPr>
            <w:tcW w:w="3215" w:type="dxa"/>
            <w:gridSpan w:val="2"/>
          </w:tcPr>
          <w:p w14:paraId="41194981" w14:textId="77777777" w:rsidR="009648C0" w:rsidRPr="009648C0" w:rsidRDefault="009648C0" w:rsidP="009648C0">
            <w:pPr>
              <w:contextualSpacing/>
              <w:jc w:val="center"/>
              <w:rPr>
                <w:rFonts w:ascii="Calibri" w:eastAsia="Times New Roman" w:hAnsi="Calibri" w:cs="Calibri"/>
                <w:b/>
                <w:bCs/>
                <w:color w:val="000000"/>
                <w:lang w:eastAsia="ru-RU"/>
              </w:rPr>
            </w:pPr>
            <w:r w:rsidRPr="009648C0">
              <w:rPr>
                <w:rFonts w:ascii="Calibri" w:eastAsia="Times New Roman" w:hAnsi="Calibri" w:cs="Calibri"/>
                <w:b/>
                <w:bCs/>
                <w:color w:val="000000"/>
                <w:lang w:eastAsia="ru-RU"/>
              </w:rPr>
              <w:t>Местные</w:t>
            </w:r>
          </w:p>
        </w:tc>
        <w:tc>
          <w:tcPr>
            <w:tcW w:w="3161" w:type="dxa"/>
            <w:gridSpan w:val="2"/>
          </w:tcPr>
          <w:p w14:paraId="0225A492" w14:textId="77777777" w:rsidR="009648C0" w:rsidRPr="009648C0" w:rsidRDefault="009648C0" w:rsidP="009648C0">
            <w:pPr>
              <w:contextualSpacing/>
              <w:jc w:val="center"/>
              <w:rPr>
                <w:rFonts w:ascii="Calibri" w:eastAsia="Times New Roman" w:hAnsi="Calibri" w:cs="Calibri"/>
                <w:b/>
                <w:bCs/>
                <w:color w:val="000000"/>
                <w:lang w:eastAsia="ru-RU"/>
              </w:rPr>
            </w:pPr>
            <w:r w:rsidRPr="009648C0">
              <w:rPr>
                <w:rFonts w:ascii="Calibri" w:eastAsia="Times New Roman" w:hAnsi="Calibri" w:cs="Calibri"/>
                <w:b/>
                <w:bCs/>
                <w:color w:val="000000"/>
                <w:lang w:eastAsia="ru-RU"/>
              </w:rPr>
              <w:t>Иностранные</w:t>
            </w:r>
          </w:p>
        </w:tc>
      </w:tr>
      <w:tr w:rsidR="009648C0" w:rsidRPr="009648C0" w14:paraId="005693DA" w14:textId="77777777" w:rsidTr="007944C6">
        <w:tc>
          <w:tcPr>
            <w:tcW w:w="2963" w:type="dxa"/>
          </w:tcPr>
          <w:p w14:paraId="6ED6FB4A"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eastAsia="ru-RU"/>
              </w:rPr>
              <w:t>Непрямой доступ</w:t>
            </w:r>
          </w:p>
        </w:tc>
        <w:tc>
          <w:tcPr>
            <w:tcW w:w="3215" w:type="dxa"/>
            <w:gridSpan w:val="2"/>
          </w:tcPr>
          <w:p w14:paraId="48732C29"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val="en-US" w:eastAsia="ru-RU"/>
              </w:rPr>
              <w:t xml:space="preserve">R$ </w:t>
            </w:r>
            <w:r w:rsidRPr="009648C0">
              <w:rPr>
                <w:rFonts w:ascii="Calibri" w:eastAsia="Times New Roman" w:hAnsi="Calibri" w:cs="Calibri"/>
                <w:color w:val="000000"/>
                <w:lang w:eastAsia="ru-RU"/>
              </w:rPr>
              <w:t>9883</w:t>
            </w:r>
            <w:r w:rsidRPr="009648C0">
              <w:rPr>
                <w:rFonts w:ascii="Calibri" w:eastAsia="Times New Roman" w:hAnsi="Calibri" w:cs="Calibri"/>
                <w:color w:val="000000"/>
                <w:lang w:val="en-US" w:eastAsia="ru-RU"/>
              </w:rPr>
              <w:t>,</w:t>
            </w:r>
            <w:r w:rsidRPr="009648C0">
              <w:rPr>
                <w:rFonts w:ascii="Calibri" w:eastAsia="Times New Roman" w:hAnsi="Calibri" w:cs="Calibri"/>
                <w:color w:val="000000"/>
                <w:lang w:eastAsia="ru-RU"/>
              </w:rPr>
              <w:t>78</w:t>
            </w:r>
          </w:p>
        </w:tc>
        <w:tc>
          <w:tcPr>
            <w:tcW w:w="3161" w:type="dxa"/>
            <w:gridSpan w:val="2"/>
          </w:tcPr>
          <w:p w14:paraId="0571F87D"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val="en-US" w:eastAsia="ru-RU"/>
              </w:rPr>
              <w:t>US$ 308,88</w:t>
            </w:r>
          </w:p>
        </w:tc>
      </w:tr>
      <w:tr w:rsidR="009648C0" w:rsidRPr="009648C0" w14:paraId="134C9B32" w14:textId="77777777" w:rsidTr="007944C6">
        <w:tc>
          <w:tcPr>
            <w:tcW w:w="9339" w:type="dxa"/>
            <w:gridSpan w:val="5"/>
          </w:tcPr>
          <w:p w14:paraId="1472CDC4" w14:textId="77777777" w:rsidR="009648C0" w:rsidRPr="009648C0" w:rsidRDefault="009648C0" w:rsidP="009648C0">
            <w:pPr>
              <w:contextualSpacing/>
              <w:jc w:val="center"/>
              <w:rPr>
                <w:rFonts w:ascii="Calibri" w:eastAsia="Times New Roman" w:hAnsi="Calibri" w:cs="Calibri"/>
                <w:b/>
                <w:bCs/>
                <w:color w:val="000000"/>
                <w:lang w:eastAsia="ru-RU"/>
              </w:rPr>
            </w:pPr>
            <w:r w:rsidRPr="009648C0">
              <w:rPr>
                <w:rFonts w:ascii="Calibri" w:eastAsia="Times New Roman" w:hAnsi="Calibri" w:cs="Calibri"/>
                <w:b/>
                <w:bCs/>
                <w:color w:val="000000"/>
                <w:lang w:eastAsia="ru-RU"/>
              </w:rPr>
              <w:t>Дистрибуция данных по индексам с задержкой и/или показ (</w:t>
            </w:r>
            <w:r w:rsidRPr="009648C0">
              <w:rPr>
                <w:rFonts w:ascii="Calibri" w:eastAsia="Times New Roman" w:hAnsi="Calibri" w:cs="Calibri"/>
                <w:b/>
                <w:bCs/>
                <w:color w:val="000000"/>
                <w:lang w:val="en-US" w:eastAsia="ru-RU"/>
              </w:rPr>
              <w:t>display</w:t>
            </w:r>
            <w:r w:rsidRPr="009648C0">
              <w:rPr>
                <w:rFonts w:ascii="Calibri" w:eastAsia="Times New Roman" w:hAnsi="Calibri" w:cs="Calibri"/>
                <w:b/>
                <w:bCs/>
                <w:color w:val="000000"/>
                <w:lang w:eastAsia="ru-RU"/>
              </w:rPr>
              <w:t>)</w:t>
            </w:r>
          </w:p>
        </w:tc>
      </w:tr>
      <w:tr w:rsidR="009648C0" w:rsidRPr="009648C0" w14:paraId="7F3D49FB" w14:textId="77777777" w:rsidTr="007944C6">
        <w:tc>
          <w:tcPr>
            <w:tcW w:w="2963" w:type="dxa"/>
          </w:tcPr>
          <w:p w14:paraId="7CEA777A" w14:textId="77777777" w:rsidR="009648C0" w:rsidRPr="009648C0" w:rsidRDefault="009648C0" w:rsidP="009648C0">
            <w:pPr>
              <w:contextualSpacing/>
              <w:rPr>
                <w:rFonts w:ascii="Calibri" w:eastAsia="Times New Roman" w:hAnsi="Calibri" w:cs="Calibri"/>
                <w:b/>
                <w:bCs/>
                <w:color w:val="000000"/>
                <w:lang w:eastAsia="ru-RU"/>
              </w:rPr>
            </w:pPr>
          </w:p>
        </w:tc>
        <w:tc>
          <w:tcPr>
            <w:tcW w:w="3215" w:type="dxa"/>
            <w:gridSpan w:val="2"/>
          </w:tcPr>
          <w:p w14:paraId="49F67D0F" w14:textId="77777777" w:rsidR="009648C0" w:rsidRPr="009648C0" w:rsidRDefault="009648C0" w:rsidP="009648C0">
            <w:pPr>
              <w:contextualSpacing/>
              <w:jc w:val="center"/>
              <w:rPr>
                <w:rFonts w:ascii="Calibri" w:eastAsia="Times New Roman" w:hAnsi="Calibri" w:cs="Calibri"/>
                <w:b/>
                <w:bCs/>
                <w:color w:val="000000"/>
                <w:lang w:val="en-US" w:eastAsia="ru-RU"/>
              </w:rPr>
            </w:pPr>
            <w:r w:rsidRPr="009648C0">
              <w:rPr>
                <w:rFonts w:ascii="Calibri" w:eastAsia="Times New Roman" w:hAnsi="Calibri" w:cs="Calibri"/>
                <w:b/>
                <w:bCs/>
                <w:color w:val="000000"/>
                <w:lang w:val="en-US" w:eastAsia="ru-RU"/>
              </w:rPr>
              <w:t>BOVESPA</w:t>
            </w:r>
          </w:p>
        </w:tc>
        <w:tc>
          <w:tcPr>
            <w:tcW w:w="3161" w:type="dxa"/>
            <w:gridSpan w:val="2"/>
          </w:tcPr>
          <w:p w14:paraId="10289087" w14:textId="77777777" w:rsidR="009648C0" w:rsidRPr="009648C0" w:rsidRDefault="009648C0" w:rsidP="009648C0">
            <w:pPr>
              <w:contextualSpacing/>
              <w:jc w:val="center"/>
              <w:rPr>
                <w:rFonts w:ascii="Calibri" w:eastAsia="Times New Roman" w:hAnsi="Calibri" w:cs="Calibri"/>
                <w:b/>
                <w:bCs/>
                <w:color w:val="000000"/>
                <w:lang w:val="en-US" w:eastAsia="ru-RU"/>
              </w:rPr>
            </w:pPr>
            <w:r w:rsidRPr="009648C0">
              <w:rPr>
                <w:rFonts w:ascii="Calibri" w:eastAsia="Times New Roman" w:hAnsi="Calibri" w:cs="Calibri"/>
                <w:b/>
                <w:bCs/>
                <w:color w:val="000000"/>
                <w:lang w:val="en-US" w:eastAsia="ru-RU"/>
              </w:rPr>
              <w:t>BM&amp;F</w:t>
            </w:r>
          </w:p>
        </w:tc>
      </w:tr>
      <w:tr w:rsidR="009648C0" w:rsidRPr="009648C0" w14:paraId="1505DD80" w14:textId="77777777" w:rsidTr="007944C6">
        <w:tc>
          <w:tcPr>
            <w:tcW w:w="2963" w:type="dxa"/>
          </w:tcPr>
          <w:p w14:paraId="6D4C1233" w14:textId="77777777" w:rsidR="009648C0" w:rsidRPr="009648C0" w:rsidRDefault="009648C0" w:rsidP="009648C0">
            <w:pPr>
              <w:contextualSpacing/>
              <w:jc w:val="center"/>
              <w:rPr>
                <w:rFonts w:ascii="Calibri" w:eastAsia="Times New Roman" w:hAnsi="Calibri" w:cs="Calibri"/>
                <w:b/>
                <w:bCs/>
                <w:color w:val="000000"/>
                <w:lang w:eastAsia="ru-RU"/>
              </w:rPr>
            </w:pPr>
          </w:p>
        </w:tc>
        <w:tc>
          <w:tcPr>
            <w:tcW w:w="3215" w:type="dxa"/>
            <w:gridSpan w:val="2"/>
          </w:tcPr>
          <w:p w14:paraId="1A631DA6" w14:textId="77777777" w:rsidR="009648C0" w:rsidRPr="009648C0" w:rsidRDefault="009648C0" w:rsidP="009648C0">
            <w:pPr>
              <w:contextualSpacing/>
              <w:jc w:val="center"/>
              <w:rPr>
                <w:rFonts w:ascii="Calibri" w:eastAsia="Times New Roman" w:hAnsi="Calibri" w:cs="Calibri"/>
                <w:b/>
                <w:bCs/>
                <w:color w:val="000000"/>
                <w:lang w:eastAsia="ru-RU"/>
              </w:rPr>
            </w:pPr>
            <w:r w:rsidRPr="009648C0">
              <w:rPr>
                <w:rFonts w:ascii="Calibri" w:eastAsia="Times New Roman" w:hAnsi="Calibri" w:cs="Calibri"/>
                <w:b/>
                <w:bCs/>
                <w:color w:val="000000"/>
                <w:lang w:eastAsia="ru-RU"/>
              </w:rPr>
              <w:t>Местные</w:t>
            </w:r>
          </w:p>
        </w:tc>
        <w:tc>
          <w:tcPr>
            <w:tcW w:w="3161" w:type="dxa"/>
            <w:gridSpan w:val="2"/>
          </w:tcPr>
          <w:p w14:paraId="67752B2A" w14:textId="77777777" w:rsidR="009648C0" w:rsidRPr="009648C0" w:rsidRDefault="009648C0" w:rsidP="009648C0">
            <w:pPr>
              <w:contextualSpacing/>
              <w:jc w:val="center"/>
              <w:rPr>
                <w:rFonts w:ascii="Calibri" w:eastAsia="Times New Roman" w:hAnsi="Calibri" w:cs="Calibri"/>
                <w:b/>
                <w:bCs/>
                <w:color w:val="000000"/>
                <w:lang w:eastAsia="ru-RU"/>
              </w:rPr>
            </w:pPr>
            <w:r w:rsidRPr="009648C0">
              <w:rPr>
                <w:rFonts w:ascii="Calibri" w:eastAsia="Times New Roman" w:hAnsi="Calibri" w:cs="Calibri"/>
                <w:b/>
                <w:bCs/>
                <w:color w:val="000000"/>
                <w:lang w:eastAsia="ru-RU"/>
              </w:rPr>
              <w:t>Иностранные</w:t>
            </w:r>
          </w:p>
        </w:tc>
      </w:tr>
      <w:tr w:rsidR="009648C0" w:rsidRPr="009648C0" w14:paraId="4A8CA846" w14:textId="77777777" w:rsidTr="007944C6">
        <w:tc>
          <w:tcPr>
            <w:tcW w:w="2963" w:type="dxa"/>
          </w:tcPr>
          <w:p w14:paraId="1D0F38EA"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eastAsia="ru-RU"/>
              </w:rPr>
              <w:t>Непрямой доступ</w:t>
            </w:r>
          </w:p>
        </w:tc>
        <w:tc>
          <w:tcPr>
            <w:tcW w:w="3215" w:type="dxa"/>
            <w:gridSpan w:val="2"/>
          </w:tcPr>
          <w:p w14:paraId="6C07326F"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val="en-US" w:eastAsia="ru-RU"/>
              </w:rPr>
              <w:t>R$ 617,74</w:t>
            </w:r>
          </w:p>
        </w:tc>
        <w:tc>
          <w:tcPr>
            <w:tcW w:w="3161" w:type="dxa"/>
            <w:gridSpan w:val="2"/>
          </w:tcPr>
          <w:p w14:paraId="6B26CCD3"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val="en-US" w:eastAsia="ru-RU"/>
              </w:rPr>
              <w:t>US$ 308,88</w:t>
            </w:r>
          </w:p>
        </w:tc>
      </w:tr>
      <w:tr w:rsidR="009648C0" w:rsidRPr="009648C0" w14:paraId="20783CD0" w14:textId="77777777" w:rsidTr="007944C6">
        <w:tc>
          <w:tcPr>
            <w:tcW w:w="9339" w:type="dxa"/>
            <w:gridSpan w:val="5"/>
          </w:tcPr>
          <w:p w14:paraId="11205562" w14:textId="77777777" w:rsidR="009648C0" w:rsidRPr="009648C0" w:rsidRDefault="009648C0" w:rsidP="009648C0">
            <w:pPr>
              <w:contextualSpacing/>
              <w:jc w:val="center"/>
              <w:rPr>
                <w:rFonts w:ascii="Calibri" w:eastAsia="Times New Roman" w:hAnsi="Calibri" w:cs="Calibri"/>
                <w:b/>
                <w:bCs/>
                <w:color w:val="000000"/>
                <w:lang w:eastAsia="ru-RU"/>
              </w:rPr>
            </w:pPr>
            <w:r w:rsidRPr="009648C0">
              <w:rPr>
                <w:rFonts w:ascii="Calibri" w:eastAsia="Times New Roman" w:hAnsi="Calibri" w:cs="Calibri"/>
                <w:b/>
                <w:bCs/>
                <w:color w:val="000000"/>
                <w:lang w:eastAsia="ru-RU"/>
              </w:rPr>
              <w:t>Дистрибуция данных по кредитованию ценными бумагами с задержкой и/или показ (</w:t>
            </w:r>
            <w:r w:rsidRPr="009648C0">
              <w:rPr>
                <w:rFonts w:ascii="Calibri" w:eastAsia="Times New Roman" w:hAnsi="Calibri" w:cs="Calibri"/>
                <w:b/>
                <w:bCs/>
                <w:color w:val="000000"/>
                <w:lang w:val="en-US" w:eastAsia="ru-RU"/>
              </w:rPr>
              <w:t>display</w:t>
            </w:r>
            <w:r w:rsidRPr="009648C0">
              <w:rPr>
                <w:rFonts w:ascii="Calibri" w:eastAsia="Times New Roman" w:hAnsi="Calibri" w:cs="Calibri"/>
                <w:b/>
                <w:bCs/>
                <w:color w:val="000000"/>
                <w:lang w:eastAsia="ru-RU"/>
              </w:rPr>
              <w:t>)</w:t>
            </w:r>
          </w:p>
        </w:tc>
      </w:tr>
      <w:tr w:rsidR="009648C0" w:rsidRPr="009648C0" w14:paraId="6F76543B" w14:textId="77777777" w:rsidTr="007944C6">
        <w:tc>
          <w:tcPr>
            <w:tcW w:w="2963" w:type="dxa"/>
          </w:tcPr>
          <w:p w14:paraId="3FC1B17B" w14:textId="77777777" w:rsidR="009648C0" w:rsidRPr="009648C0" w:rsidRDefault="009648C0" w:rsidP="009648C0">
            <w:pPr>
              <w:contextualSpacing/>
              <w:rPr>
                <w:rFonts w:ascii="Calibri" w:eastAsia="Times New Roman" w:hAnsi="Calibri" w:cs="Calibri"/>
                <w:b/>
                <w:bCs/>
                <w:color w:val="000000"/>
                <w:lang w:eastAsia="ru-RU"/>
              </w:rPr>
            </w:pPr>
          </w:p>
        </w:tc>
        <w:tc>
          <w:tcPr>
            <w:tcW w:w="3215" w:type="dxa"/>
            <w:gridSpan w:val="2"/>
          </w:tcPr>
          <w:p w14:paraId="04C2A530" w14:textId="77777777" w:rsidR="009648C0" w:rsidRPr="009648C0" w:rsidRDefault="009648C0" w:rsidP="009648C0">
            <w:pPr>
              <w:contextualSpacing/>
              <w:jc w:val="center"/>
              <w:rPr>
                <w:rFonts w:ascii="Calibri" w:eastAsia="Times New Roman" w:hAnsi="Calibri" w:cs="Calibri"/>
                <w:b/>
                <w:bCs/>
                <w:color w:val="000000"/>
                <w:lang w:val="en-US" w:eastAsia="ru-RU"/>
              </w:rPr>
            </w:pPr>
            <w:r w:rsidRPr="009648C0">
              <w:rPr>
                <w:rFonts w:ascii="Calibri" w:eastAsia="Times New Roman" w:hAnsi="Calibri" w:cs="Calibri"/>
                <w:b/>
                <w:bCs/>
                <w:color w:val="000000"/>
                <w:lang w:val="en-US" w:eastAsia="ru-RU"/>
              </w:rPr>
              <w:t>BOVESPA</w:t>
            </w:r>
          </w:p>
        </w:tc>
        <w:tc>
          <w:tcPr>
            <w:tcW w:w="3161" w:type="dxa"/>
            <w:gridSpan w:val="2"/>
          </w:tcPr>
          <w:p w14:paraId="3A47CC53" w14:textId="77777777" w:rsidR="009648C0" w:rsidRPr="009648C0" w:rsidRDefault="009648C0" w:rsidP="009648C0">
            <w:pPr>
              <w:contextualSpacing/>
              <w:jc w:val="center"/>
              <w:rPr>
                <w:rFonts w:ascii="Calibri" w:eastAsia="Times New Roman" w:hAnsi="Calibri" w:cs="Calibri"/>
                <w:b/>
                <w:bCs/>
                <w:color w:val="000000"/>
                <w:lang w:val="en-US" w:eastAsia="ru-RU"/>
              </w:rPr>
            </w:pPr>
            <w:r w:rsidRPr="009648C0">
              <w:rPr>
                <w:rFonts w:ascii="Calibri" w:eastAsia="Times New Roman" w:hAnsi="Calibri" w:cs="Calibri"/>
                <w:b/>
                <w:bCs/>
                <w:color w:val="000000"/>
                <w:lang w:val="en-US" w:eastAsia="ru-RU"/>
              </w:rPr>
              <w:t>BM&amp;F</w:t>
            </w:r>
          </w:p>
        </w:tc>
      </w:tr>
      <w:tr w:rsidR="009648C0" w:rsidRPr="009648C0" w14:paraId="1D25CC82" w14:textId="77777777" w:rsidTr="007944C6">
        <w:tc>
          <w:tcPr>
            <w:tcW w:w="2963" w:type="dxa"/>
          </w:tcPr>
          <w:p w14:paraId="298A5199" w14:textId="77777777" w:rsidR="009648C0" w:rsidRPr="009648C0" w:rsidRDefault="009648C0" w:rsidP="009648C0">
            <w:pPr>
              <w:contextualSpacing/>
              <w:jc w:val="center"/>
              <w:rPr>
                <w:rFonts w:ascii="Calibri" w:eastAsia="Times New Roman" w:hAnsi="Calibri" w:cs="Calibri"/>
                <w:b/>
                <w:bCs/>
                <w:color w:val="000000"/>
                <w:lang w:eastAsia="ru-RU"/>
              </w:rPr>
            </w:pPr>
          </w:p>
        </w:tc>
        <w:tc>
          <w:tcPr>
            <w:tcW w:w="3215" w:type="dxa"/>
            <w:gridSpan w:val="2"/>
          </w:tcPr>
          <w:p w14:paraId="3A691F4B" w14:textId="77777777" w:rsidR="009648C0" w:rsidRPr="009648C0" w:rsidRDefault="009648C0" w:rsidP="009648C0">
            <w:pPr>
              <w:contextualSpacing/>
              <w:jc w:val="center"/>
              <w:rPr>
                <w:rFonts w:ascii="Calibri" w:eastAsia="Times New Roman" w:hAnsi="Calibri" w:cs="Calibri"/>
                <w:b/>
                <w:bCs/>
                <w:color w:val="000000"/>
                <w:lang w:eastAsia="ru-RU"/>
              </w:rPr>
            </w:pPr>
            <w:r w:rsidRPr="009648C0">
              <w:rPr>
                <w:rFonts w:ascii="Calibri" w:eastAsia="Times New Roman" w:hAnsi="Calibri" w:cs="Calibri"/>
                <w:b/>
                <w:bCs/>
                <w:color w:val="000000"/>
                <w:lang w:eastAsia="ru-RU"/>
              </w:rPr>
              <w:t>Местные</w:t>
            </w:r>
          </w:p>
        </w:tc>
        <w:tc>
          <w:tcPr>
            <w:tcW w:w="3161" w:type="dxa"/>
            <w:gridSpan w:val="2"/>
          </w:tcPr>
          <w:p w14:paraId="6DE24960" w14:textId="77777777" w:rsidR="009648C0" w:rsidRPr="009648C0" w:rsidRDefault="009648C0" w:rsidP="009648C0">
            <w:pPr>
              <w:contextualSpacing/>
              <w:jc w:val="center"/>
              <w:rPr>
                <w:rFonts w:ascii="Calibri" w:eastAsia="Times New Roman" w:hAnsi="Calibri" w:cs="Calibri"/>
                <w:b/>
                <w:bCs/>
                <w:color w:val="000000"/>
                <w:lang w:eastAsia="ru-RU"/>
              </w:rPr>
            </w:pPr>
            <w:r w:rsidRPr="009648C0">
              <w:rPr>
                <w:rFonts w:ascii="Calibri" w:eastAsia="Times New Roman" w:hAnsi="Calibri" w:cs="Calibri"/>
                <w:b/>
                <w:bCs/>
                <w:color w:val="000000"/>
                <w:lang w:eastAsia="ru-RU"/>
              </w:rPr>
              <w:t>Иностранные</w:t>
            </w:r>
          </w:p>
        </w:tc>
      </w:tr>
      <w:tr w:rsidR="009648C0" w:rsidRPr="009648C0" w14:paraId="153D8B71" w14:textId="77777777" w:rsidTr="007944C6">
        <w:tc>
          <w:tcPr>
            <w:tcW w:w="2963" w:type="dxa"/>
          </w:tcPr>
          <w:p w14:paraId="4E23489B"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eastAsia="ru-RU"/>
              </w:rPr>
              <w:t xml:space="preserve">Прямой доступ </w:t>
            </w:r>
          </w:p>
        </w:tc>
        <w:tc>
          <w:tcPr>
            <w:tcW w:w="3215" w:type="dxa"/>
            <w:gridSpan w:val="2"/>
          </w:tcPr>
          <w:p w14:paraId="3AA530AF"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val="en-US" w:eastAsia="ru-RU"/>
              </w:rPr>
              <w:t xml:space="preserve">R$ </w:t>
            </w:r>
            <w:r w:rsidRPr="009648C0">
              <w:rPr>
                <w:rFonts w:ascii="Calibri" w:eastAsia="Times New Roman" w:hAnsi="Calibri" w:cs="Calibri"/>
                <w:color w:val="000000"/>
                <w:lang w:eastAsia="ru-RU"/>
              </w:rPr>
              <w:t>6127</w:t>
            </w:r>
            <w:r w:rsidRPr="009648C0">
              <w:rPr>
                <w:rFonts w:ascii="Calibri" w:eastAsia="Times New Roman" w:hAnsi="Calibri" w:cs="Calibri"/>
                <w:color w:val="000000"/>
                <w:lang w:val="en-US" w:eastAsia="ru-RU"/>
              </w:rPr>
              <w:t>,80</w:t>
            </w:r>
          </w:p>
        </w:tc>
        <w:tc>
          <w:tcPr>
            <w:tcW w:w="3161" w:type="dxa"/>
            <w:gridSpan w:val="2"/>
          </w:tcPr>
          <w:p w14:paraId="6E498343"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val="en-US" w:eastAsia="ru-RU"/>
              </w:rPr>
              <w:t>US$ 2042,60</w:t>
            </w:r>
          </w:p>
        </w:tc>
      </w:tr>
      <w:tr w:rsidR="009648C0" w:rsidRPr="009648C0" w14:paraId="1F31B011" w14:textId="77777777" w:rsidTr="007944C6">
        <w:tc>
          <w:tcPr>
            <w:tcW w:w="2963" w:type="dxa"/>
          </w:tcPr>
          <w:p w14:paraId="751B2951"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eastAsia="ru-RU"/>
              </w:rPr>
              <w:t>Непрямой доступ</w:t>
            </w:r>
          </w:p>
        </w:tc>
        <w:tc>
          <w:tcPr>
            <w:tcW w:w="3215" w:type="dxa"/>
            <w:gridSpan w:val="2"/>
          </w:tcPr>
          <w:p w14:paraId="2E0CFC44"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val="en-US" w:eastAsia="ru-RU"/>
              </w:rPr>
              <w:t>R$ 4595,85</w:t>
            </w:r>
          </w:p>
        </w:tc>
        <w:tc>
          <w:tcPr>
            <w:tcW w:w="3161" w:type="dxa"/>
            <w:gridSpan w:val="2"/>
          </w:tcPr>
          <w:p w14:paraId="43368FA6"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val="en-US" w:eastAsia="ru-RU"/>
              </w:rPr>
              <w:t>US$ 1531,95</w:t>
            </w:r>
          </w:p>
        </w:tc>
      </w:tr>
      <w:tr w:rsidR="009648C0" w:rsidRPr="009648C0" w14:paraId="34FEF1A9" w14:textId="77777777" w:rsidTr="007944C6">
        <w:tc>
          <w:tcPr>
            <w:tcW w:w="9339" w:type="dxa"/>
            <w:gridSpan w:val="5"/>
          </w:tcPr>
          <w:p w14:paraId="503C5112" w14:textId="77777777" w:rsidR="009648C0" w:rsidRPr="009648C0" w:rsidRDefault="009648C0" w:rsidP="009648C0">
            <w:pPr>
              <w:contextualSpacing/>
              <w:jc w:val="center"/>
              <w:rPr>
                <w:rFonts w:ascii="Calibri" w:eastAsia="Times New Roman" w:hAnsi="Calibri" w:cs="Calibri"/>
                <w:b/>
                <w:bCs/>
                <w:color w:val="000000"/>
                <w:lang w:eastAsia="ru-RU"/>
              </w:rPr>
            </w:pPr>
            <w:r w:rsidRPr="009648C0">
              <w:rPr>
                <w:rFonts w:ascii="Calibri" w:eastAsia="Times New Roman" w:hAnsi="Calibri" w:cs="Calibri"/>
                <w:b/>
                <w:bCs/>
                <w:color w:val="000000"/>
                <w:lang w:eastAsia="ru-RU"/>
              </w:rPr>
              <w:t>Показ данных в режиме реального времени на вебсайтах</w:t>
            </w:r>
          </w:p>
        </w:tc>
      </w:tr>
      <w:tr w:rsidR="009648C0" w:rsidRPr="009648C0" w14:paraId="44BD46E2" w14:textId="77777777" w:rsidTr="007944C6">
        <w:tc>
          <w:tcPr>
            <w:tcW w:w="2963" w:type="dxa"/>
          </w:tcPr>
          <w:p w14:paraId="3389BD3B" w14:textId="77777777" w:rsidR="009648C0" w:rsidRPr="009648C0" w:rsidRDefault="009648C0" w:rsidP="009648C0">
            <w:pPr>
              <w:contextualSpacing/>
              <w:rPr>
                <w:rFonts w:ascii="Calibri" w:eastAsia="Times New Roman" w:hAnsi="Calibri" w:cs="Calibri"/>
                <w:b/>
                <w:bCs/>
                <w:color w:val="000000"/>
                <w:lang w:eastAsia="ru-RU"/>
              </w:rPr>
            </w:pPr>
          </w:p>
        </w:tc>
        <w:tc>
          <w:tcPr>
            <w:tcW w:w="3215" w:type="dxa"/>
            <w:gridSpan w:val="2"/>
          </w:tcPr>
          <w:p w14:paraId="462D5C4C" w14:textId="77777777" w:rsidR="009648C0" w:rsidRPr="009648C0" w:rsidRDefault="009648C0" w:rsidP="009648C0">
            <w:pPr>
              <w:contextualSpacing/>
              <w:jc w:val="center"/>
              <w:rPr>
                <w:rFonts w:ascii="Calibri" w:eastAsia="Times New Roman" w:hAnsi="Calibri" w:cs="Calibri"/>
                <w:b/>
                <w:bCs/>
                <w:color w:val="000000"/>
                <w:lang w:val="en-US" w:eastAsia="ru-RU"/>
              </w:rPr>
            </w:pPr>
            <w:r w:rsidRPr="009648C0">
              <w:rPr>
                <w:rFonts w:ascii="Calibri" w:eastAsia="Times New Roman" w:hAnsi="Calibri" w:cs="Calibri"/>
                <w:b/>
                <w:bCs/>
                <w:color w:val="000000"/>
                <w:lang w:val="en-US" w:eastAsia="ru-RU"/>
              </w:rPr>
              <w:t>BOVESPA</w:t>
            </w:r>
          </w:p>
        </w:tc>
        <w:tc>
          <w:tcPr>
            <w:tcW w:w="3161" w:type="dxa"/>
            <w:gridSpan w:val="2"/>
          </w:tcPr>
          <w:p w14:paraId="553A9D9C" w14:textId="77777777" w:rsidR="009648C0" w:rsidRPr="009648C0" w:rsidRDefault="009648C0" w:rsidP="009648C0">
            <w:pPr>
              <w:contextualSpacing/>
              <w:jc w:val="center"/>
              <w:rPr>
                <w:rFonts w:ascii="Calibri" w:eastAsia="Times New Roman" w:hAnsi="Calibri" w:cs="Calibri"/>
                <w:b/>
                <w:bCs/>
                <w:color w:val="000000"/>
                <w:lang w:val="en-US" w:eastAsia="ru-RU"/>
              </w:rPr>
            </w:pPr>
            <w:r w:rsidRPr="009648C0">
              <w:rPr>
                <w:rFonts w:ascii="Calibri" w:eastAsia="Times New Roman" w:hAnsi="Calibri" w:cs="Calibri"/>
                <w:b/>
                <w:bCs/>
                <w:color w:val="000000"/>
                <w:lang w:val="en-US" w:eastAsia="ru-RU"/>
              </w:rPr>
              <w:t>BM&amp;F</w:t>
            </w:r>
          </w:p>
        </w:tc>
      </w:tr>
      <w:tr w:rsidR="009648C0" w:rsidRPr="009648C0" w14:paraId="0927FD41" w14:textId="77777777" w:rsidTr="007944C6">
        <w:tc>
          <w:tcPr>
            <w:tcW w:w="2963" w:type="dxa"/>
          </w:tcPr>
          <w:p w14:paraId="2C552472"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eastAsia="ru-RU"/>
              </w:rPr>
              <w:t>Непрямой доступ</w:t>
            </w:r>
          </w:p>
        </w:tc>
        <w:tc>
          <w:tcPr>
            <w:tcW w:w="3215" w:type="dxa"/>
            <w:gridSpan w:val="2"/>
          </w:tcPr>
          <w:p w14:paraId="5963E2CF"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val="en-US" w:eastAsia="ru-RU"/>
              </w:rPr>
              <w:t xml:space="preserve">R$ </w:t>
            </w:r>
            <w:r w:rsidRPr="009648C0">
              <w:rPr>
                <w:rFonts w:ascii="Calibri" w:eastAsia="Times New Roman" w:hAnsi="Calibri" w:cs="Calibri"/>
                <w:color w:val="000000"/>
                <w:lang w:eastAsia="ru-RU"/>
              </w:rPr>
              <w:t>154433</w:t>
            </w:r>
            <w:r w:rsidRPr="009648C0">
              <w:rPr>
                <w:rFonts w:ascii="Calibri" w:eastAsia="Times New Roman" w:hAnsi="Calibri" w:cs="Calibri"/>
                <w:color w:val="000000"/>
                <w:lang w:val="en-US" w:eastAsia="ru-RU"/>
              </w:rPr>
              <w:t>,</w:t>
            </w:r>
            <w:r w:rsidRPr="009648C0">
              <w:rPr>
                <w:rFonts w:ascii="Calibri" w:eastAsia="Times New Roman" w:hAnsi="Calibri" w:cs="Calibri"/>
                <w:color w:val="000000"/>
                <w:lang w:eastAsia="ru-RU"/>
              </w:rPr>
              <w:t>87</w:t>
            </w:r>
          </w:p>
        </w:tc>
        <w:tc>
          <w:tcPr>
            <w:tcW w:w="3161" w:type="dxa"/>
            <w:gridSpan w:val="2"/>
          </w:tcPr>
          <w:p w14:paraId="6800FE48"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val="en-US" w:eastAsia="ru-RU"/>
              </w:rPr>
              <w:t xml:space="preserve">R$ </w:t>
            </w:r>
            <w:r w:rsidRPr="009648C0">
              <w:rPr>
                <w:rFonts w:ascii="Calibri" w:eastAsia="Times New Roman" w:hAnsi="Calibri" w:cs="Calibri"/>
                <w:color w:val="000000"/>
                <w:lang w:eastAsia="ru-RU"/>
              </w:rPr>
              <w:t>154433</w:t>
            </w:r>
            <w:r w:rsidRPr="009648C0">
              <w:rPr>
                <w:rFonts w:ascii="Calibri" w:eastAsia="Times New Roman" w:hAnsi="Calibri" w:cs="Calibri"/>
                <w:color w:val="000000"/>
                <w:lang w:val="en-US" w:eastAsia="ru-RU"/>
              </w:rPr>
              <w:t>,</w:t>
            </w:r>
            <w:r w:rsidRPr="009648C0">
              <w:rPr>
                <w:rFonts w:ascii="Calibri" w:eastAsia="Times New Roman" w:hAnsi="Calibri" w:cs="Calibri"/>
                <w:color w:val="000000"/>
                <w:lang w:eastAsia="ru-RU"/>
              </w:rPr>
              <w:t>87</w:t>
            </w:r>
          </w:p>
        </w:tc>
      </w:tr>
      <w:tr w:rsidR="009648C0" w:rsidRPr="009648C0" w14:paraId="42DDD6FD" w14:textId="77777777" w:rsidTr="007944C6">
        <w:tc>
          <w:tcPr>
            <w:tcW w:w="9339" w:type="dxa"/>
            <w:gridSpan w:val="5"/>
          </w:tcPr>
          <w:p w14:paraId="5E2B6C12" w14:textId="77777777" w:rsidR="009648C0" w:rsidRPr="009648C0" w:rsidRDefault="009648C0" w:rsidP="009648C0">
            <w:pPr>
              <w:contextualSpacing/>
              <w:jc w:val="center"/>
              <w:rPr>
                <w:rFonts w:ascii="Calibri" w:eastAsia="Times New Roman" w:hAnsi="Calibri" w:cs="Calibri"/>
                <w:b/>
                <w:bCs/>
                <w:color w:val="000000"/>
                <w:lang w:eastAsia="ru-RU"/>
              </w:rPr>
            </w:pPr>
            <w:r w:rsidRPr="009648C0">
              <w:rPr>
                <w:rFonts w:ascii="Calibri" w:eastAsia="Times New Roman" w:hAnsi="Calibri" w:cs="Calibri"/>
                <w:b/>
                <w:bCs/>
                <w:color w:val="000000"/>
                <w:lang w:eastAsia="ru-RU"/>
              </w:rPr>
              <w:t>Показ данных на телевизионных каналах</w:t>
            </w:r>
          </w:p>
        </w:tc>
      </w:tr>
      <w:tr w:rsidR="009648C0" w:rsidRPr="009648C0" w14:paraId="5427F9EB" w14:textId="77777777" w:rsidTr="007944C6">
        <w:tc>
          <w:tcPr>
            <w:tcW w:w="2963" w:type="dxa"/>
          </w:tcPr>
          <w:p w14:paraId="538D89B1" w14:textId="77777777" w:rsidR="009648C0" w:rsidRPr="009648C0" w:rsidRDefault="009648C0" w:rsidP="009648C0">
            <w:pPr>
              <w:contextualSpacing/>
              <w:jc w:val="center"/>
              <w:rPr>
                <w:rFonts w:ascii="Calibri" w:eastAsia="Times New Roman" w:hAnsi="Calibri" w:cs="Calibri"/>
                <w:b/>
                <w:bCs/>
                <w:color w:val="000000"/>
                <w:lang w:eastAsia="ru-RU"/>
              </w:rPr>
            </w:pPr>
          </w:p>
        </w:tc>
        <w:tc>
          <w:tcPr>
            <w:tcW w:w="3215" w:type="dxa"/>
            <w:gridSpan w:val="2"/>
          </w:tcPr>
          <w:p w14:paraId="77E826B6" w14:textId="77777777" w:rsidR="009648C0" w:rsidRPr="009648C0" w:rsidRDefault="009648C0" w:rsidP="009648C0">
            <w:pPr>
              <w:contextualSpacing/>
              <w:jc w:val="center"/>
              <w:rPr>
                <w:rFonts w:ascii="Calibri" w:eastAsia="Times New Roman" w:hAnsi="Calibri" w:cs="Calibri"/>
                <w:b/>
                <w:bCs/>
                <w:color w:val="000000"/>
                <w:lang w:eastAsia="ru-RU"/>
              </w:rPr>
            </w:pPr>
            <w:r w:rsidRPr="009648C0">
              <w:rPr>
                <w:rFonts w:ascii="Calibri" w:eastAsia="Times New Roman" w:hAnsi="Calibri" w:cs="Calibri"/>
                <w:b/>
                <w:bCs/>
                <w:color w:val="000000"/>
                <w:lang w:eastAsia="ru-RU"/>
              </w:rPr>
              <w:t>Местные</w:t>
            </w:r>
          </w:p>
        </w:tc>
        <w:tc>
          <w:tcPr>
            <w:tcW w:w="3161" w:type="dxa"/>
            <w:gridSpan w:val="2"/>
          </w:tcPr>
          <w:p w14:paraId="20220509" w14:textId="77777777" w:rsidR="009648C0" w:rsidRPr="009648C0" w:rsidRDefault="009648C0" w:rsidP="009648C0">
            <w:pPr>
              <w:contextualSpacing/>
              <w:jc w:val="center"/>
              <w:rPr>
                <w:rFonts w:ascii="Calibri" w:eastAsia="Times New Roman" w:hAnsi="Calibri" w:cs="Calibri"/>
                <w:b/>
                <w:bCs/>
                <w:color w:val="000000"/>
                <w:lang w:eastAsia="ru-RU"/>
              </w:rPr>
            </w:pPr>
            <w:r w:rsidRPr="009648C0">
              <w:rPr>
                <w:rFonts w:ascii="Calibri" w:eastAsia="Times New Roman" w:hAnsi="Calibri" w:cs="Calibri"/>
                <w:b/>
                <w:bCs/>
                <w:color w:val="000000"/>
                <w:lang w:eastAsia="ru-RU"/>
              </w:rPr>
              <w:t>Иностранные</w:t>
            </w:r>
          </w:p>
        </w:tc>
      </w:tr>
      <w:tr w:rsidR="009648C0" w:rsidRPr="009648C0" w14:paraId="7BC431BA" w14:textId="77777777" w:rsidTr="007944C6">
        <w:tc>
          <w:tcPr>
            <w:tcW w:w="9339" w:type="dxa"/>
            <w:gridSpan w:val="5"/>
          </w:tcPr>
          <w:p w14:paraId="1CAB896F" w14:textId="77777777" w:rsidR="009648C0" w:rsidRPr="009648C0" w:rsidRDefault="009648C0" w:rsidP="009648C0">
            <w:pPr>
              <w:contextualSpacing/>
              <w:jc w:val="center"/>
              <w:rPr>
                <w:rFonts w:ascii="Calibri" w:eastAsia="Times New Roman" w:hAnsi="Calibri" w:cs="Calibri"/>
                <w:b/>
                <w:bCs/>
                <w:color w:val="000000"/>
                <w:lang w:eastAsia="ru-RU"/>
              </w:rPr>
            </w:pPr>
            <w:r w:rsidRPr="009648C0">
              <w:rPr>
                <w:rFonts w:ascii="Calibri" w:eastAsia="Times New Roman" w:hAnsi="Calibri" w:cs="Calibri"/>
                <w:b/>
                <w:bCs/>
                <w:color w:val="000000"/>
                <w:lang w:eastAsia="ru-RU"/>
              </w:rPr>
              <w:t>Общедоступные каналы (бесплатные)</w:t>
            </w:r>
          </w:p>
        </w:tc>
      </w:tr>
      <w:tr w:rsidR="009648C0" w:rsidRPr="009648C0" w14:paraId="769819F9" w14:textId="77777777" w:rsidTr="007944C6">
        <w:tc>
          <w:tcPr>
            <w:tcW w:w="2963" w:type="dxa"/>
          </w:tcPr>
          <w:p w14:paraId="30B49492"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eastAsia="ru-RU"/>
              </w:rPr>
              <w:t>Акции</w:t>
            </w:r>
          </w:p>
        </w:tc>
        <w:tc>
          <w:tcPr>
            <w:tcW w:w="3215" w:type="dxa"/>
            <w:gridSpan w:val="2"/>
          </w:tcPr>
          <w:p w14:paraId="1AB48360"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eastAsia="ru-RU"/>
              </w:rPr>
              <w:t>отказано</w:t>
            </w:r>
          </w:p>
        </w:tc>
        <w:tc>
          <w:tcPr>
            <w:tcW w:w="3161" w:type="dxa"/>
            <w:gridSpan w:val="2"/>
          </w:tcPr>
          <w:p w14:paraId="1A20C7A7"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eastAsia="ru-RU"/>
              </w:rPr>
              <w:t>отказано</w:t>
            </w:r>
          </w:p>
        </w:tc>
      </w:tr>
      <w:tr w:rsidR="009648C0" w:rsidRPr="009648C0" w14:paraId="7E4C45A2" w14:textId="77777777" w:rsidTr="007944C6">
        <w:tc>
          <w:tcPr>
            <w:tcW w:w="2963" w:type="dxa"/>
          </w:tcPr>
          <w:p w14:paraId="44294A29"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eastAsia="ru-RU"/>
              </w:rPr>
              <w:t>Индексы</w:t>
            </w:r>
          </w:p>
        </w:tc>
        <w:tc>
          <w:tcPr>
            <w:tcW w:w="3215" w:type="dxa"/>
            <w:gridSpan w:val="2"/>
          </w:tcPr>
          <w:p w14:paraId="7F0EE587"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eastAsia="ru-RU"/>
              </w:rPr>
              <w:t>отказано</w:t>
            </w:r>
          </w:p>
        </w:tc>
        <w:tc>
          <w:tcPr>
            <w:tcW w:w="3161" w:type="dxa"/>
            <w:gridSpan w:val="2"/>
          </w:tcPr>
          <w:p w14:paraId="798855B0"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eastAsia="ru-RU"/>
              </w:rPr>
              <w:t>отказано</w:t>
            </w:r>
          </w:p>
        </w:tc>
      </w:tr>
      <w:tr w:rsidR="009648C0" w:rsidRPr="009648C0" w14:paraId="00902D7A" w14:textId="77777777" w:rsidTr="007944C6">
        <w:tc>
          <w:tcPr>
            <w:tcW w:w="2963" w:type="dxa"/>
          </w:tcPr>
          <w:p w14:paraId="4F184C11"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eastAsia="ru-RU"/>
              </w:rPr>
              <w:t>Деривативы</w:t>
            </w:r>
          </w:p>
        </w:tc>
        <w:tc>
          <w:tcPr>
            <w:tcW w:w="3215" w:type="dxa"/>
            <w:gridSpan w:val="2"/>
          </w:tcPr>
          <w:p w14:paraId="722AF786"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eastAsia="ru-RU"/>
              </w:rPr>
              <w:t>отказано</w:t>
            </w:r>
          </w:p>
        </w:tc>
        <w:tc>
          <w:tcPr>
            <w:tcW w:w="3161" w:type="dxa"/>
            <w:gridSpan w:val="2"/>
          </w:tcPr>
          <w:p w14:paraId="7566B73A"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eastAsia="ru-RU"/>
              </w:rPr>
              <w:t>отказано</w:t>
            </w:r>
          </w:p>
        </w:tc>
      </w:tr>
      <w:tr w:rsidR="009648C0" w:rsidRPr="009648C0" w14:paraId="025A7BF6" w14:textId="77777777" w:rsidTr="007944C6">
        <w:tc>
          <w:tcPr>
            <w:tcW w:w="9339" w:type="dxa"/>
            <w:gridSpan w:val="5"/>
          </w:tcPr>
          <w:p w14:paraId="362D491C" w14:textId="77777777" w:rsidR="009648C0" w:rsidRPr="009648C0" w:rsidRDefault="009648C0" w:rsidP="009648C0">
            <w:pPr>
              <w:contextualSpacing/>
              <w:jc w:val="center"/>
              <w:rPr>
                <w:rFonts w:ascii="Calibri" w:eastAsia="Times New Roman" w:hAnsi="Calibri" w:cs="Calibri"/>
                <w:b/>
                <w:bCs/>
                <w:color w:val="000000"/>
                <w:lang w:eastAsia="ru-RU"/>
              </w:rPr>
            </w:pPr>
            <w:r w:rsidRPr="009648C0">
              <w:rPr>
                <w:rFonts w:ascii="Calibri" w:eastAsia="Times New Roman" w:hAnsi="Calibri" w:cs="Calibri"/>
                <w:b/>
                <w:bCs/>
                <w:color w:val="000000"/>
                <w:lang w:eastAsia="ru-RU"/>
              </w:rPr>
              <w:lastRenderedPageBreak/>
              <w:t>Платные каналы</w:t>
            </w:r>
          </w:p>
        </w:tc>
      </w:tr>
      <w:tr w:rsidR="009648C0" w:rsidRPr="009648C0" w14:paraId="1BFEE7C8" w14:textId="77777777" w:rsidTr="007944C6">
        <w:tc>
          <w:tcPr>
            <w:tcW w:w="2963" w:type="dxa"/>
          </w:tcPr>
          <w:p w14:paraId="64524190"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eastAsia="ru-RU"/>
              </w:rPr>
              <w:t>Акции</w:t>
            </w:r>
          </w:p>
        </w:tc>
        <w:tc>
          <w:tcPr>
            <w:tcW w:w="3215" w:type="dxa"/>
            <w:gridSpan w:val="2"/>
          </w:tcPr>
          <w:p w14:paraId="42AA302B"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val="en-US" w:eastAsia="ru-RU"/>
              </w:rPr>
              <w:t>US$ 6177,37</w:t>
            </w:r>
          </w:p>
        </w:tc>
        <w:tc>
          <w:tcPr>
            <w:tcW w:w="3161" w:type="dxa"/>
            <w:gridSpan w:val="2"/>
          </w:tcPr>
          <w:p w14:paraId="1606BFF5"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val="en-US" w:eastAsia="ru-RU"/>
              </w:rPr>
              <w:t>US$ 6177,37</w:t>
            </w:r>
          </w:p>
        </w:tc>
      </w:tr>
      <w:tr w:rsidR="009648C0" w:rsidRPr="009648C0" w14:paraId="0B6DD7A3" w14:textId="77777777" w:rsidTr="007944C6">
        <w:tc>
          <w:tcPr>
            <w:tcW w:w="2963" w:type="dxa"/>
          </w:tcPr>
          <w:p w14:paraId="1D0EABF7"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eastAsia="ru-RU"/>
              </w:rPr>
              <w:t>Индексы</w:t>
            </w:r>
          </w:p>
        </w:tc>
        <w:tc>
          <w:tcPr>
            <w:tcW w:w="3215" w:type="dxa"/>
            <w:gridSpan w:val="2"/>
          </w:tcPr>
          <w:p w14:paraId="56E7E112"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val="en-US" w:eastAsia="ru-RU"/>
              </w:rPr>
              <w:t>US$ 3706,45</w:t>
            </w:r>
          </w:p>
        </w:tc>
        <w:tc>
          <w:tcPr>
            <w:tcW w:w="3161" w:type="dxa"/>
            <w:gridSpan w:val="2"/>
          </w:tcPr>
          <w:p w14:paraId="18B24E2D"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val="en-US" w:eastAsia="ru-RU"/>
              </w:rPr>
              <w:t>US$ 3706,43</w:t>
            </w:r>
          </w:p>
        </w:tc>
      </w:tr>
      <w:tr w:rsidR="009648C0" w:rsidRPr="009648C0" w14:paraId="42CBD9E5" w14:textId="77777777" w:rsidTr="007944C6">
        <w:tc>
          <w:tcPr>
            <w:tcW w:w="2963" w:type="dxa"/>
          </w:tcPr>
          <w:p w14:paraId="0FF6400A"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eastAsia="ru-RU"/>
              </w:rPr>
              <w:t>Деривативы</w:t>
            </w:r>
          </w:p>
        </w:tc>
        <w:tc>
          <w:tcPr>
            <w:tcW w:w="3215" w:type="dxa"/>
            <w:gridSpan w:val="2"/>
          </w:tcPr>
          <w:p w14:paraId="75037F78" w14:textId="77777777" w:rsidR="009648C0" w:rsidRPr="009648C0" w:rsidRDefault="009648C0" w:rsidP="009648C0">
            <w:pPr>
              <w:contextualSpacing/>
              <w:rPr>
                <w:rFonts w:ascii="Calibri" w:eastAsia="Times New Roman" w:hAnsi="Calibri" w:cs="Calibri"/>
                <w:color w:val="000000"/>
                <w:lang w:eastAsia="ru-RU"/>
              </w:rPr>
            </w:pPr>
            <w:r w:rsidRPr="009648C0">
              <w:rPr>
                <w:rFonts w:ascii="Calibri" w:eastAsia="Times New Roman" w:hAnsi="Calibri" w:cs="Calibri"/>
                <w:color w:val="000000"/>
                <w:lang w:val="en-US" w:eastAsia="ru-RU"/>
              </w:rPr>
              <w:t>US$ 6177,37</w:t>
            </w:r>
          </w:p>
        </w:tc>
        <w:tc>
          <w:tcPr>
            <w:tcW w:w="3161" w:type="dxa"/>
            <w:gridSpan w:val="2"/>
          </w:tcPr>
          <w:p w14:paraId="223E1582" w14:textId="77777777" w:rsidR="009648C0" w:rsidRPr="009648C0" w:rsidRDefault="009648C0" w:rsidP="009648C0">
            <w:pPr>
              <w:contextualSpacing/>
              <w:rPr>
                <w:rFonts w:ascii="Calibri" w:eastAsia="Times New Roman" w:hAnsi="Calibri" w:cs="Calibri"/>
                <w:color w:val="000000"/>
                <w:lang w:val="en-US" w:eastAsia="ru-RU"/>
              </w:rPr>
            </w:pPr>
            <w:r w:rsidRPr="009648C0">
              <w:rPr>
                <w:rFonts w:ascii="Calibri" w:eastAsia="Times New Roman" w:hAnsi="Calibri" w:cs="Calibri"/>
                <w:color w:val="000000"/>
                <w:lang w:val="en-US" w:eastAsia="ru-RU"/>
              </w:rPr>
              <w:t>US$ 6177,37</w:t>
            </w:r>
          </w:p>
        </w:tc>
      </w:tr>
    </w:tbl>
    <w:p w14:paraId="2172EC7A" w14:textId="5EA4BED9" w:rsidR="009648C0" w:rsidRPr="009648C0" w:rsidRDefault="009648C0" w:rsidP="007944C6">
      <w:pPr>
        <w:rPr>
          <w:rFonts w:ascii="Calibri" w:eastAsia="Calibri" w:hAnsi="Calibri" w:cs="Calibri"/>
          <w:i/>
          <w:color w:val="000000"/>
          <w:sz w:val="20"/>
          <w:szCs w:val="20"/>
          <w:lang w:val="en-US"/>
        </w:rPr>
      </w:pPr>
      <w:r w:rsidRPr="009648C0">
        <w:rPr>
          <w:rFonts w:ascii="Calibri" w:eastAsia="Calibri" w:hAnsi="Calibri" w:cs="Calibri"/>
          <w:i/>
          <w:color w:val="000000"/>
          <w:sz w:val="20"/>
          <w:szCs w:val="20"/>
        </w:rPr>
        <w:t>Источник</w:t>
      </w:r>
      <w:r w:rsidRPr="009648C0">
        <w:rPr>
          <w:rFonts w:ascii="Calibri" w:eastAsia="Calibri" w:hAnsi="Calibri" w:cs="Calibri"/>
          <w:i/>
          <w:color w:val="000000"/>
          <w:sz w:val="20"/>
          <w:szCs w:val="20"/>
          <w:lang w:val="en-US"/>
        </w:rPr>
        <w:t xml:space="preserve">: A Bolsa do Brasil|B3 // URL: </w:t>
      </w:r>
      <w:hyperlink r:id="rId43" w:history="1">
        <w:r w:rsidRPr="009648C0">
          <w:rPr>
            <w:rFonts w:ascii="Calibri" w:eastAsia="Calibri" w:hAnsi="Calibri" w:cs="Calibri"/>
            <w:i/>
            <w:color w:val="0000FF"/>
            <w:sz w:val="20"/>
            <w:szCs w:val="20"/>
            <w:u w:val="single"/>
            <w:lang w:val="en-US"/>
          </w:rPr>
          <w:t>http://www.b3.com.br/</w:t>
        </w:r>
      </w:hyperlink>
    </w:p>
    <w:p w14:paraId="50E6C655" w14:textId="77777777" w:rsidR="009648C0" w:rsidRPr="009648C0" w:rsidRDefault="009648C0" w:rsidP="009648C0">
      <w:pPr>
        <w:ind w:left="360"/>
        <w:rPr>
          <w:rFonts w:ascii="Calibri" w:eastAsia="Calibri" w:hAnsi="Calibri" w:cs="Calibri"/>
          <w:i/>
          <w:color w:val="000000"/>
          <w:sz w:val="20"/>
          <w:szCs w:val="20"/>
          <w:lang w:val="en-US"/>
        </w:rPr>
      </w:pPr>
    </w:p>
    <w:p w14:paraId="405385B1" w14:textId="77777777" w:rsidR="009648C0" w:rsidRPr="009648C0" w:rsidRDefault="009648C0" w:rsidP="009648C0">
      <w:pPr>
        <w:ind w:left="360"/>
        <w:rPr>
          <w:rFonts w:ascii="Calibri" w:eastAsia="Calibri" w:hAnsi="Calibri" w:cs="Calibri"/>
          <w:color w:val="000000"/>
        </w:rPr>
      </w:pPr>
      <w:r w:rsidRPr="009648C0">
        <w:rPr>
          <w:rFonts w:ascii="Calibri" w:eastAsia="Calibri" w:hAnsi="Calibri" w:cs="Calibri"/>
          <w:color w:val="000000"/>
        </w:rPr>
        <w:t>Второй - плавающий тариф. Он взымается с дистрибьюторов только, если данные предоставляются в режиме реального времени, и в соответствие с категорией дистрибьютора (участники торгов (</w:t>
      </w:r>
      <w:r w:rsidRPr="009648C0">
        <w:rPr>
          <w:rFonts w:ascii="Calibri" w:eastAsia="Calibri" w:hAnsi="Calibri" w:cs="Calibri"/>
          <w:color w:val="000000"/>
          <w:lang w:val="en-US"/>
        </w:rPr>
        <w:t>PNP</w:t>
      </w:r>
      <w:r w:rsidRPr="009648C0">
        <w:rPr>
          <w:rFonts w:ascii="Calibri" w:eastAsia="Calibri" w:hAnsi="Calibri" w:cs="Calibri"/>
          <w:color w:val="000000"/>
        </w:rPr>
        <w:t>/</w:t>
      </w:r>
      <w:r w:rsidRPr="009648C0">
        <w:rPr>
          <w:rFonts w:ascii="Calibri" w:eastAsia="Calibri" w:hAnsi="Calibri" w:cs="Calibri"/>
          <w:color w:val="000000"/>
          <w:lang w:val="en-US"/>
        </w:rPr>
        <w:t>PN</w:t>
      </w:r>
      <w:r w:rsidRPr="009648C0">
        <w:rPr>
          <w:rFonts w:ascii="Calibri" w:eastAsia="Calibri" w:hAnsi="Calibri" w:cs="Calibri"/>
          <w:color w:val="000000"/>
        </w:rPr>
        <w:t>)/другие), типом конечного пользователя и точкой доступа, которая используется каждым конечным пользователем для доступа к данным (</w:t>
      </w:r>
      <w:r w:rsidRPr="009648C0">
        <w:rPr>
          <w:rFonts w:ascii="Calibri" w:eastAsia="Calibri" w:hAnsi="Calibri" w:cs="Calibri"/>
          <w:color w:val="000000"/>
          <w:lang w:val="en-US"/>
        </w:rPr>
        <w:t>non</w:t>
      </w:r>
      <w:r w:rsidRPr="009648C0">
        <w:rPr>
          <w:rFonts w:ascii="Calibri" w:eastAsia="Calibri" w:hAnsi="Calibri" w:cs="Calibri"/>
          <w:color w:val="000000"/>
        </w:rPr>
        <w:t>–</w:t>
      </w:r>
      <w:r w:rsidRPr="009648C0">
        <w:rPr>
          <w:rFonts w:ascii="Calibri" w:eastAsia="Calibri" w:hAnsi="Calibri" w:cs="Calibri"/>
          <w:color w:val="000000"/>
          <w:lang w:val="en-US"/>
        </w:rPr>
        <w:t>display</w:t>
      </w:r>
      <w:r w:rsidRPr="009648C0">
        <w:rPr>
          <w:rFonts w:ascii="Calibri" w:eastAsia="Calibri" w:hAnsi="Calibri" w:cs="Calibri"/>
          <w:color w:val="000000"/>
        </w:rPr>
        <w:t xml:space="preserve">, </w:t>
      </w:r>
      <w:r w:rsidRPr="009648C0">
        <w:rPr>
          <w:rFonts w:ascii="Calibri" w:eastAsia="Calibri" w:hAnsi="Calibri" w:cs="Calibri"/>
          <w:color w:val="000000"/>
          <w:lang w:val="en-US"/>
        </w:rPr>
        <w:t>display</w:t>
      </w:r>
      <w:r w:rsidRPr="009648C0">
        <w:rPr>
          <w:rFonts w:ascii="Calibri" w:eastAsia="Calibri" w:hAnsi="Calibri" w:cs="Calibri"/>
          <w:color w:val="000000"/>
        </w:rPr>
        <w:t>).</w:t>
      </w:r>
    </w:p>
    <w:p w14:paraId="5F3CB6D5" w14:textId="77777777" w:rsidR="009648C0" w:rsidRPr="009648C0" w:rsidRDefault="009648C0" w:rsidP="009648C0">
      <w:pPr>
        <w:ind w:left="360"/>
        <w:rPr>
          <w:rFonts w:ascii="Calibri" w:eastAsia="Calibri" w:hAnsi="Calibri" w:cs="Calibri"/>
          <w:color w:val="000000"/>
        </w:rPr>
      </w:pPr>
      <w:r w:rsidRPr="009648C0">
        <w:rPr>
          <w:rFonts w:ascii="Calibri" w:eastAsia="Calibri" w:hAnsi="Calibri" w:cs="Calibri"/>
          <w:color w:val="000000"/>
        </w:rPr>
        <w:t xml:space="preserve">Введем определение конечного пользователя. Конечные пользователи – те, кто получает данные для собственного использования. Они также разделяются на несколько видов. Во-первых, профессиональные пользователи это: </w:t>
      </w:r>
    </w:p>
    <w:p w14:paraId="373EF9EC" w14:textId="77777777" w:rsidR="009648C0" w:rsidRPr="009648C0" w:rsidRDefault="009648C0" w:rsidP="006E077E">
      <w:pPr>
        <w:numPr>
          <w:ilvl w:val="0"/>
          <w:numId w:val="13"/>
        </w:numPr>
        <w:contextualSpacing/>
        <w:jc w:val="left"/>
        <w:rPr>
          <w:rFonts w:ascii="Calibri" w:eastAsia="Times New Roman" w:hAnsi="Calibri" w:cs="Calibri"/>
          <w:color w:val="000000"/>
          <w:lang w:eastAsia="ru-RU"/>
        </w:rPr>
      </w:pPr>
      <w:r w:rsidRPr="009648C0">
        <w:rPr>
          <w:rFonts w:ascii="Calibri" w:eastAsia="Times New Roman" w:hAnsi="Calibri" w:cs="Calibri"/>
          <w:color w:val="000000"/>
          <w:lang w:eastAsia="ru-RU"/>
        </w:rPr>
        <w:t xml:space="preserve">физические лица, которые предоставляют услуги, связанные с торговой деятельностью на рынках </w:t>
      </w:r>
      <w:r w:rsidRPr="009648C0">
        <w:rPr>
          <w:rFonts w:ascii="Calibri" w:eastAsia="Times New Roman" w:hAnsi="Calibri" w:cs="Calibri"/>
          <w:color w:val="000000"/>
          <w:lang w:val="en-US" w:eastAsia="ru-RU"/>
        </w:rPr>
        <w:t>B</w:t>
      </w:r>
      <w:r w:rsidRPr="009648C0">
        <w:rPr>
          <w:rFonts w:ascii="Calibri" w:eastAsia="Times New Roman" w:hAnsi="Calibri" w:cs="Calibri"/>
          <w:color w:val="000000"/>
          <w:lang w:eastAsia="ru-RU"/>
        </w:rPr>
        <w:t>3 и используют рыночные данные в коммерческих целях;</w:t>
      </w:r>
    </w:p>
    <w:p w14:paraId="0606A5D5" w14:textId="77777777" w:rsidR="009648C0" w:rsidRPr="009648C0" w:rsidRDefault="009648C0" w:rsidP="006E077E">
      <w:pPr>
        <w:numPr>
          <w:ilvl w:val="0"/>
          <w:numId w:val="13"/>
        </w:numPr>
        <w:contextualSpacing/>
        <w:jc w:val="left"/>
        <w:rPr>
          <w:rFonts w:ascii="Calibri" w:eastAsia="Times New Roman" w:hAnsi="Calibri" w:cs="Calibri"/>
          <w:color w:val="000000"/>
          <w:lang w:eastAsia="ru-RU"/>
        </w:rPr>
      </w:pPr>
      <w:r w:rsidRPr="009648C0">
        <w:rPr>
          <w:rFonts w:ascii="Calibri" w:eastAsia="Times New Roman" w:hAnsi="Calibri" w:cs="Calibri"/>
          <w:color w:val="000000"/>
          <w:lang w:eastAsia="ru-RU"/>
        </w:rPr>
        <w:t>все юридические лица, за исключением тех, которые не имеют отношения к экономическим и финансовым рынкам;</w:t>
      </w:r>
    </w:p>
    <w:p w14:paraId="4814A0B7" w14:textId="77777777" w:rsidR="009648C0" w:rsidRPr="009648C0" w:rsidRDefault="009648C0" w:rsidP="006E077E">
      <w:pPr>
        <w:numPr>
          <w:ilvl w:val="0"/>
          <w:numId w:val="13"/>
        </w:numPr>
        <w:contextualSpacing/>
        <w:jc w:val="left"/>
        <w:rPr>
          <w:rFonts w:ascii="Calibri" w:eastAsia="Times New Roman" w:hAnsi="Calibri" w:cs="Calibri"/>
          <w:color w:val="000000"/>
          <w:lang w:eastAsia="ru-RU"/>
        </w:rPr>
      </w:pPr>
      <w:r w:rsidRPr="009648C0">
        <w:rPr>
          <w:rFonts w:ascii="Calibri" w:eastAsia="Times New Roman" w:hAnsi="Calibri" w:cs="Calibri"/>
          <w:color w:val="000000"/>
          <w:lang w:eastAsia="ru-RU"/>
        </w:rPr>
        <w:t>дистрибьюторы и редистрибьюторы, сотрудники и компании групп дистрибьюторов;</w:t>
      </w:r>
    </w:p>
    <w:p w14:paraId="5A665921" w14:textId="77777777" w:rsidR="009648C0" w:rsidRPr="009648C0" w:rsidRDefault="009648C0" w:rsidP="006E077E">
      <w:pPr>
        <w:numPr>
          <w:ilvl w:val="0"/>
          <w:numId w:val="13"/>
        </w:numPr>
        <w:contextualSpacing/>
        <w:jc w:val="left"/>
        <w:rPr>
          <w:rFonts w:ascii="Calibri" w:eastAsia="Times New Roman" w:hAnsi="Calibri" w:cs="Calibri"/>
          <w:color w:val="000000"/>
          <w:lang w:eastAsia="ru-RU"/>
        </w:rPr>
      </w:pPr>
      <w:r w:rsidRPr="009648C0">
        <w:rPr>
          <w:rFonts w:ascii="Calibri" w:eastAsia="Times New Roman" w:hAnsi="Calibri" w:cs="Calibri"/>
          <w:color w:val="000000"/>
          <w:lang w:eastAsia="ru-RU"/>
        </w:rPr>
        <w:t>финансовые консультанты, операторы торговых досок.</w:t>
      </w:r>
    </w:p>
    <w:p w14:paraId="23764039" w14:textId="77777777" w:rsidR="009648C0" w:rsidRPr="009648C0" w:rsidRDefault="009648C0" w:rsidP="009648C0">
      <w:pPr>
        <w:ind w:left="360"/>
        <w:rPr>
          <w:rFonts w:ascii="Calibri" w:eastAsia="Calibri" w:hAnsi="Calibri" w:cs="Calibri"/>
          <w:color w:val="000000"/>
        </w:rPr>
      </w:pPr>
      <w:r w:rsidRPr="009648C0">
        <w:rPr>
          <w:rFonts w:ascii="Calibri" w:eastAsia="Calibri" w:hAnsi="Calibri" w:cs="Calibri"/>
          <w:color w:val="000000"/>
        </w:rPr>
        <w:t xml:space="preserve">Во-вторых, непрофессиональные пользователи: </w:t>
      </w:r>
    </w:p>
    <w:p w14:paraId="0A8AA081" w14:textId="77777777" w:rsidR="009648C0" w:rsidRPr="009648C0" w:rsidRDefault="009648C0" w:rsidP="006E077E">
      <w:pPr>
        <w:numPr>
          <w:ilvl w:val="0"/>
          <w:numId w:val="105"/>
        </w:numPr>
        <w:contextualSpacing/>
        <w:jc w:val="left"/>
        <w:rPr>
          <w:rFonts w:ascii="Calibri" w:eastAsia="Times New Roman" w:hAnsi="Calibri" w:cs="Calibri"/>
          <w:color w:val="000000"/>
          <w:lang w:eastAsia="ru-RU"/>
        </w:rPr>
      </w:pPr>
      <w:r w:rsidRPr="009648C0">
        <w:rPr>
          <w:rFonts w:ascii="Calibri" w:eastAsia="Times New Roman" w:hAnsi="Calibri" w:cs="Calibri"/>
          <w:color w:val="000000"/>
          <w:lang w:eastAsia="ru-RU"/>
        </w:rPr>
        <w:t xml:space="preserve">лица, которые используют рыночные данные </w:t>
      </w:r>
      <w:r w:rsidRPr="009648C0">
        <w:rPr>
          <w:rFonts w:ascii="Calibri" w:eastAsia="Times New Roman" w:hAnsi="Calibri" w:cs="Calibri"/>
          <w:color w:val="000000"/>
          <w:lang w:val="en-US" w:eastAsia="ru-RU"/>
        </w:rPr>
        <w:t>B</w:t>
      </w:r>
      <w:r w:rsidRPr="009648C0">
        <w:rPr>
          <w:rFonts w:ascii="Calibri" w:eastAsia="Times New Roman" w:hAnsi="Calibri" w:cs="Calibri"/>
          <w:color w:val="000000"/>
          <w:lang w:eastAsia="ru-RU"/>
        </w:rPr>
        <w:t xml:space="preserve">3 исключительно в своих собственных интересах для поддержки своих собственных инвестиционных решений в некоммерческих и </w:t>
      </w:r>
      <w:r w:rsidRPr="009648C0">
        <w:rPr>
          <w:rFonts w:ascii="Calibri" w:eastAsia="Times New Roman" w:hAnsi="Calibri" w:cs="Calibri"/>
          <w:color w:val="000000"/>
          <w:lang w:eastAsia="ru-RU"/>
        </w:rPr>
        <w:tab/>
        <w:t>непрофессиональных целях;</w:t>
      </w:r>
    </w:p>
    <w:p w14:paraId="033C2785" w14:textId="77777777" w:rsidR="009648C0" w:rsidRPr="009648C0" w:rsidRDefault="009648C0" w:rsidP="006E077E">
      <w:pPr>
        <w:numPr>
          <w:ilvl w:val="0"/>
          <w:numId w:val="105"/>
        </w:numPr>
        <w:contextualSpacing/>
        <w:jc w:val="left"/>
        <w:rPr>
          <w:rFonts w:ascii="Calibri" w:eastAsia="Times New Roman" w:hAnsi="Calibri" w:cs="Calibri"/>
          <w:color w:val="000000"/>
          <w:lang w:eastAsia="ru-RU"/>
        </w:rPr>
      </w:pPr>
      <w:r w:rsidRPr="009648C0">
        <w:rPr>
          <w:rFonts w:ascii="Calibri" w:eastAsia="Times New Roman" w:hAnsi="Calibri" w:cs="Calibri"/>
          <w:color w:val="000000"/>
          <w:lang w:eastAsia="ru-RU"/>
        </w:rPr>
        <w:t>юридические лица, никак не связанные с экономическими и финансовыми рынками.</w:t>
      </w:r>
    </w:p>
    <w:p w14:paraId="35C4C4B3"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 xml:space="preserve">В нижеприведенной таблице представлено распределение плавающего тарифа для различных категорий пользователей. </w:t>
      </w:r>
    </w:p>
    <w:tbl>
      <w:tblPr>
        <w:tblStyle w:val="a8"/>
        <w:tblW w:w="0" w:type="auto"/>
        <w:tblLayout w:type="fixed"/>
        <w:tblLook w:val="04A0" w:firstRow="1" w:lastRow="0" w:firstColumn="1" w:lastColumn="0" w:noHBand="0" w:noVBand="1"/>
      </w:tblPr>
      <w:tblGrid>
        <w:gridCol w:w="1945"/>
        <w:gridCol w:w="1594"/>
        <w:gridCol w:w="992"/>
        <w:gridCol w:w="1134"/>
        <w:gridCol w:w="1276"/>
        <w:gridCol w:w="1134"/>
        <w:gridCol w:w="1264"/>
      </w:tblGrid>
      <w:tr w:rsidR="007944C6" w14:paraId="684F13AD" w14:textId="77777777" w:rsidTr="007944C6">
        <w:tc>
          <w:tcPr>
            <w:tcW w:w="9339" w:type="dxa"/>
            <w:gridSpan w:val="7"/>
          </w:tcPr>
          <w:p w14:paraId="2B9E05BE" w14:textId="77777777" w:rsidR="007944C6" w:rsidRPr="00EC35B0" w:rsidRDefault="007944C6" w:rsidP="00E075FC">
            <w:pPr>
              <w:pStyle w:val="a3"/>
              <w:ind w:left="0"/>
              <w:jc w:val="center"/>
              <w:rPr>
                <w:rFonts w:asciiTheme="minorHAnsi" w:hAnsiTheme="minorHAnsi" w:cstheme="minorHAnsi"/>
                <w:b/>
                <w:color w:val="000000" w:themeColor="text1"/>
              </w:rPr>
            </w:pPr>
            <w:r w:rsidRPr="00EC35B0">
              <w:rPr>
                <w:rFonts w:asciiTheme="minorHAnsi" w:hAnsiTheme="minorHAnsi" w:cstheme="minorHAnsi"/>
                <w:b/>
                <w:color w:val="000000" w:themeColor="text1"/>
              </w:rPr>
              <w:t>Дистрибуция рыночных данных</w:t>
            </w:r>
          </w:p>
        </w:tc>
      </w:tr>
      <w:tr w:rsidR="007944C6" w14:paraId="0CFFF778" w14:textId="77777777" w:rsidTr="007944C6">
        <w:tc>
          <w:tcPr>
            <w:tcW w:w="4531" w:type="dxa"/>
            <w:gridSpan w:val="3"/>
          </w:tcPr>
          <w:p w14:paraId="3CB2C2E4" w14:textId="77777777" w:rsidR="007944C6" w:rsidRPr="00EC35B0"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Участники торгов (</w:t>
            </w:r>
            <w:r>
              <w:rPr>
                <w:rFonts w:asciiTheme="minorHAnsi" w:hAnsiTheme="minorHAnsi" w:cstheme="minorHAnsi"/>
                <w:color w:val="000000" w:themeColor="text1"/>
                <w:lang w:val="en-US"/>
              </w:rPr>
              <w:t>PNP/PN</w:t>
            </w:r>
            <w:r>
              <w:rPr>
                <w:rFonts w:asciiTheme="minorHAnsi" w:hAnsiTheme="minorHAnsi" w:cstheme="minorHAnsi"/>
                <w:color w:val="000000" w:themeColor="text1"/>
              </w:rPr>
              <w:t>)</w:t>
            </w:r>
          </w:p>
        </w:tc>
        <w:tc>
          <w:tcPr>
            <w:tcW w:w="1134" w:type="dxa"/>
          </w:tcPr>
          <w:p w14:paraId="30EB8603" w14:textId="77777777" w:rsidR="007944C6" w:rsidRDefault="007944C6" w:rsidP="00E075FC">
            <w:pPr>
              <w:pStyle w:val="a3"/>
              <w:ind w:left="0"/>
              <w:rPr>
                <w:rFonts w:asciiTheme="minorHAnsi" w:hAnsiTheme="minorHAnsi" w:cstheme="minorHAnsi"/>
                <w:color w:val="000000" w:themeColor="text1"/>
                <w:lang w:val="en-US"/>
              </w:rPr>
            </w:pPr>
          </w:p>
        </w:tc>
        <w:tc>
          <w:tcPr>
            <w:tcW w:w="1276" w:type="dxa"/>
          </w:tcPr>
          <w:p w14:paraId="5680EB1E" w14:textId="77777777" w:rsidR="007944C6" w:rsidRDefault="007944C6" w:rsidP="00E075FC">
            <w:pPr>
              <w:pStyle w:val="a3"/>
              <w:ind w:left="0"/>
              <w:rPr>
                <w:rFonts w:asciiTheme="minorHAnsi" w:hAnsiTheme="minorHAnsi" w:cstheme="minorHAnsi"/>
                <w:color w:val="000000" w:themeColor="text1"/>
                <w:lang w:val="en-US"/>
              </w:rPr>
            </w:pPr>
          </w:p>
        </w:tc>
        <w:tc>
          <w:tcPr>
            <w:tcW w:w="1134" w:type="dxa"/>
          </w:tcPr>
          <w:p w14:paraId="2AC8C96C" w14:textId="77777777" w:rsidR="007944C6" w:rsidRDefault="007944C6" w:rsidP="00E075FC">
            <w:pPr>
              <w:pStyle w:val="a3"/>
              <w:ind w:left="0"/>
              <w:rPr>
                <w:rFonts w:asciiTheme="minorHAnsi" w:hAnsiTheme="minorHAnsi" w:cstheme="minorHAnsi"/>
                <w:color w:val="000000" w:themeColor="text1"/>
                <w:lang w:val="en-US"/>
              </w:rPr>
            </w:pPr>
          </w:p>
        </w:tc>
        <w:tc>
          <w:tcPr>
            <w:tcW w:w="1264" w:type="dxa"/>
          </w:tcPr>
          <w:p w14:paraId="73E400CF" w14:textId="77777777" w:rsidR="007944C6" w:rsidRDefault="007944C6" w:rsidP="00E075FC">
            <w:pPr>
              <w:pStyle w:val="a3"/>
              <w:ind w:left="0"/>
              <w:rPr>
                <w:rFonts w:asciiTheme="minorHAnsi" w:hAnsiTheme="minorHAnsi" w:cstheme="minorHAnsi"/>
                <w:color w:val="000000" w:themeColor="text1"/>
                <w:lang w:val="en-US"/>
              </w:rPr>
            </w:pPr>
          </w:p>
        </w:tc>
      </w:tr>
      <w:tr w:rsidR="007944C6" w14:paraId="09305A32" w14:textId="77777777" w:rsidTr="007944C6">
        <w:trPr>
          <w:trHeight w:val="820"/>
        </w:trPr>
        <w:tc>
          <w:tcPr>
            <w:tcW w:w="1945" w:type="dxa"/>
            <w:vMerge w:val="restart"/>
          </w:tcPr>
          <w:p w14:paraId="52C56A38" w14:textId="77777777" w:rsidR="007944C6" w:rsidRPr="00055172" w:rsidRDefault="007944C6" w:rsidP="00E075FC">
            <w:pPr>
              <w:pStyle w:val="a3"/>
              <w:ind w:left="0"/>
              <w:rPr>
                <w:rFonts w:asciiTheme="minorHAnsi" w:hAnsiTheme="minorHAnsi" w:cstheme="minorHAnsi"/>
                <w:b/>
                <w:color w:val="000000" w:themeColor="text1"/>
              </w:rPr>
            </w:pPr>
            <w:r w:rsidRPr="00055172">
              <w:rPr>
                <w:rFonts w:asciiTheme="minorHAnsi" w:hAnsiTheme="minorHAnsi" w:cstheme="minorHAnsi"/>
                <w:b/>
                <w:color w:val="000000" w:themeColor="text1"/>
              </w:rPr>
              <w:t>СМИ</w:t>
            </w:r>
          </w:p>
        </w:tc>
        <w:tc>
          <w:tcPr>
            <w:tcW w:w="1594" w:type="dxa"/>
            <w:vMerge w:val="restart"/>
          </w:tcPr>
          <w:p w14:paraId="7A88C5F3" w14:textId="77777777" w:rsidR="007944C6" w:rsidRPr="00055172" w:rsidRDefault="007944C6" w:rsidP="00E075FC">
            <w:pPr>
              <w:pStyle w:val="a3"/>
              <w:ind w:left="0"/>
              <w:rPr>
                <w:rFonts w:asciiTheme="minorHAnsi" w:hAnsiTheme="minorHAnsi" w:cstheme="minorHAnsi"/>
                <w:b/>
                <w:color w:val="000000" w:themeColor="text1"/>
              </w:rPr>
            </w:pPr>
            <w:r w:rsidRPr="00055172">
              <w:rPr>
                <w:rFonts w:asciiTheme="minorHAnsi" w:hAnsiTheme="minorHAnsi" w:cstheme="minorHAnsi"/>
                <w:b/>
                <w:color w:val="000000" w:themeColor="text1"/>
              </w:rPr>
              <w:t>Пользовательские виды</w:t>
            </w:r>
          </w:p>
        </w:tc>
        <w:tc>
          <w:tcPr>
            <w:tcW w:w="992" w:type="dxa"/>
            <w:vMerge w:val="restart"/>
          </w:tcPr>
          <w:p w14:paraId="6C1EF2C9" w14:textId="77777777" w:rsidR="007944C6" w:rsidRPr="00055172" w:rsidRDefault="007944C6" w:rsidP="00E075FC">
            <w:pPr>
              <w:pStyle w:val="a3"/>
              <w:ind w:left="0"/>
              <w:rPr>
                <w:rFonts w:asciiTheme="minorHAnsi" w:hAnsiTheme="minorHAnsi" w:cstheme="minorHAnsi"/>
                <w:b/>
                <w:color w:val="000000" w:themeColor="text1"/>
              </w:rPr>
            </w:pPr>
            <w:r w:rsidRPr="00055172">
              <w:rPr>
                <w:rFonts w:asciiTheme="minorHAnsi" w:hAnsiTheme="minorHAnsi" w:cstheme="minorHAnsi"/>
                <w:b/>
                <w:color w:val="000000" w:themeColor="text1"/>
              </w:rPr>
              <w:t>Уровень грубины рынка</w:t>
            </w:r>
          </w:p>
        </w:tc>
        <w:tc>
          <w:tcPr>
            <w:tcW w:w="2410" w:type="dxa"/>
            <w:gridSpan w:val="2"/>
          </w:tcPr>
          <w:p w14:paraId="7A54FE6E" w14:textId="77777777" w:rsidR="007944C6" w:rsidRPr="00055172" w:rsidRDefault="007944C6" w:rsidP="00E075FC">
            <w:pPr>
              <w:pStyle w:val="a3"/>
              <w:ind w:left="0"/>
              <w:jc w:val="center"/>
              <w:rPr>
                <w:rFonts w:asciiTheme="minorHAnsi" w:hAnsiTheme="minorHAnsi" w:cstheme="minorHAnsi"/>
                <w:b/>
                <w:color w:val="000000" w:themeColor="text1"/>
                <w:lang w:val="en-US"/>
              </w:rPr>
            </w:pPr>
          </w:p>
          <w:p w14:paraId="29B1B414" w14:textId="77777777" w:rsidR="007944C6" w:rsidRPr="00055172" w:rsidRDefault="007944C6" w:rsidP="00E075FC">
            <w:pPr>
              <w:pStyle w:val="a3"/>
              <w:ind w:left="0"/>
              <w:jc w:val="center"/>
              <w:rPr>
                <w:rFonts w:asciiTheme="minorHAnsi" w:hAnsiTheme="minorHAnsi" w:cstheme="minorHAnsi"/>
                <w:b/>
                <w:color w:val="000000" w:themeColor="text1"/>
                <w:lang w:val="en-US"/>
              </w:rPr>
            </w:pPr>
            <w:r w:rsidRPr="00055172">
              <w:rPr>
                <w:rFonts w:asciiTheme="minorHAnsi" w:hAnsiTheme="minorHAnsi" w:cstheme="minorHAnsi"/>
                <w:b/>
                <w:color w:val="000000" w:themeColor="text1"/>
                <w:lang w:val="en-US"/>
              </w:rPr>
              <w:t>BOVESPA</w:t>
            </w:r>
          </w:p>
        </w:tc>
        <w:tc>
          <w:tcPr>
            <w:tcW w:w="2398" w:type="dxa"/>
            <w:gridSpan w:val="2"/>
          </w:tcPr>
          <w:p w14:paraId="21562F52" w14:textId="77777777" w:rsidR="007944C6" w:rsidRPr="00055172" w:rsidRDefault="007944C6" w:rsidP="00E075FC">
            <w:pPr>
              <w:pStyle w:val="a3"/>
              <w:ind w:left="0"/>
              <w:jc w:val="center"/>
              <w:rPr>
                <w:rFonts w:asciiTheme="minorHAnsi" w:hAnsiTheme="minorHAnsi" w:cstheme="minorHAnsi"/>
                <w:b/>
                <w:color w:val="000000" w:themeColor="text1"/>
                <w:lang w:val="en-US"/>
              </w:rPr>
            </w:pPr>
          </w:p>
          <w:p w14:paraId="02621E48" w14:textId="77777777" w:rsidR="007944C6" w:rsidRPr="00055172" w:rsidRDefault="007944C6" w:rsidP="00E075FC">
            <w:pPr>
              <w:pStyle w:val="a3"/>
              <w:ind w:left="0"/>
              <w:jc w:val="center"/>
              <w:rPr>
                <w:rFonts w:asciiTheme="minorHAnsi" w:hAnsiTheme="minorHAnsi" w:cstheme="minorHAnsi"/>
                <w:b/>
                <w:color w:val="000000" w:themeColor="text1"/>
                <w:lang w:val="en-US"/>
              </w:rPr>
            </w:pPr>
            <w:r w:rsidRPr="00055172">
              <w:rPr>
                <w:rFonts w:asciiTheme="minorHAnsi" w:hAnsiTheme="minorHAnsi" w:cstheme="minorHAnsi"/>
                <w:b/>
                <w:color w:val="000000" w:themeColor="text1"/>
                <w:lang w:val="en-US"/>
              </w:rPr>
              <w:t>BM&amp;F</w:t>
            </w:r>
          </w:p>
        </w:tc>
      </w:tr>
      <w:tr w:rsidR="007944C6" w14:paraId="3592C852" w14:textId="77777777" w:rsidTr="007944C6">
        <w:trPr>
          <w:trHeight w:val="263"/>
        </w:trPr>
        <w:tc>
          <w:tcPr>
            <w:tcW w:w="1945" w:type="dxa"/>
            <w:vMerge/>
          </w:tcPr>
          <w:p w14:paraId="1F00DFD3" w14:textId="77777777" w:rsidR="007944C6" w:rsidRDefault="007944C6" w:rsidP="00E075FC">
            <w:pPr>
              <w:pStyle w:val="a3"/>
              <w:ind w:left="0"/>
              <w:rPr>
                <w:rFonts w:asciiTheme="minorHAnsi" w:hAnsiTheme="minorHAnsi" w:cstheme="minorHAnsi"/>
                <w:color w:val="000000" w:themeColor="text1"/>
              </w:rPr>
            </w:pPr>
          </w:p>
        </w:tc>
        <w:tc>
          <w:tcPr>
            <w:tcW w:w="1594" w:type="dxa"/>
            <w:vMerge/>
          </w:tcPr>
          <w:p w14:paraId="7F9759D6" w14:textId="77777777" w:rsidR="007944C6" w:rsidRDefault="007944C6" w:rsidP="00E075FC">
            <w:pPr>
              <w:pStyle w:val="a3"/>
              <w:ind w:left="0"/>
              <w:rPr>
                <w:rFonts w:asciiTheme="minorHAnsi" w:hAnsiTheme="minorHAnsi" w:cstheme="minorHAnsi"/>
                <w:color w:val="000000" w:themeColor="text1"/>
              </w:rPr>
            </w:pPr>
          </w:p>
        </w:tc>
        <w:tc>
          <w:tcPr>
            <w:tcW w:w="992" w:type="dxa"/>
            <w:vMerge/>
          </w:tcPr>
          <w:p w14:paraId="6C5E6089" w14:textId="77777777" w:rsidR="007944C6" w:rsidRDefault="007944C6" w:rsidP="00E075FC">
            <w:pPr>
              <w:pStyle w:val="a3"/>
              <w:ind w:left="0"/>
              <w:rPr>
                <w:rFonts w:asciiTheme="minorHAnsi" w:hAnsiTheme="minorHAnsi" w:cstheme="minorHAnsi"/>
                <w:color w:val="000000" w:themeColor="text1"/>
              </w:rPr>
            </w:pPr>
          </w:p>
        </w:tc>
        <w:tc>
          <w:tcPr>
            <w:tcW w:w="1134" w:type="dxa"/>
          </w:tcPr>
          <w:p w14:paraId="7BAA5EAD" w14:textId="77777777" w:rsidR="007944C6" w:rsidRPr="00A12F5D"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Местные</w:t>
            </w:r>
          </w:p>
        </w:tc>
        <w:tc>
          <w:tcPr>
            <w:tcW w:w="1276" w:type="dxa"/>
          </w:tcPr>
          <w:p w14:paraId="51FF1D3D" w14:textId="77777777" w:rsidR="007944C6" w:rsidRPr="00A12F5D"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Иностранные</w:t>
            </w:r>
          </w:p>
        </w:tc>
        <w:tc>
          <w:tcPr>
            <w:tcW w:w="1134" w:type="dxa"/>
          </w:tcPr>
          <w:p w14:paraId="431199E2" w14:textId="77777777" w:rsidR="007944C6" w:rsidRPr="00A12F5D"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Местные</w:t>
            </w:r>
          </w:p>
        </w:tc>
        <w:tc>
          <w:tcPr>
            <w:tcW w:w="1264" w:type="dxa"/>
          </w:tcPr>
          <w:p w14:paraId="15493C16" w14:textId="77777777" w:rsidR="007944C6" w:rsidRPr="00A12F5D"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Иностранные</w:t>
            </w:r>
          </w:p>
        </w:tc>
      </w:tr>
      <w:tr w:rsidR="007944C6" w14:paraId="40844762" w14:textId="77777777" w:rsidTr="007944C6">
        <w:trPr>
          <w:trHeight w:val="329"/>
        </w:trPr>
        <w:tc>
          <w:tcPr>
            <w:tcW w:w="1945" w:type="dxa"/>
            <w:vMerge w:val="restart"/>
          </w:tcPr>
          <w:p w14:paraId="5B1BD1B2" w14:textId="77777777" w:rsidR="007944C6" w:rsidRPr="00A12F5D"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rPr>
              <w:t>Терминалы, интернет и экстранет</w:t>
            </w:r>
          </w:p>
        </w:tc>
        <w:tc>
          <w:tcPr>
            <w:tcW w:w="1594" w:type="dxa"/>
            <w:vMerge w:val="restart"/>
          </w:tcPr>
          <w:p w14:paraId="554886AF" w14:textId="77777777" w:rsidR="007944C6" w:rsidRPr="00A3549F"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rPr>
              <w:t>Профессиональные</w:t>
            </w:r>
          </w:p>
        </w:tc>
        <w:tc>
          <w:tcPr>
            <w:tcW w:w="992" w:type="dxa"/>
          </w:tcPr>
          <w:p w14:paraId="5A63CC6D" w14:textId="77777777" w:rsidR="007944C6" w:rsidRPr="0067722B"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Ур-нь 1</w:t>
            </w:r>
          </w:p>
        </w:tc>
        <w:tc>
          <w:tcPr>
            <w:tcW w:w="1134" w:type="dxa"/>
          </w:tcPr>
          <w:p w14:paraId="41A65E2B" w14:textId="77777777" w:rsidR="007944C6" w:rsidRPr="002C1101"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R$111,2</w:t>
            </w:r>
          </w:p>
        </w:tc>
        <w:tc>
          <w:tcPr>
            <w:tcW w:w="1276" w:type="dxa"/>
          </w:tcPr>
          <w:p w14:paraId="26777908"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US$80.33</w:t>
            </w:r>
          </w:p>
        </w:tc>
        <w:tc>
          <w:tcPr>
            <w:tcW w:w="1134" w:type="dxa"/>
          </w:tcPr>
          <w:p w14:paraId="506AE07A"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R$111,2</w:t>
            </w:r>
          </w:p>
        </w:tc>
        <w:tc>
          <w:tcPr>
            <w:tcW w:w="1264" w:type="dxa"/>
          </w:tcPr>
          <w:p w14:paraId="2F32877B"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US$80.33</w:t>
            </w:r>
          </w:p>
        </w:tc>
      </w:tr>
      <w:tr w:rsidR="007944C6" w14:paraId="3EF9ECE2" w14:textId="77777777" w:rsidTr="007944C6">
        <w:trPr>
          <w:trHeight w:val="329"/>
        </w:trPr>
        <w:tc>
          <w:tcPr>
            <w:tcW w:w="1945" w:type="dxa"/>
            <w:vMerge/>
          </w:tcPr>
          <w:p w14:paraId="2DB3624E" w14:textId="77777777" w:rsidR="007944C6" w:rsidRDefault="007944C6" w:rsidP="00E075FC">
            <w:pPr>
              <w:pStyle w:val="a3"/>
              <w:ind w:left="0"/>
              <w:rPr>
                <w:rFonts w:asciiTheme="minorHAnsi" w:hAnsiTheme="minorHAnsi" w:cstheme="minorHAnsi"/>
                <w:color w:val="000000" w:themeColor="text1"/>
              </w:rPr>
            </w:pPr>
          </w:p>
        </w:tc>
        <w:tc>
          <w:tcPr>
            <w:tcW w:w="1594" w:type="dxa"/>
            <w:vMerge/>
          </w:tcPr>
          <w:p w14:paraId="55CF0CCC" w14:textId="77777777" w:rsidR="007944C6" w:rsidRDefault="007944C6" w:rsidP="00E075FC">
            <w:pPr>
              <w:pStyle w:val="a3"/>
              <w:ind w:left="0"/>
              <w:rPr>
                <w:rFonts w:asciiTheme="minorHAnsi" w:hAnsiTheme="minorHAnsi" w:cstheme="minorHAnsi"/>
                <w:color w:val="000000" w:themeColor="text1"/>
              </w:rPr>
            </w:pPr>
          </w:p>
        </w:tc>
        <w:tc>
          <w:tcPr>
            <w:tcW w:w="992" w:type="dxa"/>
          </w:tcPr>
          <w:p w14:paraId="032ACC60" w14:textId="77777777" w:rsidR="007944C6" w:rsidRPr="0067722B"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Ур-нь 2</w:t>
            </w:r>
          </w:p>
        </w:tc>
        <w:tc>
          <w:tcPr>
            <w:tcW w:w="1134" w:type="dxa"/>
          </w:tcPr>
          <w:p w14:paraId="1BEF1F52"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R$111,2</w:t>
            </w:r>
          </w:p>
        </w:tc>
        <w:tc>
          <w:tcPr>
            <w:tcW w:w="1276" w:type="dxa"/>
          </w:tcPr>
          <w:p w14:paraId="3F915938"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US$80.33</w:t>
            </w:r>
          </w:p>
        </w:tc>
        <w:tc>
          <w:tcPr>
            <w:tcW w:w="1134" w:type="dxa"/>
          </w:tcPr>
          <w:p w14:paraId="46188E50"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R$111,2</w:t>
            </w:r>
          </w:p>
        </w:tc>
        <w:tc>
          <w:tcPr>
            <w:tcW w:w="1264" w:type="dxa"/>
          </w:tcPr>
          <w:p w14:paraId="37186C27"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US$80.33</w:t>
            </w:r>
          </w:p>
        </w:tc>
      </w:tr>
      <w:tr w:rsidR="007944C6" w14:paraId="7FEC8415" w14:textId="77777777" w:rsidTr="007944C6">
        <w:trPr>
          <w:trHeight w:val="348"/>
        </w:trPr>
        <w:tc>
          <w:tcPr>
            <w:tcW w:w="1945" w:type="dxa"/>
            <w:vMerge/>
          </w:tcPr>
          <w:p w14:paraId="15017657" w14:textId="77777777" w:rsidR="007944C6" w:rsidRPr="00A3549F" w:rsidRDefault="007944C6" w:rsidP="00E075FC">
            <w:pPr>
              <w:pStyle w:val="a3"/>
              <w:ind w:left="0"/>
              <w:rPr>
                <w:rFonts w:asciiTheme="minorHAnsi" w:hAnsiTheme="minorHAnsi" w:cstheme="minorHAnsi"/>
                <w:color w:val="000000" w:themeColor="text1"/>
              </w:rPr>
            </w:pPr>
          </w:p>
        </w:tc>
        <w:tc>
          <w:tcPr>
            <w:tcW w:w="1594" w:type="dxa"/>
            <w:vMerge w:val="restart"/>
          </w:tcPr>
          <w:p w14:paraId="7425B215" w14:textId="77777777" w:rsidR="007944C6" w:rsidRPr="00A3549F"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rPr>
              <w:t>Не профессиональные</w:t>
            </w:r>
          </w:p>
        </w:tc>
        <w:tc>
          <w:tcPr>
            <w:tcW w:w="992" w:type="dxa"/>
          </w:tcPr>
          <w:p w14:paraId="652DBE99" w14:textId="77777777" w:rsidR="007944C6" w:rsidRPr="0067722B"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Ур-нь 1</w:t>
            </w:r>
          </w:p>
        </w:tc>
        <w:tc>
          <w:tcPr>
            <w:tcW w:w="1134" w:type="dxa"/>
          </w:tcPr>
          <w:p w14:paraId="26F5CDDF"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R$1,25</w:t>
            </w:r>
          </w:p>
        </w:tc>
        <w:tc>
          <w:tcPr>
            <w:tcW w:w="1276" w:type="dxa"/>
          </w:tcPr>
          <w:p w14:paraId="3EE7B921"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US$1.25</w:t>
            </w:r>
          </w:p>
        </w:tc>
        <w:tc>
          <w:tcPr>
            <w:tcW w:w="1134" w:type="dxa"/>
          </w:tcPr>
          <w:p w14:paraId="5AB60E03"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R$1,25</w:t>
            </w:r>
          </w:p>
        </w:tc>
        <w:tc>
          <w:tcPr>
            <w:tcW w:w="1264" w:type="dxa"/>
          </w:tcPr>
          <w:p w14:paraId="15447FEE"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US$1.25</w:t>
            </w:r>
          </w:p>
        </w:tc>
      </w:tr>
      <w:tr w:rsidR="007944C6" w14:paraId="5142EEBE" w14:textId="77777777" w:rsidTr="007944C6">
        <w:trPr>
          <w:trHeight w:val="343"/>
        </w:trPr>
        <w:tc>
          <w:tcPr>
            <w:tcW w:w="1945" w:type="dxa"/>
            <w:vMerge/>
          </w:tcPr>
          <w:p w14:paraId="2F94036E" w14:textId="77777777" w:rsidR="007944C6" w:rsidRPr="00A3549F" w:rsidRDefault="007944C6" w:rsidP="00E075FC">
            <w:pPr>
              <w:pStyle w:val="a3"/>
              <w:ind w:left="0"/>
              <w:rPr>
                <w:rFonts w:asciiTheme="minorHAnsi" w:hAnsiTheme="minorHAnsi" w:cstheme="minorHAnsi"/>
                <w:color w:val="000000" w:themeColor="text1"/>
              </w:rPr>
            </w:pPr>
          </w:p>
        </w:tc>
        <w:tc>
          <w:tcPr>
            <w:tcW w:w="1594" w:type="dxa"/>
            <w:vMerge/>
          </w:tcPr>
          <w:p w14:paraId="5C5458B8" w14:textId="77777777" w:rsidR="007944C6" w:rsidRDefault="007944C6" w:rsidP="00E075FC">
            <w:pPr>
              <w:pStyle w:val="a3"/>
              <w:ind w:left="0"/>
              <w:rPr>
                <w:rFonts w:asciiTheme="minorHAnsi" w:hAnsiTheme="minorHAnsi" w:cstheme="minorHAnsi"/>
                <w:color w:val="000000" w:themeColor="text1"/>
              </w:rPr>
            </w:pPr>
          </w:p>
        </w:tc>
        <w:tc>
          <w:tcPr>
            <w:tcW w:w="992" w:type="dxa"/>
          </w:tcPr>
          <w:p w14:paraId="2ADC68CE" w14:textId="77777777" w:rsidR="007944C6" w:rsidRPr="0067722B"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Ур-нь 2</w:t>
            </w:r>
          </w:p>
        </w:tc>
        <w:tc>
          <w:tcPr>
            <w:tcW w:w="1134" w:type="dxa"/>
          </w:tcPr>
          <w:p w14:paraId="64AD7822"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R$1,25</w:t>
            </w:r>
          </w:p>
        </w:tc>
        <w:tc>
          <w:tcPr>
            <w:tcW w:w="1276" w:type="dxa"/>
          </w:tcPr>
          <w:p w14:paraId="6DE68D43"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US$1.25</w:t>
            </w:r>
          </w:p>
        </w:tc>
        <w:tc>
          <w:tcPr>
            <w:tcW w:w="1134" w:type="dxa"/>
          </w:tcPr>
          <w:p w14:paraId="40C6262C"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R$1,25</w:t>
            </w:r>
          </w:p>
        </w:tc>
        <w:tc>
          <w:tcPr>
            <w:tcW w:w="1264" w:type="dxa"/>
          </w:tcPr>
          <w:p w14:paraId="0CB32FF1"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US$1.25</w:t>
            </w:r>
          </w:p>
        </w:tc>
      </w:tr>
      <w:tr w:rsidR="007944C6" w14:paraId="34D571EB" w14:textId="77777777" w:rsidTr="007944C6">
        <w:trPr>
          <w:trHeight w:val="313"/>
        </w:trPr>
        <w:tc>
          <w:tcPr>
            <w:tcW w:w="1945" w:type="dxa"/>
            <w:vMerge w:val="restart"/>
          </w:tcPr>
          <w:p w14:paraId="0FCDBFB9" w14:textId="77777777" w:rsidR="007944C6" w:rsidRPr="00A3549F"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rPr>
              <w:t>Небольшие медиа-экраны</w:t>
            </w:r>
          </w:p>
        </w:tc>
        <w:tc>
          <w:tcPr>
            <w:tcW w:w="1594" w:type="dxa"/>
            <w:vMerge w:val="restart"/>
          </w:tcPr>
          <w:p w14:paraId="6340E7BC" w14:textId="77777777" w:rsidR="007944C6" w:rsidRPr="00A3549F"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rPr>
              <w:t>Профессиональные</w:t>
            </w:r>
          </w:p>
        </w:tc>
        <w:tc>
          <w:tcPr>
            <w:tcW w:w="992" w:type="dxa"/>
          </w:tcPr>
          <w:p w14:paraId="4C06F4BB"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rPr>
              <w:t>Ур-нь 1</w:t>
            </w:r>
          </w:p>
        </w:tc>
        <w:tc>
          <w:tcPr>
            <w:tcW w:w="1134" w:type="dxa"/>
          </w:tcPr>
          <w:p w14:paraId="41E7972E"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R$6,19</w:t>
            </w:r>
          </w:p>
        </w:tc>
        <w:tc>
          <w:tcPr>
            <w:tcW w:w="1276" w:type="dxa"/>
          </w:tcPr>
          <w:p w14:paraId="6C9F931B"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US$6.19</w:t>
            </w:r>
          </w:p>
        </w:tc>
        <w:tc>
          <w:tcPr>
            <w:tcW w:w="1134" w:type="dxa"/>
          </w:tcPr>
          <w:p w14:paraId="40DB5304"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R$6,19</w:t>
            </w:r>
          </w:p>
        </w:tc>
        <w:tc>
          <w:tcPr>
            <w:tcW w:w="1264" w:type="dxa"/>
          </w:tcPr>
          <w:p w14:paraId="390CA2FC"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US$6.19</w:t>
            </w:r>
          </w:p>
        </w:tc>
      </w:tr>
      <w:tr w:rsidR="007944C6" w14:paraId="5794B1D0" w14:textId="77777777" w:rsidTr="007944C6">
        <w:trPr>
          <w:trHeight w:val="360"/>
        </w:trPr>
        <w:tc>
          <w:tcPr>
            <w:tcW w:w="1945" w:type="dxa"/>
            <w:vMerge/>
          </w:tcPr>
          <w:p w14:paraId="7B800C13" w14:textId="77777777" w:rsidR="007944C6" w:rsidRDefault="007944C6" w:rsidP="00E075FC">
            <w:pPr>
              <w:pStyle w:val="a3"/>
              <w:ind w:left="0"/>
              <w:rPr>
                <w:rFonts w:asciiTheme="minorHAnsi" w:hAnsiTheme="minorHAnsi" w:cstheme="minorHAnsi"/>
                <w:color w:val="000000" w:themeColor="text1"/>
              </w:rPr>
            </w:pPr>
          </w:p>
        </w:tc>
        <w:tc>
          <w:tcPr>
            <w:tcW w:w="1594" w:type="dxa"/>
            <w:vMerge/>
          </w:tcPr>
          <w:p w14:paraId="7A5C2E95" w14:textId="77777777" w:rsidR="007944C6" w:rsidRDefault="007944C6" w:rsidP="00E075FC">
            <w:pPr>
              <w:pStyle w:val="a3"/>
              <w:ind w:left="0"/>
              <w:rPr>
                <w:rFonts w:asciiTheme="minorHAnsi" w:hAnsiTheme="minorHAnsi" w:cstheme="minorHAnsi"/>
                <w:color w:val="000000" w:themeColor="text1"/>
              </w:rPr>
            </w:pPr>
          </w:p>
        </w:tc>
        <w:tc>
          <w:tcPr>
            <w:tcW w:w="992" w:type="dxa"/>
          </w:tcPr>
          <w:p w14:paraId="3D7409BB"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rPr>
              <w:t>Ур-нь 2</w:t>
            </w:r>
          </w:p>
        </w:tc>
        <w:tc>
          <w:tcPr>
            <w:tcW w:w="1134" w:type="dxa"/>
          </w:tcPr>
          <w:p w14:paraId="27A631A9"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R$6,19</w:t>
            </w:r>
          </w:p>
        </w:tc>
        <w:tc>
          <w:tcPr>
            <w:tcW w:w="1276" w:type="dxa"/>
          </w:tcPr>
          <w:p w14:paraId="2DCBFB5C"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US$6.19</w:t>
            </w:r>
          </w:p>
        </w:tc>
        <w:tc>
          <w:tcPr>
            <w:tcW w:w="1134" w:type="dxa"/>
          </w:tcPr>
          <w:p w14:paraId="0576BF88"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R$6,19</w:t>
            </w:r>
          </w:p>
        </w:tc>
        <w:tc>
          <w:tcPr>
            <w:tcW w:w="1264" w:type="dxa"/>
          </w:tcPr>
          <w:p w14:paraId="379E8658"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US$6.19</w:t>
            </w:r>
          </w:p>
        </w:tc>
      </w:tr>
      <w:tr w:rsidR="007944C6" w:rsidRPr="001B2629" w14:paraId="2104386E" w14:textId="77777777" w:rsidTr="007944C6">
        <w:trPr>
          <w:trHeight w:val="366"/>
        </w:trPr>
        <w:tc>
          <w:tcPr>
            <w:tcW w:w="1945" w:type="dxa"/>
            <w:vMerge/>
          </w:tcPr>
          <w:p w14:paraId="7E765C37" w14:textId="77777777" w:rsidR="007944C6" w:rsidRDefault="007944C6" w:rsidP="00E075FC">
            <w:pPr>
              <w:pStyle w:val="a3"/>
              <w:ind w:left="0"/>
              <w:rPr>
                <w:rFonts w:asciiTheme="minorHAnsi" w:hAnsiTheme="minorHAnsi" w:cstheme="minorHAnsi"/>
                <w:color w:val="000000" w:themeColor="text1"/>
                <w:lang w:val="en-US"/>
              </w:rPr>
            </w:pPr>
          </w:p>
        </w:tc>
        <w:tc>
          <w:tcPr>
            <w:tcW w:w="1594" w:type="dxa"/>
            <w:vMerge w:val="restart"/>
          </w:tcPr>
          <w:p w14:paraId="1DBC9A27" w14:textId="77777777" w:rsidR="007944C6" w:rsidRPr="00A3549F"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rPr>
              <w:t>Не профессиональные</w:t>
            </w:r>
          </w:p>
        </w:tc>
        <w:tc>
          <w:tcPr>
            <w:tcW w:w="992" w:type="dxa"/>
          </w:tcPr>
          <w:p w14:paraId="67727A7F"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rPr>
              <w:t>Ур-нь 1</w:t>
            </w:r>
          </w:p>
        </w:tc>
        <w:tc>
          <w:tcPr>
            <w:tcW w:w="1134" w:type="dxa"/>
          </w:tcPr>
          <w:p w14:paraId="2DD23A0C"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R$1,25</w:t>
            </w:r>
          </w:p>
        </w:tc>
        <w:tc>
          <w:tcPr>
            <w:tcW w:w="1276" w:type="dxa"/>
          </w:tcPr>
          <w:p w14:paraId="7509A504" w14:textId="77777777" w:rsidR="007944C6" w:rsidRPr="001B2629"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US</w:t>
            </w:r>
            <w:r w:rsidRPr="001B2629">
              <w:rPr>
                <w:rFonts w:asciiTheme="minorHAnsi" w:hAnsiTheme="minorHAnsi" w:cstheme="minorHAnsi"/>
                <w:color w:val="000000" w:themeColor="text1"/>
              </w:rPr>
              <w:t>$</w:t>
            </w:r>
            <w:r>
              <w:rPr>
                <w:rFonts w:asciiTheme="minorHAnsi" w:hAnsiTheme="minorHAnsi" w:cstheme="minorHAnsi"/>
                <w:color w:val="000000" w:themeColor="text1"/>
              </w:rPr>
              <w:t>1.</w:t>
            </w:r>
            <w:r w:rsidRPr="001B2629">
              <w:rPr>
                <w:rFonts w:asciiTheme="minorHAnsi" w:hAnsiTheme="minorHAnsi" w:cstheme="minorHAnsi"/>
                <w:color w:val="000000" w:themeColor="text1"/>
              </w:rPr>
              <w:t>25</w:t>
            </w:r>
          </w:p>
        </w:tc>
        <w:tc>
          <w:tcPr>
            <w:tcW w:w="1134" w:type="dxa"/>
          </w:tcPr>
          <w:p w14:paraId="0E0C6F4F" w14:textId="77777777" w:rsidR="007944C6" w:rsidRPr="001B2629"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w:t>
            </w:r>
            <w:r w:rsidRPr="001B2629">
              <w:rPr>
                <w:rFonts w:asciiTheme="minorHAnsi" w:hAnsiTheme="minorHAnsi" w:cstheme="minorHAnsi"/>
                <w:color w:val="000000" w:themeColor="text1"/>
              </w:rPr>
              <w:t>$1,25</w:t>
            </w:r>
          </w:p>
        </w:tc>
        <w:tc>
          <w:tcPr>
            <w:tcW w:w="1264" w:type="dxa"/>
          </w:tcPr>
          <w:p w14:paraId="0E16F00F" w14:textId="77777777" w:rsidR="007944C6" w:rsidRPr="001B2629"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US</w:t>
            </w:r>
            <w:r w:rsidRPr="001B2629">
              <w:rPr>
                <w:rFonts w:asciiTheme="minorHAnsi" w:hAnsiTheme="minorHAnsi" w:cstheme="minorHAnsi"/>
                <w:color w:val="000000" w:themeColor="text1"/>
              </w:rPr>
              <w:t>$</w:t>
            </w:r>
            <w:r>
              <w:rPr>
                <w:rFonts w:asciiTheme="minorHAnsi" w:hAnsiTheme="minorHAnsi" w:cstheme="minorHAnsi"/>
                <w:color w:val="000000" w:themeColor="text1"/>
              </w:rPr>
              <w:t>1.</w:t>
            </w:r>
            <w:r w:rsidRPr="001B2629">
              <w:rPr>
                <w:rFonts w:asciiTheme="minorHAnsi" w:hAnsiTheme="minorHAnsi" w:cstheme="minorHAnsi"/>
                <w:color w:val="000000" w:themeColor="text1"/>
              </w:rPr>
              <w:t>25</w:t>
            </w:r>
          </w:p>
        </w:tc>
      </w:tr>
      <w:tr w:rsidR="007944C6" w:rsidRPr="001B2629" w14:paraId="56A75373" w14:textId="77777777" w:rsidTr="007944C6">
        <w:trPr>
          <w:trHeight w:val="413"/>
        </w:trPr>
        <w:tc>
          <w:tcPr>
            <w:tcW w:w="1945" w:type="dxa"/>
            <w:vMerge/>
          </w:tcPr>
          <w:p w14:paraId="39F5AAA7" w14:textId="77777777" w:rsidR="007944C6" w:rsidRPr="001B2629" w:rsidRDefault="007944C6" w:rsidP="00E075FC">
            <w:pPr>
              <w:pStyle w:val="a3"/>
              <w:ind w:left="0"/>
              <w:rPr>
                <w:rFonts w:asciiTheme="minorHAnsi" w:hAnsiTheme="minorHAnsi" w:cstheme="minorHAnsi"/>
                <w:color w:val="000000" w:themeColor="text1"/>
              </w:rPr>
            </w:pPr>
          </w:p>
        </w:tc>
        <w:tc>
          <w:tcPr>
            <w:tcW w:w="1594" w:type="dxa"/>
            <w:vMerge/>
          </w:tcPr>
          <w:p w14:paraId="20A0A894" w14:textId="77777777" w:rsidR="007944C6" w:rsidRDefault="007944C6" w:rsidP="00E075FC">
            <w:pPr>
              <w:pStyle w:val="a3"/>
              <w:ind w:left="0"/>
              <w:rPr>
                <w:rFonts w:asciiTheme="minorHAnsi" w:hAnsiTheme="minorHAnsi" w:cstheme="minorHAnsi"/>
                <w:color w:val="000000" w:themeColor="text1"/>
              </w:rPr>
            </w:pPr>
          </w:p>
        </w:tc>
        <w:tc>
          <w:tcPr>
            <w:tcW w:w="992" w:type="dxa"/>
          </w:tcPr>
          <w:p w14:paraId="4E6FFC6C" w14:textId="77777777" w:rsidR="007944C6" w:rsidRPr="001B2629"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Ур-нь 2</w:t>
            </w:r>
          </w:p>
        </w:tc>
        <w:tc>
          <w:tcPr>
            <w:tcW w:w="1134" w:type="dxa"/>
          </w:tcPr>
          <w:p w14:paraId="3933A017" w14:textId="77777777" w:rsidR="007944C6" w:rsidRPr="001B2629"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w:t>
            </w:r>
            <w:r w:rsidRPr="001B2629">
              <w:rPr>
                <w:rFonts w:asciiTheme="minorHAnsi" w:hAnsiTheme="minorHAnsi" w:cstheme="minorHAnsi"/>
                <w:color w:val="000000" w:themeColor="text1"/>
              </w:rPr>
              <w:t>$1,25</w:t>
            </w:r>
          </w:p>
        </w:tc>
        <w:tc>
          <w:tcPr>
            <w:tcW w:w="1276" w:type="dxa"/>
          </w:tcPr>
          <w:p w14:paraId="0C915891" w14:textId="77777777" w:rsidR="007944C6" w:rsidRPr="001B2629"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US</w:t>
            </w:r>
            <w:r w:rsidRPr="001B2629">
              <w:rPr>
                <w:rFonts w:asciiTheme="minorHAnsi" w:hAnsiTheme="minorHAnsi" w:cstheme="minorHAnsi"/>
                <w:color w:val="000000" w:themeColor="text1"/>
              </w:rPr>
              <w:t>$1.25</w:t>
            </w:r>
          </w:p>
        </w:tc>
        <w:tc>
          <w:tcPr>
            <w:tcW w:w="1134" w:type="dxa"/>
          </w:tcPr>
          <w:p w14:paraId="3EFF6DB8" w14:textId="77777777" w:rsidR="007944C6" w:rsidRPr="001B2629"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w:t>
            </w:r>
            <w:r w:rsidRPr="001B2629">
              <w:rPr>
                <w:rFonts w:asciiTheme="minorHAnsi" w:hAnsiTheme="minorHAnsi" w:cstheme="minorHAnsi"/>
                <w:color w:val="000000" w:themeColor="text1"/>
              </w:rPr>
              <w:t>$1,25</w:t>
            </w:r>
          </w:p>
        </w:tc>
        <w:tc>
          <w:tcPr>
            <w:tcW w:w="1264" w:type="dxa"/>
          </w:tcPr>
          <w:p w14:paraId="68210AC7" w14:textId="77777777" w:rsidR="007944C6" w:rsidRPr="001B2629"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US</w:t>
            </w:r>
            <w:r w:rsidRPr="001B2629">
              <w:rPr>
                <w:rFonts w:asciiTheme="minorHAnsi" w:hAnsiTheme="minorHAnsi" w:cstheme="minorHAnsi"/>
                <w:color w:val="000000" w:themeColor="text1"/>
              </w:rPr>
              <w:t>$</w:t>
            </w:r>
            <w:r>
              <w:rPr>
                <w:rFonts w:asciiTheme="minorHAnsi" w:hAnsiTheme="minorHAnsi" w:cstheme="minorHAnsi"/>
                <w:color w:val="000000" w:themeColor="text1"/>
              </w:rPr>
              <w:t>1.</w:t>
            </w:r>
            <w:r w:rsidRPr="001B2629">
              <w:rPr>
                <w:rFonts w:asciiTheme="minorHAnsi" w:hAnsiTheme="minorHAnsi" w:cstheme="minorHAnsi"/>
                <w:color w:val="000000" w:themeColor="text1"/>
              </w:rPr>
              <w:t>25</w:t>
            </w:r>
          </w:p>
        </w:tc>
      </w:tr>
      <w:tr w:rsidR="007944C6" w:rsidRPr="001B2629" w14:paraId="27662AD3" w14:textId="77777777" w:rsidTr="007944C6">
        <w:trPr>
          <w:trHeight w:val="336"/>
        </w:trPr>
        <w:tc>
          <w:tcPr>
            <w:tcW w:w="1945" w:type="dxa"/>
            <w:vMerge w:val="restart"/>
          </w:tcPr>
          <w:p w14:paraId="6C3956D7" w14:textId="77777777" w:rsidR="007944C6" w:rsidRPr="0067722B"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rPr>
              <w:t>Настенные панели</w:t>
            </w:r>
          </w:p>
        </w:tc>
        <w:tc>
          <w:tcPr>
            <w:tcW w:w="1594" w:type="dxa"/>
            <w:vMerge w:val="restart"/>
          </w:tcPr>
          <w:p w14:paraId="6EC55DCE" w14:textId="77777777" w:rsidR="007944C6" w:rsidRPr="0067722B"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lang w:val="en-US"/>
              </w:rPr>
              <w:t>N</w:t>
            </w:r>
            <w:r w:rsidRPr="001B2629">
              <w:rPr>
                <w:rFonts w:asciiTheme="minorHAnsi" w:hAnsiTheme="minorHAnsi" w:cstheme="minorHAnsi"/>
                <w:color w:val="000000" w:themeColor="text1"/>
              </w:rPr>
              <w:t>/</w:t>
            </w:r>
            <w:r>
              <w:rPr>
                <w:rFonts w:asciiTheme="minorHAnsi" w:hAnsiTheme="minorHAnsi" w:cstheme="minorHAnsi"/>
                <w:color w:val="000000" w:themeColor="text1"/>
                <w:lang w:val="en-US"/>
              </w:rPr>
              <w:t>A</w:t>
            </w:r>
          </w:p>
        </w:tc>
        <w:tc>
          <w:tcPr>
            <w:tcW w:w="992" w:type="dxa"/>
          </w:tcPr>
          <w:p w14:paraId="24AC90AA" w14:textId="77777777" w:rsidR="007944C6" w:rsidRPr="001B2629"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Ур-нь 1</w:t>
            </w:r>
          </w:p>
        </w:tc>
        <w:tc>
          <w:tcPr>
            <w:tcW w:w="1134" w:type="dxa"/>
            <w:vMerge w:val="restart"/>
          </w:tcPr>
          <w:p w14:paraId="0B3681BC" w14:textId="77777777" w:rsidR="007944C6" w:rsidRPr="001B2629"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R$741,3</w:t>
            </w:r>
          </w:p>
        </w:tc>
        <w:tc>
          <w:tcPr>
            <w:tcW w:w="1276" w:type="dxa"/>
            <w:vMerge w:val="restart"/>
          </w:tcPr>
          <w:p w14:paraId="451BB0B6" w14:textId="77777777" w:rsidR="007944C6" w:rsidRPr="001B2629"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US</w:t>
            </w:r>
            <w:r w:rsidRPr="001B2629">
              <w:rPr>
                <w:rFonts w:asciiTheme="minorHAnsi" w:hAnsiTheme="minorHAnsi" w:cstheme="minorHAnsi"/>
                <w:color w:val="000000" w:themeColor="text1"/>
              </w:rPr>
              <w:t>$</w:t>
            </w:r>
            <w:r>
              <w:rPr>
                <w:rFonts w:asciiTheme="minorHAnsi" w:hAnsiTheme="minorHAnsi" w:cstheme="minorHAnsi"/>
                <w:color w:val="000000" w:themeColor="text1"/>
                <w:lang w:val="en-US"/>
              </w:rPr>
              <w:t>741,3</w:t>
            </w:r>
          </w:p>
        </w:tc>
        <w:tc>
          <w:tcPr>
            <w:tcW w:w="1134" w:type="dxa"/>
            <w:vMerge w:val="restart"/>
          </w:tcPr>
          <w:p w14:paraId="5256FE6C" w14:textId="77777777" w:rsidR="007944C6" w:rsidRPr="001B2629"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R$741,3</w:t>
            </w:r>
          </w:p>
        </w:tc>
        <w:tc>
          <w:tcPr>
            <w:tcW w:w="1264" w:type="dxa"/>
            <w:vMerge w:val="restart"/>
          </w:tcPr>
          <w:p w14:paraId="6E6B59EF" w14:textId="77777777" w:rsidR="007944C6" w:rsidRPr="001B2629"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US</w:t>
            </w:r>
            <w:r w:rsidRPr="001B2629">
              <w:rPr>
                <w:rFonts w:asciiTheme="minorHAnsi" w:hAnsiTheme="minorHAnsi" w:cstheme="minorHAnsi"/>
                <w:color w:val="000000" w:themeColor="text1"/>
              </w:rPr>
              <w:t>$</w:t>
            </w:r>
            <w:r>
              <w:rPr>
                <w:rFonts w:asciiTheme="minorHAnsi" w:hAnsiTheme="minorHAnsi" w:cstheme="minorHAnsi"/>
                <w:color w:val="000000" w:themeColor="text1"/>
                <w:lang w:val="en-US"/>
              </w:rPr>
              <w:t>741,3</w:t>
            </w:r>
          </w:p>
        </w:tc>
      </w:tr>
      <w:tr w:rsidR="007944C6" w:rsidRPr="001B2629" w14:paraId="475D20B4" w14:textId="77777777" w:rsidTr="007944C6">
        <w:trPr>
          <w:trHeight w:val="343"/>
        </w:trPr>
        <w:tc>
          <w:tcPr>
            <w:tcW w:w="1945" w:type="dxa"/>
            <w:vMerge/>
          </w:tcPr>
          <w:p w14:paraId="1585A404" w14:textId="77777777" w:rsidR="007944C6" w:rsidRDefault="007944C6" w:rsidP="00E075FC">
            <w:pPr>
              <w:pStyle w:val="a3"/>
              <w:ind w:left="0"/>
              <w:rPr>
                <w:rFonts w:asciiTheme="minorHAnsi" w:hAnsiTheme="minorHAnsi" w:cstheme="minorHAnsi"/>
                <w:color w:val="000000" w:themeColor="text1"/>
              </w:rPr>
            </w:pPr>
          </w:p>
        </w:tc>
        <w:tc>
          <w:tcPr>
            <w:tcW w:w="1594" w:type="dxa"/>
            <w:vMerge/>
          </w:tcPr>
          <w:p w14:paraId="42F1EC3E" w14:textId="77777777" w:rsidR="007944C6" w:rsidRPr="001B2629" w:rsidRDefault="007944C6" w:rsidP="00E075FC">
            <w:pPr>
              <w:pStyle w:val="a3"/>
              <w:ind w:left="0"/>
              <w:rPr>
                <w:rFonts w:asciiTheme="minorHAnsi" w:hAnsiTheme="minorHAnsi" w:cstheme="minorHAnsi"/>
                <w:color w:val="000000" w:themeColor="text1"/>
              </w:rPr>
            </w:pPr>
          </w:p>
        </w:tc>
        <w:tc>
          <w:tcPr>
            <w:tcW w:w="992" w:type="dxa"/>
          </w:tcPr>
          <w:p w14:paraId="5600E89B" w14:textId="77777777" w:rsidR="007944C6" w:rsidRPr="001B2629"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Ур-нь 2</w:t>
            </w:r>
          </w:p>
        </w:tc>
        <w:tc>
          <w:tcPr>
            <w:tcW w:w="1134" w:type="dxa"/>
            <w:vMerge/>
          </w:tcPr>
          <w:p w14:paraId="7BE8533A" w14:textId="77777777" w:rsidR="007944C6" w:rsidRPr="001B2629" w:rsidRDefault="007944C6" w:rsidP="00E075FC">
            <w:pPr>
              <w:pStyle w:val="a3"/>
              <w:ind w:left="0"/>
              <w:rPr>
                <w:rFonts w:asciiTheme="minorHAnsi" w:hAnsiTheme="minorHAnsi" w:cstheme="minorHAnsi"/>
                <w:color w:val="000000" w:themeColor="text1"/>
              </w:rPr>
            </w:pPr>
          </w:p>
        </w:tc>
        <w:tc>
          <w:tcPr>
            <w:tcW w:w="1276" w:type="dxa"/>
            <w:vMerge/>
          </w:tcPr>
          <w:p w14:paraId="1ACDDEDE" w14:textId="77777777" w:rsidR="007944C6" w:rsidRPr="001B2629" w:rsidRDefault="007944C6" w:rsidP="00E075FC">
            <w:pPr>
              <w:pStyle w:val="a3"/>
              <w:ind w:left="0"/>
              <w:rPr>
                <w:rFonts w:asciiTheme="minorHAnsi" w:hAnsiTheme="minorHAnsi" w:cstheme="minorHAnsi"/>
                <w:color w:val="000000" w:themeColor="text1"/>
              </w:rPr>
            </w:pPr>
          </w:p>
        </w:tc>
        <w:tc>
          <w:tcPr>
            <w:tcW w:w="1134" w:type="dxa"/>
            <w:vMerge/>
          </w:tcPr>
          <w:p w14:paraId="66EBBBCB" w14:textId="77777777" w:rsidR="007944C6" w:rsidRPr="001B2629" w:rsidRDefault="007944C6" w:rsidP="00E075FC">
            <w:pPr>
              <w:pStyle w:val="a3"/>
              <w:ind w:left="0"/>
              <w:rPr>
                <w:rFonts w:asciiTheme="minorHAnsi" w:hAnsiTheme="minorHAnsi" w:cstheme="minorHAnsi"/>
                <w:color w:val="000000" w:themeColor="text1"/>
              </w:rPr>
            </w:pPr>
          </w:p>
        </w:tc>
        <w:tc>
          <w:tcPr>
            <w:tcW w:w="1264" w:type="dxa"/>
            <w:vMerge/>
          </w:tcPr>
          <w:p w14:paraId="7C905015" w14:textId="77777777" w:rsidR="007944C6" w:rsidRPr="001B2629" w:rsidRDefault="007944C6" w:rsidP="00E075FC">
            <w:pPr>
              <w:pStyle w:val="a3"/>
              <w:ind w:left="0"/>
              <w:rPr>
                <w:rFonts w:asciiTheme="minorHAnsi" w:hAnsiTheme="minorHAnsi" w:cstheme="minorHAnsi"/>
                <w:color w:val="000000" w:themeColor="text1"/>
              </w:rPr>
            </w:pPr>
          </w:p>
        </w:tc>
      </w:tr>
      <w:tr w:rsidR="007944C6" w:rsidRPr="001B2629" w14:paraId="46DDF165" w14:textId="77777777" w:rsidTr="007944C6">
        <w:trPr>
          <w:trHeight w:val="343"/>
        </w:trPr>
        <w:tc>
          <w:tcPr>
            <w:tcW w:w="4531" w:type="dxa"/>
            <w:gridSpan w:val="3"/>
          </w:tcPr>
          <w:p w14:paraId="5ABC6298" w14:textId="77777777" w:rsidR="007944C6" w:rsidRPr="009F4F10"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Другие</w:t>
            </w:r>
          </w:p>
        </w:tc>
        <w:tc>
          <w:tcPr>
            <w:tcW w:w="1134" w:type="dxa"/>
          </w:tcPr>
          <w:p w14:paraId="081F4CD2" w14:textId="77777777" w:rsidR="007944C6" w:rsidRPr="001B2629" w:rsidRDefault="007944C6" w:rsidP="00E075FC">
            <w:pPr>
              <w:pStyle w:val="a3"/>
              <w:ind w:left="0"/>
              <w:rPr>
                <w:rFonts w:asciiTheme="minorHAnsi" w:hAnsiTheme="minorHAnsi" w:cstheme="minorHAnsi"/>
                <w:color w:val="000000" w:themeColor="text1"/>
              </w:rPr>
            </w:pPr>
          </w:p>
        </w:tc>
        <w:tc>
          <w:tcPr>
            <w:tcW w:w="1276" w:type="dxa"/>
          </w:tcPr>
          <w:p w14:paraId="33D2C179" w14:textId="77777777" w:rsidR="007944C6" w:rsidRPr="001B2629" w:rsidRDefault="007944C6" w:rsidP="00E075FC">
            <w:pPr>
              <w:pStyle w:val="a3"/>
              <w:ind w:left="0"/>
              <w:rPr>
                <w:rFonts w:asciiTheme="minorHAnsi" w:hAnsiTheme="minorHAnsi" w:cstheme="minorHAnsi"/>
                <w:color w:val="000000" w:themeColor="text1"/>
              </w:rPr>
            </w:pPr>
          </w:p>
        </w:tc>
        <w:tc>
          <w:tcPr>
            <w:tcW w:w="1134" w:type="dxa"/>
          </w:tcPr>
          <w:p w14:paraId="375506BD" w14:textId="77777777" w:rsidR="007944C6" w:rsidRPr="001B2629" w:rsidRDefault="007944C6" w:rsidP="00E075FC">
            <w:pPr>
              <w:pStyle w:val="a3"/>
              <w:ind w:left="0"/>
              <w:rPr>
                <w:rFonts w:asciiTheme="minorHAnsi" w:hAnsiTheme="minorHAnsi" w:cstheme="minorHAnsi"/>
                <w:color w:val="000000" w:themeColor="text1"/>
              </w:rPr>
            </w:pPr>
          </w:p>
        </w:tc>
        <w:tc>
          <w:tcPr>
            <w:tcW w:w="1264" w:type="dxa"/>
          </w:tcPr>
          <w:p w14:paraId="53F05AF3" w14:textId="77777777" w:rsidR="007944C6" w:rsidRPr="001B2629" w:rsidRDefault="007944C6" w:rsidP="00E075FC">
            <w:pPr>
              <w:pStyle w:val="a3"/>
              <w:ind w:left="0"/>
              <w:rPr>
                <w:rFonts w:asciiTheme="minorHAnsi" w:hAnsiTheme="minorHAnsi" w:cstheme="minorHAnsi"/>
                <w:color w:val="000000" w:themeColor="text1"/>
              </w:rPr>
            </w:pPr>
          </w:p>
        </w:tc>
      </w:tr>
      <w:tr w:rsidR="007944C6" w14:paraId="017E2767" w14:textId="77777777" w:rsidTr="007944C6">
        <w:trPr>
          <w:trHeight w:val="820"/>
        </w:trPr>
        <w:tc>
          <w:tcPr>
            <w:tcW w:w="1945" w:type="dxa"/>
            <w:vMerge w:val="restart"/>
          </w:tcPr>
          <w:p w14:paraId="4B8296B8" w14:textId="77777777" w:rsidR="007944C6" w:rsidRPr="00055172" w:rsidRDefault="007944C6" w:rsidP="00E075FC">
            <w:pPr>
              <w:pStyle w:val="a3"/>
              <w:ind w:left="0"/>
              <w:rPr>
                <w:rFonts w:asciiTheme="minorHAnsi" w:hAnsiTheme="minorHAnsi" w:cstheme="minorHAnsi"/>
                <w:b/>
                <w:color w:val="000000" w:themeColor="text1"/>
              </w:rPr>
            </w:pPr>
            <w:r w:rsidRPr="00055172">
              <w:rPr>
                <w:rFonts w:asciiTheme="minorHAnsi" w:hAnsiTheme="minorHAnsi" w:cstheme="minorHAnsi"/>
                <w:b/>
                <w:color w:val="000000" w:themeColor="text1"/>
              </w:rPr>
              <w:t>СМИ</w:t>
            </w:r>
          </w:p>
        </w:tc>
        <w:tc>
          <w:tcPr>
            <w:tcW w:w="1594" w:type="dxa"/>
            <w:vMerge w:val="restart"/>
          </w:tcPr>
          <w:p w14:paraId="6BDCE150" w14:textId="77777777" w:rsidR="007944C6" w:rsidRPr="00055172" w:rsidRDefault="007944C6" w:rsidP="00E075FC">
            <w:pPr>
              <w:pStyle w:val="a3"/>
              <w:ind w:left="0"/>
              <w:rPr>
                <w:rFonts w:asciiTheme="minorHAnsi" w:hAnsiTheme="minorHAnsi" w:cstheme="minorHAnsi"/>
                <w:b/>
                <w:color w:val="000000" w:themeColor="text1"/>
              </w:rPr>
            </w:pPr>
            <w:r w:rsidRPr="00055172">
              <w:rPr>
                <w:rFonts w:asciiTheme="minorHAnsi" w:hAnsiTheme="minorHAnsi" w:cstheme="minorHAnsi"/>
                <w:b/>
                <w:color w:val="000000" w:themeColor="text1"/>
              </w:rPr>
              <w:t>Пользовательские виды</w:t>
            </w:r>
          </w:p>
        </w:tc>
        <w:tc>
          <w:tcPr>
            <w:tcW w:w="992" w:type="dxa"/>
            <w:vMerge w:val="restart"/>
          </w:tcPr>
          <w:p w14:paraId="13BCBD6A" w14:textId="77777777" w:rsidR="007944C6" w:rsidRPr="00055172" w:rsidRDefault="007944C6" w:rsidP="00E075FC">
            <w:pPr>
              <w:pStyle w:val="a3"/>
              <w:ind w:left="0"/>
              <w:rPr>
                <w:rFonts w:asciiTheme="minorHAnsi" w:hAnsiTheme="minorHAnsi" w:cstheme="minorHAnsi"/>
                <w:b/>
                <w:color w:val="000000" w:themeColor="text1"/>
              </w:rPr>
            </w:pPr>
            <w:r w:rsidRPr="00055172">
              <w:rPr>
                <w:rFonts w:asciiTheme="minorHAnsi" w:hAnsiTheme="minorHAnsi" w:cstheme="minorHAnsi"/>
                <w:b/>
                <w:color w:val="000000" w:themeColor="text1"/>
              </w:rPr>
              <w:t>Уровень грубины рынка</w:t>
            </w:r>
          </w:p>
        </w:tc>
        <w:tc>
          <w:tcPr>
            <w:tcW w:w="2410" w:type="dxa"/>
            <w:gridSpan w:val="2"/>
          </w:tcPr>
          <w:p w14:paraId="4ABB4F05" w14:textId="77777777" w:rsidR="007944C6" w:rsidRPr="00055172" w:rsidRDefault="007944C6" w:rsidP="00E075FC">
            <w:pPr>
              <w:pStyle w:val="a3"/>
              <w:ind w:left="0"/>
              <w:jc w:val="center"/>
              <w:rPr>
                <w:rFonts w:asciiTheme="minorHAnsi" w:hAnsiTheme="minorHAnsi" w:cstheme="minorHAnsi"/>
                <w:b/>
                <w:color w:val="000000" w:themeColor="text1"/>
                <w:lang w:val="en-US"/>
              </w:rPr>
            </w:pPr>
          </w:p>
          <w:p w14:paraId="0ED33F8C" w14:textId="77777777" w:rsidR="007944C6" w:rsidRPr="00055172" w:rsidRDefault="007944C6" w:rsidP="00E075FC">
            <w:pPr>
              <w:pStyle w:val="a3"/>
              <w:ind w:left="0"/>
              <w:jc w:val="center"/>
              <w:rPr>
                <w:rFonts w:asciiTheme="minorHAnsi" w:hAnsiTheme="minorHAnsi" w:cstheme="minorHAnsi"/>
                <w:b/>
                <w:color w:val="000000" w:themeColor="text1"/>
                <w:lang w:val="en-US"/>
              </w:rPr>
            </w:pPr>
            <w:r w:rsidRPr="00055172">
              <w:rPr>
                <w:rFonts w:asciiTheme="minorHAnsi" w:hAnsiTheme="minorHAnsi" w:cstheme="minorHAnsi"/>
                <w:b/>
                <w:color w:val="000000" w:themeColor="text1"/>
                <w:lang w:val="en-US"/>
              </w:rPr>
              <w:t>BOVESPA</w:t>
            </w:r>
          </w:p>
        </w:tc>
        <w:tc>
          <w:tcPr>
            <w:tcW w:w="2398" w:type="dxa"/>
            <w:gridSpan w:val="2"/>
          </w:tcPr>
          <w:p w14:paraId="59399155" w14:textId="77777777" w:rsidR="007944C6" w:rsidRPr="00055172" w:rsidRDefault="007944C6" w:rsidP="00E075FC">
            <w:pPr>
              <w:pStyle w:val="a3"/>
              <w:ind w:left="0"/>
              <w:jc w:val="center"/>
              <w:rPr>
                <w:rFonts w:asciiTheme="minorHAnsi" w:hAnsiTheme="minorHAnsi" w:cstheme="minorHAnsi"/>
                <w:b/>
                <w:color w:val="000000" w:themeColor="text1"/>
                <w:lang w:val="en-US"/>
              </w:rPr>
            </w:pPr>
          </w:p>
          <w:p w14:paraId="108961EB" w14:textId="77777777" w:rsidR="007944C6" w:rsidRPr="00055172" w:rsidRDefault="007944C6" w:rsidP="00E075FC">
            <w:pPr>
              <w:pStyle w:val="a3"/>
              <w:ind w:left="0"/>
              <w:jc w:val="center"/>
              <w:rPr>
                <w:rFonts w:asciiTheme="minorHAnsi" w:hAnsiTheme="minorHAnsi" w:cstheme="minorHAnsi"/>
                <w:b/>
                <w:color w:val="000000" w:themeColor="text1"/>
                <w:lang w:val="en-US"/>
              </w:rPr>
            </w:pPr>
            <w:r w:rsidRPr="00055172">
              <w:rPr>
                <w:rFonts w:asciiTheme="minorHAnsi" w:hAnsiTheme="minorHAnsi" w:cstheme="minorHAnsi"/>
                <w:b/>
                <w:color w:val="000000" w:themeColor="text1"/>
                <w:lang w:val="en-US"/>
              </w:rPr>
              <w:t>BM&amp;F</w:t>
            </w:r>
          </w:p>
        </w:tc>
      </w:tr>
      <w:tr w:rsidR="007944C6" w:rsidRPr="00A12F5D" w14:paraId="246285CC" w14:textId="77777777" w:rsidTr="007944C6">
        <w:trPr>
          <w:trHeight w:val="246"/>
        </w:trPr>
        <w:tc>
          <w:tcPr>
            <w:tcW w:w="1945" w:type="dxa"/>
            <w:vMerge/>
          </w:tcPr>
          <w:p w14:paraId="5FBA4247" w14:textId="77777777" w:rsidR="007944C6" w:rsidRDefault="007944C6" w:rsidP="00E075FC">
            <w:pPr>
              <w:pStyle w:val="a3"/>
              <w:ind w:left="0"/>
              <w:rPr>
                <w:rFonts w:asciiTheme="minorHAnsi" w:hAnsiTheme="minorHAnsi" w:cstheme="minorHAnsi"/>
                <w:color w:val="000000" w:themeColor="text1"/>
              </w:rPr>
            </w:pPr>
          </w:p>
        </w:tc>
        <w:tc>
          <w:tcPr>
            <w:tcW w:w="1594" w:type="dxa"/>
            <w:vMerge/>
          </w:tcPr>
          <w:p w14:paraId="078D8FEA" w14:textId="77777777" w:rsidR="007944C6" w:rsidRDefault="007944C6" w:rsidP="00E075FC">
            <w:pPr>
              <w:pStyle w:val="a3"/>
              <w:ind w:left="0"/>
              <w:rPr>
                <w:rFonts w:asciiTheme="minorHAnsi" w:hAnsiTheme="minorHAnsi" w:cstheme="minorHAnsi"/>
                <w:color w:val="000000" w:themeColor="text1"/>
              </w:rPr>
            </w:pPr>
          </w:p>
        </w:tc>
        <w:tc>
          <w:tcPr>
            <w:tcW w:w="992" w:type="dxa"/>
            <w:vMerge/>
          </w:tcPr>
          <w:p w14:paraId="5CD6B516" w14:textId="77777777" w:rsidR="007944C6" w:rsidRDefault="007944C6" w:rsidP="00E075FC">
            <w:pPr>
              <w:pStyle w:val="a3"/>
              <w:ind w:left="0"/>
              <w:rPr>
                <w:rFonts w:asciiTheme="minorHAnsi" w:hAnsiTheme="minorHAnsi" w:cstheme="minorHAnsi"/>
                <w:color w:val="000000" w:themeColor="text1"/>
              </w:rPr>
            </w:pPr>
          </w:p>
        </w:tc>
        <w:tc>
          <w:tcPr>
            <w:tcW w:w="1134" w:type="dxa"/>
          </w:tcPr>
          <w:p w14:paraId="33EDE5DC" w14:textId="77777777" w:rsidR="007944C6" w:rsidRPr="00A12F5D"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Местные</w:t>
            </w:r>
          </w:p>
        </w:tc>
        <w:tc>
          <w:tcPr>
            <w:tcW w:w="1276" w:type="dxa"/>
          </w:tcPr>
          <w:p w14:paraId="4897ECBB" w14:textId="77777777" w:rsidR="007944C6" w:rsidRPr="00A12F5D"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Иностранные</w:t>
            </w:r>
          </w:p>
        </w:tc>
        <w:tc>
          <w:tcPr>
            <w:tcW w:w="1134" w:type="dxa"/>
          </w:tcPr>
          <w:p w14:paraId="0761AA8A" w14:textId="77777777" w:rsidR="007944C6" w:rsidRPr="00A12F5D"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Местные</w:t>
            </w:r>
          </w:p>
        </w:tc>
        <w:tc>
          <w:tcPr>
            <w:tcW w:w="1264" w:type="dxa"/>
          </w:tcPr>
          <w:p w14:paraId="48D81320" w14:textId="77777777" w:rsidR="007944C6" w:rsidRPr="00A12F5D"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Иностранные</w:t>
            </w:r>
          </w:p>
        </w:tc>
      </w:tr>
      <w:tr w:rsidR="007944C6" w14:paraId="4340567F" w14:textId="77777777" w:rsidTr="007944C6">
        <w:trPr>
          <w:trHeight w:val="329"/>
        </w:trPr>
        <w:tc>
          <w:tcPr>
            <w:tcW w:w="1945" w:type="dxa"/>
            <w:vMerge w:val="restart"/>
          </w:tcPr>
          <w:p w14:paraId="72B3AE69" w14:textId="77777777" w:rsidR="007944C6" w:rsidRPr="00A12F5D"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rPr>
              <w:t>Терминалы, интернет и экстранет</w:t>
            </w:r>
          </w:p>
        </w:tc>
        <w:tc>
          <w:tcPr>
            <w:tcW w:w="1594" w:type="dxa"/>
            <w:vMerge w:val="restart"/>
          </w:tcPr>
          <w:p w14:paraId="7236E109" w14:textId="77777777" w:rsidR="007944C6" w:rsidRPr="00A3549F"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rPr>
              <w:t>Профессиональные</w:t>
            </w:r>
          </w:p>
        </w:tc>
        <w:tc>
          <w:tcPr>
            <w:tcW w:w="992" w:type="dxa"/>
          </w:tcPr>
          <w:p w14:paraId="3E640FE1" w14:textId="77777777" w:rsidR="007944C6" w:rsidRPr="0067722B"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Ур-нь 1</w:t>
            </w:r>
          </w:p>
        </w:tc>
        <w:tc>
          <w:tcPr>
            <w:tcW w:w="1134" w:type="dxa"/>
          </w:tcPr>
          <w:p w14:paraId="1FC1FD16" w14:textId="77777777" w:rsidR="007944C6" w:rsidRPr="002C1101"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R$111,2</w:t>
            </w:r>
          </w:p>
        </w:tc>
        <w:tc>
          <w:tcPr>
            <w:tcW w:w="1276" w:type="dxa"/>
          </w:tcPr>
          <w:p w14:paraId="7017005E"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US$80.33</w:t>
            </w:r>
          </w:p>
        </w:tc>
        <w:tc>
          <w:tcPr>
            <w:tcW w:w="1134" w:type="dxa"/>
          </w:tcPr>
          <w:p w14:paraId="3D760C03"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R$111,2</w:t>
            </w:r>
          </w:p>
        </w:tc>
        <w:tc>
          <w:tcPr>
            <w:tcW w:w="1264" w:type="dxa"/>
          </w:tcPr>
          <w:p w14:paraId="74B79E49"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US$80.33</w:t>
            </w:r>
          </w:p>
        </w:tc>
      </w:tr>
      <w:tr w:rsidR="007944C6" w14:paraId="46ED751F" w14:textId="77777777" w:rsidTr="007944C6">
        <w:trPr>
          <w:trHeight w:val="329"/>
        </w:trPr>
        <w:tc>
          <w:tcPr>
            <w:tcW w:w="1945" w:type="dxa"/>
            <w:vMerge/>
          </w:tcPr>
          <w:p w14:paraId="16432945" w14:textId="77777777" w:rsidR="007944C6" w:rsidRDefault="007944C6" w:rsidP="00E075FC">
            <w:pPr>
              <w:pStyle w:val="a3"/>
              <w:ind w:left="0"/>
              <w:rPr>
                <w:rFonts w:asciiTheme="minorHAnsi" w:hAnsiTheme="minorHAnsi" w:cstheme="minorHAnsi"/>
                <w:color w:val="000000" w:themeColor="text1"/>
              </w:rPr>
            </w:pPr>
          </w:p>
        </w:tc>
        <w:tc>
          <w:tcPr>
            <w:tcW w:w="1594" w:type="dxa"/>
            <w:vMerge/>
          </w:tcPr>
          <w:p w14:paraId="2992FB75" w14:textId="77777777" w:rsidR="007944C6" w:rsidRDefault="007944C6" w:rsidP="00E075FC">
            <w:pPr>
              <w:pStyle w:val="a3"/>
              <w:ind w:left="0"/>
              <w:rPr>
                <w:rFonts w:asciiTheme="minorHAnsi" w:hAnsiTheme="minorHAnsi" w:cstheme="minorHAnsi"/>
                <w:color w:val="000000" w:themeColor="text1"/>
              </w:rPr>
            </w:pPr>
          </w:p>
        </w:tc>
        <w:tc>
          <w:tcPr>
            <w:tcW w:w="992" w:type="dxa"/>
          </w:tcPr>
          <w:p w14:paraId="06C5849C" w14:textId="77777777" w:rsidR="007944C6" w:rsidRPr="0067722B"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Ур-нь 2</w:t>
            </w:r>
          </w:p>
        </w:tc>
        <w:tc>
          <w:tcPr>
            <w:tcW w:w="1134" w:type="dxa"/>
          </w:tcPr>
          <w:p w14:paraId="627D04A0"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R$160</w:t>
            </w:r>
            <w:r>
              <w:rPr>
                <w:rFonts w:asciiTheme="minorHAnsi" w:hAnsiTheme="minorHAnsi" w:cstheme="minorHAnsi"/>
                <w:color w:val="000000" w:themeColor="text1"/>
              </w:rPr>
              <w:t>,</w:t>
            </w:r>
            <w:r>
              <w:rPr>
                <w:rFonts w:asciiTheme="minorHAnsi" w:hAnsiTheme="minorHAnsi" w:cstheme="minorHAnsi"/>
                <w:color w:val="000000" w:themeColor="text1"/>
                <w:lang w:val="en-US"/>
              </w:rPr>
              <w:t>63</w:t>
            </w:r>
          </w:p>
        </w:tc>
        <w:tc>
          <w:tcPr>
            <w:tcW w:w="1276" w:type="dxa"/>
          </w:tcPr>
          <w:p w14:paraId="7127518D"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US$105.04</w:t>
            </w:r>
          </w:p>
        </w:tc>
        <w:tc>
          <w:tcPr>
            <w:tcW w:w="1134" w:type="dxa"/>
          </w:tcPr>
          <w:p w14:paraId="0C708FDA" w14:textId="77777777" w:rsidR="007944C6" w:rsidRPr="00DD464C"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R$160</w:t>
            </w:r>
            <w:r>
              <w:rPr>
                <w:rFonts w:asciiTheme="minorHAnsi" w:hAnsiTheme="minorHAnsi" w:cstheme="minorHAnsi"/>
                <w:color w:val="000000" w:themeColor="text1"/>
              </w:rPr>
              <w:t>,63</w:t>
            </w:r>
          </w:p>
        </w:tc>
        <w:tc>
          <w:tcPr>
            <w:tcW w:w="1264" w:type="dxa"/>
          </w:tcPr>
          <w:p w14:paraId="554B5AF6"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US$105.04</w:t>
            </w:r>
          </w:p>
        </w:tc>
      </w:tr>
      <w:tr w:rsidR="007944C6" w14:paraId="00D70105" w14:textId="77777777" w:rsidTr="007944C6">
        <w:trPr>
          <w:trHeight w:val="348"/>
        </w:trPr>
        <w:tc>
          <w:tcPr>
            <w:tcW w:w="1945" w:type="dxa"/>
            <w:vMerge/>
          </w:tcPr>
          <w:p w14:paraId="1EB2F35E" w14:textId="77777777" w:rsidR="007944C6" w:rsidRPr="00A3549F" w:rsidRDefault="007944C6" w:rsidP="00E075FC">
            <w:pPr>
              <w:pStyle w:val="a3"/>
              <w:ind w:left="0"/>
              <w:rPr>
                <w:rFonts w:asciiTheme="minorHAnsi" w:hAnsiTheme="minorHAnsi" w:cstheme="minorHAnsi"/>
                <w:color w:val="000000" w:themeColor="text1"/>
              </w:rPr>
            </w:pPr>
          </w:p>
        </w:tc>
        <w:tc>
          <w:tcPr>
            <w:tcW w:w="1594" w:type="dxa"/>
            <w:vMerge w:val="restart"/>
          </w:tcPr>
          <w:p w14:paraId="522F0D1A" w14:textId="77777777" w:rsidR="007944C6" w:rsidRPr="00A3549F"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rPr>
              <w:t>Не профессиональные</w:t>
            </w:r>
          </w:p>
        </w:tc>
        <w:tc>
          <w:tcPr>
            <w:tcW w:w="992" w:type="dxa"/>
          </w:tcPr>
          <w:p w14:paraId="721681DF" w14:textId="77777777" w:rsidR="007944C6" w:rsidRPr="0067722B"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Ур-нь 1</w:t>
            </w:r>
          </w:p>
        </w:tc>
        <w:tc>
          <w:tcPr>
            <w:tcW w:w="1134" w:type="dxa"/>
          </w:tcPr>
          <w:p w14:paraId="648149A3" w14:textId="77777777" w:rsidR="007944C6" w:rsidRPr="00DD464C"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R$3</w:t>
            </w:r>
            <w:r>
              <w:rPr>
                <w:rFonts w:asciiTheme="minorHAnsi" w:hAnsiTheme="minorHAnsi" w:cstheme="minorHAnsi"/>
                <w:color w:val="000000" w:themeColor="text1"/>
              </w:rPr>
              <w:t>,72</w:t>
            </w:r>
          </w:p>
        </w:tc>
        <w:tc>
          <w:tcPr>
            <w:tcW w:w="1276" w:type="dxa"/>
          </w:tcPr>
          <w:p w14:paraId="4EF2D558"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US$3.72</w:t>
            </w:r>
          </w:p>
        </w:tc>
        <w:tc>
          <w:tcPr>
            <w:tcW w:w="1134" w:type="dxa"/>
          </w:tcPr>
          <w:p w14:paraId="54EF76B8" w14:textId="77777777" w:rsidR="007944C6" w:rsidRPr="00DD464C"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R$22</w:t>
            </w:r>
            <w:r>
              <w:rPr>
                <w:rFonts w:asciiTheme="minorHAnsi" w:hAnsiTheme="minorHAnsi" w:cstheme="minorHAnsi"/>
                <w:color w:val="000000" w:themeColor="text1"/>
              </w:rPr>
              <w:t>,24</w:t>
            </w:r>
          </w:p>
        </w:tc>
        <w:tc>
          <w:tcPr>
            <w:tcW w:w="1264" w:type="dxa"/>
          </w:tcPr>
          <w:p w14:paraId="01AA6450"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US$22.24</w:t>
            </w:r>
          </w:p>
        </w:tc>
      </w:tr>
      <w:tr w:rsidR="007944C6" w14:paraId="618A98A2" w14:textId="77777777" w:rsidTr="007944C6">
        <w:trPr>
          <w:trHeight w:val="343"/>
        </w:trPr>
        <w:tc>
          <w:tcPr>
            <w:tcW w:w="1945" w:type="dxa"/>
            <w:vMerge/>
          </w:tcPr>
          <w:p w14:paraId="534ED9E2" w14:textId="77777777" w:rsidR="007944C6" w:rsidRPr="00A3549F" w:rsidRDefault="007944C6" w:rsidP="00E075FC">
            <w:pPr>
              <w:pStyle w:val="a3"/>
              <w:ind w:left="0"/>
              <w:rPr>
                <w:rFonts w:asciiTheme="minorHAnsi" w:hAnsiTheme="minorHAnsi" w:cstheme="minorHAnsi"/>
                <w:color w:val="000000" w:themeColor="text1"/>
              </w:rPr>
            </w:pPr>
          </w:p>
        </w:tc>
        <w:tc>
          <w:tcPr>
            <w:tcW w:w="1594" w:type="dxa"/>
            <w:vMerge/>
          </w:tcPr>
          <w:p w14:paraId="1309A55D" w14:textId="77777777" w:rsidR="007944C6" w:rsidRDefault="007944C6" w:rsidP="00E075FC">
            <w:pPr>
              <w:pStyle w:val="a3"/>
              <w:ind w:left="0"/>
              <w:rPr>
                <w:rFonts w:asciiTheme="minorHAnsi" w:hAnsiTheme="minorHAnsi" w:cstheme="minorHAnsi"/>
                <w:color w:val="000000" w:themeColor="text1"/>
              </w:rPr>
            </w:pPr>
          </w:p>
        </w:tc>
        <w:tc>
          <w:tcPr>
            <w:tcW w:w="992" w:type="dxa"/>
          </w:tcPr>
          <w:p w14:paraId="7419A797" w14:textId="77777777" w:rsidR="007944C6" w:rsidRPr="0067722B"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Ур-нь 2</w:t>
            </w:r>
          </w:p>
        </w:tc>
        <w:tc>
          <w:tcPr>
            <w:tcW w:w="1134" w:type="dxa"/>
          </w:tcPr>
          <w:p w14:paraId="173F3EA6" w14:textId="77777777" w:rsidR="007944C6" w:rsidRPr="00DD464C"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R$6</w:t>
            </w:r>
            <w:r>
              <w:rPr>
                <w:rFonts w:asciiTheme="minorHAnsi" w:hAnsiTheme="minorHAnsi" w:cstheme="minorHAnsi"/>
                <w:color w:val="000000" w:themeColor="text1"/>
              </w:rPr>
              <w:t>,19</w:t>
            </w:r>
          </w:p>
        </w:tc>
        <w:tc>
          <w:tcPr>
            <w:tcW w:w="1276" w:type="dxa"/>
          </w:tcPr>
          <w:p w14:paraId="70532445"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US$6.19</w:t>
            </w:r>
          </w:p>
        </w:tc>
        <w:tc>
          <w:tcPr>
            <w:tcW w:w="1134" w:type="dxa"/>
          </w:tcPr>
          <w:p w14:paraId="40A34D39" w14:textId="77777777" w:rsidR="007944C6" w:rsidRPr="00DD464C"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R$37</w:t>
            </w:r>
            <w:r>
              <w:rPr>
                <w:rFonts w:asciiTheme="minorHAnsi" w:hAnsiTheme="minorHAnsi" w:cstheme="minorHAnsi"/>
                <w:color w:val="000000" w:themeColor="text1"/>
              </w:rPr>
              <w:t>,07</w:t>
            </w:r>
          </w:p>
        </w:tc>
        <w:tc>
          <w:tcPr>
            <w:tcW w:w="1264" w:type="dxa"/>
          </w:tcPr>
          <w:p w14:paraId="53D65BBF"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US$37.07</w:t>
            </w:r>
          </w:p>
        </w:tc>
      </w:tr>
      <w:tr w:rsidR="007944C6" w14:paraId="2CAB351D" w14:textId="77777777" w:rsidTr="007944C6">
        <w:trPr>
          <w:trHeight w:val="313"/>
        </w:trPr>
        <w:tc>
          <w:tcPr>
            <w:tcW w:w="1945" w:type="dxa"/>
            <w:vMerge w:val="restart"/>
          </w:tcPr>
          <w:p w14:paraId="1D0E6E6C" w14:textId="77777777" w:rsidR="007944C6" w:rsidRPr="00A3549F"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rPr>
              <w:t>Небольшие медиа-экраны</w:t>
            </w:r>
          </w:p>
        </w:tc>
        <w:tc>
          <w:tcPr>
            <w:tcW w:w="1594" w:type="dxa"/>
            <w:vMerge w:val="restart"/>
          </w:tcPr>
          <w:p w14:paraId="4DAEEA78" w14:textId="77777777" w:rsidR="007944C6" w:rsidRDefault="007944C6" w:rsidP="00E075FC">
            <w:pPr>
              <w:pStyle w:val="a3"/>
              <w:ind w:left="0"/>
              <w:jc w:val="center"/>
              <w:rPr>
                <w:rFonts w:asciiTheme="minorHAnsi" w:hAnsiTheme="minorHAnsi" w:cstheme="minorHAnsi"/>
                <w:color w:val="000000" w:themeColor="text1"/>
                <w:lang w:val="en-US"/>
              </w:rPr>
            </w:pPr>
          </w:p>
          <w:p w14:paraId="4A65D123" w14:textId="77777777" w:rsidR="007944C6" w:rsidRPr="00DD464C"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N/A</w:t>
            </w:r>
          </w:p>
        </w:tc>
        <w:tc>
          <w:tcPr>
            <w:tcW w:w="992" w:type="dxa"/>
          </w:tcPr>
          <w:p w14:paraId="3F1519DC"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rPr>
              <w:t>Ур-нь 1</w:t>
            </w:r>
          </w:p>
        </w:tc>
        <w:tc>
          <w:tcPr>
            <w:tcW w:w="1134" w:type="dxa"/>
          </w:tcPr>
          <w:p w14:paraId="278DE736" w14:textId="77777777" w:rsidR="007944C6" w:rsidRPr="00DD464C"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R$2</w:t>
            </w:r>
            <w:r>
              <w:rPr>
                <w:rFonts w:asciiTheme="minorHAnsi" w:hAnsiTheme="minorHAnsi" w:cstheme="minorHAnsi"/>
                <w:color w:val="000000" w:themeColor="text1"/>
              </w:rPr>
              <w:t>,48</w:t>
            </w:r>
          </w:p>
        </w:tc>
        <w:tc>
          <w:tcPr>
            <w:tcW w:w="1276" w:type="dxa"/>
          </w:tcPr>
          <w:p w14:paraId="09EBD7BD"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R$2</w:t>
            </w:r>
            <w:r>
              <w:rPr>
                <w:rFonts w:asciiTheme="minorHAnsi" w:hAnsiTheme="minorHAnsi" w:cstheme="minorHAnsi"/>
                <w:color w:val="000000" w:themeColor="text1"/>
              </w:rPr>
              <w:t>,48</w:t>
            </w:r>
          </w:p>
        </w:tc>
        <w:tc>
          <w:tcPr>
            <w:tcW w:w="1134" w:type="dxa"/>
          </w:tcPr>
          <w:p w14:paraId="37C02E53"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R$2</w:t>
            </w:r>
            <w:r>
              <w:rPr>
                <w:rFonts w:asciiTheme="minorHAnsi" w:hAnsiTheme="minorHAnsi" w:cstheme="minorHAnsi"/>
                <w:color w:val="000000" w:themeColor="text1"/>
              </w:rPr>
              <w:t>,48</w:t>
            </w:r>
          </w:p>
        </w:tc>
        <w:tc>
          <w:tcPr>
            <w:tcW w:w="1264" w:type="dxa"/>
          </w:tcPr>
          <w:p w14:paraId="62BDF6A0"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R$2</w:t>
            </w:r>
            <w:r>
              <w:rPr>
                <w:rFonts w:asciiTheme="minorHAnsi" w:hAnsiTheme="minorHAnsi" w:cstheme="minorHAnsi"/>
                <w:color w:val="000000" w:themeColor="text1"/>
              </w:rPr>
              <w:t>,48</w:t>
            </w:r>
          </w:p>
        </w:tc>
      </w:tr>
      <w:tr w:rsidR="007944C6" w14:paraId="5061452A" w14:textId="77777777" w:rsidTr="007944C6">
        <w:trPr>
          <w:trHeight w:val="360"/>
        </w:trPr>
        <w:tc>
          <w:tcPr>
            <w:tcW w:w="1945" w:type="dxa"/>
            <w:vMerge/>
          </w:tcPr>
          <w:p w14:paraId="3F215CF9" w14:textId="77777777" w:rsidR="007944C6" w:rsidRDefault="007944C6" w:rsidP="00E075FC">
            <w:pPr>
              <w:pStyle w:val="a3"/>
              <w:ind w:left="0"/>
              <w:rPr>
                <w:rFonts w:asciiTheme="minorHAnsi" w:hAnsiTheme="minorHAnsi" w:cstheme="minorHAnsi"/>
                <w:color w:val="000000" w:themeColor="text1"/>
              </w:rPr>
            </w:pPr>
          </w:p>
        </w:tc>
        <w:tc>
          <w:tcPr>
            <w:tcW w:w="1594" w:type="dxa"/>
            <w:vMerge/>
          </w:tcPr>
          <w:p w14:paraId="7DF88236" w14:textId="77777777" w:rsidR="007944C6" w:rsidRDefault="007944C6" w:rsidP="00E075FC">
            <w:pPr>
              <w:pStyle w:val="a3"/>
              <w:ind w:left="0"/>
              <w:rPr>
                <w:rFonts w:asciiTheme="minorHAnsi" w:hAnsiTheme="minorHAnsi" w:cstheme="minorHAnsi"/>
                <w:color w:val="000000" w:themeColor="text1"/>
              </w:rPr>
            </w:pPr>
          </w:p>
        </w:tc>
        <w:tc>
          <w:tcPr>
            <w:tcW w:w="992" w:type="dxa"/>
          </w:tcPr>
          <w:p w14:paraId="41A855F1" w14:textId="77777777" w:rsidR="007944C6" w:rsidRDefault="007944C6" w:rsidP="00E075FC">
            <w:pPr>
              <w:pStyle w:val="a3"/>
              <w:ind w:left="0"/>
              <w:jc w:val="center"/>
              <w:rPr>
                <w:rFonts w:asciiTheme="minorHAnsi" w:hAnsiTheme="minorHAnsi" w:cstheme="minorHAnsi"/>
                <w:color w:val="000000" w:themeColor="text1"/>
              </w:rPr>
            </w:pPr>
          </w:p>
          <w:p w14:paraId="71F5CFFF"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rPr>
              <w:t>Ур-нь 2</w:t>
            </w:r>
          </w:p>
        </w:tc>
        <w:tc>
          <w:tcPr>
            <w:tcW w:w="1134" w:type="dxa"/>
          </w:tcPr>
          <w:p w14:paraId="7E39547B" w14:textId="77777777" w:rsidR="007944C6" w:rsidRDefault="007944C6" w:rsidP="00E075FC">
            <w:pPr>
              <w:pStyle w:val="a3"/>
              <w:ind w:left="0"/>
              <w:jc w:val="center"/>
              <w:rPr>
                <w:rFonts w:asciiTheme="minorHAnsi" w:hAnsiTheme="minorHAnsi" w:cstheme="minorHAnsi"/>
                <w:color w:val="000000" w:themeColor="text1"/>
                <w:lang w:val="en-US"/>
              </w:rPr>
            </w:pPr>
          </w:p>
          <w:p w14:paraId="786AF3C8"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R$6,19</w:t>
            </w:r>
          </w:p>
        </w:tc>
        <w:tc>
          <w:tcPr>
            <w:tcW w:w="1276" w:type="dxa"/>
          </w:tcPr>
          <w:p w14:paraId="3A173EA9" w14:textId="77777777" w:rsidR="007944C6" w:rsidRDefault="007944C6" w:rsidP="00E075FC">
            <w:pPr>
              <w:pStyle w:val="a3"/>
              <w:ind w:left="0"/>
              <w:jc w:val="center"/>
              <w:rPr>
                <w:rFonts w:asciiTheme="minorHAnsi" w:hAnsiTheme="minorHAnsi" w:cstheme="minorHAnsi"/>
                <w:color w:val="000000" w:themeColor="text1"/>
                <w:lang w:val="en-US"/>
              </w:rPr>
            </w:pPr>
          </w:p>
          <w:p w14:paraId="28CBAEBD"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R$6,19</w:t>
            </w:r>
          </w:p>
        </w:tc>
        <w:tc>
          <w:tcPr>
            <w:tcW w:w="1134" w:type="dxa"/>
          </w:tcPr>
          <w:p w14:paraId="28FB5E3B" w14:textId="77777777" w:rsidR="007944C6" w:rsidRDefault="007944C6" w:rsidP="00E075FC">
            <w:pPr>
              <w:pStyle w:val="a3"/>
              <w:ind w:left="0"/>
              <w:jc w:val="center"/>
              <w:rPr>
                <w:rFonts w:asciiTheme="minorHAnsi" w:hAnsiTheme="minorHAnsi" w:cstheme="minorHAnsi"/>
                <w:color w:val="000000" w:themeColor="text1"/>
                <w:lang w:val="en-US"/>
              </w:rPr>
            </w:pPr>
          </w:p>
          <w:p w14:paraId="4E5AC18B"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R$6,19</w:t>
            </w:r>
          </w:p>
        </w:tc>
        <w:tc>
          <w:tcPr>
            <w:tcW w:w="1264" w:type="dxa"/>
          </w:tcPr>
          <w:p w14:paraId="0ABFCF9C" w14:textId="77777777" w:rsidR="007944C6" w:rsidRDefault="007944C6" w:rsidP="00E075FC">
            <w:pPr>
              <w:pStyle w:val="a3"/>
              <w:ind w:left="0"/>
              <w:jc w:val="center"/>
              <w:rPr>
                <w:rFonts w:asciiTheme="minorHAnsi" w:hAnsiTheme="minorHAnsi" w:cstheme="minorHAnsi"/>
                <w:color w:val="000000" w:themeColor="text1"/>
                <w:lang w:val="en-US"/>
              </w:rPr>
            </w:pPr>
          </w:p>
          <w:p w14:paraId="7B8C4C8A"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R$6,19</w:t>
            </w:r>
          </w:p>
        </w:tc>
      </w:tr>
      <w:tr w:rsidR="007944C6" w:rsidRPr="001B2629" w14:paraId="58EE7E4E" w14:textId="77777777" w:rsidTr="007944C6">
        <w:trPr>
          <w:trHeight w:val="336"/>
        </w:trPr>
        <w:tc>
          <w:tcPr>
            <w:tcW w:w="1945" w:type="dxa"/>
            <w:vMerge w:val="restart"/>
          </w:tcPr>
          <w:p w14:paraId="3EA73FFD" w14:textId="77777777" w:rsidR="007944C6" w:rsidRPr="0067722B"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rPr>
              <w:t>Настенные панели</w:t>
            </w:r>
          </w:p>
        </w:tc>
        <w:tc>
          <w:tcPr>
            <w:tcW w:w="1594" w:type="dxa"/>
            <w:vMerge w:val="restart"/>
          </w:tcPr>
          <w:p w14:paraId="314E9DAF" w14:textId="77777777" w:rsidR="007944C6" w:rsidRPr="0067722B"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N</w:t>
            </w:r>
            <w:r w:rsidRPr="001B2629">
              <w:rPr>
                <w:rFonts w:asciiTheme="minorHAnsi" w:hAnsiTheme="minorHAnsi" w:cstheme="minorHAnsi"/>
                <w:color w:val="000000" w:themeColor="text1"/>
              </w:rPr>
              <w:t>/</w:t>
            </w:r>
            <w:r>
              <w:rPr>
                <w:rFonts w:asciiTheme="minorHAnsi" w:hAnsiTheme="minorHAnsi" w:cstheme="minorHAnsi"/>
                <w:color w:val="000000" w:themeColor="text1"/>
                <w:lang w:val="en-US"/>
              </w:rPr>
              <w:t>A</w:t>
            </w:r>
          </w:p>
        </w:tc>
        <w:tc>
          <w:tcPr>
            <w:tcW w:w="992" w:type="dxa"/>
          </w:tcPr>
          <w:p w14:paraId="30041512" w14:textId="77777777" w:rsidR="007944C6" w:rsidRPr="001B2629"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Ур-нь 1</w:t>
            </w:r>
          </w:p>
        </w:tc>
        <w:tc>
          <w:tcPr>
            <w:tcW w:w="1134" w:type="dxa"/>
            <w:vMerge w:val="restart"/>
          </w:tcPr>
          <w:p w14:paraId="27A92CDB" w14:textId="77777777" w:rsidR="007944C6" w:rsidRPr="001B2629"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R$741,3</w:t>
            </w:r>
          </w:p>
        </w:tc>
        <w:tc>
          <w:tcPr>
            <w:tcW w:w="1276" w:type="dxa"/>
            <w:vMerge w:val="restart"/>
          </w:tcPr>
          <w:p w14:paraId="202A94D1" w14:textId="77777777" w:rsidR="007944C6" w:rsidRPr="001B2629"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US</w:t>
            </w:r>
            <w:r w:rsidRPr="001B2629">
              <w:rPr>
                <w:rFonts w:asciiTheme="minorHAnsi" w:hAnsiTheme="minorHAnsi" w:cstheme="minorHAnsi"/>
                <w:color w:val="000000" w:themeColor="text1"/>
              </w:rPr>
              <w:t>$</w:t>
            </w:r>
            <w:r>
              <w:rPr>
                <w:rFonts w:asciiTheme="minorHAnsi" w:hAnsiTheme="minorHAnsi" w:cstheme="minorHAnsi"/>
                <w:color w:val="000000" w:themeColor="text1"/>
                <w:lang w:val="en-US"/>
              </w:rPr>
              <w:t>741,3</w:t>
            </w:r>
          </w:p>
        </w:tc>
        <w:tc>
          <w:tcPr>
            <w:tcW w:w="1134" w:type="dxa"/>
            <w:vMerge w:val="restart"/>
          </w:tcPr>
          <w:p w14:paraId="1C9BE5CD" w14:textId="77777777" w:rsidR="007944C6" w:rsidRPr="001B2629"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R$741,3</w:t>
            </w:r>
          </w:p>
        </w:tc>
        <w:tc>
          <w:tcPr>
            <w:tcW w:w="1264" w:type="dxa"/>
            <w:vMerge w:val="restart"/>
          </w:tcPr>
          <w:p w14:paraId="23CBB514" w14:textId="77777777" w:rsidR="007944C6" w:rsidRPr="001B2629"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US</w:t>
            </w:r>
            <w:r w:rsidRPr="001B2629">
              <w:rPr>
                <w:rFonts w:asciiTheme="minorHAnsi" w:hAnsiTheme="minorHAnsi" w:cstheme="minorHAnsi"/>
                <w:color w:val="000000" w:themeColor="text1"/>
              </w:rPr>
              <w:t>$</w:t>
            </w:r>
            <w:r>
              <w:rPr>
                <w:rFonts w:asciiTheme="minorHAnsi" w:hAnsiTheme="minorHAnsi" w:cstheme="minorHAnsi"/>
                <w:color w:val="000000" w:themeColor="text1"/>
                <w:lang w:val="en-US"/>
              </w:rPr>
              <w:t>741,3</w:t>
            </w:r>
          </w:p>
        </w:tc>
      </w:tr>
      <w:tr w:rsidR="007944C6" w:rsidRPr="001B2629" w14:paraId="1DF958E8" w14:textId="77777777" w:rsidTr="007944C6">
        <w:trPr>
          <w:trHeight w:val="343"/>
        </w:trPr>
        <w:tc>
          <w:tcPr>
            <w:tcW w:w="1945" w:type="dxa"/>
            <w:vMerge/>
          </w:tcPr>
          <w:p w14:paraId="50705F76" w14:textId="77777777" w:rsidR="007944C6" w:rsidRDefault="007944C6" w:rsidP="00E075FC">
            <w:pPr>
              <w:pStyle w:val="a3"/>
              <w:ind w:left="0"/>
              <w:rPr>
                <w:rFonts w:asciiTheme="minorHAnsi" w:hAnsiTheme="minorHAnsi" w:cstheme="minorHAnsi"/>
                <w:color w:val="000000" w:themeColor="text1"/>
              </w:rPr>
            </w:pPr>
          </w:p>
        </w:tc>
        <w:tc>
          <w:tcPr>
            <w:tcW w:w="1594" w:type="dxa"/>
            <w:vMerge/>
          </w:tcPr>
          <w:p w14:paraId="020B05A4" w14:textId="77777777" w:rsidR="007944C6" w:rsidRPr="001B2629" w:rsidRDefault="007944C6" w:rsidP="00E075FC">
            <w:pPr>
              <w:pStyle w:val="a3"/>
              <w:ind w:left="0"/>
              <w:rPr>
                <w:rFonts w:asciiTheme="minorHAnsi" w:hAnsiTheme="minorHAnsi" w:cstheme="minorHAnsi"/>
                <w:color w:val="000000" w:themeColor="text1"/>
              </w:rPr>
            </w:pPr>
          </w:p>
        </w:tc>
        <w:tc>
          <w:tcPr>
            <w:tcW w:w="992" w:type="dxa"/>
          </w:tcPr>
          <w:p w14:paraId="7BE41AE6" w14:textId="77777777" w:rsidR="007944C6" w:rsidRPr="001B2629"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Ур-нь 2</w:t>
            </w:r>
          </w:p>
        </w:tc>
        <w:tc>
          <w:tcPr>
            <w:tcW w:w="1134" w:type="dxa"/>
            <w:vMerge/>
          </w:tcPr>
          <w:p w14:paraId="78E8DDD8" w14:textId="77777777" w:rsidR="007944C6" w:rsidRPr="001B2629" w:rsidRDefault="007944C6" w:rsidP="00E075FC">
            <w:pPr>
              <w:pStyle w:val="a3"/>
              <w:ind w:left="0"/>
              <w:rPr>
                <w:rFonts w:asciiTheme="minorHAnsi" w:hAnsiTheme="minorHAnsi" w:cstheme="minorHAnsi"/>
                <w:color w:val="000000" w:themeColor="text1"/>
              </w:rPr>
            </w:pPr>
          </w:p>
        </w:tc>
        <w:tc>
          <w:tcPr>
            <w:tcW w:w="1276" w:type="dxa"/>
            <w:vMerge/>
          </w:tcPr>
          <w:p w14:paraId="189394CB" w14:textId="77777777" w:rsidR="007944C6" w:rsidRPr="001B2629" w:rsidRDefault="007944C6" w:rsidP="00E075FC">
            <w:pPr>
              <w:pStyle w:val="a3"/>
              <w:ind w:left="0"/>
              <w:rPr>
                <w:rFonts w:asciiTheme="minorHAnsi" w:hAnsiTheme="minorHAnsi" w:cstheme="minorHAnsi"/>
                <w:color w:val="000000" w:themeColor="text1"/>
              </w:rPr>
            </w:pPr>
          </w:p>
        </w:tc>
        <w:tc>
          <w:tcPr>
            <w:tcW w:w="1134" w:type="dxa"/>
            <w:vMerge/>
          </w:tcPr>
          <w:p w14:paraId="70BFE3D2" w14:textId="77777777" w:rsidR="007944C6" w:rsidRPr="001B2629" w:rsidRDefault="007944C6" w:rsidP="00E075FC">
            <w:pPr>
              <w:pStyle w:val="a3"/>
              <w:ind w:left="0"/>
              <w:rPr>
                <w:rFonts w:asciiTheme="minorHAnsi" w:hAnsiTheme="minorHAnsi" w:cstheme="minorHAnsi"/>
                <w:color w:val="000000" w:themeColor="text1"/>
              </w:rPr>
            </w:pPr>
          </w:p>
        </w:tc>
        <w:tc>
          <w:tcPr>
            <w:tcW w:w="1264" w:type="dxa"/>
            <w:vMerge/>
          </w:tcPr>
          <w:p w14:paraId="0C93D259" w14:textId="77777777" w:rsidR="007944C6" w:rsidRPr="001B2629" w:rsidRDefault="007944C6" w:rsidP="00E075FC">
            <w:pPr>
              <w:pStyle w:val="a3"/>
              <w:ind w:left="0"/>
              <w:rPr>
                <w:rFonts w:asciiTheme="minorHAnsi" w:hAnsiTheme="minorHAnsi" w:cstheme="minorHAnsi"/>
                <w:color w:val="000000" w:themeColor="text1"/>
              </w:rPr>
            </w:pPr>
          </w:p>
        </w:tc>
      </w:tr>
      <w:tr w:rsidR="007944C6" w:rsidRPr="001B2629" w14:paraId="4E9C4DF7" w14:textId="77777777" w:rsidTr="007944C6">
        <w:trPr>
          <w:trHeight w:val="343"/>
        </w:trPr>
        <w:tc>
          <w:tcPr>
            <w:tcW w:w="9339" w:type="dxa"/>
            <w:gridSpan w:val="7"/>
          </w:tcPr>
          <w:p w14:paraId="01D47515" w14:textId="77777777" w:rsidR="007944C6" w:rsidRPr="001B2629"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Данные без возможности показа</w:t>
            </w:r>
          </w:p>
        </w:tc>
      </w:tr>
      <w:tr w:rsidR="007944C6" w14:paraId="1BCF6326" w14:textId="77777777" w:rsidTr="007944C6">
        <w:trPr>
          <w:trHeight w:val="820"/>
        </w:trPr>
        <w:tc>
          <w:tcPr>
            <w:tcW w:w="1945" w:type="dxa"/>
            <w:vMerge w:val="restart"/>
          </w:tcPr>
          <w:p w14:paraId="5D67E46F" w14:textId="77777777" w:rsidR="007944C6" w:rsidRPr="00A12F5D" w:rsidRDefault="007944C6" w:rsidP="00E075FC">
            <w:pPr>
              <w:pStyle w:val="a3"/>
              <w:ind w:left="0"/>
              <w:rPr>
                <w:rFonts w:asciiTheme="minorHAnsi" w:hAnsiTheme="minorHAnsi" w:cstheme="minorHAnsi"/>
                <w:color w:val="000000" w:themeColor="text1"/>
              </w:rPr>
            </w:pPr>
          </w:p>
        </w:tc>
        <w:tc>
          <w:tcPr>
            <w:tcW w:w="1594" w:type="dxa"/>
            <w:vMerge w:val="restart"/>
          </w:tcPr>
          <w:p w14:paraId="75B34FC9" w14:textId="77777777" w:rsidR="007944C6" w:rsidRPr="00055172" w:rsidRDefault="007944C6" w:rsidP="00E075FC">
            <w:pPr>
              <w:pStyle w:val="a3"/>
              <w:ind w:left="0"/>
              <w:rPr>
                <w:rFonts w:asciiTheme="minorHAnsi" w:hAnsiTheme="minorHAnsi" w:cstheme="minorHAnsi"/>
                <w:b/>
                <w:color w:val="000000" w:themeColor="text1"/>
              </w:rPr>
            </w:pPr>
            <w:r w:rsidRPr="00055172">
              <w:rPr>
                <w:rFonts w:asciiTheme="minorHAnsi" w:hAnsiTheme="minorHAnsi" w:cstheme="minorHAnsi"/>
                <w:b/>
                <w:color w:val="000000" w:themeColor="text1"/>
              </w:rPr>
              <w:t>Пользовательские виды</w:t>
            </w:r>
          </w:p>
        </w:tc>
        <w:tc>
          <w:tcPr>
            <w:tcW w:w="992" w:type="dxa"/>
            <w:vMerge w:val="restart"/>
          </w:tcPr>
          <w:p w14:paraId="7B08CD93" w14:textId="77777777" w:rsidR="007944C6" w:rsidRPr="00055172" w:rsidRDefault="007944C6" w:rsidP="00E075FC">
            <w:pPr>
              <w:pStyle w:val="a3"/>
              <w:ind w:left="0"/>
              <w:rPr>
                <w:rFonts w:asciiTheme="minorHAnsi" w:hAnsiTheme="minorHAnsi" w:cstheme="minorHAnsi"/>
                <w:b/>
                <w:color w:val="000000" w:themeColor="text1"/>
              </w:rPr>
            </w:pPr>
            <w:r w:rsidRPr="00055172">
              <w:rPr>
                <w:rFonts w:asciiTheme="minorHAnsi" w:hAnsiTheme="minorHAnsi" w:cstheme="minorHAnsi"/>
                <w:b/>
                <w:color w:val="000000" w:themeColor="text1"/>
              </w:rPr>
              <w:t>Уровень грубины рынка</w:t>
            </w:r>
          </w:p>
        </w:tc>
        <w:tc>
          <w:tcPr>
            <w:tcW w:w="2410" w:type="dxa"/>
            <w:gridSpan w:val="2"/>
          </w:tcPr>
          <w:p w14:paraId="1BC36E79" w14:textId="77777777" w:rsidR="007944C6" w:rsidRPr="00055172" w:rsidRDefault="007944C6" w:rsidP="00E075FC">
            <w:pPr>
              <w:pStyle w:val="a3"/>
              <w:ind w:left="0"/>
              <w:jc w:val="center"/>
              <w:rPr>
                <w:rFonts w:asciiTheme="minorHAnsi" w:hAnsiTheme="minorHAnsi" w:cstheme="minorHAnsi"/>
                <w:b/>
                <w:color w:val="000000" w:themeColor="text1"/>
                <w:lang w:val="en-US"/>
              </w:rPr>
            </w:pPr>
          </w:p>
          <w:p w14:paraId="3371EB5A" w14:textId="77777777" w:rsidR="007944C6" w:rsidRPr="00055172" w:rsidRDefault="007944C6" w:rsidP="00E075FC">
            <w:pPr>
              <w:pStyle w:val="a3"/>
              <w:ind w:left="0"/>
              <w:jc w:val="center"/>
              <w:rPr>
                <w:rFonts w:asciiTheme="minorHAnsi" w:hAnsiTheme="minorHAnsi" w:cstheme="minorHAnsi"/>
                <w:b/>
                <w:color w:val="000000" w:themeColor="text1"/>
                <w:lang w:val="en-US"/>
              </w:rPr>
            </w:pPr>
            <w:r w:rsidRPr="00055172">
              <w:rPr>
                <w:rFonts w:asciiTheme="minorHAnsi" w:hAnsiTheme="minorHAnsi" w:cstheme="minorHAnsi"/>
                <w:b/>
                <w:color w:val="000000" w:themeColor="text1"/>
                <w:lang w:val="en-US"/>
              </w:rPr>
              <w:t>BOVESPA</w:t>
            </w:r>
          </w:p>
        </w:tc>
        <w:tc>
          <w:tcPr>
            <w:tcW w:w="2398" w:type="dxa"/>
            <w:gridSpan w:val="2"/>
          </w:tcPr>
          <w:p w14:paraId="345EBBE7" w14:textId="77777777" w:rsidR="007944C6" w:rsidRPr="00055172" w:rsidRDefault="007944C6" w:rsidP="00E075FC">
            <w:pPr>
              <w:pStyle w:val="a3"/>
              <w:ind w:left="0"/>
              <w:jc w:val="center"/>
              <w:rPr>
                <w:rFonts w:asciiTheme="minorHAnsi" w:hAnsiTheme="minorHAnsi" w:cstheme="minorHAnsi"/>
                <w:b/>
                <w:color w:val="000000" w:themeColor="text1"/>
                <w:lang w:val="en-US"/>
              </w:rPr>
            </w:pPr>
          </w:p>
          <w:p w14:paraId="315B6F73" w14:textId="77777777" w:rsidR="007944C6" w:rsidRPr="00055172" w:rsidRDefault="007944C6" w:rsidP="00E075FC">
            <w:pPr>
              <w:pStyle w:val="a3"/>
              <w:ind w:left="0"/>
              <w:jc w:val="center"/>
              <w:rPr>
                <w:rFonts w:asciiTheme="minorHAnsi" w:hAnsiTheme="minorHAnsi" w:cstheme="minorHAnsi"/>
                <w:b/>
                <w:color w:val="000000" w:themeColor="text1"/>
                <w:lang w:val="en-US"/>
              </w:rPr>
            </w:pPr>
            <w:r w:rsidRPr="00055172">
              <w:rPr>
                <w:rFonts w:asciiTheme="minorHAnsi" w:hAnsiTheme="minorHAnsi" w:cstheme="minorHAnsi"/>
                <w:b/>
                <w:color w:val="000000" w:themeColor="text1"/>
                <w:lang w:val="en-US"/>
              </w:rPr>
              <w:t>BM&amp;F</w:t>
            </w:r>
          </w:p>
        </w:tc>
      </w:tr>
      <w:tr w:rsidR="007944C6" w:rsidRPr="00A12F5D" w14:paraId="00D23B76" w14:textId="77777777" w:rsidTr="007944C6">
        <w:trPr>
          <w:trHeight w:val="395"/>
        </w:trPr>
        <w:tc>
          <w:tcPr>
            <w:tcW w:w="1945" w:type="dxa"/>
            <w:vMerge/>
          </w:tcPr>
          <w:p w14:paraId="7E1B7082" w14:textId="77777777" w:rsidR="007944C6" w:rsidRDefault="007944C6" w:rsidP="00E075FC">
            <w:pPr>
              <w:pStyle w:val="a3"/>
              <w:ind w:left="0"/>
              <w:rPr>
                <w:rFonts w:asciiTheme="minorHAnsi" w:hAnsiTheme="minorHAnsi" w:cstheme="minorHAnsi"/>
                <w:color w:val="000000" w:themeColor="text1"/>
              </w:rPr>
            </w:pPr>
          </w:p>
        </w:tc>
        <w:tc>
          <w:tcPr>
            <w:tcW w:w="1594" w:type="dxa"/>
            <w:vMerge/>
          </w:tcPr>
          <w:p w14:paraId="7DB824E8" w14:textId="77777777" w:rsidR="007944C6" w:rsidRDefault="007944C6" w:rsidP="00E075FC">
            <w:pPr>
              <w:pStyle w:val="a3"/>
              <w:ind w:left="0"/>
              <w:rPr>
                <w:rFonts w:asciiTheme="minorHAnsi" w:hAnsiTheme="minorHAnsi" w:cstheme="minorHAnsi"/>
                <w:color w:val="000000" w:themeColor="text1"/>
              </w:rPr>
            </w:pPr>
          </w:p>
        </w:tc>
        <w:tc>
          <w:tcPr>
            <w:tcW w:w="992" w:type="dxa"/>
            <w:vMerge/>
          </w:tcPr>
          <w:p w14:paraId="1C6CD7E3" w14:textId="77777777" w:rsidR="007944C6" w:rsidRDefault="007944C6" w:rsidP="00E075FC">
            <w:pPr>
              <w:pStyle w:val="a3"/>
              <w:ind w:left="0"/>
              <w:rPr>
                <w:rFonts w:asciiTheme="minorHAnsi" w:hAnsiTheme="minorHAnsi" w:cstheme="minorHAnsi"/>
                <w:color w:val="000000" w:themeColor="text1"/>
              </w:rPr>
            </w:pPr>
          </w:p>
        </w:tc>
        <w:tc>
          <w:tcPr>
            <w:tcW w:w="1134" w:type="dxa"/>
          </w:tcPr>
          <w:p w14:paraId="16A2DFD5" w14:textId="77777777" w:rsidR="007944C6" w:rsidRPr="00A12F5D"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Местные</w:t>
            </w:r>
          </w:p>
        </w:tc>
        <w:tc>
          <w:tcPr>
            <w:tcW w:w="1276" w:type="dxa"/>
          </w:tcPr>
          <w:p w14:paraId="0171A2FC" w14:textId="77777777" w:rsidR="007944C6" w:rsidRPr="00A12F5D"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Иностранные</w:t>
            </w:r>
          </w:p>
        </w:tc>
        <w:tc>
          <w:tcPr>
            <w:tcW w:w="1134" w:type="dxa"/>
          </w:tcPr>
          <w:p w14:paraId="7F863E49" w14:textId="77777777" w:rsidR="007944C6" w:rsidRPr="00A12F5D"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Местные</w:t>
            </w:r>
          </w:p>
        </w:tc>
        <w:tc>
          <w:tcPr>
            <w:tcW w:w="1264" w:type="dxa"/>
          </w:tcPr>
          <w:p w14:paraId="5C10852F" w14:textId="77777777" w:rsidR="007944C6" w:rsidRPr="00A12F5D"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Иностранные</w:t>
            </w:r>
          </w:p>
        </w:tc>
      </w:tr>
      <w:tr w:rsidR="007944C6" w:rsidRPr="00A12F5D" w14:paraId="4337A5F9" w14:textId="77777777" w:rsidTr="007944C6">
        <w:trPr>
          <w:trHeight w:val="432"/>
        </w:trPr>
        <w:tc>
          <w:tcPr>
            <w:tcW w:w="1945" w:type="dxa"/>
            <w:vMerge w:val="restart"/>
          </w:tcPr>
          <w:p w14:paraId="1C3FDA1D" w14:textId="77777777" w:rsidR="007944C6"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rPr>
              <w:t>По применению</w:t>
            </w:r>
          </w:p>
        </w:tc>
        <w:tc>
          <w:tcPr>
            <w:tcW w:w="1594" w:type="dxa"/>
          </w:tcPr>
          <w:p w14:paraId="589F3F82" w14:textId="77777777" w:rsidR="007944C6"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rPr>
              <w:t>Внутреннее</w:t>
            </w:r>
          </w:p>
        </w:tc>
        <w:tc>
          <w:tcPr>
            <w:tcW w:w="992" w:type="dxa"/>
          </w:tcPr>
          <w:p w14:paraId="705453AD" w14:textId="77777777" w:rsidR="007944C6" w:rsidRPr="00BF0FEC" w:rsidRDefault="007944C6" w:rsidP="00E075FC">
            <w:pPr>
              <w:pStyle w:val="a3"/>
              <w:ind w:left="0"/>
              <w:rPr>
                <w:rFonts w:asciiTheme="minorHAnsi" w:hAnsiTheme="minorHAnsi" w:cstheme="minorHAnsi"/>
                <w:color w:val="000000" w:themeColor="text1"/>
                <w:lang w:val="en-US"/>
              </w:rPr>
            </w:pPr>
            <w:r>
              <w:rPr>
                <w:rFonts w:asciiTheme="minorHAnsi" w:hAnsiTheme="minorHAnsi" w:cstheme="minorHAnsi"/>
                <w:color w:val="000000" w:themeColor="text1"/>
              </w:rPr>
              <w:t>Ур-нь 1</w:t>
            </w:r>
            <w:r>
              <w:rPr>
                <w:rFonts w:asciiTheme="minorHAnsi" w:hAnsiTheme="minorHAnsi" w:cstheme="minorHAnsi"/>
                <w:color w:val="000000" w:themeColor="text1"/>
                <w:lang w:val="en-US"/>
              </w:rPr>
              <w:t>/2</w:t>
            </w:r>
          </w:p>
        </w:tc>
        <w:tc>
          <w:tcPr>
            <w:tcW w:w="1134" w:type="dxa"/>
          </w:tcPr>
          <w:p w14:paraId="6E1AF627" w14:textId="77777777" w:rsidR="007944C6"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R$43,27</w:t>
            </w:r>
          </w:p>
        </w:tc>
        <w:tc>
          <w:tcPr>
            <w:tcW w:w="1276" w:type="dxa"/>
          </w:tcPr>
          <w:p w14:paraId="1B621C00" w14:textId="77777777" w:rsidR="007944C6"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R$43,27</w:t>
            </w:r>
          </w:p>
        </w:tc>
        <w:tc>
          <w:tcPr>
            <w:tcW w:w="1134" w:type="dxa"/>
          </w:tcPr>
          <w:p w14:paraId="1DD8D9C9" w14:textId="77777777" w:rsidR="007944C6"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R$43,27</w:t>
            </w:r>
          </w:p>
        </w:tc>
        <w:tc>
          <w:tcPr>
            <w:tcW w:w="1264" w:type="dxa"/>
          </w:tcPr>
          <w:p w14:paraId="2327A6D3" w14:textId="77777777" w:rsidR="007944C6"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R$43,27</w:t>
            </w:r>
          </w:p>
        </w:tc>
      </w:tr>
      <w:tr w:rsidR="007944C6" w:rsidRPr="00A12F5D" w14:paraId="39E9558F" w14:textId="77777777" w:rsidTr="007944C6">
        <w:trPr>
          <w:trHeight w:val="444"/>
        </w:trPr>
        <w:tc>
          <w:tcPr>
            <w:tcW w:w="1945" w:type="dxa"/>
            <w:vMerge/>
          </w:tcPr>
          <w:p w14:paraId="48E71993" w14:textId="77777777" w:rsidR="007944C6" w:rsidRDefault="007944C6" w:rsidP="00E075FC">
            <w:pPr>
              <w:pStyle w:val="a3"/>
              <w:ind w:left="0"/>
              <w:rPr>
                <w:rFonts w:asciiTheme="minorHAnsi" w:hAnsiTheme="minorHAnsi" w:cstheme="minorHAnsi"/>
                <w:color w:val="000000" w:themeColor="text1"/>
              </w:rPr>
            </w:pPr>
          </w:p>
        </w:tc>
        <w:tc>
          <w:tcPr>
            <w:tcW w:w="1594" w:type="dxa"/>
          </w:tcPr>
          <w:p w14:paraId="64CCE741" w14:textId="77777777" w:rsidR="007944C6"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rPr>
              <w:t>Внешнее</w:t>
            </w:r>
          </w:p>
        </w:tc>
        <w:tc>
          <w:tcPr>
            <w:tcW w:w="992" w:type="dxa"/>
          </w:tcPr>
          <w:p w14:paraId="23D09410" w14:textId="77777777" w:rsidR="007944C6"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rPr>
              <w:t>Ур-нь 1</w:t>
            </w:r>
            <w:r>
              <w:rPr>
                <w:rFonts w:asciiTheme="minorHAnsi" w:hAnsiTheme="minorHAnsi" w:cstheme="minorHAnsi"/>
                <w:color w:val="000000" w:themeColor="text1"/>
                <w:lang w:val="en-US"/>
              </w:rPr>
              <w:t>/2</w:t>
            </w:r>
          </w:p>
        </w:tc>
        <w:tc>
          <w:tcPr>
            <w:tcW w:w="1134" w:type="dxa"/>
          </w:tcPr>
          <w:p w14:paraId="13CCEF6D" w14:textId="77777777" w:rsidR="007944C6"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R$55,61</w:t>
            </w:r>
          </w:p>
        </w:tc>
        <w:tc>
          <w:tcPr>
            <w:tcW w:w="1276" w:type="dxa"/>
          </w:tcPr>
          <w:p w14:paraId="3809D242" w14:textId="77777777" w:rsidR="007944C6"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R$55,61</w:t>
            </w:r>
          </w:p>
        </w:tc>
        <w:tc>
          <w:tcPr>
            <w:tcW w:w="1134" w:type="dxa"/>
          </w:tcPr>
          <w:p w14:paraId="6BD40783" w14:textId="77777777" w:rsidR="007944C6"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R$55,61</w:t>
            </w:r>
          </w:p>
        </w:tc>
        <w:tc>
          <w:tcPr>
            <w:tcW w:w="1264" w:type="dxa"/>
          </w:tcPr>
          <w:p w14:paraId="40312F1E" w14:textId="77777777" w:rsidR="007944C6"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R$55,61</w:t>
            </w:r>
          </w:p>
        </w:tc>
      </w:tr>
      <w:tr w:rsidR="007944C6" w:rsidRPr="00A12F5D" w14:paraId="790A4A21" w14:textId="77777777" w:rsidTr="007944C6">
        <w:trPr>
          <w:trHeight w:val="246"/>
        </w:trPr>
        <w:tc>
          <w:tcPr>
            <w:tcW w:w="1945" w:type="dxa"/>
          </w:tcPr>
          <w:p w14:paraId="4784299D" w14:textId="77777777" w:rsidR="007944C6"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rPr>
              <w:t>По типу конечного пользователя</w:t>
            </w:r>
          </w:p>
        </w:tc>
        <w:tc>
          <w:tcPr>
            <w:tcW w:w="1594" w:type="dxa"/>
          </w:tcPr>
          <w:p w14:paraId="343D3DA2" w14:textId="77777777" w:rsidR="007944C6"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rPr>
              <w:t>Предприятие</w:t>
            </w:r>
          </w:p>
        </w:tc>
        <w:tc>
          <w:tcPr>
            <w:tcW w:w="992" w:type="dxa"/>
          </w:tcPr>
          <w:p w14:paraId="2C724246" w14:textId="77777777" w:rsidR="007944C6"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rPr>
              <w:t>Ур-нь 1</w:t>
            </w:r>
            <w:r>
              <w:rPr>
                <w:rFonts w:asciiTheme="minorHAnsi" w:hAnsiTheme="minorHAnsi" w:cstheme="minorHAnsi"/>
                <w:color w:val="000000" w:themeColor="text1"/>
                <w:lang w:val="en-US"/>
              </w:rPr>
              <w:t>/2</w:t>
            </w:r>
          </w:p>
        </w:tc>
        <w:tc>
          <w:tcPr>
            <w:tcW w:w="1134" w:type="dxa"/>
          </w:tcPr>
          <w:p w14:paraId="366549C7" w14:textId="77777777" w:rsidR="007944C6"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R$1.235,49</w:t>
            </w:r>
          </w:p>
        </w:tc>
        <w:tc>
          <w:tcPr>
            <w:tcW w:w="1276" w:type="dxa"/>
          </w:tcPr>
          <w:p w14:paraId="66CC22AB" w14:textId="77777777" w:rsidR="007944C6" w:rsidRDefault="007944C6" w:rsidP="00E075FC">
            <w:pPr>
              <w:pStyle w:val="a3"/>
              <w:ind w:left="0" w:right="-106"/>
              <w:jc w:val="center"/>
              <w:rPr>
                <w:rFonts w:asciiTheme="minorHAnsi" w:hAnsiTheme="minorHAnsi" w:cstheme="minorHAnsi"/>
                <w:color w:val="000000" w:themeColor="text1"/>
              </w:rPr>
            </w:pPr>
            <w:r>
              <w:rPr>
                <w:rFonts w:asciiTheme="minorHAnsi" w:hAnsiTheme="minorHAnsi" w:cstheme="minorHAnsi"/>
                <w:color w:val="000000" w:themeColor="text1"/>
                <w:lang w:val="en-US"/>
              </w:rPr>
              <w:t>R$1.235,49</w:t>
            </w:r>
          </w:p>
        </w:tc>
        <w:tc>
          <w:tcPr>
            <w:tcW w:w="1134" w:type="dxa"/>
          </w:tcPr>
          <w:p w14:paraId="405AEFFC" w14:textId="77777777" w:rsidR="007944C6"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R$1.235,49</w:t>
            </w:r>
          </w:p>
        </w:tc>
        <w:tc>
          <w:tcPr>
            <w:tcW w:w="1264" w:type="dxa"/>
          </w:tcPr>
          <w:p w14:paraId="7BB565AB" w14:textId="77777777" w:rsidR="007944C6" w:rsidRDefault="007944C6" w:rsidP="00E075FC">
            <w:pPr>
              <w:pStyle w:val="a3"/>
              <w:ind w:left="0" w:right="-116"/>
              <w:jc w:val="center"/>
              <w:rPr>
                <w:rFonts w:asciiTheme="minorHAnsi" w:hAnsiTheme="minorHAnsi" w:cstheme="minorHAnsi"/>
                <w:color w:val="000000" w:themeColor="text1"/>
              </w:rPr>
            </w:pPr>
            <w:r>
              <w:rPr>
                <w:rFonts w:asciiTheme="minorHAnsi" w:hAnsiTheme="minorHAnsi" w:cstheme="minorHAnsi"/>
                <w:color w:val="000000" w:themeColor="text1"/>
                <w:lang w:val="en-US"/>
              </w:rPr>
              <w:t>R$1.235,49</w:t>
            </w:r>
          </w:p>
        </w:tc>
      </w:tr>
    </w:tbl>
    <w:p w14:paraId="58BAE763" w14:textId="33BDAD8E" w:rsidR="009648C0" w:rsidRPr="009648C0" w:rsidRDefault="009648C0" w:rsidP="009648C0">
      <w:pPr>
        <w:ind w:left="708"/>
        <w:rPr>
          <w:rFonts w:ascii="Calibri" w:eastAsia="Calibri" w:hAnsi="Calibri" w:cs="Calibri"/>
          <w:color w:val="000000"/>
        </w:rPr>
      </w:pPr>
    </w:p>
    <w:tbl>
      <w:tblPr>
        <w:tblStyle w:val="a8"/>
        <w:tblW w:w="9351" w:type="dxa"/>
        <w:tblLayout w:type="fixed"/>
        <w:tblLook w:val="04A0" w:firstRow="1" w:lastRow="0" w:firstColumn="1" w:lastColumn="0" w:noHBand="0" w:noVBand="1"/>
      </w:tblPr>
      <w:tblGrid>
        <w:gridCol w:w="2972"/>
        <w:gridCol w:w="1418"/>
        <w:gridCol w:w="1701"/>
        <w:gridCol w:w="1559"/>
        <w:gridCol w:w="1701"/>
      </w:tblGrid>
      <w:tr w:rsidR="007944C6" w14:paraId="21C8CB94" w14:textId="77777777" w:rsidTr="007944C6">
        <w:trPr>
          <w:trHeight w:val="820"/>
        </w:trPr>
        <w:tc>
          <w:tcPr>
            <w:tcW w:w="2972" w:type="dxa"/>
            <w:vMerge w:val="restart"/>
          </w:tcPr>
          <w:p w14:paraId="06EDFCD7" w14:textId="77777777" w:rsidR="007944C6" w:rsidRPr="00055172" w:rsidRDefault="007944C6" w:rsidP="00E075FC">
            <w:pPr>
              <w:pStyle w:val="a3"/>
              <w:ind w:left="0"/>
              <w:rPr>
                <w:rFonts w:asciiTheme="minorHAnsi" w:hAnsiTheme="minorHAnsi" w:cstheme="minorHAnsi"/>
                <w:b/>
                <w:color w:val="000000" w:themeColor="text1"/>
              </w:rPr>
            </w:pPr>
            <w:r w:rsidRPr="00055172">
              <w:rPr>
                <w:rFonts w:asciiTheme="minorHAnsi" w:hAnsiTheme="minorHAnsi" w:cstheme="minorHAnsi"/>
                <w:b/>
                <w:color w:val="000000" w:themeColor="text1"/>
              </w:rPr>
              <w:t>Вид передачи данных</w:t>
            </w:r>
          </w:p>
        </w:tc>
        <w:tc>
          <w:tcPr>
            <w:tcW w:w="3119" w:type="dxa"/>
            <w:gridSpan w:val="2"/>
            <w:vMerge w:val="restart"/>
          </w:tcPr>
          <w:p w14:paraId="73096C90" w14:textId="77777777" w:rsidR="007944C6" w:rsidRPr="00055172" w:rsidRDefault="007944C6" w:rsidP="00E075FC">
            <w:pPr>
              <w:pStyle w:val="a3"/>
              <w:ind w:left="0"/>
              <w:rPr>
                <w:rFonts w:asciiTheme="minorHAnsi" w:hAnsiTheme="minorHAnsi" w:cstheme="minorHAnsi"/>
                <w:b/>
                <w:color w:val="000000" w:themeColor="text1"/>
              </w:rPr>
            </w:pPr>
            <w:r w:rsidRPr="00055172">
              <w:rPr>
                <w:rFonts w:asciiTheme="minorHAnsi" w:hAnsiTheme="minorHAnsi" w:cstheme="minorHAnsi"/>
                <w:b/>
                <w:color w:val="000000" w:themeColor="text1"/>
              </w:rPr>
              <w:t>Пользовательские виды</w:t>
            </w:r>
          </w:p>
        </w:tc>
        <w:tc>
          <w:tcPr>
            <w:tcW w:w="3260" w:type="dxa"/>
            <w:gridSpan w:val="2"/>
          </w:tcPr>
          <w:p w14:paraId="4B96D3D0" w14:textId="77777777" w:rsidR="007944C6" w:rsidRPr="00055172" w:rsidRDefault="007944C6" w:rsidP="00E075FC">
            <w:pPr>
              <w:pStyle w:val="a3"/>
              <w:ind w:left="0"/>
              <w:jc w:val="center"/>
              <w:rPr>
                <w:rFonts w:asciiTheme="minorHAnsi" w:hAnsiTheme="minorHAnsi" w:cstheme="minorHAnsi"/>
                <w:b/>
                <w:color w:val="000000" w:themeColor="text1"/>
                <w:lang w:val="en-US"/>
              </w:rPr>
            </w:pPr>
          </w:p>
          <w:p w14:paraId="7448A402" w14:textId="77777777" w:rsidR="007944C6" w:rsidRPr="00055172" w:rsidRDefault="007944C6" w:rsidP="00E075FC">
            <w:pPr>
              <w:pStyle w:val="a3"/>
              <w:ind w:left="0"/>
              <w:jc w:val="center"/>
              <w:rPr>
                <w:rFonts w:asciiTheme="minorHAnsi" w:hAnsiTheme="minorHAnsi" w:cstheme="minorHAnsi"/>
                <w:b/>
                <w:color w:val="000000" w:themeColor="text1"/>
                <w:lang w:val="en-US"/>
              </w:rPr>
            </w:pPr>
            <w:r w:rsidRPr="00055172">
              <w:rPr>
                <w:rFonts w:asciiTheme="minorHAnsi" w:hAnsiTheme="minorHAnsi" w:cstheme="minorHAnsi"/>
                <w:b/>
                <w:color w:val="000000" w:themeColor="text1"/>
                <w:lang w:val="en-US"/>
              </w:rPr>
              <w:t>BOVESPA</w:t>
            </w:r>
          </w:p>
        </w:tc>
      </w:tr>
      <w:tr w:rsidR="007944C6" w:rsidRPr="00A12F5D" w14:paraId="6CB02BBE" w14:textId="77777777" w:rsidTr="007944C6">
        <w:trPr>
          <w:trHeight w:val="263"/>
        </w:trPr>
        <w:tc>
          <w:tcPr>
            <w:tcW w:w="2972" w:type="dxa"/>
            <w:vMerge/>
          </w:tcPr>
          <w:p w14:paraId="2F36A124" w14:textId="77777777" w:rsidR="007944C6" w:rsidRDefault="007944C6" w:rsidP="00E075FC">
            <w:pPr>
              <w:pStyle w:val="a3"/>
              <w:ind w:left="0"/>
              <w:rPr>
                <w:rFonts w:asciiTheme="minorHAnsi" w:hAnsiTheme="minorHAnsi" w:cstheme="minorHAnsi"/>
                <w:color w:val="000000" w:themeColor="text1"/>
              </w:rPr>
            </w:pPr>
          </w:p>
        </w:tc>
        <w:tc>
          <w:tcPr>
            <w:tcW w:w="3119" w:type="dxa"/>
            <w:gridSpan w:val="2"/>
            <w:vMerge/>
          </w:tcPr>
          <w:p w14:paraId="5DD0BAA4" w14:textId="77777777" w:rsidR="007944C6" w:rsidRDefault="007944C6" w:rsidP="00E075FC">
            <w:pPr>
              <w:pStyle w:val="a3"/>
              <w:ind w:left="0"/>
              <w:rPr>
                <w:rFonts w:asciiTheme="minorHAnsi" w:hAnsiTheme="minorHAnsi" w:cstheme="minorHAnsi"/>
                <w:color w:val="000000" w:themeColor="text1"/>
              </w:rPr>
            </w:pPr>
          </w:p>
        </w:tc>
        <w:tc>
          <w:tcPr>
            <w:tcW w:w="1559" w:type="dxa"/>
          </w:tcPr>
          <w:p w14:paraId="2B951A3E" w14:textId="77777777" w:rsidR="007944C6" w:rsidRPr="00A12F5D"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Местные</w:t>
            </w:r>
          </w:p>
        </w:tc>
        <w:tc>
          <w:tcPr>
            <w:tcW w:w="1701" w:type="dxa"/>
          </w:tcPr>
          <w:p w14:paraId="121C8F3F" w14:textId="77777777" w:rsidR="007944C6" w:rsidRPr="00A12F5D"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Иностранные</w:t>
            </w:r>
          </w:p>
        </w:tc>
      </w:tr>
      <w:tr w:rsidR="007944C6" w14:paraId="3EFF990F" w14:textId="77777777" w:rsidTr="007944C6">
        <w:trPr>
          <w:trHeight w:val="329"/>
        </w:trPr>
        <w:tc>
          <w:tcPr>
            <w:tcW w:w="2972" w:type="dxa"/>
            <w:vMerge w:val="restart"/>
          </w:tcPr>
          <w:p w14:paraId="3D8AF948" w14:textId="77777777" w:rsidR="007944C6" w:rsidRPr="00A12F5D"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rPr>
              <w:t>Терминалы, интернет и экстранет</w:t>
            </w:r>
          </w:p>
        </w:tc>
        <w:tc>
          <w:tcPr>
            <w:tcW w:w="3119" w:type="dxa"/>
            <w:gridSpan w:val="2"/>
            <w:vMerge w:val="restart"/>
          </w:tcPr>
          <w:p w14:paraId="178A104E" w14:textId="77777777" w:rsidR="007944C6" w:rsidRPr="00A3549F"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rPr>
              <w:t>Профессиональные</w:t>
            </w:r>
          </w:p>
        </w:tc>
        <w:tc>
          <w:tcPr>
            <w:tcW w:w="1559" w:type="dxa"/>
            <w:vMerge w:val="restart"/>
          </w:tcPr>
          <w:p w14:paraId="26A04F50" w14:textId="77777777" w:rsidR="007944C6" w:rsidRPr="002C1101"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R$3</w:t>
            </w:r>
            <w:r>
              <w:rPr>
                <w:rFonts w:asciiTheme="minorHAnsi" w:hAnsiTheme="minorHAnsi" w:cstheme="minorHAnsi"/>
                <w:color w:val="000000" w:themeColor="text1"/>
              </w:rPr>
              <w:t>,72</w:t>
            </w:r>
          </w:p>
        </w:tc>
        <w:tc>
          <w:tcPr>
            <w:tcW w:w="1701" w:type="dxa"/>
            <w:vMerge w:val="restart"/>
          </w:tcPr>
          <w:p w14:paraId="6F0F74C5" w14:textId="77777777" w:rsidR="007944C6" w:rsidRDefault="007944C6" w:rsidP="00E075FC">
            <w:pPr>
              <w:pStyle w:val="a3"/>
              <w:ind w:left="0"/>
              <w:jc w:val="center"/>
              <w:rPr>
                <w:rFonts w:asciiTheme="minorHAnsi" w:hAnsiTheme="minorHAnsi" w:cstheme="minorHAnsi"/>
                <w:color w:val="000000" w:themeColor="text1"/>
                <w:lang w:val="en-US"/>
              </w:rPr>
            </w:pPr>
            <w:r>
              <w:rPr>
                <w:rFonts w:asciiTheme="minorHAnsi" w:hAnsiTheme="minorHAnsi" w:cstheme="minorHAnsi"/>
                <w:color w:val="000000" w:themeColor="text1"/>
                <w:lang w:val="en-US"/>
              </w:rPr>
              <w:t>R$3</w:t>
            </w:r>
            <w:r>
              <w:rPr>
                <w:rFonts w:asciiTheme="minorHAnsi" w:hAnsiTheme="minorHAnsi" w:cstheme="minorHAnsi"/>
                <w:color w:val="000000" w:themeColor="text1"/>
              </w:rPr>
              <w:t>,72</w:t>
            </w:r>
          </w:p>
        </w:tc>
      </w:tr>
      <w:tr w:rsidR="007944C6" w14:paraId="25176388" w14:textId="77777777" w:rsidTr="007944C6">
        <w:trPr>
          <w:trHeight w:val="329"/>
        </w:trPr>
        <w:tc>
          <w:tcPr>
            <w:tcW w:w="2972" w:type="dxa"/>
            <w:vMerge/>
          </w:tcPr>
          <w:p w14:paraId="6E9FB913" w14:textId="77777777" w:rsidR="007944C6" w:rsidRDefault="007944C6" w:rsidP="00E075FC">
            <w:pPr>
              <w:pStyle w:val="a3"/>
              <w:ind w:left="0"/>
              <w:rPr>
                <w:rFonts w:asciiTheme="minorHAnsi" w:hAnsiTheme="minorHAnsi" w:cstheme="minorHAnsi"/>
                <w:color w:val="000000" w:themeColor="text1"/>
              </w:rPr>
            </w:pPr>
          </w:p>
        </w:tc>
        <w:tc>
          <w:tcPr>
            <w:tcW w:w="3119" w:type="dxa"/>
            <w:gridSpan w:val="2"/>
            <w:vMerge/>
          </w:tcPr>
          <w:p w14:paraId="008C0BF0" w14:textId="77777777" w:rsidR="007944C6" w:rsidRDefault="007944C6" w:rsidP="00E075FC">
            <w:pPr>
              <w:pStyle w:val="a3"/>
              <w:ind w:left="0"/>
              <w:rPr>
                <w:rFonts w:asciiTheme="minorHAnsi" w:hAnsiTheme="minorHAnsi" w:cstheme="minorHAnsi"/>
                <w:color w:val="000000" w:themeColor="text1"/>
              </w:rPr>
            </w:pPr>
          </w:p>
        </w:tc>
        <w:tc>
          <w:tcPr>
            <w:tcW w:w="1559" w:type="dxa"/>
            <w:vMerge/>
          </w:tcPr>
          <w:p w14:paraId="17B29762" w14:textId="77777777" w:rsidR="007944C6" w:rsidRDefault="007944C6" w:rsidP="00E075FC">
            <w:pPr>
              <w:pStyle w:val="a3"/>
              <w:ind w:left="0"/>
              <w:jc w:val="center"/>
              <w:rPr>
                <w:rFonts w:asciiTheme="minorHAnsi" w:hAnsiTheme="minorHAnsi" w:cstheme="minorHAnsi"/>
                <w:color w:val="000000" w:themeColor="text1"/>
                <w:lang w:val="en-US"/>
              </w:rPr>
            </w:pPr>
          </w:p>
        </w:tc>
        <w:tc>
          <w:tcPr>
            <w:tcW w:w="1701" w:type="dxa"/>
            <w:vMerge/>
          </w:tcPr>
          <w:p w14:paraId="39664FFD" w14:textId="77777777" w:rsidR="007944C6" w:rsidRDefault="007944C6" w:rsidP="00E075FC">
            <w:pPr>
              <w:pStyle w:val="a3"/>
              <w:ind w:left="0"/>
              <w:jc w:val="center"/>
              <w:rPr>
                <w:rFonts w:asciiTheme="minorHAnsi" w:hAnsiTheme="minorHAnsi" w:cstheme="minorHAnsi"/>
                <w:color w:val="000000" w:themeColor="text1"/>
                <w:lang w:val="en-US"/>
              </w:rPr>
            </w:pPr>
          </w:p>
        </w:tc>
      </w:tr>
      <w:tr w:rsidR="007944C6" w14:paraId="5EA44703" w14:textId="77777777" w:rsidTr="007944C6">
        <w:trPr>
          <w:trHeight w:val="348"/>
        </w:trPr>
        <w:tc>
          <w:tcPr>
            <w:tcW w:w="2972" w:type="dxa"/>
            <w:vMerge/>
          </w:tcPr>
          <w:p w14:paraId="0D5226A3" w14:textId="77777777" w:rsidR="007944C6" w:rsidRPr="00A3549F" w:rsidRDefault="007944C6" w:rsidP="00E075FC">
            <w:pPr>
              <w:pStyle w:val="a3"/>
              <w:ind w:left="0"/>
              <w:rPr>
                <w:rFonts w:asciiTheme="minorHAnsi" w:hAnsiTheme="minorHAnsi" w:cstheme="minorHAnsi"/>
                <w:color w:val="000000" w:themeColor="text1"/>
              </w:rPr>
            </w:pPr>
          </w:p>
        </w:tc>
        <w:tc>
          <w:tcPr>
            <w:tcW w:w="3119" w:type="dxa"/>
            <w:gridSpan w:val="2"/>
            <w:vMerge w:val="restart"/>
          </w:tcPr>
          <w:p w14:paraId="23A0E09B" w14:textId="77777777" w:rsidR="007944C6" w:rsidRPr="00A3549F"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rPr>
              <w:t>Не профессиональные</w:t>
            </w:r>
          </w:p>
        </w:tc>
        <w:tc>
          <w:tcPr>
            <w:tcW w:w="1559" w:type="dxa"/>
            <w:vMerge w:val="restart"/>
          </w:tcPr>
          <w:p w14:paraId="6DD56649" w14:textId="77777777" w:rsidR="007944C6" w:rsidRPr="00244F58"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R$1</w:t>
            </w:r>
            <w:r>
              <w:rPr>
                <w:rFonts w:asciiTheme="minorHAnsi" w:hAnsiTheme="minorHAnsi" w:cstheme="minorHAnsi"/>
                <w:color w:val="000000" w:themeColor="text1"/>
              </w:rPr>
              <w:t>,87</w:t>
            </w:r>
          </w:p>
        </w:tc>
        <w:tc>
          <w:tcPr>
            <w:tcW w:w="1701" w:type="dxa"/>
            <w:vMerge w:val="restart"/>
          </w:tcPr>
          <w:p w14:paraId="2EC1DF67" w14:textId="77777777" w:rsidR="007944C6" w:rsidRPr="00244F58"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R$1</w:t>
            </w:r>
            <w:r>
              <w:rPr>
                <w:rFonts w:asciiTheme="minorHAnsi" w:hAnsiTheme="minorHAnsi" w:cstheme="minorHAnsi"/>
                <w:color w:val="000000" w:themeColor="text1"/>
              </w:rPr>
              <w:t>,87</w:t>
            </w:r>
          </w:p>
        </w:tc>
      </w:tr>
      <w:tr w:rsidR="007944C6" w14:paraId="6E627A65" w14:textId="77777777" w:rsidTr="007944C6">
        <w:trPr>
          <w:trHeight w:val="343"/>
        </w:trPr>
        <w:tc>
          <w:tcPr>
            <w:tcW w:w="2972" w:type="dxa"/>
            <w:vMerge/>
          </w:tcPr>
          <w:p w14:paraId="5F451AB3" w14:textId="77777777" w:rsidR="007944C6" w:rsidRPr="00A3549F" w:rsidRDefault="007944C6" w:rsidP="00E075FC">
            <w:pPr>
              <w:pStyle w:val="a3"/>
              <w:ind w:left="0"/>
              <w:rPr>
                <w:rFonts w:asciiTheme="minorHAnsi" w:hAnsiTheme="minorHAnsi" w:cstheme="minorHAnsi"/>
                <w:color w:val="000000" w:themeColor="text1"/>
              </w:rPr>
            </w:pPr>
          </w:p>
        </w:tc>
        <w:tc>
          <w:tcPr>
            <w:tcW w:w="3119" w:type="dxa"/>
            <w:gridSpan w:val="2"/>
            <w:vMerge/>
          </w:tcPr>
          <w:p w14:paraId="791E3258" w14:textId="77777777" w:rsidR="007944C6" w:rsidRDefault="007944C6" w:rsidP="00E075FC">
            <w:pPr>
              <w:pStyle w:val="a3"/>
              <w:ind w:left="0"/>
              <w:rPr>
                <w:rFonts w:asciiTheme="minorHAnsi" w:hAnsiTheme="minorHAnsi" w:cstheme="minorHAnsi"/>
                <w:color w:val="000000" w:themeColor="text1"/>
              </w:rPr>
            </w:pPr>
          </w:p>
        </w:tc>
        <w:tc>
          <w:tcPr>
            <w:tcW w:w="1559" w:type="dxa"/>
            <w:vMerge/>
          </w:tcPr>
          <w:p w14:paraId="167E5AB3" w14:textId="77777777" w:rsidR="007944C6" w:rsidRPr="00DD464C" w:rsidRDefault="007944C6" w:rsidP="00E075FC">
            <w:pPr>
              <w:pStyle w:val="a3"/>
              <w:ind w:left="0"/>
              <w:jc w:val="center"/>
              <w:rPr>
                <w:rFonts w:asciiTheme="minorHAnsi" w:hAnsiTheme="minorHAnsi" w:cstheme="minorHAnsi"/>
                <w:color w:val="000000" w:themeColor="text1"/>
              </w:rPr>
            </w:pPr>
          </w:p>
        </w:tc>
        <w:tc>
          <w:tcPr>
            <w:tcW w:w="1701" w:type="dxa"/>
            <w:vMerge/>
          </w:tcPr>
          <w:p w14:paraId="086A3AE8" w14:textId="77777777" w:rsidR="007944C6" w:rsidRDefault="007944C6" w:rsidP="00E075FC">
            <w:pPr>
              <w:pStyle w:val="a3"/>
              <w:ind w:left="0"/>
              <w:jc w:val="center"/>
              <w:rPr>
                <w:rFonts w:asciiTheme="minorHAnsi" w:hAnsiTheme="minorHAnsi" w:cstheme="minorHAnsi"/>
                <w:color w:val="000000" w:themeColor="text1"/>
                <w:lang w:val="en-US"/>
              </w:rPr>
            </w:pPr>
          </w:p>
        </w:tc>
      </w:tr>
      <w:tr w:rsidR="007944C6" w14:paraId="1F8A8F3D" w14:textId="77777777" w:rsidTr="007944C6">
        <w:trPr>
          <w:trHeight w:val="313"/>
        </w:trPr>
        <w:tc>
          <w:tcPr>
            <w:tcW w:w="2972" w:type="dxa"/>
            <w:vMerge w:val="restart"/>
          </w:tcPr>
          <w:p w14:paraId="52FE63A9" w14:textId="77777777" w:rsidR="007944C6" w:rsidRPr="00A3549F"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rPr>
              <w:t>Небольшие медиа-экраны</w:t>
            </w:r>
          </w:p>
        </w:tc>
        <w:tc>
          <w:tcPr>
            <w:tcW w:w="3119" w:type="dxa"/>
            <w:gridSpan w:val="2"/>
            <w:vMerge w:val="restart"/>
          </w:tcPr>
          <w:p w14:paraId="044224B0" w14:textId="77777777" w:rsidR="007944C6" w:rsidRDefault="007944C6" w:rsidP="00E075FC">
            <w:pPr>
              <w:pStyle w:val="a3"/>
              <w:ind w:left="0"/>
              <w:jc w:val="center"/>
              <w:rPr>
                <w:rFonts w:asciiTheme="minorHAnsi" w:hAnsiTheme="minorHAnsi" w:cstheme="minorHAnsi"/>
                <w:color w:val="000000" w:themeColor="text1"/>
                <w:lang w:val="en-US"/>
              </w:rPr>
            </w:pPr>
          </w:p>
          <w:p w14:paraId="788622B1" w14:textId="77777777" w:rsidR="007944C6" w:rsidRPr="00DD464C"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N/A</w:t>
            </w:r>
          </w:p>
        </w:tc>
        <w:tc>
          <w:tcPr>
            <w:tcW w:w="1559" w:type="dxa"/>
            <w:vMerge w:val="restart"/>
          </w:tcPr>
          <w:p w14:paraId="4CEDC754" w14:textId="77777777" w:rsidR="007944C6" w:rsidRDefault="007944C6" w:rsidP="00E075FC">
            <w:pPr>
              <w:pStyle w:val="a3"/>
              <w:ind w:left="0"/>
              <w:jc w:val="center"/>
              <w:rPr>
                <w:rFonts w:asciiTheme="minorHAnsi" w:hAnsiTheme="minorHAnsi" w:cstheme="minorHAnsi"/>
                <w:color w:val="000000" w:themeColor="text1"/>
                <w:lang w:val="en-US"/>
              </w:rPr>
            </w:pPr>
          </w:p>
          <w:p w14:paraId="5904B210" w14:textId="77777777" w:rsidR="007944C6" w:rsidRPr="00244F58"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R$1</w:t>
            </w:r>
            <w:r>
              <w:rPr>
                <w:rFonts w:asciiTheme="minorHAnsi" w:hAnsiTheme="minorHAnsi" w:cstheme="minorHAnsi"/>
                <w:color w:val="000000" w:themeColor="text1"/>
              </w:rPr>
              <w:t>,25</w:t>
            </w:r>
          </w:p>
          <w:p w14:paraId="242FF3C5" w14:textId="77777777" w:rsidR="007944C6" w:rsidRPr="00DD464C" w:rsidRDefault="007944C6" w:rsidP="00E075FC">
            <w:pPr>
              <w:pStyle w:val="a3"/>
              <w:ind w:left="0"/>
              <w:jc w:val="center"/>
              <w:rPr>
                <w:rFonts w:asciiTheme="minorHAnsi" w:hAnsiTheme="minorHAnsi" w:cstheme="minorHAnsi"/>
                <w:color w:val="000000" w:themeColor="text1"/>
              </w:rPr>
            </w:pPr>
          </w:p>
        </w:tc>
        <w:tc>
          <w:tcPr>
            <w:tcW w:w="1701" w:type="dxa"/>
            <w:vMerge w:val="restart"/>
          </w:tcPr>
          <w:p w14:paraId="5EA78BE1" w14:textId="77777777" w:rsidR="007944C6" w:rsidRDefault="007944C6" w:rsidP="00E075FC">
            <w:pPr>
              <w:pStyle w:val="a3"/>
              <w:ind w:left="0"/>
              <w:jc w:val="center"/>
              <w:rPr>
                <w:rFonts w:asciiTheme="minorHAnsi" w:hAnsiTheme="minorHAnsi" w:cstheme="minorHAnsi"/>
                <w:color w:val="000000" w:themeColor="text1"/>
                <w:lang w:val="en-US"/>
              </w:rPr>
            </w:pPr>
          </w:p>
          <w:p w14:paraId="5CAE233C" w14:textId="77777777" w:rsidR="007944C6" w:rsidRPr="00244F58"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R$1</w:t>
            </w:r>
            <w:r>
              <w:rPr>
                <w:rFonts w:asciiTheme="minorHAnsi" w:hAnsiTheme="minorHAnsi" w:cstheme="minorHAnsi"/>
                <w:color w:val="000000" w:themeColor="text1"/>
              </w:rPr>
              <w:t>,25</w:t>
            </w:r>
          </w:p>
        </w:tc>
      </w:tr>
      <w:tr w:rsidR="007944C6" w14:paraId="6A5DCD29" w14:textId="77777777" w:rsidTr="007944C6">
        <w:trPr>
          <w:trHeight w:val="360"/>
        </w:trPr>
        <w:tc>
          <w:tcPr>
            <w:tcW w:w="2972" w:type="dxa"/>
            <w:vMerge/>
          </w:tcPr>
          <w:p w14:paraId="21A5D3DB" w14:textId="77777777" w:rsidR="007944C6" w:rsidRDefault="007944C6" w:rsidP="00E075FC">
            <w:pPr>
              <w:pStyle w:val="a3"/>
              <w:ind w:left="0"/>
              <w:rPr>
                <w:rFonts w:asciiTheme="minorHAnsi" w:hAnsiTheme="minorHAnsi" w:cstheme="minorHAnsi"/>
                <w:color w:val="000000" w:themeColor="text1"/>
              </w:rPr>
            </w:pPr>
          </w:p>
        </w:tc>
        <w:tc>
          <w:tcPr>
            <w:tcW w:w="3119" w:type="dxa"/>
            <w:gridSpan w:val="2"/>
            <w:vMerge/>
          </w:tcPr>
          <w:p w14:paraId="71BD30FA" w14:textId="77777777" w:rsidR="007944C6" w:rsidRDefault="007944C6" w:rsidP="00E075FC">
            <w:pPr>
              <w:pStyle w:val="a3"/>
              <w:ind w:left="0"/>
              <w:rPr>
                <w:rFonts w:asciiTheme="minorHAnsi" w:hAnsiTheme="minorHAnsi" w:cstheme="minorHAnsi"/>
                <w:color w:val="000000" w:themeColor="text1"/>
              </w:rPr>
            </w:pPr>
          </w:p>
        </w:tc>
        <w:tc>
          <w:tcPr>
            <w:tcW w:w="1559" w:type="dxa"/>
            <w:vMerge/>
          </w:tcPr>
          <w:p w14:paraId="020CDE69" w14:textId="77777777" w:rsidR="007944C6" w:rsidRDefault="007944C6" w:rsidP="00E075FC">
            <w:pPr>
              <w:pStyle w:val="a3"/>
              <w:ind w:left="0"/>
              <w:jc w:val="center"/>
              <w:rPr>
                <w:rFonts w:asciiTheme="minorHAnsi" w:hAnsiTheme="minorHAnsi" w:cstheme="minorHAnsi"/>
                <w:color w:val="000000" w:themeColor="text1"/>
                <w:lang w:val="en-US"/>
              </w:rPr>
            </w:pPr>
          </w:p>
        </w:tc>
        <w:tc>
          <w:tcPr>
            <w:tcW w:w="1701" w:type="dxa"/>
            <w:vMerge/>
          </w:tcPr>
          <w:p w14:paraId="42BD11B9" w14:textId="77777777" w:rsidR="007944C6" w:rsidRDefault="007944C6" w:rsidP="00E075FC">
            <w:pPr>
              <w:pStyle w:val="a3"/>
              <w:ind w:left="0"/>
              <w:jc w:val="center"/>
              <w:rPr>
                <w:rFonts w:asciiTheme="minorHAnsi" w:hAnsiTheme="minorHAnsi" w:cstheme="minorHAnsi"/>
                <w:color w:val="000000" w:themeColor="text1"/>
                <w:lang w:val="en-US"/>
              </w:rPr>
            </w:pPr>
          </w:p>
        </w:tc>
      </w:tr>
      <w:tr w:rsidR="007944C6" w:rsidRPr="001B2629" w14:paraId="7AC20D75" w14:textId="77777777" w:rsidTr="007944C6">
        <w:trPr>
          <w:trHeight w:val="343"/>
        </w:trPr>
        <w:tc>
          <w:tcPr>
            <w:tcW w:w="9351" w:type="dxa"/>
            <w:gridSpan w:val="5"/>
          </w:tcPr>
          <w:p w14:paraId="2B947E67" w14:textId="77777777" w:rsidR="007944C6" w:rsidRPr="00055172" w:rsidRDefault="007944C6" w:rsidP="00E075FC">
            <w:pPr>
              <w:pStyle w:val="a3"/>
              <w:ind w:left="0"/>
              <w:jc w:val="center"/>
              <w:rPr>
                <w:rFonts w:asciiTheme="minorHAnsi" w:hAnsiTheme="minorHAnsi" w:cstheme="minorHAnsi"/>
                <w:b/>
                <w:color w:val="000000" w:themeColor="text1"/>
              </w:rPr>
            </w:pPr>
            <w:r w:rsidRPr="00055172">
              <w:rPr>
                <w:rFonts w:asciiTheme="minorHAnsi" w:hAnsiTheme="minorHAnsi" w:cstheme="minorHAnsi"/>
                <w:b/>
                <w:color w:val="000000" w:themeColor="text1"/>
              </w:rPr>
              <w:t>Пока на теле-каналах</w:t>
            </w:r>
          </w:p>
        </w:tc>
      </w:tr>
      <w:tr w:rsidR="007944C6" w14:paraId="639EFFF8" w14:textId="77777777" w:rsidTr="007944C6">
        <w:trPr>
          <w:trHeight w:val="311"/>
        </w:trPr>
        <w:tc>
          <w:tcPr>
            <w:tcW w:w="2972" w:type="dxa"/>
            <w:vMerge w:val="restart"/>
          </w:tcPr>
          <w:p w14:paraId="018B2BC2" w14:textId="77777777" w:rsidR="007944C6" w:rsidRPr="00055172" w:rsidRDefault="007944C6" w:rsidP="00E075FC">
            <w:pPr>
              <w:pStyle w:val="a3"/>
              <w:ind w:left="0"/>
              <w:rPr>
                <w:rFonts w:asciiTheme="minorHAnsi" w:hAnsiTheme="minorHAnsi" w:cstheme="minorHAnsi"/>
                <w:b/>
                <w:color w:val="000000" w:themeColor="text1"/>
              </w:rPr>
            </w:pPr>
            <w:r w:rsidRPr="00055172">
              <w:rPr>
                <w:rFonts w:asciiTheme="minorHAnsi" w:hAnsiTheme="minorHAnsi" w:cstheme="minorHAnsi"/>
                <w:b/>
                <w:color w:val="000000" w:themeColor="text1"/>
              </w:rPr>
              <w:t>Кол-во просмотров</w:t>
            </w:r>
          </w:p>
        </w:tc>
        <w:tc>
          <w:tcPr>
            <w:tcW w:w="3119" w:type="dxa"/>
            <w:gridSpan w:val="2"/>
          </w:tcPr>
          <w:p w14:paraId="531A5478" w14:textId="77777777" w:rsidR="007944C6" w:rsidRPr="00055172" w:rsidRDefault="007944C6" w:rsidP="00E075FC">
            <w:pPr>
              <w:pStyle w:val="a3"/>
              <w:ind w:left="0"/>
              <w:jc w:val="center"/>
              <w:rPr>
                <w:rFonts w:asciiTheme="minorHAnsi" w:hAnsiTheme="minorHAnsi" w:cstheme="minorHAnsi"/>
                <w:b/>
                <w:color w:val="000000" w:themeColor="text1"/>
                <w:lang w:val="en-US"/>
              </w:rPr>
            </w:pPr>
            <w:r w:rsidRPr="00055172">
              <w:rPr>
                <w:rFonts w:asciiTheme="minorHAnsi" w:hAnsiTheme="minorHAnsi" w:cstheme="minorHAnsi"/>
                <w:b/>
                <w:color w:val="000000" w:themeColor="text1"/>
                <w:lang w:val="en-US"/>
              </w:rPr>
              <w:t>BOVESPA</w:t>
            </w:r>
          </w:p>
        </w:tc>
        <w:tc>
          <w:tcPr>
            <w:tcW w:w="3260" w:type="dxa"/>
            <w:gridSpan w:val="2"/>
          </w:tcPr>
          <w:p w14:paraId="342752C4" w14:textId="77777777" w:rsidR="007944C6" w:rsidRPr="00055172" w:rsidRDefault="007944C6" w:rsidP="00E075FC">
            <w:pPr>
              <w:pStyle w:val="a3"/>
              <w:ind w:left="0"/>
              <w:jc w:val="center"/>
              <w:rPr>
                <w:rFonts w:asciiTheme="minorHAnsi" w:hAnsiTheme="minorHAnsi" w:cstheme="minorHAnsi"/>
                <w:b/>
                <w:color w:val="000000" w:themeColor="text1"/>
              </w:rPr>
            </w:pPr>
            <w:r w:rsidRPr="00055172">
              <w:rPr>
                <w:rFonts w:asciiTheme="minorHAnsi" w:hAnsiTheme="minorHAnsi" w:cstheme="minorHAnsi"/>
                <w:b/>
                <w:color w:val="000000" w:themeColor="text1"/>
                <w:lang w:val="en-US"/>
              </w:rPr>
              <w:t>BM&amp;F</w:t>
            </w:r>
          </w:p>
        </w:tc>
      </w:tr>
      <w:tr w:rsidR="007944C6" w:rsidRPr="00A12F5D" w14:paraId="3B378974" w14:textId="77777777" w:rsidTr="007944C6">
        <w:trPr>
          <w:trHeight w:val="395"/>
        </w:trPr>
        <w:tc>
          <w:tcPr>
            <w:tcW w:w="2972" w:type="dxa"/>
            <w:vMerge/>
          </w:tcPr>
          <w:p w14:paraId="65CEB3F8" w14:textId="77777777" w:rsidR="007944C6" w:rsidRDefault="007944C6" w:rsidP="00E075FC">
            <w:pPr>
              <w:pStyle w:val="a3"/>
              <w:ind w:left="0"/>
              <w:rPr>
                <w:rFonts w:asciiTheme="minorHAnsi" w:hAnsiTheme="minorHAnsi" w:cstheme="minorHAnsi"/>
                <w:color w:val="000000" w:themeColor="text1"/>
              </w:rPr>
            </w:pPr>
          </w:p>
        </w:tc>
        <w:tc>
          <w:tcPr>
            <w:tcW w:w="1418" w:type="dxa"/>
          </w:tcPr>
          <w:p w14:paraId="45DB19FE" w14:textId="77777777" w:rsidR="007944C6" w:rsidRPr="00A12F5D"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Местные</w:t>
            </w:r>
          </w:p>
        </w:tc>
        <w:tc>
          <w:tcPr>
            <w:tcW w:w="1701" w:type="dxa"/>
          </w:tcPr>
          <w:p w14:paraId="01810A81" w14:textId="77777777" w:rsidR="007944C6" w:rsidRPr="00A12F5D"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Иностранные</w:t>
            </w:r>
          </w:p>
        </w:tc>
        <w:tc>
          <w:tcPr>
            <w:tcW w:w="1559" w:type="dxa"/>
          </w:tcPr>
          <w:p w14:paraId="4E7CB98D" w14:textId="77777777" w:rsidR="007944C6" w:rsidRPr="00A12F5D"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Местные</w:t>
            </w:r>
          </w:p>
        </w:tc>
        <w:tc>
          <w:tcPr>
            <w:tcW w:w="1701" w:type="dxa"/>
          </w:tcPr>
          <w:p w14:paraId="21E72307" w14:textId="77777777" w:rsidR="007944C6" w:rsidRPr="00A12F5D"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Иностранные</w:t>
            </w:r>
          </w:p>
        </w:tc>
      </w:tr>
      <w:tr w:rsidR="007944C6" w14:paraId="1C7B5DBC" w14:textId="77777777" w:rsidTr="007944C6">
        <w:trPr>
          <w:trHeight w:val="293"/>
        </w:trPr>
        <w:tc>
          <w:tcPr>
            <w:tcW w:w="2972" w:type="dxa"/>
          </w:tcPr>
          <w:p w14:paraId="5CA0ECAC" w14:textId="77777777" w:rsidR="007944C6" w:rsidRPr="00244F58"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rPr>
              <w:t>1 – 250.000</w:t>
            </w:r>
          </w:p>
        </w:tc>
        <w:tc>
          <w:tcPr>
            <w:tcW w:w="1418" w:type="dxa"/>
          </w:tcPr>
          <w:p w14:paraId="24A471E8" w14:textId="77777777" w:rsidR="007944C6" w:rsidRPr="00244F58"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R$1</w:t>
            </w:r>
            <w:r>
              <w:rPr>
                <w:rFonts w:asciiTheme="minorHAnsi" w:hAnsiTheme="minorHAnsi" w:cstheme="minorHAnsi"/>
                <w:color w:val="000000" w:themeColor="text1"/>
              </w:rPr>
              <w:t>,89</w:t>
            </w:r>
          </w:p>
        </w:tc>
        <w:tc>
          <w:tcPr>
            <w:tcW w:w="1701" w:type="dxa"/>
          </w:tcPr>
          <w:p w14:paraId="53B28894" w14:textId="77777777" w:rsidR="007944C6"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R$1</w:t>
            </w:r>
            <w:r>
              <w:rPr>
                <w:rFonts w:asciiTheme="minorHAnsi" w:hAnsiTheme="minorHAnsi" w:cstheme="minorHAnsi"/>
                <w:color w:val="000000" w:themeColor="text1"/>
              </w:rPr>
              <w:t>,89</w:t>
            </w:r>
          </w:p>
        </w:tc>
        <w:tc>
          <w:tcPr>
            <w:tcW w:w="1559" w:type="dxa"/>
          </w:tcPr>
          <w:p w14:paraId="032E718F" w14:textId="77777777" w:rsidR="007944C6"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R$1</w:t>
            </w:r>
            <w:r>
              <w:rPr>
                <w:rFonts w:asciiTheme="minorHAnsi" w:hAnsiTheme="minorHAnsi" w:cstheme="minorHAnsi"/>
                <w:color w:val="000000" w:themeColor="text1"/>
              </w:rPr>
              <w:t>,89</w:t>
            </w:r>
          </w:p>
        </w:tc>
        <w:tc>
          <w:tcPr>
            <w:tcW w:w="1701" w:type="dxa"/>
          </w:tcPr>
          <w:p w14:paraId="27C71B9F" w14:textId="77777777" w:rsidR="007944C6"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R$1</w:t>
            </w:r>
            <w:r>
              <w:rPr>
                <w:rFonts w:asciiTheme="minorHAnsi" w:hAnsiTheme="minorHAnsi" w:cstheme="minorHAnsi"/>
                <w:color w:val="000000" w:themeColor="text1"/>
              </w:rPr>
              <w:t>,89</w:t>
            </w:r>
          </w:p>
        </w:tc>
      </w:tr>
      <w:tr w:rsidR="007944C6" w14:paraId="7A5E4FEC" w14:textId="77777777" w:rsidTr="007944C6">
        <w:trPr>
          <w:trHeight w:val="246"/>
        </w:trPr>
        <w:tc>
          <w:tcPr>
            <w:tcW w:w="2972" w:type="dxa"/>
          </w:tcPr>
          <w:p w14:paraId="43C7BDE7" w14:textId="77777777" w:rsidR="007944C6"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rPr>
              <w:t>250.001 – 500.000</w:t>
            </w:r>
          </w:p>
        </w:tc>
        <w:tc>
          <w:tcPr>
            <w:tcW w:w="1418" w:type="dxa"/>
          </w:tcPr>
          <w:p w14:paraId="60CD2121" w14:textId="77777777" w:rsidR="007944C6" w:rsidRPr="00244F58"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w:t>
            </w:r>
            <w:r>
              <w:rPr>
                <w:rFonts w:asciiTheme="minorHAnsi" w:hAnsiTheme="minorHAnsi" w:cstheme="minorHAnsi"/>
                <w:color w:val="000000" w:themeColor="text1"/>
              </w:rPr>
              <w:t>1,26</w:t>
            </w:r>
          </w:p>
        </w:tc>
        <w:tc>
          <w:tcPr>
            <w:tcW w:w="1701" w:type="dxa"/>
          </w:tcPr>
          <w:p w14:paraId="387CE381" w14:textId="77777777" w:rsidR="007944C6" w:rsidRDefault="007944C6" w:rsidP="00E075FC">
            <w:pPr>
              <w:pStyle w:val="a3"/>
              <w:ind w:left="0" w:right="-106"/>
              <w:jc w:val="center"/>
              <w:rPr>
                <w:rFonts w:asciiTheme="minorHAnsi" w:hAnsiTheme="minorHAnsi" w:cstheme="minorHAnsi"/>
                <w:color w:val="000000" w:themeColor="text1"/>
              </w:rPr>
            </w:pPr>
            <w:r>
              <w:rPr>
                <w:rFonts w:asciiTheme="minorHAnsi" w:hAnsiTheme="minorHAnsi" w:cstheme="minorHAnsi"/>
                <w:color w:val="000000" w:themeColor="text1"/>
                <w:lang w:val="en-US"/>
              </w:rPr>
              <w:t>R$</w:t>
            </w:r>
            <w:r>
              <w:rPr>
                <w:rFonts w:asciiTheme="minorHAnsi" w:hAnsiTheme="minorHAnsi" w:cstheme="minorHAnsi"/>
                <w:color w:val="000000" w:themeColor="text1"/>
              </w:rPr>
              <w:t>1,26</w:t>
            </w:r>
          </w:p>
        </w:tc>
        <w:tc>
          <w:tcPr>
            <w:tcW w:w="1559" w:type="dxa"/>
          </w:tcPr>
          <w:p w14:paraId="2A3090A6" w14:textId="77777777" w:rsidR="007944C6"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w:t>
            </w:r>
            <w:r>
              <w:rPr>
                <w:rFonts w:asciiTheme="minorHAnsi" w:hAnsiTheme="minorHAnsi" w:cstheme="minorHAnsi"/>
                <w:color w:val="000000" w:themeColor="text1"/>
              </w:rPr>
              <w:t>1,26</w:t>
            </w:r>
          </w:p>
        </w:tc>
        <w:tc>
          <w:tcPr>
            <w:tcW w:w="1701" w:type="dxa"/>
          </w:tcPr>
          <w:p w14:paraId="242A0068" w14:textId="77777777" w:rsidR="007944C6" w:rsidRDefault="007944C6" w:rsidP="00E075FC">
            <w:pPr>
              <w:pStyle w:val="a3"/>
              <w:ind w:left="0" w:right="-116"/>
              <w:jc w:val="center"/>
              <w:rPr>
                <w:rFonts w:asciiTheme="minorHAnsi" w:hAnsiTheme="minorHAnsi" w:cstheme="minorHAnsi"/>
                <w:color w:val="000000" w:themeColor="text1"/>
              </w:rPr>
            </w:pPr>
            <w:r>
              <w:rPr>
                <w:rFonts w:asciiTheme="minorHAnsi" w:hAnsiTheme="minorHAnsi" w:cstheme="minorHAnsi"/>
                <w:color w:val="000000" w:themeColor="text1"/>
                <w:lang w:val="en-US"/>
              </w:rPr>
              <w:t>R$</w:t>
            </w:r>
            <w:r>
              <w:rPr>
                <w:rFonts w:asciiTheme="minorHAnsi" w:hAnsiTheme="minorHAnsi" w:cstheme="minorHAnsi"/>
                <w:color w:val="000000" w:themeColor="text1"/>
              </w:rPr>
              <w:t>1,26</w:t>
            </w:r>
          </w:p>
        </w:tc>
      </w:tr>
      <w:tr w:rsidR="007944C6" w14:paraId="32AF8BD0" w14:textId="77777777" w:rsidTr="007944C6">
        <w:trPr>
          <w:trHeight w:val="246"/>
        </w:trPr>
        <w:tc>
          <w:tcPr>
            <w:tcW w:w="2972" w:type="dxa"/>
          </w:tcPr>
          <w:p w14:paraId="0F2D0F24" w14:textId="77777777" w:rsidR="007944C6"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rPr>
              <w:t>500.001 – 1.000.000</w:t>
            </w:r>
          </w:p>
        </w:tc>
        <w:tc>
          <w:tcPr>
            <w:tcW w:w="1418" w:type="dxa"/>
          </w:tcPr>
          <w:p w14:paraId="4EAA9C0A" w14:textId="77777777" w:rsidR="007944C6" w:rsidRPr="00244F58"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w:t>
            </w:r>
            <w:r>
              <w:rPr>
                <w:rFonts w:asciiTheme="minorHAnsi" w:hAnsiTheme="minorHAnsi" w:cstheme="minorHAnsi"/>
                <w:color w:val="000000" w:themeColor="text1"/>
              </w:rPr>
              <w:t>0,63</w:t>
            </w:r>
          </w:p>
        </w:tc>
        <w:tc>
          <w:tcPr>
            <w:tcW w:w="1701" w:type="dxa"/>
          </w:tcPr>
          <w:p w14:paraId="0230FBCF" w14:textId="77777777" w:rsidR="007944C6" w:rsidRDefault="007944C6" w:rsidP="00E075FC">
            <w:pPr>
              <w:pStyle w:val="a3"/>
              <w:ind w:left="0" w:right="-106"/>
              <w:jc w:val="center"/>
              <w:rPr>
                <w:rFonts w:asciiTheme="minorHAnsi" w:hAnsiTheme="minorHAnsi" w:cstheme="minorHAnsi"/>
                <w:color w:val="000000" w:themeColor="text1"/>
              </w:rPr>
            </w:pPr>
            <w:r>
              <w:rPr>
                <w:rFonts w:asciiTheme="minorHAnsi" w:hAnsiTheme="minorHAnsi" w:cstheme="minorHAnsi"/>
                <w:color w:val="000000" w:themeColor="text1"/>
                <w:lang w:val="en-US"/>
              </w:rPr>
              <w:t>R$</w:t>
            </w:r>
            <w:r>
              <w:rPr>
                <w:rFonts w:asciiTheme="minorHAnsi" w:hAnsiTheme="minorHAnsi" w:cstheme="minorHAnsi"/>
                <w:color w:val="000000" w:themeColor="text1"/>
              </w:rPr>
              <w:t>0,63</w:t>
            </w:r>
          </w:p>
        </w:tc>
        <w:tc>
          <w:tcPr>
            <w:tcW w:w="1559" w:type="dxa"/>
          </w:tcPr>
          <w:p w14:paraId="2C38F550" w14:textId="77777777" w:rsidR="007944C6"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w:t>
            </w:r>
            <w:r>
              <w:rPr>
                <w:rFonts w:asciiTheme="minorHAnsi" w:hAnsiTheme="minorHAnsi" w:cstheme="minorHAnsi"/>
                <w:color w:val="000000" w:themeColor="text1"/>
              </w:rPr>
              <w:t>0,63</w:t>
            </w:r>
          </w:p>
        </w:tc>
        <w:tc>
          <w:tcPr>
            <w:tcW w:w="1701" w:type="dxa"/>
          </w:tcPr>
          <w:p w14:paraId="2027D1FD" w14:textId="77777777" w:rsidR="007944C6" w:rsidRDefault="007944C6" w:rsidP="00E075FC">
            <w:pPr>
              <w:pStyle w:val="a3"/>
              <w:ind w:left="0" w:right="-116"/>
              <w:jc w:val="center"/>
              <w:rPr>
                <w:rFonts w:asciiTheme="minorHAnsi" w:hAnsiTheme="minorHAnsi" w:cstheme="minorHAnsi"/>
                <w:color w:val="000000" w:themeColor="text1"/>
              </w:rPr>
            </w:pPr>
            <w:r>
              <w:rPr>
                <w:rFonts w:asciiTheme="minorHAnsi" w:hAnsiTheme="minorHAnsi" w:cstheme="minorHAnsi"/>
                <w:color w:val="000000" w:themeColor="text1"/>
                <w:lang w:val="en-US"/>
              </w:rPr>
              <w:t>R$</w:t>
            </w:r>
            <w:r>
              <w:rPr>
                <w:rFonts w:asciiTheme="minorHAnsi" w:hAnsiTheme="minorHAnsi" w:cstheme="minorHAnsi"/>
                <w:color w:val="000000" w:themeColor="text1"/>
              </w:rPr>
              <w:t>0,63</w:t>
            </w:r>
          </w:p>
        </w:tc>
      </w:tr>
      <w:tr w:rsidR="007944C6" w14:paraId="2B613EDA" w14:textId="77777777" w:rsidTr="007944C6">
        <w:trPr>
          <w:trHeight w:val="246"/>
        </w:trPr>
        <w:tc>
          <w:tcPr>
            <w:tcW w:w="2972" w:type="dxa"/>
          </w:tcPr>
          <w:p w14:paraId="1393672F" w14:textId="77777777" w:rsidR="007944C6" w:rsidRPr="00244F58"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lang w:val="en-US"/>
              </w:rPr>
              <w:t>&gt;</w:t>
            </w:r>
            <w:r>
              <w:rPr>
                <w:rFonts w:asciiTheme="minorHAnsi" w:hAnsiTheme="minorHAnsi" w:cstheme="minorHAnsi"/>
                <w:color w:val="000000" w:themeColor="text1"/>
              </w:rPr>
              <w:t>1.000.001</w:t>
            </w:r>
          </w:p>
        </w:tc>
        <w:tc>
          <w:tcPr>
            <w:tcW w:w="1418" w:type="dxa"/>
          </w:tcPr>
          <w:p w14:paraId="18EA2788" w14:textId="77777777" w:rsidR="007944C6" w:rsidRPr="001A4D93"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w:t>
            </w:r>
            <w:r>
              <w:rPr>
                <w:rFonts w:asciiTheme="minorHAnsi" w:hAnsiTheme="minorHAnsi" w:cstheme="minorHAnsi"/>
                <w:color w:val="000000" w:themeColor="text1"/>
              </w:rPr>
              <w:t>0,33</w:t>
            </w:r>
          </w:p>
        </w:tc>
        <w:tc>
          <w:tcPr>
            <w:tcW w:w="1701" w:type="dxa"/>
          </w:tcPr>
          <w:p w14:paraId="69FB3B62" w14:textId="77777777" w:rsidR="007944C6" w:rsidRDefault="007944C6" w:rsidP="00E075FC">
            <w:pPr>
              <w:pStyle w:val="a3"/>
              <w:ind w:left="0" w:right="-106"/>
              <w:jc w:val="center"/>
              <w:rPr>
                <w:rFonts w:asciiTheme="minorHAnsi" w:hAnsiTheme="minorHAnsi" w:cstheme="minorHAnsi"/>
                <w:color w:val="000000" w:themeColor="text1"/>
              </w:rPr>
            </w:pPr>
            <w:r>
              <w:rPr>
                <w:rFonts w:asciiTheme="minorHAnsi" w:hAnsiTheme="minorHAnsi" w:cstheme="minorHAnsi"/>
                <w:color w:val="000000" w:themeColor="text1"/>
                <w:lang w:val="en-US"/>
              </w:rPr>
              <w:t>R$</w:t>
            </w:r>
            <w:r>
              <w:rPr>
                <w:rFonts w:asciiTheme="minorHAnsi" w:hAnsiTheme="minorHAnsi" w:cstheme="minorHAnsi"/>
                <w:color w:val="000000" w:themeColor="text1"/>
              </w:rPr>
              <w:t>0,33</w:t>
            </w:r>
          </w:p>
        </w:tc>
        <w:tc>
          <w:tcPr>
            <w:tcW w:w="1559" w:type="dxa"/>
          </w:tcPr>
          <w:p w14:paraId="66221A88" w14:textId="77777777" w:rsidR="007944C6"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w:t>
            </w:r>
            <w:r>
              <w:rPr>
                <w:rFonts w:asciiTheme="minorHAnsi" w:hAnsiTheme="minorHAnsi" w:cstheme="minorHAnsi"/>
                <w:color w:val="000000" w:themeColor="text1"/>
              </w:rPr>
              <w:t>0,33</w:t>
            </w:r>
          </w:p>
        </w:tc>
        <w:tc>
          <w:tcPr>
            <w:tcW w:w="1701" w:type="dxa"/>
          </w:tcPr>
          <w:p w14:paraId="4560BDE1" w14:textId="77777777" w:rsidR="007944C6" w:rsidRDefault="007944C6" w:rsidP="00E075FC">
            <w:pPr>
              <w:pStyle w:val="a3"/>
              <w:ind w:left="0" w:right="-116"/>
              <w:jc w:val="center"/>
              <w:rPr>
                <w:rFonts w:asciiTheme="minorHAnsi" w:hAnsiTheme="minorHAnsi" w:cstheme="minorHAnsi"/>
                <w:color w:val="000000" w:themeColor="text1"/>
              </w:rPr>
            </w:pPr>
            <w:r>
              <w:rPr>
                <w:rFonts w:asciiTheme="minorHAnsi" w:hAnsiTheme="minorHAnsi" w:cstheme="minorHAnsi"/>
                <w:color w:val="000000" w:themeColor="text1"/>
                <w:lang w:val="en-US"/>
              </w:rPr>
              <w:t>R$</w:t>
            </w:r>
            <w:r>
              <w:rPr>
                <w:rFonts w:asciiTheme="minorHAnsi" w:hAnsiTheme="minorHAnsi" w:cstheme="minorHAnsi"/>
                <w:color w:val="000000" w:themeColor="text1"/>
              </w:rPr>
              <w:t>0,33</w:t>
            </w:r>
          </w:p>
        </w:tc>
      </w:tr>
      <w:tr w:rsidR="007944C6" w14:paraId="18D0DC0D" w14:textId="77777777" w:rsidTr="007944C6">
        <w:trPr>
          <w:trHeight w:val="246"/>
        </w:trPr>
        <w:tc>
          <w:tcPr>
            <w:tcW w:w="7650" w:type="dxa"/>
            <w:gridSpan w:val="4"/>
          </w:tcPr>
          <w:p w14:paraId="4CB4EA11" w14:textId="77777777" w:rsidR="007944C6" w:rsidRPr="00055172" w:rsidRDefault="007944C6" w:rsidP="00E075FC">
            <w:pPr>
              <w:pStyle w:val="a3"/>
              <w:ind w:left="0"/>
              <w:jc w:val="center"/>
              <w:rPr>
                <w:rFonts w:asciiTheme="minorHAnsi" w:hAnsiTheme="minorHAnsi" w:cstheme="minorHAnsi"/>
                <w:b/>
                <w:color w:val="000000" w:themeColor="text1"/>
              </w:rPr>
            </w:pPr>
            <w:r w:rsidRPr="00055172">
              <w:rPr>
                <w:rFonts w:asciiTheme="minorHAnsi" w:hAnsiTheme="minorHAnsi" w:cstheme="minorHAnsi"/>
                <w:b/>
                <w:color w:val="000000" w:themeColor="text1"/>
              </w:rPr>
              <w:t>Данные по кредитовацию ценными бумагами</w:t>
            </w:r>
          </w:p>
        </w:tc>
        <w:tc>
          <w:tcPr>
            <w:tcW w:w="1701" w:type="dxa"/>
          </w:tcPr>
          <w:p w14:paraId="538462D8" w14:textId="77777777" w:rsidR="007944C6" w:rsidRPr="001A4D93" w:rsidRDefault="007944C6" w:rsidP="00E075FC">
            <w:pPr>
              <w:pStyle w:val="a3"/>
              <w:ind w:left="0" w:right="-116"/>
              <w:jc w:val="center"/>
              <w:rPr>
                <w:rFonts w:asciiTheme="minorHAnsi" w:hAnsiTheme="minorHAnsi" w:cstheme="minorHAnsi"/>
                <w:color w:val="000000" w:themeColor="text1"/>
              </w:rPr>
            </w:pPr>
          </w:p>
        </w:tc>
      </w:tr>
      <w:tr w:rsidR="007944C6" w14:paraId="1E7B2851" w14:textId="77777777" w:rsidTr="007944C6">
        <w:trPr>
          <w:trHeight w:val="246"/>
        </w:trPr>
        <w:tc>
          <w:tcPr>
            <w:tcW w:w="6091" w:type="dxa"/>
            <w:gridSpan w:val="3"/>
          </w:tcPr>
          <w:p w14:paraId="1F96A190" w14:textId="77777777" w:rsidR="007944C6" w:rsidRPr="001A4D93"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Участники торгов (</w:t>
            </w:r>
            <w:r>
              <w:rPr>
                <w:rFonts w:asciiTheme="minorHAnsi" w:hAnsiTheme="minorHAnsi" w:cstheme="minorHAnsi"/>
                <w:color w:val="000000" w:themeColor="text1"/>
                <w:lang w:val="en-US"/>
              </w:rPr>
              <w:t>PNP/PN</w:t>
            </w:r>
            <w:r>
              <w:rPr>
                <w:rFonts w:asciiTheme="minorHAnsi" w:hAnsiTheme="minorHAnsi" w:cstheme="minorHAnsi"/>
                <w:color w:val="000000" w:themeColor="text1"/>
              </w:rPr>
              <w:t>)</w:t>
            </w:r>
          </w:p>
        </w:tc>
        <w:tc>
          <w:tcPr>
            <w:tcW w:w="1559" w:type="dxa"/>
          </w:tcPr>
          <w:p w14:paraId="70C0C5AF" w14:textId="77777777" w:rsidR="007944C6" w:rsidRPr="001A4D93" w:rsidRDefault="007944C6" w:rsidP="00E075FC">
            <w:pPr>
              <w:pStyle w:val="a3"/>
              <w:ind w:left="0" w:right="-106"/>
              <w:jc w:val="center"/>
              <w:rPr>
                <w:rFonts w:asciiTheme="minorHAnsi" w:hAnsiTheme="minorHAnsi" w:cstheme="minorHAnsi"/>
                <w:color w:val="000000" w:themeColor="text1"/>
              </w:rPr>
            </w:pPr>
          </w:p>
        </w:tc>
        <w:tc>
          <w:tcPr>
            <w:tcW w:w="1701" w:type="dxa"/>
          </w:tcPr>
          <w:p w14:paraId="2E6CC981" w14:textId="77777777" w:rsidR="007944C6" w:rsidRPr="001A4D93" w:rsidRDefault="007944C6" w:rsidP="00E075FC">
            <w:pPr>
              <w:pStyle w:val="a3"/>
              <w:ind w:left="0"/>
              <w:jc w:val="center"/>
              <w:rPr>
                <w:rFonts w:asciiTheme="minorHAnsi" w:hAnsiTheme="minorHAnsi" w:cstheme="minorHAnsi"/>
                <w:color w:val="000000" w:themeColor="text1"/>
              </w:rPr>
            </w:pPr>
          </w:p>
        </w:tc>
      </w:tr>
      <w:tr w:rsidR="007944C6" w14:paraId="5949B2C1" w14:textId="77777777" w:rsidTr="007944C6">
        <w:trPr>
          <w:trHeight w:val="246"/>
        </w:trPr>
        <w:tc>
          <w:tcPr>
            <w:tcW w:w="2972" w:type="dxa"/>
          </w:tcPr>
          <w:p w14:paraId="75C665B8" w14:textId="77777777" w:rsidR="007944C6" w:rsidRPr="00055172" w:rsidRDefault="007944C6" w:rsidP="00E075FC">
            <w:pPr>
              <w:pStyle w:val="a3"/>
              <w:ind w:left="0"/>
              <w:rPr>
                <w:rFonts w:asciiTheme="minorHAnsi" w:hAnsiTheme="minorHAnsi" w:cstheme="minorHAnsi"/>
                <w:b/>
                <w:color w:val="000000" w:themeColor="text1"/>
              </w:rPr>
            </w:pPr>
            <w:r w:rsidRPr="00055172">
              <w:rPr>
                <w:rFonts w:asciiTheme="minorHAnsi" w:hAnsiTheme="minorHAnsi" w:cstheme="minorHAnsi"/>
                <w:b/>
                <w:color w:val="000000" w:themeColor="text1"/>
              </w:rPr>
              <w:t>Вид передачи данных</w:t>
            </w:r>
          </w:p>
        </w:tc>
        <w:tc>
          <w:tcPr>
            <w:tcW w:w="3119" w:type="dxa"/>
            <w:gridSpan w:val="2"/>
          </w:tcPr>
          <w:p w14:paraId="573929D2" w14:textId="77777777" w:rsidR="007944C6" w:rsidRPr="00055172" w:rsidRDefault="007944C6" w:rsidP="00E075FC">
            <w:pPr>
              <w:pStyle w:val="a3"/>
              <w:ind w:left="0"/>
              <w:jc w:val="center"/>
              <w:rPr>
                <w:rFonts w:asciiTheme="minorHAnsi" w:hAnsiTheme="minorHAnsi" w:cstheme="minorHAnsi"/>
                <w:b/>
                <w:color w:val="000000" w:themeColor="text1"/>
              </w:rPr>
            </w:pPr>
            <w:r w:rsidRPr="00055172">
              <w:rPr>
                <w:rFonts w:asciiTheme="minorHAnsi" w:hAnsiTheme="minorHAnsi" w:cstheme="minorHAnsi"/>
                <w:b/>
                <w:color w:val="000000" w:themeColor="text1"/>
              </w:rPr>
              <w:t>Пользовательские виды</w:t>
            </w:r>
          </w:p>
        </w:tc>
        <w:tc>
          <w:tcPr>
            <w:tcW w:w="1559" w:type="dxa"/>
          </w:tcPr>
          <w:p w14:paraId="47063F5F" w14:textId="77777777" w:rsidR="007944C6" w:rsidRPr="001A4D93" w:rsidRDefault="007944C6" w:rsidP="00E075FC">
            <w:pPr>
              <w:pStyle w:val="a3"/>
              <w:ind w:left="0" w:right="-106"/>
              <w:jc w:val="center"/>
              <w:rPr>
                <w:rFonts w:asciiTheme="minorHAnsi" w:hAnsiTheme="minorHAnsi" w:cstheme="minorHAnsi"/>
                <w:color w:val="000000" w:themeColor="text1"/>
              </w:rPr>
            </w:pPr>
            <w:r>
              <w:rPr>
                <w:rFonts w:asciiTheme="minorHAnsi" w:hAnsiTheme="minorHAnsi" w:cstheme="minorHAnsi"/>
                <w:color w:val="000000" w:themeColor="text1"/>
              </w:rPr>
              <w:t>Местные</w:t>
            </w:r>
          </w:p>
        </w:tc>
        <w:tc>
          <w:tcPr>
            <w:tcW w:w="1701" w:type="dxa"/>
          </w:tcPr>
          <w:p w14:paraId="55B9F06F" w14:textId="77777777" w:rsidR="007944C6" w:rsidRPr="001A4D93"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Иностранные</w:t>
            </w:r>
          </w:p>
        </w:tc>
      </w:tr>
      <w:tr w:rsidR="007944C6" w14:paraId="20F8B08D" w14:textId="77777777" w:rsidTr="007944C6">
        <w:trPr>
          <w:trHeight w:val="431"/>
        </w:trPr>
        <w:tc>
          <w:tcPr>
            <w:tcW w:w="2972" w:type="dxa"/>
            <w:vMerge w:val="restart"/>
          </w:tcPr>
          <w:p w14:paraId="7B5B8D8C" w14:textId="77777777" w:rsidR="007944C6" w:rsidRPr="001A4D93"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rPr>
              <w:t>Терминалы, интернет и экстранет</w:t>
            </w:r>
          </w:p>
        </w:tc>
        <w:tc>
          <w:tcPr>
            <w:tcW w:w="3119" w:type="dxa"/>
            <w:gridSpan w:val="2"/>
          </w:tcPr>
          <w:p w14:paraId="0252223C" w14:textId="77777777" w:rsidR="007944C6" w:rsidRPr="001A4D93"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Профессиональные</w:t>
            </w:r>
          </w:p>
        </w:tc>
        <w:tc>
          <w:tcPr>
            <w:tcW w:w="1559" w:type="dxa"/>
          </w:tcPr>
          <w:p w14:paraId="23F7FA57" w14:textId="77777777" w:rsidR="007944C6" w:rsidRPr="001A4D93" w:rsidRDefault="007944C6" w:rsidP="00E075FC">
            <w:pPr>
              <w:pStyle w:val="a3"/>
              <w:ind w:left="0" w:right="-106"/>
              <w:jc w:val="center"/>
              <w:rPr>
                <w:rFonts w:asciiTheme="minorHAnsi" w:hAnsiTheme="minorHAnsi" w:cstheme="minorHAnsi"/>
                <w:color w:val="000000" w:themeColor="text1"/>
              </w:rPr>
            </w:pPr>
            <w:r>
              <w:rPr>
                <w:rFonts w:asciiTheme="minorHAnsi" w:hAnsiTheme="minorHAnsi" w:cstheme="minorHAnsi"/>
                <w:color w:val="000000" w:themeColor="text1"/>
                <w:lang w:val="en-US"/>
              </w:rPr>
              <w:t>R$27</w:t>
            </w:r>
            <w:r>
              <w:rPr>
                <w:rFonts w:asciiTheme="minorHAnsi" w:hAnsiTheme="minorHAnsi" w:cstheme="minorHAnsi"/>
                <w:color w:val="000000" w:themeColor="text1"/>
              </w:rPr>
              <w:t>,00</w:t>
            </w:r>
          </w:p>
        </w:tc>
        <w:tc>
          <w:tcPr>
            <w:tcW w:w="1701" w:type="dxa"/>
          </w:tcPr>
          <w:p w14:paraId="7B4BAB54" w14:textId="77777777" w:rsidR="007944C6" w:rsidRPr="001A4D93"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R$27</w:t>
            </w:r>
            <w:r>
              <w:rPr>
                <w:rFonts w:asciiTheme="minorHAnsi" w:hAnsiTheme="minorHAnsi" w:cstheme="minorHAnsi"/>
                <w:color w:val="000000" w:themeColor="text1"/>
              </w:rPr>
              <w:t>,00</w:t>
            </w:r>
          </w:p>
        </w:tc>
      </w:tr>
      <w:tr w:rsidR="007944C6" w14:paraId="2A5DCA53" w14:textId="77777777" w:rsidTr="007944C6">
        <w:trPr>
          <w:trHeight w:val="246"/>
        </w:trPr>
        <w:tc>
          <w:tcPr>
            <w:tcW w:w="2972" w:type="dxa"/>
            <w:vMerge/>
          </w:tcPr>
          <w:p w14:paraId="7F99CE96" w14:textId="77777777" w:rsidR="007944C6" w:rsidRPr="001A4D93" w:rsidRDefault="007944C6" w:rsidP="00E075FC">
            <w:pPr>
              <w:pStyle w:val="a3"/>
              <w:ind w:left="0"/>
              <w:rPr>
                <w:rFonts w:asciiTheme="minorHAnsi" w:hAnsiTheme="minorHAnsi" w:cstheme="minorHAnsi"/>
                <w:color w:val="000000" w:themeColor="text1"/>
              </w:rPr>
            </w:pPr>
          </w:p>
        </w:tc>
        <w:tc>
          <w:tcPr>
            <w:tcW w:w="3119" w:type="dxa"/>
            <w:gridSpan w:val="2"/>
          </w:tcPr>
          <w:p w14:paraId="4A9747A1" w14:textId="77777777" w:rsidR="007944C6" w:rsidRPr="001A4D93"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Не профессиональные</w:t>
            </w:r>
          </w:p>
        </w:tc>
        <w:tc>
          <w:tcPr>
            <w:tcW w:w="1559" w:type="dxa"/>
          </w:tcPr>
          <w:p w14:paraId="28A3BE23" w14:textId="77777777" w:rsidR="007944C6" w:rsidRPr="00591DDD" w:rsidRDefault="007944C6" w:rsidP="00E075FC">
            <w:pPr>
              <w:pStyle w:val="a3"/>
              <w:ind w:left="0" w:right="-106"/>
              <w:jc w:val="center"/>
              <w:rPr>
                <w:rFonts w:asciiTheme="minorHAnsi" w:hAnsiTheme="minorHAnsi" w:cstheme="minorHAnsi"/>
                <w:color w:val="000000" w:themeColor="text1"/>
              </w:rPr>
            </w:pPr>
            <w:r>
              <w:rPr>
                <w:rFonts w:asciiTheme="minorHAnsi" w:hAnsiTheme="minorHAnsi" w:cstheme="minorHAnsi"/>
                <w:color w:val="000000" w:themeColor="text1"/>
                <w:lang w:val="en-US"/>
              </w:rPr>
              <w:t>R$0</w:t>
            </w:r>
            <w:r>
              <w:rPr>
                <w:rFonts w:asciiTheme="minorHAnsi" w:hAnsiTheme="minorHAnsi" w:cstheme="minorHAnsi"/>
                <w:color w:val="000000" w:themeColor="text1"/>
              </w:rPr>
              <w:t>,31</w:t>
            </w:r>
          </w:p>
        </w:tc>
        <w:tc>
          <w:tcPr>
            <w:tcW w:w="1701" w:type="dxa"/>
          </w:tcPr>
          <w:p w14:paraId="2CC2059B" w14:textId="77777777" w:rsidR="007944C6" w:rsidRPr="001A4D93"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R$0</w:t>
            </w:r>
            <w:r>
              <w:rPr>
                <w:rFonts w:asciiTheme="minorHAnsi" w:hAnsiTheme="minorHAnsi" w:cstheme="minorHAnsi"/>
                <w:color w:val="000000" w:themeColor="text1"/>
              </w:rPr>
              <w:t>,31</w:t>
            </w:r>
          </w:p>
        </w:tc>
      </w:tr>
      <w:tr w:rsidR="007944C6" w14:paraId="1FA9DA92" w14:textId="77777777" w:rsidTr="007944C6">
        <w:trPr>
          <w:trHeight w:val="246"/>
        </w:trPr>
        <w:tc>
          <w:tcPr>
            <w:tcW w:w="2972" w:type="dxa"/>
          </w:tcPr>
          <w:p w14:paraId="6B27A2C6" w14:textId="77777777" w:rsidR="007944C6" w:rsidRPr="001A4D93"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rPr>
              <w:t>Небольшие медиа-экраны</w:t>
            </w:r>
          </w:p>
        </w:tc>
        <w:tc>
          <w:tcPr>
            <w:tcW w:w="3119" w:type="dxa"/>
            <w:gridSpan w:val="2"/>
          </w:tcPr>
          <w:p w14:paraId="6A9C70DA" w14:textId="77777777" w:rsidR="007944C6" w:rsidRPr="001A4D93"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Нет данных</w:t>
            </w:r>
          </w:p>
        </w:tc>
        <w:tc>
          <w:tcPr>
            <w:tcW w:w="1559" w:type="dxa"/>
          </w:tcPr>
          <w:p w14:paraId="0EA23CD5" w14:textId="77777777" w:rsidR="007944C6" w:rsidRPr="00591DDD" w:rsidRDefault="007944C6" w:rsidP="00E075FC">
            <w:pPr>
              <w:pStyle w:val="a3"/>
              <w:ind w:left="0" w:right="-106"/>
              <w:jc w:val="center"/>
              <w:rPr>
                <w:rFonts w:asciiTheme="minorHAnsi" w:hAnsiTheme="minorHAnsi" w:cstheme="minorHAnsi"/>
                <w:color w:val="000000" w:themeColor="text1"/>
              </w:rPr>
            </w:pPr>
            <w:r>
              <w:rPr>
                <w:rFonts w:asciiTheme="minorHAnsi" w:hAnsiTheme="minorHAnsi" w:cstheme="minorHAnsi"/>
                <w:color w:val="000000" w:themeColor="text1"/>
                <w:lang w:val="en-US"/>
              </w:rPr>
              <w:t>R$</w:t>
            </w:r>
            <w:r>
              <w:rPr>
                <w:rFonts w:asciiTheme="minorHAnsi" w:hAnsiTheme="minorHAnsi" w:cstheme="minorHAnsi"/>
                <w:color w:val="000000" w:themeColor="text1"/>
              </w:rPr>
              <w:t>1,50</w:t>
            </w:r>
          </w:p>
        </w:tc>
        <w:tc>
          <w:tcPr>
            <w:tcW w:w="1701" w:type="dxa"/>
          </w:tcPr>
          <w:p w14:paraId="01045E7F" w14:textId="77777777" w:rsidR="007944C6" w:rsidRPr="001A4D93"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w:t>
            </w:r>
            <w:r>
              <w:rPr>
                <w:rFonts w:asciiTheme="minorHAnsi" w:hAnsiTheme="minorHAnsi" w:cstheme="minorHAnsi"/>
                <w:color w:val="000000" w:themeColor="text1"/>
              </w:rPr>
              <w:t>1,50</w:t>
            </w:r>
          </w:p>
        </w:tc>
      </w:tr>
      <w:tr w:rsidR="007944C6" w14:paraId="00DFDA39" w14:textId="77777777" w:rsidTr="007944C6">
        <w:trPr>
          <w:trHeight w:val="246"/>
        </w:trPr>
        <w:tc>
          <w:tcPr>
            <w:tcW w:w="2972" w:type="dxa"/>
          </w:tcPr>
          <w:p w14:paraId="5232E1DD" w14:textId="77777777" w:rsidR="007944C6" w:rsidRPr="001A4D93"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rPr>
              <w:t>Без показа</w:t>
            </w:r>
            <w:r>
              <w:rPr>
                <w:rFonts w:asciiTheme="minorHAnsi" w:hAnsiTheme="minorHAnsi" w:cstheme="minorHAnsi"/>
                <w:color w:val="000000" w:themeColor="text1"/>
                <w:lang w:val="en-US"/>
              </w:rPr>
              <w:t>/</w:t>
            </w:r>
            <w:r>
              <w:rPr>
                <w:rFonts w:asciiTheme="minorHAnsi" w:hAnsiTheme="minorHAnsi" w:cstheme="minorHAnsi"/>
                <w:color w:val="000000" w:themeColor="text1"/>
              </w:rPr>
              <w:t>передачи</w:t>
            </w:r>
          </w:p>
        </w:tc>
        <w:tc>
          <w:tcPr>
            <w:tcW w:w="3119" w:type="dxa"/>
            <w:gridSpan w:val="2"/>
          </w:tcPr>
          <w:p w14:paraId="050FC3ED" w14:textId="77777777" w:rsidR="007944C6" w:rsidRPr="001A4D93"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Нет данных</w:t>
            </w:r>
          </w:p>
        </w:tc>
        <w:tc>
          <w:tcPr>
            <w:tcW w:w="1559" w:type="dxa"/>
          </w:tcPr>
          <w:p w14:paraId="48DC14CB" w14:textId="77777777" w:rsidR="007944C6" w:rsidRPr="00591DDD" w:rsidRDefault="007944C6" w:rsidP="00E075FC">
            <w:pPr>
              <w:pStyle w:val="a3"/>
              <w:ind w:left="0" w:right="-106"/>
              <w:jc w:val="center"/>
              <w:rPr>
                <w:rFonts w:asciiTheme="minorHAnsi" w:hAnsiTheme="minorHAnsi" w:cstheme="minorHAnsi"/>
                <w:color w:val="000000" w:themeColor="text1"/>
              </w:rPr>
            </w:pPr>
            <w:r>
              <w:rPr>
                <w:rFonts w:asciiTheme="minorHAnsi" w:hAnsiTheme="minorHAnsi" w:cstheme="minorHAnsi"/>
                <w:color w:val="000000" w:themeColor="text1"/>
                <w:lang w:val="en-US"/>
              </w:rPr>
              <w:t>R$</w:t>
            </w:r>
            <w:r>
              <w:rPr>
                <w:rFonts w:asciiTheme="minorHAnsi" w:hAnsiTheme="minorHAnsi" w:cstheme="minorHAnsi"/>
                <w:color w:val="000000" w:themeColor="text1"/>
              </w:rPr>
              <w:t>13,51</w:t>
            </w:r>
          </w:p>
        </w:tc>
        <w:tc>
          <w:tcPr>
            <w:tcW w:w="1701" w:type="dxa"/>
          </w:tcPr>
          <w:p w14:paraId="3E168457" w14:textId="77777777" w:rsidR="007944C6" w:rsidRPr="001A4D93"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w:t>
            </w:r>
            <w:r>
              <w:rPr>
                <w:rFonts w:asciiTheme="minorHAnsi" w:hAnsiTheme="minorHAnsi" w:cstheme="minorHAnsi"/>
                <w:color w:val="000000" w:themeColor="text1"/>
              </w:rPr>
              <w:t>13,51</w:t>
            </w:r>
          </w:p>
        </w:tc>
      </w:tr>
      <w:tr w:rsidR="007944C6" w14:paraId="34FA6D92" w14:textId="77777777" w:rsidTr="007944C6">
        <w:trPr>
          <w:trHeight w:val="246"/>
        </w:trPr>
        <w:tc>
          <w:tcPr>
            <w:tcW w:w="6091" w:type="dxa"/>
            <w:gridSpan w:val="3"/>
          </w:tcPr>
          <w:p w14:paraId="26C35D4D" w14:textId="77777777" w:rsidR="007944C6" w:rsidRPr="001A4D93"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Другие</w:t>
            </w:r>
          </w:p>
        </w:tc>
        <w:tc>
          <w:tcPr>
            <w:tcW w:w="1559" w:type="dxa"/>
          </w:tcPr>
          <w:p w14:paraId="2FDF2D57" w14:textId="77777777" w:rsidR="007944C6" w:rsidRPr="001A4D93" w:rsidRDefault="007944C6" w:rsidP="00E075FC">
            <w:pPr>
              <w:pStyle w:val="a3"/>
              <w:ind w:left="0" w:right="-106"/>
              <w:jc w:val="center"/>
              <w:rPr>
                <w:rFonts w:asciiTheme="minorHAnsi" w:hAnsiTheme="minorHAnsi" w:cstheme="minorHAnsi"/>
                <w:color w:val="000000" w:themeColor="text1"/>
              </w:rPr>
            </w:pPr>
          </w:p>
        </w:tc>
        <w:tc>
          <w:tcPr>
            <w:tcW w:w="1701" w:type="dxa"/>
          </w:tcPr>
          <w:p w14:paraId="1FDB23D5" w14:textId="77777777" w:rsidR="007944C6" w:rsidRPr="001A4D93" w:rsidRDefault="007944C6" w:rsidP="00E075FC">
            <w:pPr>
              <w:pStyle w:val="a3"/>
              <w:ind w:left="0"/>
              <w:jc w:val="center"/>
              <w:rPr>
                <w:rFonts w:asciiTheme="minorHAnsi" w:hAnsiTheme="minorHAnsi" w:cstheme="minorHAnsi"/>
                <w:color w:val="000000" w:themeColor="text1"/>
              </w:rPr>
            </w:pPr>
          </w:p>
        </w:tc>
      </w:tr>
      <w:tr w:rsidR="007944C6" w:rsidRPr="001A4D93" w14:paraId="38764C72" w14:textId="77777777" w:rsidTr="007944C6">
        <w:trPr>
          <w:trHeight w:val="246"/>
        </w:trPr>
        <w:tc>
          <w:tcPr>
            <w:tcW w:w="2972" w:type="dxa"/>
          </w:tcPr>
          <w:p w14:paraId="064A4B4D" w14:textId="77777777" w:rsidR="007944C6" w:rsidRPr="00055172" w:rsidRDefault="007944C6" w:rsidP="00E075FC">
            <w:pPr>
              <w:pStyle w:val="a3"/>
              <w:ind w:left="0"/>
              <w:rPr>
                <w:rFonts w:asciiTheme="minorHAnsi" w:hAnsiTheme="minorHAnsi" w:cstheme="minorHAnsi"/>
                <w:b/>
                <w:color w:val="000000" w:themeColor="text1"/>
              </w:rPr>
            </w:pPr>
            <w:r w:rsidRPr="00055172">
              <w:rPr>
                <w:rFonts w:asciiTheme="minorHAnsi" w:hAnsiTheme="minorHAnsi" w:cstheme="minorHAnsi"/>
                <w:b/>
                <w:color w:val="000000" w:themeColor="text1"/>
              </w:rPr>
              <w:t>Вид передачи данных</w:t>
            </w:r>
          </w:p>
        </w:tc>
        <w:tc>
          <w:tcPr>
            <w:tcW w:w="3119" w:type="dxa"/>
            <w:gridSpan w:val="2"/>
          </w:tcPr>
          <w:p w14:paraId="6B378F37" w14:textId="77777777" w:rsidR="007944C6" w:rsidRPr="00055172" w:rsidRDefault="007944C6" w:rsidP="00E075FC">
            <w:pPr>
              <w:pStyle w:val="a3"/>
              <w:ind w:left="0"/>
              <w:jc w:val="center"/>
              <w:rPr>
                <w:rFonts w:asciiTheme="minorHAnsi" w:hAnsiTheme="minorHAnsi" w:cstheme="minorHAnsi"/>
                <w:b/>
                <w:color w:val="000000" w:themeColor="text1"/>
              </w:rPr>
            </w:pPr>
            <w:r w:rsidRPr="00055172">
              <w:rPr>
                <w:rFonts w:asciiTheme="minorHAnsi" w:hAnsiTheme="minorHAnsi" w:cstheme="minorHAnsi"/>
                <w:b/>
                <w:color w:val="000000" w:themeColor="text1"/>
              </w:rPr>
              <w:t>Пользовательские виды</w:t>
            </w:r>
          </w:p>
        </w:tc>
        <w:tc>
          <w:tcPr>
            <w:tcW w:w="1559" w:type="dxa"/>
          </w:tcPr>
          <w:p w14:paraId="4D7E290D" w14:textId="77777777" w:rsidR="007944C6" w:rsidRPr="001A4D93" w:rsidRDefault="007944C6" w:rsidP="00E075FC">
            <w:pPr>
              <w:pStyle w:val="a3"/>
              <w:ind w:left="0" w:right="-106"/>
              <w:jc w:val="center"/>
              <w:rPr>
                <w:rFonts w:asciiTheme="minorHAnsi" w:hAnsiTheme="minorHAnsi" w:cstheme="minorHAnsi"/>
                <w:color w:val="000000" w:themeColor="text1"/>
              </w:rPr>
            </w:pPr>
            <w:r>
              <w:rPr>
                <w:rFonts w:asciiTheme="minorHAnsi" w:hAnsiTheme="minorHAnsi" w:cstheme="minorHAnsi"/>
                <w:color w:val="000000" w:themeColor="text1"/>
              </w:rPr>
              <w:t>Местные</w:t>
            </w:r>
          </w:p>
        </w:tc>
        <w:tc>
          <w:tcPr>
            <w:tcW w:w="1701" w:type="dxa"/>
          </w:tcPr>
          <w:p w14:paraId="7BF9C7E3" w14:textId="77777777" w:rsidR="007944C6" w:rsidRPr="001A4D93"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Иностранные</w:t>
            </w:r>
          </w:p>
        </w:tc>
      </w:tr>
      <w:tr w:rsidR="007944C6" w:rsidRPr="001A4D93" w14:paraId="6D720D55" w14:textId="77777777" w:rsidTr="007944C6">
        <w:trPr>
          <w:trHeight w:val="431"/>
        </w:trPr>
        <w:tc>
          <w:tcPr>
            <w:tcW w:w="2972" w:type="dxa"/>
            <w:vMerge w:val="restart"/>
          </w:tcPr>
          <w:p w14:paraId="2D5F8A5B" w14:textId="77777777" w:rsidR="007944C6" w:rsidRPr="001A4D93"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rPr>
              <w:t>Терминалы, интернет и экстранет</w:t>
            </w:r>
          </w:p>
        </w:tc>
        <w:tc>
          <w:tcPr>
            <w:tcW w:w="3119" w:type="dxa"/>
            <w:gridSpan w:val="2"/>
          </w:tcPr>
          <w:p w14:paraId="454B8FD6" w14:textId="77777777" w:rsidR="007944C6" w:rsidRPr="001A4D93"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Профессиональные</w:t>
            </w:r>
          </w:p>
        </w:tc>
        <w:tc>
          <w:tcPr>
            <w:tcW w:w="1559" w:type="dxa"/>
          </w:tcPr>
          <w:p w14:paraId="7ED9E938" w14:textId="77777777" w:rsidR="007944C6" w:rsidRPr="00591DDD" w:rsidRDefault="007944C6" w:rsidP="00E075FC">
            <w:pPr>
              <w:pStyle w:val="a3"/>
              <w:ind w:left="0" w:right="-106"/>
              <w:jc w:val="center"/>
              <w:rPr>
                <w:rFonts w:asciiTheme="minorHAnsi" w:hAnsiTheme="minorHAnsi" w:cstheme="minorHAnsi"/>
                <w:color w:val="000000" w:themeColor="text1"/>
              </w:rPr>
            </w:pPr>
            <w:r>
              <w:rPr>
                <w:rFonts w:asciiTheme="minorHAnsi" w:hAnsiTheme="minorHAnsi" w:cstheme="minorHAnsi"/>
                <w:color w:val="000000" w:themeColor="text1"/>
                <w:lang w:val="en-US"/>
              </w:rPr>
              <w:t>R$38</w:t>
            </w:r>
            <w:r>
              <w:rPr>
                <w:rFonts w:asciiTheme="minorHAnsi" w:hAnsiTheme="minorHAnsi" w:cstheme="minorHAnsi"/>
                <w:color w:val="000000" w:themeColor="text1"/>
              </w:rPr>
              <w:t>,99</w:t>
            </w:r>
          </w:p>
        </w:tc>
        <w:tc>
          <w:tcPr>
            <w:tcW w:w="1701" w:type="dxa"/>
          </w:tcPr>
          <w:p w14:paraId="08D4F971" w14:textId="77777777" w:rsidR="007944C6" w:rsidRPr="001A4D93"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R$25</w:t>
            </w:r>
            <w:r>
              <w:rPr>
                <w:rFonts w:asciiTheme="minorHAnsi" w:hAnsiTheme="minorHAnsi" w:cstheme="minorHAnsi"/>
                <w:color w:val="000000" w:themeColor="text1"/>
              </w:rPr>
              <w:t>,50</w:t>
            </w:r>
          </w:p>
        </w:tc>
      </w:tr>
      <w:tr w:rsidR="007944C6" w:rsidRPr="001A4D93" w14:paraId="4E49F61D" w14:textId="77777777" w:rsidTr="007944C6">
        <w:trPr>
          <w:trHeight w:val="246"/>
        </w:trPr>
        <w:tc>
          <w:tcPr>
            <w:tcW w:w="2972" w:type="dxa"/>
            <w:vMerge/>
          </w:tcPr>
          <w:p w14:paraId="4B76794E" w14:textId="77777777" w:rsidR="007944C6" w:rsidRPr="001A4D93" w:rsidRDefault="007944C6" w:rsidP="00E075FC">
            <w:pPr>
              <w:pStyle w:val="a3"/>
              <w:ind w:left="0"/>
              <w:rPr>
                <w:rFonts w:asciiTheme="minorHAnsi" w:hAnsiTheme="minorHAnsi" w:cstheme="minorHAnsi"/>
                <w:color w:val="000000" w:themeColor="text1"/>
              </w:rPr>
            </w:pPr>
          </w:p>
        </w:tc>
        <w:tc>
          <w:tcPr>
            <w:tcW w:w="3119" w:type="dxa"/>
            <w:gridSpan w:val="2"/>
          </w:tcPr>
          <w:p w14:paraId="1B186FE4" w14:textId="77777777" w:rsidR="007944C6" w:rsidRPr="001A4D93"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Не профессиональные</w:t>
            </w:r>
          </w:p>
        </w:tc>
        <w:tc>
          <w:tcPr>
            <w:tcW w:w="1559" w:type="dxa"/>
          </w:tcPr>
          <w:p w14:paraId="13894D68" w14:textId="77777777" w:rsidR="007944C6" w:rsidRPr="00591DDD" w:rsidRDefault="007944C6" w:rsidP="00E075FC">
            <w:pPr>
              <w:pStyle w:val="a3"/>
              <w:ind w:left="0" w:right="-106"/>
              <w:jc w:val="center"/>
              <w:rPr>
                <w:rFonts w:asciiTheme="minorHAnsi" w:hAnsiTheme="minorHAnsi" w:cstheme="minorHAnsi"/>
                <w:color w:val="000000" w:themeColor="text1"/>
              </w:rPr>
            </w:pPr>
            <w:r>
              <w:rPr>
                <w:rFonts w:asciiTheme="minorHAnsi" w:hAnsiTheme="minorHAnsi" w:cstheme="minorHAnsi"/>
                <w:color w:val="000000" w:themeColor="text1"/>
                <w:lang w:val="en-US"/>
              </w:rPr>
              <w:t>R$1</w:t>
            </w:r>
            <w:r>
              <w:rPr>
                <w:rFonts w:asciiTheme="minorHAnsi" w:hAnsiTheme="minorHAnsi" w:cstheme="minorHAnsi"/>
                <w:color w:val="000000" w:themeColor="text1"/>
              </w:rPr>
              <w:t>,50</w:t>
            </w:r>
          </w:p>
        </w:tc>
        <w:tc>
          <w:tcPr>
            <w:tcW w:w="1701" w:type="dxa"/>
          </w:tcPr>
          <w:p w14:paraId="156B3E83" w14:textId="77777777" w:rsidR="007944C6" w:rsidRPr="00591DDD"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R$1</w:t>
            </w:r>
            <w:r>
              <w:rPr>
                <w:rFonts w:asciiTheme="minorHAnsi" w:hAnsiTheme="minorHAnsi" w:cstheme="minorHAnsi"/>
                <w:color w:val="000000" w:themeColor="text1"/>
              </w:rPr>
              <w:t>,50</w:t>
            </w:r>
          </w:p>
        </w:tc>
      </w:tr>
      <w:tr w:rsidR="007944C6" w:rsidRPr="001A4D93" w14:paraId="635E98F7" w14:textId="77777777" w:rsidTr="007944C6">
        <w:trPr>
          <w:trHeight w:val="246"/>
        </w:trPr>
        <w:tc>
          <w:tcPr>
            <w:tcW w:w="2972" w:type="dxa"/>
          </w:tcPr>
          <w:p w14:paraId="06739E2A" w14:textId="77777777" w:rsidR="007944C6" w:rsidRPr="001A4D93"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rPr>
              <w:t>Небольшие медиа-экраны</w:t>
            </w:r>
          </w:p>
        </w:tc>
        <w:tc>
          <w:tcPr>
            <w:tcW w:w="3119" w:type="dxa"/>
            <w:gridSpan w:val="2"/>
          </w:tcPr>
          <w:p w14:paraId="1C876CC1" w14:textId="77777777" w:rsidR="007944C6" w:rsidRPr="001A4D93"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Нет данных</w:t>
            </w:r>
          </w:p>
        </w:tc>
        <w:tc>
          <w:tcPr>
            <w:tcW w:w="1559" w:type="dxa"/>
          </w:tcPr>
          <w:p w14:paraId="1263E422" w14:textId="77777777" w:rsidR="007944C6" w:rsidRPr="00591DDD" w:rsidRDefault="007944C6" w:rsidP="00E075FC">
            <w:pPr>
              <w:pStyle w:val="a3"/>
              <w:ind w:left="0" w:right="-106"/>
              <w:jc w:val="center"/>
              <w:rPr>
                <w:rFonts w:asciiTheme="minorHAnsi" w:hAnsiTheme="minorHAnsi" w:cstheme="minorHAnsi"/>
                <w:color w:val="000000" w:themeColor="text1"/>
              </w:rPr>
            </w:pPr>
            <w:r>
              <w:rPr>
                <w:rFonts w:asciiTheme="minorHAnsi" w:hAnsiTheme="minorHAnsi" w:cstheme="minorHAnsi"/>
                <w:color w:val="000000" w:themeColor="text1"/>
                <w:lang w:val="en-US"/>
              </w:rPr>
              <w:t>R$</w:t>
            </w:r>
            <w:r>
              <w:rPr>
                <w:rFonts w:asciiTheme="minorHAnsi" w:hAnsiTheme="minorHAnsi" w:cstheme="minorHAnsi"/>
                <w:color w:val="000000" w:themeColor="text1"/>
              </w:rPr>
              <w:t>1,50</w:t>
            </w:r>
          </w:p>
        </w:tc>
        <w:tc>
          <w:tcPr>
            <w:tcW w:w="1701" w:type="dxa"/>
          </w:tcPr>
          <w:p w14:paraId="1D33B2C9" w14:textId="77777777" w:rsidR="007944C6" w:rsidRPr="001A4D93"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w:t>
            </w:r>
            <w:r>
              <w:rPr>
                <w:rFonts w:asciiTheme="minorHAnsi" w:hAnsiTheme="minorHAnsi" w:cstheme="minorHAnsi"/>
                <w:color w:val="000000" w:themeColor="text1"/>
              </w:rPr>
              <w:t>1,50</w:t>
            </w:r>
          </w:p>
        </w:tc>
      </w:tr>
      <w:tr w:rsidR="007944C6" w:rsidRPr="001A4D93" w14:paraId="145FCB08" w14:textId="77777777" w:rsidTr="007944C6">
        <w:trPr>
          <w:trHeight w:val="246"/>
        </w:trPr>
        <w:tc>
          <w:tcPr>
            <w:tcW w:w="2972" w:type="dxa"/>
          </w:tcPr>
          <w:p w14:paraId="3F1F34AA" w14:textId="77777777" w:rsidR="007944C6" w:rsidRPr="001A4D93" w:rsidRDefault="007944C6" w:rsidP="00E075FC">
            <w:pPr>
              <w:pStyle w:val="a3"/>
              <w:ind w:left="0"/>
              <w:rPr>
                <w:rFonts w:asciiTheme="minorHAnsi" w:hAnsiTheme="minorHAnsi" w:cstheme="minorHAnsi"/>
                <w:color w:val="000000" w:themeColor="text1"/>
              </w:rPr>
            </w:pPr>
            <w:r>
              <w:rPr>
                <w:rFonts w:asciiTheme="minorHAnsi" w:hAnsiTheme="minorHAnsi" w:cstheme="minorHAnsi"/>
                <w:color w:val="000000" w:themeColor="text1"/>
              </w:rPr>
              <w:t>Без показа</w:t>
            </w:r>
            <w:r>
              <w:rPr>
                <w:rFonts w:asciiTheme="minorHAnsi" w:hAnsiTheme="minorHAnsi" w:cstheme="minorHAnsi"/>
                <w:color w:val="000000" w:themeColor="text1"/>
                <w:lang w:val="en-US"/>
              </w:rPr>
              <w:t>/</w:t>
            </w:r>
            <w:r>
              <w:rPr>
                <w:rFonts w:asciiTheme="minorHAnsi" w:hAnsiTheme="minorHAnsi" w:cstheme="minorHAnsi"/>
                <w:color w:val="000000" w:themeColor="text1"/>
              </w:rPr>
              <w:t>передачи</w:t>
            </w:r>
          </w:p>
        </w:tc>
        <w:tc>
          <w:tcPr>
            <w:tcW w:w="3119" w:type="dxa"/>
            <w:gridSpan w:val="2"/>
          </w:tcPr>
          <w:p w14:paraId="2B343E0B" w14:textId="77777777" w:rsidR="007944C6" w:rsidRPr="001A4D93"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rPr>
              <w:t>Нет данных</w:t>
            </w:r>
          </w:p>
        </w:tc>
        <w:tc>
          <w:tcPr>
            <w:tcW w:w="1559" w:type="dxa"/>
          </w:tcPr>
          <w:p w14:paraId="0E3CEF23" w14:textId="77777777" w:rsidR="007944C6" w:rsidRPr="00591DDD" w:rsidRDefault="007944C6" w:rsidP="00E075FC">
            <w:pPr>
              <w:pStyle w:val="a3"/>
              <w:ind w:left="0" w:right="-106"/>
              <w:jc w:val="center"/>
              <w:rPr>
                <w:rFonts w:asciiTheme="minorHAnsi" w:hAnsiTheme="minorHAnsi" w:cstheme="minorHAnsi"/>
                <w:color w:val="000000" w:themeColor="text1"/>
              </w:rPr>
            </w:pPr>
            <w:r>
              <w:rPr>
                <w:rFonts w:asciiTheme="minorHAnsi" w:hAnsiTheme="minorHAnsi" w:cstheme="minorHAnsi"/>
                <w:color w:val="000000" w:themeColor="text1"/>
                <w:lang w:val="en-US"/>
              </w:rPr>
              <w:t>R$</w:t>
            </w:r>
            <w:r>
              <w:rPr>
                <w:rFonts w:asciiTheme="minorHAnsi" w:hAnsiTheme="minorHAnsi" w:cstheme="minorHAnsi"/>
                <w:color w:val="000000" w:themeColor="text1"/>
              </w:rPr>
              <w:t>13,51</w:t>
            </w:r>
          </w:p>
        </w:tc>
        <w:tc>
          <w:tcPr>
            <w:tcW w:w="1701" w:type="dxa"/>
          </w:tcPr>
          <w:p w14:paraId="52AEBB99" w14:textId="77777777" w:rsidR="007944C6" w:rsidRPr="001A4D93" w:rsidRDefault="007944C6" w:rsidP="00E075FC">
            <w:pPr>
              <w:pStyle w:val="a3"/>
              <w:ind w:left="0"/>
              <w:jc w:val="center"/>
              <w:rPr>
                <w:rFonts w:asciiTheme="minorHAnsi" w:hAnsiTheme="minorHAnsi" w:cstheme="minorHAnsi"/>
                <w:color w:val="000000" w:themeColor="text1"/>
              </w:rPr>
            </w:pPr>
            <w:r>
              <w:rPr>
                <w:rFonts w:asciiTheme="minorHAnsi" w:hAnsiTheme="minorHAnsi" w:cstheme="minorHAnsi"/>
                <w:color w:val="000000" w:themeColor="text1"/>
                <w:lang w:val="en-US"/>
              </w:rPr>
              <w:t>R$</w:t>
            </w:r>
            <w:r>
              <w:rPr>
                <w:rFonts w:asciiTheme="minorHAnsi" w:hAnsiTheme="minorHAnsi" w:cstheme="minorHAnsi"/>
                <w:color w:val="000000" w:themeColor="text1"/>
              </w:rPr>
              <w:t>13,51</w:t>
            </w:r>
          </w:p>
        </w:tc>
      </w:tr>
    </w:tbl>
    <w:p w14:paraId="119575F7" w14:textId="75B09ED0" w:rsidR="009648C0" w:rsidRPr="00C86FE1" w:rsidRDefault="007944C6" w:rsidP="009648C0">
      <w:pPr>
        <w:rPr>
          <w:rFonts w:ascii="Calibri" w:eastAsia="Calibri" w:hAnsi="Calibri" w:cs="Calibri"/>
          <w:i/>
          <w:color w:val="000000"/>
          <w:sz w:val="20"/>
          <w:szCs w:val="20"/>
          <w:lang w:val="en-US"/>
        </w:rPr>
      </w:pPr>
      <w:r w:rsidRPr="007944C6">
        <w:rPr>
          <w:rFonts w:ascii="Calibri" w:eastAsia="Calibri" w:hAnsi="Calibri" w:cs="Calibri"/>
          <w:i/>
          <w:color w:val="000000"/>
          <w:sz w:val="20"/>
          <w:szCs w:val="20"/>
        </w:rPr>
        <w:t>Источник</w:t>
      </w:r>
      <w:r w:rsidRPr="00C86FE1">
        <w:rPr>
          <w:rFonts w:ascii="Calibri" w:eastAsia="Calibri" w:hAnsi="Calibri" w:cs="Calibri"/>
          <w:i/>
          <w:color w:val="000000"/>
          <w:sz w:val="20"/>
          <w:szCs w:val="20"/>
          <w:lang w:val="en-US"/>
        </w:rPr>
        <w:t xml:space="preserve">: A Bolsa do Brasil|B3 // URL: </w:t>
      </w:r>
      <w:hyperlink r:id="rId44" w:history="1">
        <w:r w:rsidRPr="00C86FE1">
          <w:rPr>
            <w:rStyle w:val="a4"/>
            <w:rFonts w:ascii="Calibri" w:eastAsia="Calibri" w:hAnsi="Calibri" w:cs="Calibri"/>
            <w:i/>
            <w:sz w:val="20"/>
            <w:szCs w:val="20"/>
            <w:lang w:val="en-US"/>
          </w:rPr>
          <w:t>http://www.b3.com.br/</w:t>
        </w:r>
      </w:hyperlink>
    </w:p>
    <w:p w14:paraId="079B0B4F" w14:textId="77777777" w:rsidR="007944C6" w:rsidRPr="00C86FE1" w:rsidRDefault="007944C6" w:rsidP="009648C0">
      <w:pPr>
        <w:rPr>
          <w:rFonts w:ascii="Calibri" w:eastAsia="Calibri" w:hAnsi="Calibri" w:cs="Calibri"/>
          <w:color w:val="000000"/>
          <w:lang w:val="en-US"/>
        </w:rPr>
      </w:pPr>
    </w:p>
    <w:p w14:paraId="2DDB4E03" w14:textId="77777777" w:rsidR="009648C0" w:rsidRPr="009648C0" w:rsidRDefault="009648C0" w:rsidP="009648C0">
      <w:pPr>
        <w:ind w:firstLine="708"/>
        <w:rPr>
          <w:rFonts w:ascii="Calibri" w:eastAsia="Calibri" w:hAnsi="Calibri" w:cs="Calibri"/>
          <w:color w:val="000000"/>
        </w:rPr>
      </w:pPr>
      <w:r w:rsidRPr="009648C0">
        <w:rPr>
          <w:rFonts w:ascii="Calibri" w:eastAsia="Calibri" w:hAnsi="Calibri" w:cs="Calibri"/>
          <w:color w:val="000000"/>
        </w:rPr>
        <w:t xml:space="preserve">Далее следует упомянуть сервис предоставления данных </w:t>
      </w:r>
      <w:r w:rsidRPr="009648C0">
        <w:rPr>
          <w:rFonts w:ascii="Calibri" w:eastAsia="Calibri" w:hAnsi="Calibri" w:cs="Calibri"/>
          <w:color w:val="000000"/>
          <w:lang w:val="en-US"/>
        </w:rPr>
        <w:t>DATAWISE</w:t>
      </w:r>
      <w:r w:rsidRPr="009648C0">
        <w:rPr>
          <w:rFonts w:ascii="Calibri" w:eastAsia="Calibri" w:hAnsi="Calibri" w:cs="Calibri"/>
          <w:color w:val="000000"/>
        </w:rPr>
        <w:t>. Он предоставляет отчеты и информационные панели (</w:t>
      </w:r>
      <w:r w:rsidRPr="009648C0">
        <w:rPr>
          <w:rFonts w:ascii="Calibri" w:eastAsia="Calibri" w:hAnsi="Calibri" w:cs="Calibri"/>
          <w:color w:val="000000"/>
          <w:lang w:val="en-US"/>
        </w:rPr>
        <w:t>dashboards</w:t>
      </w:r>
      <w:r w:rsidRPr="009648C0">
        <w:rPr>
          <w:rFonts w:ascii="Calibri" w:eastAsia="Calibri" w:hAnsi="Calibri" w:cs="Calibri"/>
          <w:color w:val="000000"/>
        </w:rPr>
        <w:t>) с аналитическими данными по рынкам B3. Это достаточно удобный с точки зрения визуальной составляющей инструмент (данные предоставляются в формате дашбордов). Пользоваться данным сервисом может любой пользователь, который заключил DATAWISE SERVICES CONTRACT и использует данные только для внутреннего пользования.</w:t>
      </w:r>
    </w:p>
    <w:p w14:paraId="514C954B" w14:textId="77777777" w:rsidR="009648C0" w:rsidRDefault="009648C0" w:rsidP="009648C0">
      <w:pPr>
        <w:ind w:firstLine="708"/>
        <w:rPr>
          <w:rFonts w:ascii="Calibri" w:eastAsia="Calibri" w:hAnsi="Calibri" w:cs="Calibri"/>
          <w:color w:val="000000"/>
        </w:rPr>
      </w:pPr>
      <w:r w:rsidRPr="009648C0">
        <w:rPr>
          <w:rFonts w:ascii="Calibri" w:eastAsia="Calibri" w:hAnsi="Calibri" w:cs="Calibri"/>
          <w:color w:val="000000"/>
        </w:rPr>
        <w:t xml:space="preserve">Тарифы зависят от выбранных данных для пользования и взымаются ежемесячно. Можно выделить следующие тарифы.  Во-первых, </w:t>
      </w:r>
      <w:r w:rsidRPr="009648C0">
        <w:rPr>
          <w:rFonts w:ascii="Calibri" w:eastAsia="Calibri" w:hAnsi="Calibri" w:cs="Calibri"/>
          <w:color w:val="000000"/>
          <w:lang w:val="en-US"/>
        </w:rPr>
        <w:t>Individual</w:t>
      </w:r>
      <w:r w:rsidRPr="009648C0">
        <w:rPr>
          <w:rFonts w:ascii="Calibri" w:eastAsia="Calibri" w:hAnsi="Calibri" w:cs="Calibri"/>
          <w:color w:val="000000"/>
        </w:rPr>
        <w:t xml:space="preserve"> </w:t>
      </w:r>
      <w:r w:rsidRPr="009648C0">
        <w:rPr>
          <w:rFonts w:ascii="Calibri" w:eastAsia="Calibri" w:hAnsi="Calibri" w:cs="Calibri"/>
          <w:color w:val="000000"/>
          <w:lang w:val="en-US"/>
        </w:rPr>
        <w:t>dashboards</w:t>
      </w:r>
      <w:r w:rsidRPr="009648C0">
        <w:rPr>
          <w:rFonts w:ascii="Calibri" w:eastAsia="Calibri" w:hAnsi="Calibri" w:cs="Calibri"/>
          <w:color w:val="000000"/>
        </w:rPr>
        <w:t xml:space="preserve"> (индивидуальные дашборды). Оплата производится за каждый дашборд. Доступ ко всем дашбордам сервиса без исключения - 5000</w:t>
      </w:r>
      <w:r w:rsidRPr="009648C0">
        <w:rPr>
          <w:rFonts w:ascii="Calibri" w:eastAsia="Calibri" w:hAnsi="Calibri" w:cs="Calibri"/>
          <w:color w:val="000000"/>
          <w:lang w:val="en-US"/>
        </w:rPr>
        <w:t>R</w:t>
      </w:r>
      <w:r w:rsidRPr="009648C0">
        <w:rPr>
          <w:rFonts w:ascii="Calibri" w:eastAsia="Calibri" w:hAnsi="Calibri" w:cs="Calibri"/>
          <w:color w:val="000000"/>
        </w:rPr>
        <w:t>$, дашборды ликвидности - 1500</w:t>
      </w:r>
      <w:r w:rsidRPr="009648C0">
        <w:rPr>
          <w:rFonts w:ascii="Calibri" w:eastAsia="Calibri" w:hAnsi="Calibri" w:cs="Calibri"/>
          <w:color w:val="000000"/>
          <w:lang w:val="en-US"/>
        </w:rPr>
        <w:t>R</w:t>
      </w:r>
      <w:r w:rsidRPr="009648C0">
        <w:rPr>
          <w:rFonts w:ascii="Calibri" w:eastAsia="Calibri" w:hAnsi="Calibri" w:cs="Calibri"/>
          <w:color w:val="000000"/>
        </w:rPr>
        <w:t>$, дашборды операционной квалификационной программы (</w:t>
      </w:r>
      <w:r w:rsidRPr="009648C0">
        <w:rPr>
          <w:rFonts w:ascii="Calibri" w:eastAsia="Calibri" w:hAnsi="Calibri" w:cs="Calibri"/>
          <w:color w:val="000000"/>
          <w:lang w:val="en-US"/>
        </w:rPr>
        <w:t>PQO</w:t>
      </w:r>
      <w:r w:rsidRPr="009648C0">
        <w:rPr>
          <w:rFonts w:ascii="Calibri" w:eastAsia="Calibri" w:hAnsi="Calibri" w:cs="Calibri"/>
          <w:color w:val="000000"/>
        </w:rPr>
        <w:t>) - 1500</w:t>
      </w:r>
      <w:r w:rsidRPr="009648C0">
        <w:rPr>
          <w:rFonts w:ascii="Calibri" w:eastAsia="Calibri" w:hAnsi="Calibri" w:cs="Calibri"/>
          <w:color w:val="000000"/>
          <w:lang w:val="en-US"/>
        </w:rPr>
        <w:t>R</w:t>
      </w:r>
      <w:r w:rsidRPr="009648C0">
        <w:rPr>
          <w:rFonts w:ascii="Calibri" w:eastAsia="Calibri" w:hAnsi="Calibri" w:cs="Calibri"/>
          <w:color w:val="000000"/>
        </w:rPr>
        <w:t xml:space="preserve">$ (она позволяет отслеживать индивидуальные показатели относительно общих индикаторов в системе, которые можно настраивать).  Во-вторых, </w:t>
      </w:r>
      <w:r w:rsidRPr="009648C0">
        <w:rPr>
          <w:rFonts w:ascii="Calibri" w:eastAsia="Calibri" w:hAnsi="Calibri" w:cs="Calibri"/>
          <w:color w:val="000000"/>
          <w:lang w:val="en-US"/>
        </w:rPr>
        <w:t>Dashboards</w:t>
      </w:r>
      <w:r w:rsidRPr="009648C0">
        <w:rPr>
          <w:rFonts w:ascii="Calibri" w:eastAsia="Calibri" w:hAnsi="Calibri" w:cs="Calibri"/>
          <w:color w:val="000000"/>
        </w:rPr>
        <w:t xml:space="preserve"> </w:t>
      </w:r>
      <w:r w:rsidRPr="009648C0">
        <w:rPr>
          <w:rFonts w:ascii="Calibri" w:eastAsia="Calibri" w:hAnsi="Calibri" w:cs="Calibri"/>
          <w:color w:val="000000"/>
          <w:lang w:val="en-US"/>
        </w:rPr>
        <w:t>package</w:t>
      </w:r>
      <w:r w:rsidRPr="009648C0">
        <w:rPr>
          <w:rFonts w:ascii="Calibri" w:eastAsia="Calibri" w:hAnsi="Calibri" w:cs="Calibri"/>
          <w:color w:val="000000"/>
        </w:rPr>
        <w:t xml:space="preserve"> (пакеты дашбордов). Тарифы на них представленны в таблице ниже.</w:t>
      </w:r>
    </w:p>
    <w:p w14:paraId="31692D87" w14:textId="77777777" w:rsidR="007944C6" w:rsidRPr="009648C0" w:rsidRDefault="007944C6" w:rsidP="009648C0">
      <w:pPr>
        <w:ind w:firstLine="708"/>
        <w:rPr>
          <w:rFonts w:ascii="Calibri" w:eastAsia="Calibri" w:hAnsi="Calibri" w:cs="Calibri"/>
          <w:color w:val="000000"/>
        </w:rPr>
      </w:pPr>
    </w:p>
    <w:p w14:paraId="02082DAD" w14:textId="77777777" w:rsidR="009648C0" w:rsidRPr="009648C0" w:rsidRDefault="009648C0" w:rsidP="009648C0">
      <w:pPr>
        <w:ind w:left="1060"/>
        <w:contextualSpacing/>
        <w:rPr>
          <w:rFonts w:ascii="Calibri" w:eastAsia="Times New Roman" w:hAnsi="Calibri" w:cs="Calibri"/>
          <w:color w:val="000000"/>
          <w:lang w:eastAsia="ru-RU"/>
        </w:rPr>
      </w:pPr>
      <w:r w:rsidRPr="009648C0">
        <w:rPr>
          <w:rFonts w:ascii="Calibri" w:eastAsia="Times New Roman" w:hAnsi="Calibri" w:cs="Calibri"/>
          <w:color w:val="000000"/>
          <w:lang w:eastAsia="ru-RU"/>
        </w:rPr>
        <w:t xml:space="preserve"> </w:t>
      </w:r>
    </w:p>
    <w:tbl>
      <w:tblPr>
        <w:tblStyle w:val="22"/>
        <w:tblW w:w="9401" w:type="dxa"/>
        <w:tblLook w:val="04A0" w:firstRow="1" w:lastRow="0" w:firstColumn="1" w:lastColumn="0" w:noHBand="0" w:noVBand="1"/>
      </w:tblPr>
      <w:tblGrid>
        <w:gridCol w:w="4002"/>
        <w:gridCol w:w="2699"/>
        <w:gridCol w:w="2700"/>
      </w:tblGrid>
      <w:tr w:rsidR="007944C6" w:rsidRPr="009648C0" w14:paraId="1F787AAB" w14:textId="77777777" w:rsidTr="007944C6">
        <w:trPr>
          <w:trHeight w:val="253"/>
        </w:trPr>
        <w:tc>
          <w:tcPr>
            <w:tcW w:w="4002" w:type="dxa"/>
          </w:tcPr>
          <w:p w14:paraId="0ECCE7A5" w14:textId="77777777" w:rsidR="009648C0" w:rsidRPr="009648C0" w:rsidRDefault="009648C0" w:rsidP="009648C0">
            <w:pPr>
              <w:rPr>
                <w:rFonts w:ascii="Calibri" w:eastAsia="Calibri" w:hAnsi="Calibri" w:cs="Calibri"/>
                <w:b/>
                <w:bCs/>
                <w:color w:val="000000"/>
                <w:lang w:val="en-US"/>
              </w:rPr>
            </w:pPr>
            <w:r w:rsidRPr="009648C0">
              <w:rPr>
                <w:rFonts w:ascii="Calibri" w:eastAsia="Calibri" w:hAnsi="Calibri" w:cs="Calibri"/>
                <w:b/>
                <w:bCs/>
                <w:color w:val="000000"/>
                <w:lang w:val="en-US"/>
              </w:rPr>
              <w:t>Package</w:t>
            </w:r>
          </w:p>
        </w:tc>
        <w:tc>
          <w:tcPr>
            <w:tcW w:w="2699" w:type="dxa"/>
          </w:tcPr>
          <w:p w14:paraId="65DF5558" w14:textId="77777777" w:rsidR="009648C0" w:rsidRPr="009648C0" w:rsidRDefault="009648C0" w:rsidP="009648C0">
            <w:pPr>
              <w:rPr>
                <w:rFonts w:ascii="Calibri" w:eastAsia="Calibri" w:hAnsi="Calibri" w:cs="Calibri"/>
                <w:b/>
                <w:bCs/>
                <w:color w:val="000000"/>
                <w:lang w:val="en-US"/>
              </w:rPr>
            </w:pPr>
            <w:r w:rsidRPr="009648C0">
              <w:rPr>
                <w:rFonts w:ascii="Calibri" w:eastAsia="Calibri" w:hAnsi="Calibri" w:cs="Calibri"/>
                <w:b/>
                <w:bCs/>
                <w:color w:val="000000"/>
                <w:lang w:val="en-US"/>
              </w:rPr>
              <w:t>Quantity of dashboards</w:t>
            </w:r>
          </w:p>
        </w:tc>
        <w:tc>
          <w:tcPr>
            <w:tcW w:w="2700" w:type="dxa"/>
          </w:tcPr>
          <w:p w14:paraId="43DA0ED9" w14:textId="77777777" w:rsidR="009648C0" w:rsidRPr="009648C0" w:rsidRDefault="009648C0" w:rsidP="009648C0">
            <w:pPr>
              <w:rPr>
                <w:rFonts w:ascii="Calibri" w:eastAsia="Calibri" w:hAnsi="Calibri" w:cs="Calibri"/>
                <w:b/>
                <w:bCs/>
                <w:color w:val="000000"/>
                <w:lang w:val="en-US"/>
              </w:rPr>
            </w:pPr>
            <w:r w:rsidRPr="009648C0">
              <w:rPr>
                <w:rFonts w:ascii="Calibri" w:eastAsia="Calibri" w:hAnsi="Calibri" w:cs="Calibri"/>
                <w:b/>
                <w:bCs/>
                <w:color w:val="000000"/>
                <w:lang w:val="en-US"/>
              </w:rPr>
              <w:t>Fee</w:t>
            </w:r>
          </w:p>
        </w:tc>
      </w:tr>
      <w:tr w:rsidR="007944C6" w:rsidRPr="009648C0" w14:paraId="6662F082" w14:textId="77777777" w:rsidTr="007944C6">
        <w:trPr>
          <w:trHeight w:val="253"/>
        </w:trPr>
        <w:tc>
          <w:tcPr>
            <w:tcW w:w="4002" w:type="dxa"/>
          </w:tcPr>
          <w:p w14:paraId="6C06B1CF"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Пакет 1</w:t>
            </w:r>
          </w:p>
        </w:tc>
        <w:tc>
          <w:tcPr>
            <w:tcW w:w="2699" w:type="dxa"/>
          </w:tcPr>
          <w:p w14:paraId="57E03B2C"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4</w:t>
            </w:r>
          </w:p>
        </w:tc>
        <w:tc>
          <w:tcPr>
            <w:tcW w:w="2700" w:type="dxa"/>
          </w:tcPr>
          <w:p w14:paraId="504AF341" w14:textId="77777777" w:rsidR="009648C0" w:rsidRPr="009648C0" w:rsidRDefault="009648C0" w:rsidP="009648C0">
            <w:pPr>
              <w:rPr>
                <w:rFonts w:ascii="Calibri" w:eastAsia="Calibri" w:hAnsi="Calibri" w:cs="Calibri"/>
                <w:color w:val="000000"/>
                <w:lang w:val="en-US"/>
              </w:rPr>
            </w:pPr>
            <w:r w:rsidRPr="009648C0">
              <w:rPr>
                <w:rFonts w:ascii="Calibri" w:eastAsia="Calibri" w:hAnsi="Calibri" w:cs="Calibri"/>
                <w:color w:val="000000"/>
              </w:rPr>
              <w:t>11 000</w:t>
            </w:r>
            <w:r w:rsidRPr="009648C0">
              <w:rPr>
                <w:rFonts w:ascii="Calibri" w:eastAsia="Calibri" w:hAnsi="Calibri" w:cs="Calibri"/>
                <w:color w:val="000000"/>
                <w:lang w:val="en-US"/>
              </w:rPr>
              <w:t>R$</w:t>
            </w:r>
          </w:p>
        </w:tc>
      </w:tr>
      <w:tr w:rsidR="007944C6" w:rsidRPr="009648C0" w14:paraId="247D1713" w14:textId="77777777" w:rsidTr="007944C6">
        <w:trPr>
          <w:trHeight w:val="288"/>
        </w:trPr>
        <w:tc>
          <w:tcPr>
            <w:tcW w:w="4002" w:type="dxa"/>
          </w:tcPr>
          <w:p w14:paraId="7CB19AA4"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Пакет 2</w:t>
            </w:r>
          </w:p>
        </w:tc>
        <w:tc>
          <w:tcPr>
            <w:tcW w:w="2699" w:type="dxa"/>
          </w:tcPr>
          <w:p w14:paraId="4486899A"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8</w:t>
            </w:r>
          </w:p>
        </w:tc>
        <w:tc>
          <w:tcPr>
            <w:tcW w:w="2700" w:type="dxa"/>
          </w:tcPr>
          <w:p w14:paraId="7859B4E1"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18 000</w:t>
            </w:r>
            <w:r w:rsidRPr="009648C0">
              <w:rPr>
                <w:rFonts w:ascii="Calibri" w:eastAsia="Calibri" w:hAnsi="Calibri" w:cs="Calibri"/>
                <w:color w:val="000000"/>
                <w:lang w:val="en-US"/>
              </w:rPr>
              <w:t>R$</w:t>
            </w:r>
          </w:p>
        </w:tc>
      </w:tr>
      <w:tr w:rsidR="007944C6" w:rsidRPr="009648C0" w14:paraId="271DC69E" w14:textId="77777777" w:rsidTr="007944C6">
        <w:trPr>
          <w:trHeight w:val="253"/>
        </w:trPr>
        <w:tc>
          <w:tcPr>
            <w:tcW w:w="4002" w:type="dxa"/>
          </w:tcPr>
          <w:p w14:paraId="6DEAE6C7"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Пакет 3</w:t>
            </w:r>
          </w:p>
        </w:tc>
        <w:tc>
          <w:tcPr>
            <w:tcW w:w="2699" w:type="dxa"/>
          </w:tcPr>
          <w:p w14:paraId="67A446F1"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12</w:t>
            </w:r>
          </w:p>
        </w:tc>
        <w:tc>
          <w:tcPr>
            <w:tcW w:w="2700" w:type="dxa"/>
          </w:tcPr>
          <w:p w14:paraId="24428610"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25 000</w:t>
            </w:r>
            <w:r w:rsidRPr="009648C0">
              <w:rPr>
                <w:rFonts w:ascii="Calibri" w:eastAsia="Calibri" w:hAnsi="Calibri" w:cs="Calibri"/>
                <w:color w:val="000000"/>
                <w:lang w:val="en-US"/>
              </w:rPr>
              <w:t>R$</w:t>
            </w:r>
          </w:p>
        </w:tc>
      </w:tr>
      <w:tr w:rsidR="007944C6" w:rsidRPr="009648C0" w14:paraId="4D6B35CA" w14:textId="77777777" w:rsidTr="007944C6">
        <w:trPr>
          <w:trHeight w:val="253"/>
        </w:trPr>
        <w:tc>
          <w:tcPr>
            <w:tcW w:w="4002" w:type="dxa"/>
          </w:tcPr>
          <w:p w14:paraId="3C5954B8"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Пакет 4</w:t>
            </w:r>
          </w:p>
        </w:tc>
        <w:tc>
          <w:tcPr>
            <w:tcW w:w="2699" w:type="dxa"/>
          </w:tcPr>
          <w:p w14:paraId="4A13EEF6"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16</w:t>
            </w:r>
          </w:p>
        </w:tc>
        <w:tc>
          <w:tcPr>
            <w:tcW w:w="2700" w:type="dxa"/>
          </w:tcPr>
          <w:p w14:paraId="79C31E38"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30 000</w:t>
            </w:r>
            <w:r w:rsidRPr="009648C0">
              <w:rPr>
                <w:rFonts w:ascii="Calibri" w:eastAsia="Calibri" w:hAnsi="Calibri" w:cs="Calibri"/>
                <w:color w:val="000000"/>
                <w:lang w:val="en-US"/>
              </w:rPr>
              <w:t>R$</w:t>
            </w:r>
          </w:p>
        </w:tc>
      </w:tr>
      <w:tr w:rsidR="007944C6" w:rsidRPr="009648C0" w14:paraId="11FA1631" w14:textId="77777777" w:rsidTr="007944C6">
        <w:trPr>
          <w:trHeight w:val="215"/>
        </w:trPr>
        <w:tc>
          <w:tcPr>
            <w:tcW w:w="4002" w:type="dxa"/>
          </w:tcPr>
          <w:p w14:paraId="24FB7282"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Пакет 5</w:t>
            </w:r>
          </w:p>
        </w:tc>
        <w:tc>
          <w:tcPr>
            <w:tcW w:w="2699" w:type="dxa"/>
          </w:tcPr>
          <w:p w14:paraId="5D649CD2"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lang w:val="en-US"/>
              </w:rPr>
              <w:t>&gt;</w:t>
            </w:r>
            <w:r w:rsidRPr="009648C0">
              <w:rPr>
                <w:rFonts w:ascii="Calibri" w:eastAsia="Calibri" w:hAnsi="Calibri" w:cs="Calibri"/>
                <w:color w:val="000000"/>
              </w:rPr>
              <w:t>16</w:t>
            </w:r>
          </w:p>
        </w:tc>
        <w:tc>
          <w:tcPr>
            <w:tcW w:w="2700" w:type="dxa"/>
          </w:tcPr>
          <w:p w14:paraId="77E11BF2"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35 000</w:t>
            </w:r>
            <w:r w:rsidRPr="009648C0">
              <w:rPr>
                <w:rFonts w:ascii="Calibri" w:eastAsia="Calibri" w:hAnsi="Calibri" w:cs="Calibri"/>
                <w:color w:val="000000"/>
                <w:lang w:val="en-US"/>
              </w:rPr>
              <w:t>R$</w:t>
            </w:r>
          </w:p>
        </w:tc>
      </w:tr>
    </w:tbl>
    <w:p w14:paraId="17ACE39D" w14:textId="75EE052A" w:rsidR="007944C6" w:rsidRPr="00C86FE1" w:rsidRDefault="007944C6" w:rsidP="007944C6">
      <w:pPr>
        <w:rPr>
          <w:rFonts w:ascii="Calibri" w:eastAsia="Calibri" w:hAnsi="Calibri" w:cs="Calibri"/>
          <w:i/>
          <w:color w:val="000000"/>
          <w:sz w:val="20"/>
          <w:szCs w:val="20"/>
          <w:lang w:val="en-US"/>
        </w:rPr>
      </w:pPr>
      <w:r w:rsidRPr="007944C6">
        <w:rPr>
          <w:rFonts w:ascii="Calibri" w:eastAsia="Calibri" w:hAnsi="Calibri" w:cs="Calibri"/>
          <w:i/>
          <w:color w:val="000000"/>
          <w:sz w:val="20"/>
          <w:szCs w:val="20"/>
        </w:rPr>
        <w:t>Источник</w:t>
      </w:r>
      <w:r w:rsidRPr="00C86FE1">
        <w:rPr>
          <w:rFonts w:ascii="Calibri" w:eastAsia="Calibri" w:hAnsi="Calibri" w:cs="Calibri"/>
          <w:i/>
          <w:color w:val="000000"/>
          <w:sz w:val="20"/>
          <w:szCs w:val="20"/>
          <w:lang w:val="en-US"/>
        </w:rPr>
        <w:t>: A Bolsa do Brasil|B3 // URL: http://www.b3.com.br/</w:t>
      </w:r>
    </w:p>
    <w:p w14:paraId="13C98FBF" w14:textId="77777777" w:rsidR="007944C6" w:rsidRDefault="007944C6" w:rsidP="009648C0">
      <w:pPr>
        <w:ind w:left="360"/>
        <w:rPr>
          <w:rFonts w:ascii="Calibri" w:eastAsia="Calibri" w:hAnsi="Calibri" w:cs="Calibri"/>
          <w:i/>
          <w:color w:val="000000"/>
          <w:lang w:val="en-US"/>
        </w:rPr>
      </w:pPr>
    </w:p>
    <w:p w14:paraId="3FF1E380" w14:textId="77777777" w:rsidR="009648C0" w:rsidRPr="009648C0" w:rsidRDefault="009648C0" w:rsidP="009648C0">
      <w:pPr>
        <w:ind w:left="360"/>
        <w:rPr>
          <w:rFonts w:ascii="Calibri" w:eastAsia="Calibri" w:hAnsi="Calibri" w:cs="Calibri"/>
          <w:color w:val="000000"/>
        </w:rPr>
      </w:pPr>
      <w:r w:rsidRPr="009648C0">
        <w:rPr>
          <w:rFonts w:ascii="Calibri" w:eastAsia="Calibri" w:hAnsi="Calibri" w:cs="Calibri"/>
          <w:color w:val="000000"/>
        </w:rPr>
        <w:t>В-третьих, дополнительные пользователи (свыше 3-х пользователей) для дашбордов оплачиваются как 5000</w:t>
      </w:r>
      <w:r w:rsidRPr="009648C0">
        <w:rPr>
          <w:rFonts w:ascii="Calibri" w:eastAsia="Calibri" w:hAnsi="Calibri" w:cs="Calibri"/>
          <w:color w:val="000000"/>
          <w:lang w:val="en-US"/>
        </w:rPr>
        <w:t>R</w:t>
      </w:r>
      <w:r w:rsidRPr="009648C0">
        <w:rPr>
          <w:rFonts w:ascii="Calibri" w:eastAsia="Calibri" w:hAnsi="Calibri" w:cs="Calibri"/>
          <w:color w:val="000000"/>
        </w:rPr>
        <w:t xml:space="preserve">$/ дополнительный пользователь. В-четвертых, дашборды </w:t>
      </w:r>
      <w:r w:rsidRPr="009648C0">
        <w:rPr>
          <w:rFonts w:ascii="Calibri" w:eastAsia="Calibri" w:hAnsi="Calibri" w:cs="Calibri"/>
          <w:color w:val="000000"/>
        </w:rPr>
        <w:lastRenderedPageBreak/>
        <w:t xml:space="preserve">определенной тематики (подборки) оплачиваются по тарифу </w:t>
      </w:r>
      <w:r w:rsidRPr="009648C0">
        <w:rPr>
          <w:rFonts w:ascii="Calibri" w:eastAsia="Calibri" w:hAnsi="Calibri" w:cs="Calibri"/>
          <w:color w:val="000000"/>
          <w:lang w:val="en-US"/>
        </w:rPr>
        <w:t>Insights</w:t>
      </w:r>
      <w:r w:rsidRPr="009648C0">
        <w:rPr>
          <w:rFonts w:ascii="Calibri" w:eastAsia="Calibri" w:hAnsi="Calibri" w:cs="Calibri"/>
          <w:color w:val="000000"/>
        </w:rPr>
        <w:t xml:space="preserve"> </w:t>
      </w:r>
      <w:r w:rsidRPr="009648C0">
        <w:rPr>
          <w:rFonts w:ascii="Calibri" w:eastAsia="Calibri" w:hAnsi="Calibri" w:cs="Calibri"/>
          <w:color w:val="000000"/>
          <w:lang w:val="en-US"/>
        </w:rPr>
        <w:t>packages</w:t>
      </w:r>
      <w:r w:rsidRPr="009648C0">
        <w:rPr>
          <w:rFonts w:ascii="Calibri" w:eastAsia="Calibri" w:hAnsi="Calibri" w:cs="Calibri"/>
          <w:color w:val="000000"/>
        </w:rPr>
        <w:t xml:space="preserve">, который приведен в таблице ниже. </w:t>
      </w:r>
    </w:p>
    <w:p w14:paraId="3DB17A52" w14:textId="77777777" w:rsidR="009648C0" w:rsidRPr="009648C0" w:rsidRDefault="009648C0" w:rsidP="009648C0">
      <w:pPr>
        <w:rPr>
          <w:rFonts w:ascii="Calibri" w:eastAsia="Calibri" w:hAnsi="Calibri" w:cs="Calibri"/>
          <w:color w:val="000000"/>
        </w:rPr>
      </w:pPr>
    </w:p>
    <w:tbl>
      <w:tblPr>
        <w:tblStyle w:val="22"/>
        <w:tblW w:w="9131" w:type="dxa"/>
        <w:tblInd w:w="66" w:type="dxa"/>
        <w:tblLook w:val="04A0" w:firstRow="1" w:lastRow="0" w:firstColumn="1" w:lastColumn="0" w:noHBand="0" w:noVBand="1"/>
      </w:tblPr>
      <w:tblGrid>
        <w:gridCol w:w="3868"/>
        <w:gridCol w:w="3149"/>
        <w:gridCol w:w="2114"/>
      </w:tblGrid>
      <w:tr w:rsidR="007944C6" w:rsidRPr="009648C0" w14:paraId="6AC0E800" w14:textId="77777777" w:rsidTr="007944C6">
        <w:trPr>
          <w:trHeight w:val="294"/>
        </w:trPr>
        <w:tc>
          <w:tcPr>
            <w:tcW w:w="3868" w:type="dxa"/>
          </w:tcPr>
          <w:p w14:paraId="5CAE66F1" w14:textId="77777777" w:rsidR="009648C0" w:rsidRPr="009648C0" w:rsidRDefault="009648C0" w:rsidP="009648C0">
            <w:pPr>
              <w:rPr>
                <w:rFonts w:ascii="Calibri" w:eastAsia="Calibri" w:hAnsi="Calibri" w:cs="Calibri"/>
                <w:b/>
                <w:bCs/>
                <w:color w:val="000000"/>
                <w:lang w:val="en-US"/>
              </w:rPr>
            </w:pPr>
            <w:r w:rsidRPr="009648C0">
              <w:rPr>
                <w:rFonts w:ascii="Calibri" w:eastAsia="Calibri" w:hAnsi="Calibri" w:cs="Calibri"/>
                <w:b/>
                <w:bCs/>
                <w:color w:val="000000"/>
                <w:lang w:val="en-US"/>
              </w:rPr>
              <w:t>Type</w:t>
            </w:r>
          </w:p>
        </w:tc>
        <w:tc>
          <w:tcPr>
            <w:tcW w:w="3149" w:type="dxa"/>
          </w:tcPr>
          <w:p w14:paraId="29B00C82" w14:textId="77777777" w:rsidR="009648C0" w:rsidRPr="009648C0" w:rsidRDefault="009648C0" w:rsidP="009648C0">
            <w:pPr>
              <w:rPr>
                <w:rFonts w:ascii="Calibri" w:eastAsia="Calibri" w:hAnsi="Calibri" w:cs="Calibri"/>
                <w:b/>
                <w:bCs/>
                <w:color w:val="000000"/>
                <w:lang w:val="en-US"/>
              </w:rPr>
            </w:pPr>
            <w:r w:rsidRPr="009648C0">
              <w:rPr>
                <w:rFonts w:ascii="Calibri" w:eastAsia="Calibri" w:hAnsi="Calibri" w:cs="Calibri"/>
                <w:b/>
                <w:bCs/>
                <w:color w:val="000000"/>
                <w:lang w:val="en-US"/>
              </w:rPr>
              <w:t>Panel name</w:t>
            </w:r>
          </w:p>
        </w:tc>
        <w:tc>
          <w:tcPr>
            <w:tcW w:w="2114" w:type="dxa"/>
          </w:tcPr>
          <w:p w14:paraId="61DCB2B6" w14:textId="77777777" w:rsidR="009648C0" w:rsidRPr="009648C0" w:rsidRDefault="009648C0" w:rsidP="009648C0">
            <w:pPr>
              <w:rPr>
                <w:rFonts w:ascii="Calibri" w:eastAsia="Calibri" w:hAnsi="Calibri" w:cs="Calibri"/>
                <w:b/>
                <w:bCs/>
                <w:color w:val="000000"/>
                <w:lang w:val="en-US"/>
              </w:rPr>
            </w:pPr>
            <w:r w:rsidRPr="009648C0">
              <w:rPr>
                <w:rFonts w:ascii="Calibri" w:eastAsia="Calibri" w:hAnsi="Calibri" w:cs="Calibri"/>
                <w:b/>
                <w:bCs/>
                <w:color w:val="000000"/>
                <w:lang w:val="en-US"/>
              </w:rPr>
              <w:t>Fee</w:t>
            </w:r>
          </w:p>
        </w:tc>
      </w:tr>
      <w:tr w:rsidR="007944C6" w:rsidRPr="009648C0" w14:paraId="6C0C1DAF" w14:textId="77777777" w:rsidTr="007944C6">
        <w:trPr>
          <w:trHeight w:val="247"/>
        </w:trPr>
        <w:tc>
          <w:tcPr>
            <w:tcW w:w="3868" w:type="dxa"/>
          </w:tcPr>
          <w:p w14:paraId="059139D2"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Единичная панель</w:t>
            </w:r>
          </w:p>
        </w:tc>
        <w:tc>
          <w:tcPr>
            <w:tcW w:w="3149" w:type="dxa"/>
          </w:tcPr>
          <w:p w14:paraId="2F63DD65"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Обзор рынка</w:t>
            </w:r>
          </w:p>
        </w:tc>
        <w:tc>
          <w:tcPr>
            <w:tcW w:w="2114" w:type="dxa"/>
          </w:tcPr>
          <w:p w14:paraId="253136B2" w14:textId="77777777" w:rsidR="009648C0" w:rsidRPr="009648C0" w:rsidRDefault="009648C0" w:rsidP="009648C0">
            <w:pPr>
              <w:rPr>
                <w:rFonts w:ascii="Calibri" w:eastAsia="Calibri" w:hAnsi="Calibri" w:cs="Calibri"/>
                <w:color w:val="000000"/>
                <w:lang w:val="en-US"/>
              </w:rPr>
            </w:pPr>
            <w:r w:rsidRPr="009648C0">
              <w:rPr>
                <w:rFonts w:ascii="Calibri" w:eastAsia="Calibri" w:hAnsi="Calibri" w:cs="Calibri"/>
                <w:color w:val="000000"/>
              </w:rPr>
              <w:t>83</w:t>
            </w:r>
            <w:r w:rsidRPr="009648C0">
              <w:rPr>
                <w:rFonts w:ascii="Calibri" w:eastAsia="Calibri" w:hAnsi="Calibri" w:cs="Calibri"/>
                <w:color w:val="000000"/>
                <w:lang w:val="en-US"/>
              </w:rPr>
              <w:t>,33R$</w:t>
            </w:r>
          </w:p>
        </w:tc>
      </w:tr>
      <w:tr w:rsidR="007944C6" w:rsidRPr="009648C0" w14:paraId="34A7DE54" w14:textId="77777777" w:rsidTr="007944C6">
        <w:trPr>
          <w:trHeight w:val="282"/>
        </w:trPr>
        <w:tc>
          <w:tcPr>
            <w:tcW w:w="3868" w:type="dxa"/>
          </w:tcPr>
          <w:p w14:paraId="27DBA64E"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Единичная панель</w:t>
            </w:r>
          </w:p>
        </w:tc>
        <w:tc>
          <w:tcPr>
            <w:tcW w:w="3149" w:type="dxa"/>
          </w:tcPr>
          <w:p w14:paraId="3087CF2F"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 xml:space="preserve">X – Ray Retirees </w:t>
            </w:r>
          </w:p>
        </w:tc>
        <w:tc>
          <w:tcPr>
            <w:tcW w:w="2114" w:type="dxa"/>
          </w:tcPr>
          <w:p w14:paraId="65241789"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83</w:t>
            </w:r>
            <w:r w:rsidRPr="009648C0">
              <w:rPr>
                <w:rFonts w:ascii="Calibri" w:eastAsia="Calibri" w:hAnsi="Calibri" w:cs="Calibri"/>
                <w:color w:val="000000"/>
                <w:lang w:val="en-US"/>
              </w:rPr>
              <w:t>,33R$</w:t>
            </w:r>
          </w:p>
        </w:tc>
      </w:tr>
      <w:tr w:rsidR="007944C6" w:rsidRPr="009648C0" w14:paraId="4262A21B" w14:textId="77777777" w:rsidTr="007944C6">
        <w:trPr>
          <w:trHeight w:val="247"/>
        </w:trPr>
        <w:tc>
          <w:tcPr>
            <w:tcW w:w="3868" w:type="dxa"/>
          </w:tcPr>
          <w:p w14:paraId="27090426"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Единичная панель</w:t>
            </w:r>
          </w:p>
        </w:tc>
        <w:tc>
          <w:tcPr>
            <w:tcW w:w="3149" w:type="dxa"/>
          </w:tcPr>
          <w:p w14:paraId="1FF0F229"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Анализ Накоплений</w:t>
            </w:r>
          </w:p>
        </w:tc>
        <w:tc>
          <w:tcPr>
            <w:tcW w:w="2114" w:type="dxa"/>
          </w:tcPr>
          <w:p w14:paraId="7986C5E4"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500</w:t>
            </w:r>
            <w:r w:rsidRPr="009648C0">
              <w:rPr>
                <w:rFonts w:ascii="Calibri" w:eastAsia="Calibri" w:hAnsi="Calibri" w:cs="Calibri"/>
                <w:color w:val="000000"/>
                <w:lang w:val="en-US"/>
              </w:rPr>
              <w:t>R$</w:t>
            </w:r>
          </w:p>
        </w:tc>
      </w:tr>
      <w:tr w:rsidR="007944C6" w:rsidRPr="009648C0" w14:paraId="5F8043C2" w14:textId="77777777" w:rsidTr="007944C6">
        <w:trPr>
          <w:trHeight w:val="247"/>
        </w:trPr>
        <w:tc>
          <w:tcPr>
            <w:tcW w:w="3868" w:type="dxa"/>
          </w:tcPr>
          <w:p w14:paraId="5CF1BD66"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Единичная панель</w:t>
            </w:r>
          </w:p>
        </w:tc>
        <w:tc>
          <w:tcPr>
            <w:tcW w:w="3149" w:type="dxa"/>
          </w:tcPr>
          <w:p w14:paraId="40FBD8DB"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 xml:space="preserve">X – Ray Counties </w:t>
            </w:r>
          </w:p>
        </w:tc>
        <w:tc>
          <w:tcPr>
            <w:tcW w:w="2114" w:type="dxa"/>
          </w:tcPr>
          <w:p w14:paraId="18BB2B7E"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500</w:t>
            </w:r>
            <w:r w:rsidRPr="009648C0">
              <w:rPr>
                <w:rFonts w:ascii="Calibri" w:eastAsia="Calibri" w:hAnsi="Calibri" w:cs="Calibri"/>
                <w:color w:val="000000"/>
                <w:lang w:val="en-US"/>
              </w:rPr>
              <w:t>R$</w:t>
            </w:r>
          </w:p>
        </w:tc>
      </w:tr>
      <w:tr w:rsidR="007944C6" w:rsidRPr="009648C0" w14:paraId="3112DC55" w14:textId="77777777" w:rsidTr="007944C6">
        <w:trPr>
          <w:trHeight w:val="222"/>
        </w:trPr>
        <w:tc>
          <w:tcPr>
            <w:tcW w:w="3868" w:type="dxa"/>
          </w:tcPr>
          <w:p w14:paraId="56B45226"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Единичная панель</w:t>
            </w:r>
          </w:p>
        </w:tc>
        <w:tc>
          <w:tcPr>
            <w:tcW w:w="3149" w:type="dxa"/>
          </w:tcPr>
          <w:p w14:paraId="5EC0727D"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Анализ банковского рынка</w:t>
            </w:r>
          </w:p>
        </w:tc>
        <w:tc>
          <w:tcPr>
            <w:tcW w:w="2114" w:type="dxa"/>
          </w:tcPr>
          <w:p w14:paraId="17F51AD3"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500</w:t>
            </w:r>
            <w:r w:rsidRPr="009648C0">
              <w:rPr>
                <w:rFonts w:ascii="Calibri" w:eastAsia="Calibri" w:hAnsi="Calibri" w:cs="Calibri"/>
                <w:color w:val="000000"/>
                <w:lang w:val="en-US"/>
              </w:rPr>
              <w:t>R$</w:t>
            </w:r>
          </w:p>
        </w:tc>
      </w:tr>
      <w:tr w:rsidR="007944C6" w:rsidRPr="009648C0" w14:paraId="471F70D3" w14:textId="77777777" w:rsidTr="007944C6">
        <w:trPr>
          <w:trHeight w:val="282"/>
        </w:trPr>
        <w:tc>
          <w:tcPr>
            <w:tcW w:w="3868" w:type="dxa"/>
          </w:tcPr>
          <w:p w14:paraId="3B9B6DE3"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Единичная панель</w:t>
            </w:r>
          </w:p>
        </w:tc>
        <w:tc>
          <w:tcPr>
            <w:tcW w:w="3149" w:type="dxa"/>
          </w:tcPr>
          <w:p w14:paraId="54D38278"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Региональные индикаторы</w:t>
            </w:r>
          </w:p>
        </w:tc>
        <w:tc>
          <w:tcPr>
            <w:tcW w:w="2114" w:type="dxa"/>
          </w:tcPr>
          <w:p w14:paraId="514109BD"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500</w:t>
            </w:r>
            <w:r w:rsidRPr="009648C0">
              <w:rPr>
                <w:rFonts w:ascii="Calibri" w:eastAsia="Calibri" w:hAnsi="Calibri" w:cs="Calibri"/>
                <w:color w:val="000000"/>
                <w:lang w:val="en-US"/>
              </w:rPr>
              <w:t>R$</w:t>
            </w:r>
          </w:p>
        </w:tc>
      </w:tr>
      <w:tr w:rsidR="007944C6" w:rsidRPr="009648C0" w14:paraId="0C02E5E1" w14:textId="77777777" w:rsidTr="007944C6">
        <w:trPr>
          <w:trHeight w:val="222"/>
        </w:trPr>
        <w:tc>
          <w:tcPr>
            <w:tcW w:w="3868" w:type="dxa"/>
          </w:tcPr>
          <w:p w14:paraId="1C382E57"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Единичная панель</w:t>
            </w:r>
          </w:p>
        </w:tc>
        <w:tc>
          <w:tcPr>
            <w:tcW w:w="3149" w:type="dxa"/>
          </w:tcPr>
          <w:p w14:paraId="3256715C"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Рыночные доли</w:t>
            </w:r>
          </w:p>
        </w:tc>
        <w:tc>
          <w:tcPr>
            <w:tcW w:w="2114" w:type="dxa"/>
          </w:tcPr>
          <w:p w14:paraId="3947A147"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1500</w:t>
            </w:r>
            <w:r w:rsidRPr="009648C0">
              <w:rPr>
                <w:rFonts w:ascii="Calibri" w:eastAsia="Calibri" w:hAnsi="Calibri" w:cs="Calibri"/>
                <w:color w:val="000000"/>
                <w:lang w:val="en-US"/>
              </w:rPr>
              <w:t>R$</w:t>
            </w:r>
          </w:p>
        </w:tc>
      </w:tr>
      <w:tr w:rsidR="007944C6" w:rsidRPr="009648C0" w14:paraId="4AD111BE" w14:textId="77777777" w:rsidTr="007944C6">
        <w:trPr>
          <w:trHeight w:val="222"/>
        </w:trPr>
        <w:tc>
          <w:tcPr>
            <w:tcW w:w="3868" w:type="dxa"/>
          </w:tcPr>
          <w:p w14:paraId="6639AE58"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Единичная панель</w:t>
            </w:r>
          </w:p>
        </w:tc>
        <w:tc>
          <w:tcPr>
            <w:tcW w:w="3149" w:type="dxa"/>
          </w:tcPr>
          <w:p w14:paraId="4DE25C5B"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Прогнозы для инвесторов</w:t>
            </w:r>
          </w:p>
        </w:tc>
        <w:tc>
          <w:tcPr>
            <w:tcW w:w="2114" w:type="dxa"/>
          </w:tcPr>
          <w:p w14:paraId="7FFDE898"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1500</w:t>
            </w:r>
            <w:r w:rsidRPr="009648C0">
              <w:rPr>
                <w:rFonts w:ascii="Calibri" w:eastAsia="Calibri" w:hAnsi="Calibri" w:cs="Calibri"/>
                <w:color w:val="000000"/>
                <w:lang w:val="en-US"/>
              </w:rPr>
              <w:t>R$</w:t>
            </w:r>
          </w:p>
        </w:tc>
      </w:tr>
    </w:tbl>
    <w:p w14:paraId="51A2900C" w14:textId="3BCD51A9" w:rsidR="009648C0" w:rsidRPr="009648C0" w:rsidRDefault="007944C6" w:rsidP="009648C0">
      <w:pPr>
        <w:rPr>
          <w:rFonts w:ascii="Calibri" w:eastAsia="Calibri" w:hAnsi="Calibri" w:cs="Calibri"/>
          <w:i/>
          <w:color w:val="000000"/>
          <w:sz w:val="20"/>
          <w:szCs w:val="20"/>
          <w:lang w:val="en-US"/>
        </w:rPr>
      </w:pPr>
      <w:r>
        <w:rPr>
          <w:rFonts w:ascii="Calibri" w:eastAsia="Calibri" w:hAnsi="Calibri" w:cs="Calibri"/>
          <w:color w:val="000000"/>
          <w:lang w:val="en-US"/>
        </w:rPr>
        <w:t xml:space="preserve"> </w:t>
      </w:r>
      <w:r w:rsidR="009648C0" w:rsidRPr="009648C0">
        <w:rPr>
          <w:rFonts w:ascii="Calibri" w:eastAsia="Calibri" w:hAnsi="Calibri" w:cs="Calibri"/>
          <w:color w:val="000000"/>
          <w:sz w:val="20"/>
          <w:szCs w:val="20"/>
        </w:rPr>
        <w:t>Ис</w:t>
      </w:r>
      <w:r w:rsidR="009648C0" w:rsidRPr="009648C0">
        <w:rPr>
          <w:rFonts w:ascii="Calibri" w:eastAsia="Calibri" w:hAnsi="Calibri" w:cs="Calibri"/>
          <w:i/>
          <w:color w:val="000000"/>
          <w:sz w:val="20"/>
          <w:szCs w:val="20"/>
        </w:rPr>
        <w:t>точник</w:t>
      </w:r>
      <w:r w:rsidR="009648C0" w:rsidRPr="009648C0">
        <w:rPr>
          <w:rFonts w:ascii="Calibri" w:eastAsia="Calibri" w:hAnsi="Calibri" w:cs="Calibri"/>
          <w:i/>
          <w:color w:val="000000"/>
          <w:sz w:val="20"/>
          <w:szCs w:val="20"/>
          <w:lang w:val="en-US"/>
        </w:rPr>
        <w:t xml:space="preserve">: A Bolsa do Brasil|B3 // URL: </w:t>
      </w:r>
      <w:hyperlink r:id="rId45" w:history="1">
        <w:r w:rsidR="009648C0" w:rsidRPr="009648C0">
          <w:rPr>
            <w:rFonts w:ascii="Calibri" w:eastAsia="Calibri" w:hAnsi="Calibri" w:cs="Calibri"/>
            <w:i/>
            <w:color w:val="0000FF"/>
            <w:sz w:val="20"/>
            <w:szCs w:val="20"/>
            <w:u w:val="single"/>
            <w:lang w:val="en-US"/>
          </w:rPr>
          <w:t>http://www.b3.com.br/</w:t>
        </w:r>
      </w:hyperlink>
    </w:p>
    <w:p w14:paraId="647CF705" w14:textId="77777777" w:rsidR="009648C0" w:rsidRPr="009648C0" w:rsidRDefault="009648C0" w:rsidP="009648C0">
      <w:pPr>
        <w:rPr>
          <w:rFonts w:ascii="Calibri" w:eastAsia="Calibri" w:hAnsi="Calibri" w:cs="Calibri"/>
          <w:color w:val="000000"/>
          <w:lang w:val="en-US"/>
        </w:rPr>
      </w:pPr>
    </w:p>
    <w:p w14:paraId="291D72C7" w14:textId="77777777" w:rsidR="009648C0" w:rsidRPr="009648C0" w:rsidRDefault="009648C0" w:rsidP="009648C0">
      <w:pPr>
        <w:ind w:firstLine="360"/>
        <w:rPr>
          <w:rFonts w:ascii="Calibri" w:eastAsia="Calibri" w:hAnsi="Calibri" w:cs="Calibri"/>
          <w:color w:val="000000"/>
          <w:u w:val="single"/>
        </w:rPr>
      </w:pPr>
      <w:r w:rsidRPr="009648C0">
        <w:rPr>
          <w:rFonts w:ascii="Calibri" w:eastAsia="Calibri" w:hAnsi="Calibri" w:cs="Calibri"/>
          <w:color w:val="000000"/>
        </w:rPr>
        <w:t xml:space="preserve">Также примечателен сервис </w:t>
      </w:r>
      <w:r w:rsidRPr="009648C0">
        <w:rPr>
          <w:rFonts w:ascii="Calibri" w:eastAsia="Calibri" w:hAnsi="Calibri" w:cs="Calibri"/>
          <w:color w:val="000000"/>
          <w:lang w:val="en-US"/>
        </w:rPr>
        <w:t>UP</w:t>
      </w:r>
      <w:r w:rsidRPr="009648C0">
        <w:rPr>
          <w:rFonts w:ascii="Calibri" w:eastAsia="Calibri" w:hAnsi="Calibri" w:cs="Calibri"/>
          <w:color w:val="000000"/>
        </w:rPr>
        <w:t>2</w:t>
      </w:r>
      <w:r w:rsidRPr="009648C0">
        <w:rPr>
          <w:rFonts w:ascii="Calibri" w:eastAsia="Calibri" w:hAnsi="Calibri" w:cs="Calibri"/>
          <w:color w:val="000000"/>
          <w:lang w:val="en-US"/>
        </w:rPr>
        <w:t>DATE</w:t>
      </w:r>
      <w:r w:rsidRPr="009648C0">
        <w:rPr>
          <w:rFonts w:ascii="Calibri" w:eastAsia="Calibri" w:hAnsi="Calibri" w:cs="Calibri"/>
          <w:color w:val="000000"/>
        </w:rPr>
        <w:t xml:space="preserve">. Это технологическое решение, которое предоставляет организованным, консолидированным и стандартизированным образом нормативные данные и специализированные данные с рынков </w:t>
      </w:r>
      <w:r w:rsidRPr="009648C0">
        <w:rPr>
          <w:rFonts w:ascii="Calibri" w:eastAsia="Calibri" w:hAnsi="Calibri" w:cs="Calibri"/>
          <w:color w:val="000000"/>
          <w:lang w:val="en-US"/>
        </w:rPr>
        <w:t>B</w:t>
      </w:r>
      <w:r w:rsidRPr="009648C0">
        <w:rPr>
          <w:rFonts w:ascii="Calibri" w:eastAsia="Calibri" w:hAnsi="Calibri" w:cs="Calibri"/>
          <w:color w:val="000000"/>
        </w:rPr>
        <w:t>3. Нормативные данные включают:</w:t>
      </w:r>
    </w:p>
    <w:p w14:paraId="69C90EB6" w14:textId="77777777" w:rsidR="009648C0" w:rsidRPr="009648C0" w:rsidRDefault="009648C0" w:rsidP="006E077E">
      <w:pPr>
        <w:numPr>
          <w:ilvl w:val="0"/>
          <w:numId w:val="103"/>
        </w:numPr>
        <w:contextualSpacing/>
        <w:jc w:val="left"/>
        <w:rPr>
          <w:rFonts w:ascii="Calibri" w:eastAsia="Times New Roman" w:hAnsi="Calibri" w:cs="Calibri"/>
          <w:color w:val="000000"/>
          <w:lang w:eastAsia="ru-RU"/>
        </w:rPr>
      </w:pPr>
      <w:r w:rsidRPr="009648C0">
        <w:rPr>
          <w:rFonts w:ascii="Calibri" w:eastAsia="Times New Roman" w:hAnsi="Calibri" w:cs="Calibri"/>
          <w:color w:val="000000"/>
          <w:lang w:eastAsia="ru-RU"/>
        </w:rPr>
        <w:t xml:space="preserve"> лист ценных бумаг – данные, относящиеся к ценным бумагам и другим финансовым инструментам, разрешенным к торговле и/или принятым в качестве обеспечения по Торговым и Пост-трейдинговым Системам;</w:t>
      </w:r>
    </w:p>
    <w:p w14:paraId="614654D3" w14:textId="77777777" w:rsidR="009648C0" w:rsidRPr="009648C0" w:rsidRDefault="009648C0" w:rsidP="006E077E">
      <w:pPr>
        <w:numPr>
          <w:ilvl w:val="0"/>
          <w:numId w:val="103"/>
        </w:numPr>
        <w:contextualSpacing/>
        <w:jc w:val="left"/>
        <w:rPr>
          <w:rFonts w:ascii="Calibri" w:eastAsia="Times New Roman" w:hAnsi="Calibri" w:cs="Calibri"/>
          <w:color w:val="000000"/>
          <w:lang w:eastAsia="ru-RU"/>
        </w:rPr>
      </w:pPr>
      <w:r w:rsidRPr="009648C0">
        <w:rPr>
          <w:rFonts w:ascii="Calibri" w:eastAsia="Times New Roman" w:hAnsi="Calibri" w:cs="Calibri"/>
          <w:color w:val="000000"/>
          <w:lang w:eastAsia="ru-RU"/>
        </w:rPr>
        <w:t>Открытые позиции – данные, связанные с ценными бумагами, торгуемыми на B3, с помощью которых пользователи могут следить за ежедневным движением ордеров по отдельным ценным бумагам;</w:t>
      </w:r>
    </w:p>
    <w:p w14:paraId="62311464" w14:textId="77777777" w:rsidR="009648C0" w:rsidRPr="009648C0" w:rsidRDefault="009648C0" w:rsidP="006E077E">
      <w:pPr>
        <w:numPr>
          <w:ilvl w:val="0"/>
          <w:numId w:val="103"/>
        </w:numPr>
        <w:contextualSpacing/>
        <w:jc w:val="left"/>
        <w:rPr>
          <w:rFonts w:ascii="Calibri" w:eastAsia="Times New Roman" w:hAnsi="Calibri" w:cs="Calibri"/>
          <w:color w:val="000000"/>
          <w:lang w:eastAsia="ru-RU"/>
        </w:rPr>
      </w:pPr>
      <w:r w:rsidRPr="009648C0">
        <w:rPr>
          <w:rFonts w:ascii="Calibri" w:eastAsia="Times New Roman" w:hAnsi="Calibri" w:cs="Calibri"/>
          <w:color w:val="000000"/>
          <w:lang w:eastAsia="ru-RU"/>
        </w:rPr>
        <w:t>торговая информация – обобщенная информация о деятельности по каждой ценной бумаге, разрешенной к торгам в электронной торговой системе B3. Доступная информация включает в себя: последнюю торговую цену, минимальную цену, максимальную цену, объем торгов, количество торгуемых контрактов и т.д;</w:t>
      </w:r>
    </w:p>
    <w:p w14:paraId="0FE83632" w14:textId="77777777" w:rsidR="009648C0" w:rsidRPr="009648C0" w:rsidRDefault="009648C0" w:rsidP="006E077E">
      <w:pPr>
        <w:numPr>
          <w:ilvl w:val="0"/>
          <w:numId w:val="103"/>
        </w:numPr>
        <w:contextualSpacing/>
        <w:jc w:val="left"/>
        <w:rPr>
          <w:rFonts w:ascii="Calibri" w:eastAsia="Times New Roman" w:hAnsi="Calibri" w:cs="Calibri"/>
          <w:color w:val="000000"/>
          <w:lang w:eastAsia="ru-RU"/>
        </w:rPr>
      </w:pPr>
      <w:r w:rsidRPr="009648C0">
        <w:rPr>
          <w:rFonts w:ascii="Calibri" w:eastAsia="Times New Roman" w:hAnsi="Calibri" w:cs="Calibri"/>
          <w:color w:val="000000"/>
          <w:lang w:val="en-US" w:eastAsia="ru-RU"/>
        </w:rPr>
        <w:t>settlement</w:t>
      </w:r>
      <w:r w:rsidRPr="009648C0">
        <w:rPr>
          <w:rFonts w:ascii="Calibri" w:eastAsia="Times New Roman" w:hAnsi="Calibri" w:cs="Calibri"/>
          <w:color w:val="000000"/>
          <w:lang w:eastAsia="ru-RU"/>
        </w:rPr>
        <w:t xml:space="preserve"> </w:t>
      </w:r>
      <w:r w:rsidRPr="009648C0">
        <w:rPr>
          <w:rFonts w:ascii="Calibri" w:eastAsia="Times New Roman" w:hAnsi="Calibri" w:cs="Calibri"/>
          <w:color w:val="000000"/>
          <w:lang w:val="en-US" w:eastAsia="ru-RU"/>
        </w:rPr>
        <w:t>price</w:t>
      </w:r>
      <w:r w:rsidRPr="009648C0">
        <w:rPr>
          <w:rFonts w:ascii="Calibri" w:eastAsia="Times New Roman" w:hAnsi="Calibri" w:cs="Calibri"/>
          <w:color w:val="000000"/>
          <w:lang w:eastAsia="ru-RU"/>
        </w:rPr>
        <w:t xml:space="preserve"> – цена, по которой актив закрывается или по которой будет высылаться деривативный контракт после его истечения. Расчетная цена будет определена на дату расчета по конкретному контракту;</w:t>
      </w:r>
    </w:p>
    <w:p w14:paraId="5A73C4EC" w14:textId="77777777" w:rsidR="009648C0" w:rsidRPr="009648C0" w:rsidRDefault="009648C0" w:rsidP="006E077E">
      <w:pPr>
        <w:numPr>
          <w:ilvl w:val="0"/>
          <w:numId w:val="103"/>
        </w:numPr>
        <w:contextualSpacing/>
        <w:jc w:val="left"/>
        <w:rPr>
          <w:rFonts w:ascii="Calibri" w:eastAsia="Times New Roman" w:hAnsi="Calibri" w:cs="Calibri"/>
          <w:color w:val="000000"/>
          <w:lang w:eastAsia="ru-RU"/>
        </w:rPr>
      </w:pPr>
      <w:r w:rsidRPr="009648C0">
        <w:rPr>
          <w:rFonts w:ascii="Calibri" w:eastAsia="Times New Roman" w:hAnsi="Calibri" w:cs="Calibri"/>
          <w:color w:val="000000"/>
          <w:lang w:eastAsia="ru-RU"/>
        </w:rPr>
        <w:t xml:space="preserve">относительная цена – цена, которую покупатель объявляет при своем желании купить актив. </w:t>
      </w:r>
    </w:p>
    <w:p w14:paraId="26568ABF" w14:textId="77777777" w:rsidR="009648C0" w:rsidRPr="009648C0" w:rsidRDefault="009648C0" w:rsidP="009648C0">
      <w:pPr>
        <w:ind w:firstLine="360"/>
        <w:rPr>
          <w:rFonts w:ascii="Calibri" w:eastAsia="Calibri" w:hAnsi="Calibri" w:cs="Calibri"/>
          <w:color w:val="000000"/>
        </w:rPr>
      </w:pPr>
      <w:r w:rsidRPr="009648C0">
        <w:rPr>
          <w:rFonts w:ascii="Calibri" w:eastAsia="Calibri" w:hAnsi="Calibri" w:cs="Calibri"/>
          <w:color w:val="000000"/>
        </w:rPr>
        <w:t>Специализированные данные –  это информация, разработанная B3, которая прошла</w:t>
      </w:r>
    </w:p>
    <w:p w14:paraId="61158246"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обработку, преобразование на основе аналитических процессов, внутреннего аналитического потенциала и/или других средств и методологий, разработанных B3. Они включают:</w:t>
      </w:r>
    </w:p>
    <w:p w14:paraId="11339CD0" w14:textId="77777777" w:rsidR="009648C0" w:rsidRPr="009648C0" w:rsidRDefault="009648C0" w:rsidP="006E077E">
      <w:pPr>
        <w:numPr>
          <w:ilvl w:val="0"/>
          <w:numId w:val="104"/>
        </w:numPr>
        <w:contextualSpacing/>
        <w:jc w:val="left"/>
        <w:rPr>
          <w:rFonts w:ascii="Calibri" w:eastAsia="Times New Roman" w:hAnsi="Calibri" w:cs="Calibri"/>
          <w:color w:val="000000"/>
          <w:lang w:eastAsia="ru-RU"/>
        </w:rPr>
      </w:pPr>
      <w:r w:rsidRPr="009648C0">
        <w:rPr>
          <w:rFonts w:ascii="Calibri" w:eastAsia="Times New Roman" w:hAnsi="Calibri" w:cs="Calibri"/>
          <w:color w:val="000000"/>
          <w:lang w:eastAsia="ru-RU"/>
        </w:rPr>
        <w:t>данные по основным рыночным каналам – акции, товары, валюты, ценные бумаги с фикс доходом;</w:t>
      </w:r>
    </w:p>
    <w:p w14:paraId="041381D3" w14:textId="77777777" w:rsidR="009648C0" w:rsidRPr="009648C0" w:rsidRDefault="009648C0" w:rsidP="006E077E">
      <w:pPr>
        <w:numPr>
          <w:ilvl w:val="0"/>
          <w:numId w:val="104"/>
        </w:numPr>
        <w:contextualSpacing/>
        <w:jc w:val="left"/>
        <w:rPr>
          <w:rFonts w:ascii="Calibri" w:eastAsia="Times New Roman" w:hAnsi="Calibri" w:cs="Calibri"/>
          <w:color w:val="000000"/>
          <w:lang w:eastAsia="ru-RU"/>
        </w:rPr>
      </w:pPr>
      <w:r w:rsidRPr="009648C0">
        <w:rPr>
          <w:rFonts w:ascii="Calibri" w:eastAsia="Times New Roman" w:hAnsi="Calibri" w:cs="Calibri"/>
          <w:color w:val="000000"/>
          <w:lang w:eastAsia="ru-RU"/>
        </w:rPr>
        <w:t>графики – это структура данных цена/курс, во временном интервале;</w:t>
      </w:r>
    </w:p>
    <w:p w14:paraId="7B684035" w14:textId="77777777" w:rsidR="009648C0" w:rsidRPr="009648C0" w:rsidRDefault="009648C0" w:rsidP="006E077E">
      <w:pPr>
        <w:numPr>
          <w:ilvl w:val="0"/>
          <w:numId w:val="104"/>
        </w:numPr>
        <w:contextualSpacing/>
        <w:jc w:val="left"/>
        <w:rPr>
          <w:rFonts w:ascii="Calibri" w:eastAsia="Times New Roman" w:hAnsi="Calibri" w:cs="Calibri"/>
          <w:color w:val="000000"/>
          <w:lang w:eastAsia="ru-RU"/>
        </w:rPr>
      </w:pPr>
      <w:r w:rsidRPr="009648C0">
        <w:rPr>
          <w:rFonts w:ascii="Calibri" w:eastAsia="Times New Roman" w:hAnsi="Calibri" w:cs="Calibri"/>
          <w:color w:val="000000"/>
          <w:lang w:eastAsia="ru-RU"/>
        </w:rPr>
        <w:t>экономические индикаторы;</w:t>
      </w:r>
    </w:p>
    <w:p w14:paraId="6974392C" w14:textId="77777777" w:rsidR="009648C0" w:rsidRPr="009648C0" w:rsidRDefault="009648C0" w:rsidP="006E077E">
      <w:pPr>
        <w:numPr>
          <w:ilvl w:val="0"/>
          <w:numId w:val="104"/>
        </w:numPr>
        <w:contextualSpacing/>
        <w:jc w:val="left"/>
        <w:rPr>
          <w:rFonts w:ascii="Calibri" w:eastAsia="Times New Roman" w:hAnsi="Calibri" w:cs="Calibri"/>
          <w:color w:val="000000"/>
          <w:lang w:eastAsia="ru-RU"/>
        </w:rPr>
      </w:pPr>
      <w:r w:rsidRPr="009648C0">
        <w:rPr>
          <w:rFonts w:ascii="Calibri" w:eastAsia="Times New Roman" w:hAnsi="Calibri" w:cs="Calibri"/>
          <w:color w:val="000000"/>
          <w:lang w:val="en-US" w:eastAsia="ru-RU"/>
        </w:rPr>
        <w:t>v</w:t>
      </w:r>
      <w:r w:rsidRPr="009648C0">
        <w:rPr>
          <w:rFonts w:ascii="Calibri" w:eastAsia="Times New Roman" w:hAnsi="Calibri" w:cs="Calibri"/>
          <w:color w:val="000000"/>
          <w:lang w:eastAsia="ru-RU"/>
        </w:rPr>
        <w:t>olatility Surface – это форвардная структура для ставок волатильности, которые выражаются в опубликованных дельтах и сроках погашения, соответствующих контрактным месяцам, разрешенным для торговли, даже если открытых контрактов не существует;</w:t>
      </w:r>
    </w:p>
    <w:p w14:paraId="2AC23A02" w14:textId="77777777" w:rsidR="009648C0" w:rsidRPr="009648C0" w:rsidRDefault="009648C0" w:rsidP="006E077E">
      <w:pPr>
        <w:numPr>
          <w:ilvl w:val="0"/>
          <w:numId w:val="104"/>
        </w:numPr>
        <w:contextualSpacing/>
        <w:jc w:val="left"/>
        <w:rPr>
          <w:rFonts w:ascii="Calibri" w:eastAsia="Times New Roman" w:hAnsi="Calibri" w:cs="Calibri"/>
          <w:color w:val="000000"/>
          <w:lang w:eastAsia="ru-RU"/>
        </w:rPr>
      </w:pPr>
      <w:r w:rsidRPr="009648C0">
        <w:rPr>
          <w:rFonts w:ascii="Calibri" w:eastAsia="Times New Roman" w:hAnsi="Calibri" w:cs="Calibri"/>
          <w:color w:val="000000"/>
          <w:lang w:eastAsia="ru-RU"/>
        </w:rPr>
        <w:t>индексы;</w:t>
      </w:r>
    </w:p>
    <w:p w14:paraId="78381D37" w14:textId="77777777" w:rsidR="009648C0" w:rsidRPr="009648C0" w:rsidRDefault="009648C0" w:rsidP="006E077E">
      <w:pPr>
        <w:numPr>
          <w:ilvl w:val="0"/>
          <w:numId w:val="104"/>
        </w:numPr>
        <w:contextualSpacing/>
        <w:jc w:val="left"/>
        <w:rPr>
          <w:rFonts w:ascii="Calibri" w:eastAsia="Times New Roman" w:hAnsi="Calibri" w:cs="Calibri"/>
          <w:color w:val="000000"/>
          <w:lang w:eastAsia="ru-RU"/>
        </w:rPr>
      </w:pPr>
      <w:r w:rsidRPr="009648C0">
        <w:rPr>
          <w:rFonts w:ascii="Calibri" w:eastAsia="Times New Roman" w:hAnsi="Calibri" w:cs="Calibri"/>
          <w:color w:val="000000"/>
          <w:lang w:eastAsia="ru-RU"/>
        </w:rPr>
        <w:t>корпоративные события;</w:t>
      </w:r>
    </w:p>
    <w:p w14:paraId="1BC5B38E" w14:textId="77777777" w:rsidR="009648C0" w:rsidRPr="009648C0" w:rsidRDefault="009648C0" w:rsidP="006E077E">
      <w:pPr>
        <w:numPr>
          <w:ilvl w:val="0"/>
          <w:numId w:val="104"/>
        </w:numPr>
        <w:contextualSpacing/>
        <w:jc w:val="left"/>
        <w:rPr>
          <w:rFonts w:ascii="Calibri" w:eastAsia="Times New Roman" w:hAnsi="Calibri" w:cs="Calibri"/>
          <w:color w:val="000000"/>
          <w:lang w:eastAsia="ru-RU"/>
        </w:rPr>
      </w:pPr>
      <w:r w:rsidRPr="009648C0">
        <w:rPr>
          <w:rFonts w:ascii="Calibri" w:eastAsia="Times New Roman" w:hAnsi="Calibri" w:cs="Calibri"/>
          <w:color w:val="000000"/>
          <w:lang w:val="en-US" w:eastAsia="ru-RU"/>
        </w:rPr>
        <w:lastRenderedPageBreak/>
        <w:t>d</w:t>
      </w:r>
      <w:r w:rsidRPr="009648C0">
        <w:rPr>
          <w:rFonts w:ascii="Calibri" w:eastAsia="Times New Roman" w:hAnsi="Calibri" w:cs="Calibri"/>
          <w:color w:val="000000"/>
          <w:lang w:eastAsia="ru-RU"/>
        </w:rPr>
        <w:t xml:space="preserve">ebêntures MTM – данные по рынку дебентур (это средне– и долгосрочные долговые инструменты, используемые крупными компаниями для заимствования денег с фиксированной процентной ставкой). </w:t>
      </w:r>
    </w:p>
    <w:p w14:paraId="0A8609B5"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 xml:space="preserve">В рамках данного сервиса тарифы различаются для местных и иностранных пользователей. </w:t>
      </w:r>
    </w:p>
    <w:p w14:paraId="532F244B"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 xml:space="preserve">Их можно сравнить при помощи приведенных ниже таблиц. </w:t>
      </w:r>
    </w:p>
    <w:p w14:paraId="52902C48" w14:textId="77777777" w:rsidR="009648C0" w:rsidRPr="009648C0" w:rsidRDefault="009648C0" w:rsidP="009648C0">
      <w:pPr>
        <w:rPr>
          <w:rFonts w:ascii="Calibri" w:eastAsia="Calibri" w:hAnsi="Calibri" w:cs="Calibri"/>
          <w:b/>
          <w:bCs/>
          <w:color w:val="000000"/>
        </w:rPr>
      </w:pPr>
      <w:r w:rsidRPr="009648C0">
        <w:rPr>
          <w:rFonts w:ascii="Calibri" w:eastAsia="Calibri" w:hAnsi="Calibri" w:cs="Calibri"/>
          <w:b/>
          <w:bCs/>
          <w:color w:val="000000"/>
        </w:rPr>
        <w:t xml:space="preserve"> (для местных пользователей)</w:t>
      </w:r>
    </w:p>
    <w:tbl>
      <w:tblPr>
        <w:tblStyle w:val="22"/>
        <w:tblW w:w="0" w:type="auto"/>
        <w:tblLook w:val="04A0" w:firstRow="1" w:lastRow="0" w:firstColumn="1" w:lastColumn="0" w:noHBand="0" w:noVBand="1"/>
      </w:tblPr>
      <w:tblGrid>
        <w:gridCol w:w="4683"/>
        <w:gridCol w:w="4662"/>
      </w:tblGrid>
      <w:tr w:rsidR="009648C0" w:rsidRPr="009648C0" w14:paraId="548E4659" w14:textId="77777777" w:rsidTr="00BC6701">
        <w:tc>
          <w:tcPr>
            <w:tcW w:w="4811" w:type="dxa"/>
          </w:tcPr>
          <w:p w14:paraId="7FFFBA97" w14:textId="77777777" w:rsidR="009648C0" w:rsidRPr="009648C0" w:rsidRDefault="009648C0" w:rsidP="009648C0">
            <w:pPr>
              <w:rPr>
                <w:rFonts w:ascii="Calibri" w:eastAsia="Calibri" w:hAnsi="Calibri" w:cs="Calibri"/>
                <w:b/>
                <w:bCs/>
                <w:color w:val="000000"/>
                <w:lang w:val="en-US"/>
              </w:rPr>
            </w:pPr>
            <w:r w:rsidRPr="009648C0">
              <w:rPr>
                <w:rFonts w:ascii="Calibri" w:eastAsia="Calibri" w:hAnsi="Calibri" w:cs="Calibri"/>
                <w:b/>
                <w:bCs/>
                <w:color w:val="000000"/>
                <w:lang w:val="en-US"/>
              </w:rPr>
              <w:t xml:space="preserve">Канал </w:t>
            </w:r>
          </w:p>
        </w:tc>
        <w:tc>
          <w:tcPr>
            <w:tcW w:w="4811" w:type="dxa"/>
          </w:tcPr>
          <w:p w14:paraId="10A63D67" w14:textId="77777777" w:rsidR="009648C0" w:rsidRPr="009648C0" w:rsidRDefault="009648C0" w:rsidP="009648C0">
            <w:pPr>
              <w:rPr>
                <w:rFonts w:ascii="Calibri" w:eastAsia="Calibri" w:hAnsi="Calibri" w:cs="Calibri"/>
                <w:b/>
                <w:bCs/>
                <w:color w:val="000000"/>
                <w:lang w:val="en-US"/>
              </w:rPr>
            </w:pPr>
            <w:r w:rsidRPr="009648C0">
              <w:rPr>
                <w:rFonts w:ascii="Calibri" w:eastAsia="Calibri" w:hAnsi="Calibri" w:cs="Calibri"/>
                <w:b/>
                <w:bCs/>
                <w:color w:val="000000"/>
                <w:lang w:val="en-US"/>
              </w:rPr>
              <w:t xml:space="preserve">Стоимость </w:t>
            </w:r>
          </w:p>
        </w:tc>
      </w:tr>
      <w:tr w:rsidR="009648C0" w:rsidRPr="009648C0" w14:paraId="7DEF7024" w14:textId="77777777" w:rsidTr="00BC6701">
        <w:trPr>
          <w:trHeight w:val="353"/>
        </w:trPr>
        <w:tc>
          <w:tcPr>
            <w:tcW w:w="4811" w:type="dxa"/>
          </w:tcPr>
          <w:p w14:paraId="712DAB6E" w14:textId="77777777" w:rsidR="009648C0" w:rsidRPr="009648C0" w:rsidRDefault="009648C0" w:rsidP="009648C0">
            <w:pPr>
              <w:rPr>
                <w:rFonts w:ascii="Calibri" w:eastAsia="Calibri" w:hAnsi="Calibri" w:cs="Calibri"/>
                <w:color w:val="000000"/>
                <w:lang w:val="en-US"/>
              </w:rPr>
            </w:pPr>
            <w:r w:rsidRPr="009648C0">
              <w:rPr>
                <w:rFonts w:ascii="Calibri" w:eastAsia="Calibri" w:hAnsi="Calibri" w:cs="Calibri"/>
                <w:color w:val="000000"/>
                <w:lang w:val="en-US"/>
              </w:rPr>
              <w:t>Канал нормативных даных</w:t>
            </w:r>
          </w:p>
        </w:tc>
        <w:tc>
          <w:tcPr>
            <w:tcW w:w="4811" w:type="dxa"/>
          </w:tcPr>
          <w:p w14:paraId="001698C5" w14:textId="77777777" w:rsidR="009648C0" w:rsidRPr="009648C0" w:rsidRDefault="009648C0" w:rsidP="009648C0">
            <w:pPr>
              <w:rPr>
                <w:rFonts w:ascii="Calibri" w:eastAsia="Calibri" w:hAnsi="Calibri" w:cs="Calibri"/>
                <w:color w:val="000000"/>
                <w:lang w:val="en-US"/>
              </w:rPr>
            </w:pPr>
            <w:r w:rsidRPr="009648C0">
              <w:rPr>
                <w:rFonts w:ascii="Calibri" w:eastAsia="Calibri" w:hAnsi="Calibri" w:cs="Calibri"/>
                <w:color w:val="000000"/>
                <w:lang w:val="en-US"/>
              </w:rPr>
              <w:t>0R$</w:t>
            </w:r>
          </w:p>
        </w:tc>
      </w:tr>
      <w:tr w:rsidR="009648C0" w:rsidRPr="009648C0" w14:paraId="66B92E95" w14:textId="77777777" w:rsidTr="00BC6701">
        <w:tc>
          <w:tcPr>
            <w:tcW w:w="4811" w:type="dxa"/>
          </w:tcPr>
          <w:p w14:paraId="65AE0638"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 xml:space="preserve">Канал рыночных данных </w:t>
            </w:r>
          </w:p>
        </w:tc>
        <w:tc>
          <w:tcPr>
            <w:tcW w:w="4811" w:type="dxa"/>
          </w:tcPr>
          <w:p w14:paraId="6031849C" w14:textId="77777777" w:rsidR="009648C0" w:rsidRPr="009648C0" w:rsidRDefault="009648C0" w:rsidP="009648C0">
            <w:pPr>
              <w:rPr>
                <w:rFonts w:ascii="Calibri" w:eastAsia="Calibri" w:hAnsi="Calibri" w:cs="Calibri"/>
                <w:color w:val="000000"/>
                <w:lang w:val="en-US"/>
              </w:rPr>
            </w:pPr>
            <w:r w:rsidRPr="009648C0">
              <w:rPr>
                <w:rFonts w:ascii="Calibri" w:eastAsia="Calibri" w:hAnsi="Calibri" w:cs="Calibri"/>
                <w:color w:val="000000"/>
                <w:lang w:val="en-US"/>
              </w:rPr>
              <w:t>1500R$</w:t>
            </w:r>
          </w:p>
        </w:tc>
      </w:tr>
      <w:tr w:rsidR="009648C0" w:rsidRPr="009648C0" w14:paraId="0166CC5E" w14:textId="77777777" w:rsidTr="00BC6701">
        <w:tc>
          <w:tcPr>
            <w:tcW w:w="4811" w:type="dxa"/>
          </w:tcPr>
          <w:p w14:paraId="693D0921"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 xml:space="preserve">Экономические индикаторы </w:t>
            </w:r>
          </w:p>
        </w:tc>
        <w:tc>
          <w:tcPr>
            <w:tcW w:w="4811" w:type="dxa"/>
          </w:tcPr>
          <w:p w14:paraId="6594329E" w14:textId="77777777" w:rsidR="009648C0" w:rsidRPr="009648C0" w:rsidRDefault="009648C0" w:rsidP="009648C0">
            <w:pPr>
              <w:rPr>
                <w:rFonts w:ascii="Calibri" w:eastAsia="Calibri" w:hAnsi="Calibri" w:cs="Calibri"/>
                <w:color w:val="000000"/>
                <w:lang w:val="en-US"/>
              </w:rPr>
            </w:pPr>
            <w:r w:rsidRPr="009648C0">
              <w:rPr>
                <w:rFonts w:ascii="Calibri" w:eastAsia="Calibri" w:hAnsi="Calibri" w:cs="Calibri"/>
                <w:color w:val="000000"/>
                <w:lang w:val="en-US"/>
              </w:rPr>
              <w:t>0R$</w:t>
            </w:r>
          </w:p>
        </w:tc>
      </w:tr>
      <w:tr w:rsidR="009648C0" w:rsidRPr="009648C0" w14:paraId="32D6CEA8" w14:textId="77777777" w:rsidTr="00BC6701">
        <w:tc>
          <w:tcPr>
            <w:tcW w:w="4811" w:type="dxa"/>
          </w:tcPr>
          <w:p w14:paraId="5FBAD404"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 xml:space="preserve">Канал индексов </w:t>
            </w:r>
          </w:p>
        </w:tc>
        <w:tc>
          <w:tcPr>
            <w:tcW w:w="4811" w:type="dxa"/>
          </w:tcPr>
          <w:p w14:paraId="1D647B31" w14:textId="77777777" w:rsidR="009648C0" w:rsidRPr="009648C0" w:rsidRDefault="009648C0" w:rsidP="009648C0">
            <w:pPr>
              <w:rPr>
                <w:rFonts w:ascii="Calibri" w:eastAsia="Calibri" w:hAnsi="Calibri" w:cs="Calibri"/>
                <w:color w:val="000000"/>
                <w:lang w:val="en-US"/>
              </w:rPr>
            </w:pPr>
            <w:r w:rsidRPr="009648C0">
              <w:rPr>
                <w:rFonts w:ascii="Calibri" w:eastAsia="Calibri" w:hAnsi="Calibri" w:cs="Calibri"/>
                <w:color w:val="000000"/>
                <w:lang w:val="en-US"/>
              </w:rPr>
              <w:t>1500R$</w:t>
            </w:r>
          </w:p>
        </w:tc>
      </w:tr>
      <w:tr w:rsidR="009648C0" w:rsidRPr="009648C0" w14:paraId="73808E36" w14:textId="77777777" w:rsidTr="00BC6701">
        <w:tc>
          <w:tcPr>
            <w:tcW w:w="4811" w:type="dxa"/>
          </w:tcPr>
          <w:p w14:paraId="75C2E449"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Данные графики</w:t>
            </w:r>
          </w:p>
        </w:tc>
        <w:tc>
          <w:tcPr>
            <w:tcW w:w="4811" w:type="dxa"/>
          </w:tcPr>
          <w:p w14:paraId="50BCBBE1" w14:textId="77777777" w:rsidR="009648C0" w:rsidRPr="009648C0" w:rsidRDefault="009648C0" w:rsidP="009648C0">
            <w:pPr>
              <w:rPr>
                <w:rFonts w:ascii="Calibri" w:eastAsia="Calibri" w:hAnsi="Calibri" w:cs="Calibri"/>
                <w:color w:val="000000"/>
                <w:lang w:val="en-US"/>
              </w:rPr>
            </w:pPr>
            <w:r w:rsidRPr="009648C0">
              <w:rPr>
                <w:rFonts w:ascii="Calibri" w:eastAsia="Calibri" w:hAnsi="Calibri" w:cs="Calibri"/>
                <w:color w:val="000000"/>
                <w:lang w:val="en-US"/>
              </w:rPr>
              <w:t>1500R$</w:t>
            </w:r>
          </w:p>
        </w:tc>
      </w:tr>
      <w:tr w:rsidR="009648C0" w:rsidRPr="009648C0" w14:paraId="3E606365" w14:textId="77777777" w:rsidTr="00BC6701">
        <w:tc>
          <w:tcPr>
            <w:tcW w:w="4811" w:type="dxa"/>
          </w:tcPr>
          <w:p w14:paraId="25DCA7E7"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Volatility Surface канал</w:t>
            </w:r>
          </w:p>
        </w:tc>
        <w:tc>
          <w:tcPr>
            <w:tcW w:w="4811" w:type="dxa"/>
          </w:tcPr>
          <w:p w14:paraId="1D220D2E" w14:textId="77777777" w:rsidR="009648C0" w:rsidRPr="009648C0" w:rsidRDefault="009648C0" w:rsidP="009648C0">
            <w:pPr>
              <w:rPr>
                <w:rFonts w:ascii="Calibri" w:eastAsia="Calibri" w:hAnsi="Calibri" w:cs="Calibri"/>
                <w:color w:val="000000"/>
                <w:lang w:val="en-US"/>
              </w:rPr>
            </w:pPr>
            <w:r w:rsidRPr="009648C0">
              <w:rPr>
                <w:rFonts w:ascii="Calibri" w:eastAsia="Calibri" w:hAnsi="Calibri" w:cs="Calibri"/>
                <w:color w:val="000000"/>
                <w:lang w:val="en-US"/>
              </w:rPr>
              <w:t>1500R$</w:t>
            </w:r>
          </w:p>
        </w:tc>
      </w:tr>
      <w:tr w:rsidR="009648C0" w:rsidRPr="009648C0" w14:paraId="197C72D0" w14:textId="77777777" w:rsidTr="00BC6701">
        <w:tc>
          <w:tcPr>
            <w:tcW w:w="4811" w:type="dxa"/>
          </w:tcPr>
          <w:p w14:paraId="12D1F0B0"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 xml:space="preserve">Канал корпоративных новостей (событий) </w:t>
            </w:r>
          </w:p>
        </w:tc>
        <w:tc>
          <w:tcPr>
            <w:tcW w:w="4811" w:type="dxa"/>
          </w:tcPr>
          <w:p w14:paraId="1B0B3EFF" w14:textId="77777777" w:rsidR="009648C0" w:rsidRPr="009648C0" w:rsidRDefault="009648C0" w:rsidP="009648C0">
            <w:pPr>
              <w:rPr>
                <w:rFonts w:ascii="Calibri" w:eastAsia="Calibri" w:hAnsi="Calibri" w:cs="Calibri"/>
                <w:color w:val="000000"/>
                <w:lang w:val="en-US"/>
              </w:rPr>
            </w:pPr>
            <w:r w:rsidRPr="009648C0">
              <w:rPr>
                <w:rFonts w:ascii="Calibri" w:eastAsia="Calibri" w:hAnsi="Calibri" w:cs="Calibri"/>
                <w:color w:val="000000"/>
                <w:lang w:val="en-US"/>
              </w:rPr>
              <w:t>1500R$</w:t>
            </w:r>
          </w:p>
        </w:tc>
      </w:tr>
      <w:tr w:rsidR="009648C0" w:rsidRPr="009648C0" w14:paraId="47D45B77" w14:textId="77777777" w:rsidTr="00BC6701">
        <w:tc>
          <w:tcPr>
            <w:tcW w:w="4811" w:type="dxa"/>
          </w:tcPr>
          <w:p w14:paraId="564D558D"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Debêntures MTM</w:t>
            </w:r>
          </w:p>
        </w:tc>
        <w:tc>
          <w:tcPr>
            <w:tcW w:w="4811" w:type="dxa"/>
          </w:tcPr>
          <w:p w14:paraId="6FD7E0B4" w14:textId="77777777" w:rsidR="009648C0" w:rsidRPr="009648C0" w:rsidRDefault="009648C0" w:rsidP="009648C0">
            <w:pPr>
              <w:rPr>
                <w:rFonts w:ascii="Calibri" w:eastAsia="Calibri" w:hAnsi="Calibri" w:cs="Calibri"/>
                <w:color w:val="000000"/>
                <w:lang w:val="en-US"/>
              </w:rPr>
            </w:pPr>
            <w:r w:rsidRPr="009648C0">
              <w:rPr>
                <w:rFonts w:ascii="Calibri" w:eastAsia="Calibri" w:hAnsi="Calibri" w:cs="Calibri"/>
                <w:color w:val="000000"/>
                <w:lang w:val="en-US"/>
              </w:rPr>
              <w:t>По запросу</w:t>
            </w:r>
          </w:p>
        </w:tc>
      </w:tr>
    </w:tbl>
    <w:p w14:paraId="38C5CAA9" w14:textId="77777777" w:rsidR="009648C0" w:rsidRPr="009648C0" w:rsidRDefault="009648C0" w:rsidP="009648C0">
      <w:pPr>
        <w:rPr>
          <w:rFonts w:ascii="Calibri" w:eastAsia="Calibri" w:hAnsi="Calibri" w:cs="Calibri"/>
          <w:color w:val="000000"/>
          <w:lang w:val="en-US"/>
        </w:rPr>
      </w:pPr>
    </w:p>
    <w:p w14:paraId="16FC747D" w14:textId="77777777" w:rsidR="009648C0" w:rsidRPr="009648C0" w:rsidRDefault="009648C0" w:rsidP="009648C0">
      <w:pPr>
        <w:rPr>
          <w:rFonts w:ascii="Calibri" w:eastAsia="Calibri" w:hAnsi="Calibri" w:cs="Calibri"/>
          <w:b/>
          <w:bCs/>
          <w:color w:val="000000"/>
        </w:rPr>
      </w:pPr>
      <w:r w:rsidRPr="009648C0">
        <w:rPr>
          <w:rFonts w:ascii="Calibri" w:eastAsia="Calibri" w:hAnsi="Calibri" w:cs="Calibri"/>
          <w:b/>
          <w:bCs/>
          <w:color w:val="000000"/>
        </w:rPr>
        <w:t>(</w:t>
      </w:r>
      <w:r w:rsidRPr="009648C0">
        <w:rPr>
          <w:rFonts w:ascii="Calibri" w:eastAsia="Calibri" w:hAnsi="Calibri" w:cs="Calibri"/>
          <w:b/>
          <w:bCs/>
          <w:color w:val="000000"/>
          <w:lang w:val="en-US"/>
        </w:rPr>
        <w:t>для иностранных пользователей</w:t>
      </w:r>
      <w:r w:rsidRPr="009648C0">
        <w:rPr>
          <w:rFonts w:ascii="Calibri" w:eastAsia="Calibri" w:hAnsi="Calibri" w:cs="Calibri"/>
          <w:b/>
          <w:bCs/>
          <w:color w:val="000000"/>
        </w:rPr>
        <w:t>)</w:t>
      </w:r>
    </w:p>
    <w:tbl>
      <w:tblPr>
        <w:tblStyle w:val="22"/>
        <w:tblW w:w="0" w:type="auto"/>
        <w:tblLook w:val="04A0" w:firstRow="1" w:lastRow="0" w:firstColumn="1" w:lastColumn="0" w:noHBand="0" w:noVBand="1"/>
      </w:tblPr>
      <w:tblGrid>
        <w:gridCol w:w="4681"/>
        <w:gridCol w:w="4658"/>
      </w:tblGrid>
      <w:tr w:rsidR="009648C0" w:rsidRPr="009648C0" w14:paraId="5E0B0F62" w14:textId="77777777" w:rsidTr="00BC6701">
        <w:tc>
          <w:tcPr>
            <w:tcW w:w="4681" w:type="dxa"/>
          </w:tcPr>
          <w:p w14:paraId="6E0D90A3" w14:textId="77777777" w:rsidR="009648C0" w:rsidRPr="009648C0" w:rsidRDefault="009648C0" w:rsidP="009648C0">
            <w:pPr>
              <w:rPr>
                <w:rFonts w:ascii="Calibri" w:eastAsia="Calibri" w:hAnsi="Calibri" w:cs="Calibri"/>
                <w:b/>
                <w:bCs/>
                <w:color w:val="000000"/>
                <w:lang w:val="en-US"/>
              </w:rPr>
            </w:pPr>
            <w:r w:rsidRPr="009648C0">
              <w:rPr>
                <w:rFonts w:ascii="Calibri" w:eastAsia="Calibri" w:hAnsi="Calibri" w:cs="Calibri"/>
                <w:b/>
                <w:bCs/>
                <w:color w:val="000000"/>
                <w:lang w:val="en-US"/>
              </w:rPr>
              <w:t xml:space="preserve">Канал </w:t>
            </w:r>
          </w:p>
        </w:tc>
        <w:tc>
          <w:tcPr>
            <w:tcW w:w="4658" w:type="dxa"/>
          </w:tcPr>
          <w:p w14:paraId="1972A405" w14:textId="77777777" w:rsidR="009648C0" w:rsidRPr="009648C0" w:rsidRDefault="009648C0" w:rsidP="009648C0">
            <w:pPr>
              <w:rPr>
                <w:rFonts w:ascii="Calibri" w:eastAsia="Calibri" w:hAnsi="Calibri" w:cs="Calibri"/>
                <w:b/>
                <w:bCs/>
                <w:color w:val="000000"/>
                <w:lang w:val="en-US"/>
              </w:rPr>
            </w:pPr>
            <w:r w:rsidRPr="009648C0">
              <w:rPr>
                <w:rFonts w:ascii="Calibri" w:eastAsia="Calibri" w:hAnsi="Calibri" w:cs="Calibri"/>
                <w:b/>
                <w:bCs/>
                <w:color w:val="000000"/>
                <w:lang w:val="en-US"/>
              </w:rPr>
              <w:t xml:space="preserve">Стоимость </w:t>
            </w:r>
          </w:p>
        </w:tc>
      </w:tr>
      <w:tr w:rsidR="009648C0" w:rsidRPr="009648C0" w14:paraId="3519CDF7" w14:textId="77777777" w:rsidTr="00BC6701">
        <w:trPr>
          <w:trHeight w:val="353"/>
        </w:trPr>
        <w:tc>
          <w:tcPr>
            <w:tcW w:w="4681" w:type="dxa"/>
          </w:tcPr>
          <w:p w14:paraId="695A0BF3" w14:textId="77777777" w:rsidR="009648C0" w:rsidRPr="009648C0" w:rsidRDefault="009648C0" w:rsidP="009648C0">
            <w:pPr>
              <w:rPr>
                <w:rFonts w:ascii="Calibri" w:eastAsia="Calibri" w:hAnsi="Calibri" w:cs="Calibri"/>
                <w:color w:val="000000"/>
                <w:lang w:val="en-US"/>
              </w:rPr>
            </w:pPr>
            <w:r w:rsidRPr="009648C0">
              <w:rPr>
                <w:rFonts w:ascii="Calibri" w:eastAsia="Calibri" w:hAnsi="Calibri" w:cs="Calibri"/>
                <w:color w:val="000000"/>
                <w:lang w:val="en-US"/>
              </w:rPr>
              <w:t>Канал нормативных даных</w:t>
            </w:r>
          </w:p>
        </w:tc>
        <w:tc>
          <w:tcPr>
            <w:tcW w:w="4658" w:type="dxa"/>
          </w:tcPr>
          <w:p w14:paraId="3E8951F4" w14:textId="77777777" w:rsidR="009648C0" w:rsidRPr="009648C0" w:rsidRDefault="009648C0" w:rsidP="009648C0">
            <w:pPr>
              <w:rPr>
                <w:rFonts w:ascii="Calibri" w:eastAsia="Calibri" w:hAnsi="Calibri" w:cs="Calibri"/>
                <w:color w:val="000000"/>
                <w:lang w:val="en-US"/>
              </w:rPr>
            </w:pPr>
            <w:r w:rsidRPr="009648C0">
              <w:rPr>
                <w:rFonts w:ascii="Calibri" w:eastAsia="Calibri" w:hAnsi="Calibri" w:cs="Calibri"/>
                <w:color w:val="000000"/>
                <w:lang w:val="en-US"/>
              </w:rPr>
              <w:t>0R$US</w:t>
            </w:r>
          </w:p>
        </w:tc>
      </w:tr>
      <w:tr w:rsidR="009648C0" w:rsidRPr="009648C0" w14:paraId="4B8BBF40" w14:textId="77777777" w:rsidTr="00BC6701">
        <w:tc>
          <w:tcPr>
            <w:tcW w:w="4681" w:type="dxa"/>
          </w:tcPr>
          <w:p w14:paraId="39FF4BC8"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 xml:space="preserve">Канал рыночных данных </w:t>
            </w:r>
          </w:p>
        </w:tc>
        <w:tc>
          <w:tcPr>
            <w:tcW w:w="4658" w:type="dxa"/>
          </w:tcPr>
          <w:p w14:paraId="120B0356" w14:textId="77777777" w:rsidR="009648C0" w:rsidRPr="009648C0" w:rsidRDefault="009648C0" w:rsidP="009648C0">
            <w:pPr>
              <w:rPr>
                <w:rFonts w:ascii="Calibri" w:eastAsia="Calibri" w:hAnsi="Calibri" w:cs="Calibri"/>
                <w:color w:val="000000"/>
                <w:lang w:val="en-US"/>
              </w:rPr>
            </w:pPr>
            <w:r w:rsidRPr="009648C0">
              <w:rPr>
                <w:rFonts w:ascii="Calibri" w:eastAsia="Calibri" w:hAnsi="Calibri" w:cs="Calibri"/>
                <w:color w:val="000000"/>
                <w:lang w:val="en-US"/>
              </w:rPr>
              <w:t>375$US</w:t>
            </w:r>
          </w:p>
        </w:tc>
      </w:tr>
      <w:tr w:rsidR="009648C0" w:rsidRPr="009648C0" w14:paraId="4208AFA4" w14:textId="77777777" w:rsidTr="00BC6701">
        <w:tc>
          <w:tcPr>
            <w:tcW w:w="4681" w:type="dxa"/>
          </w:tcPr>
          <w:p w14:paraId="4B34DF41"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 xml:space="preserve">Экономические индикаторы </w:t>
            </w:r>
          </w:p>
        </w:tc>
        <w:tc>
          <w:tcPr>
            <w:tcW w:w="4658" w:type="dxa"/>
          </w:tcPr>
          <w:p w14:paraId="466594C2" w14:textId="77777777" w:rsidR="009648C0" w:rsidRPr="009648C0" w:rsidRDefault="009648C0" w:rsidP="009648C0">
            <w:pPr>
              <w:rPr>
                <w:rFonts w:ascii="Calibri" w:eastAsia="Calibri" w:hAnsi="Calibri" w:cs="Calibri"/>
                <w:color w:val="000000"/>
                <w:lang w:val="en-US"/>
              </w:rPr>
            </w:pPr>
            <w:r w:rsidRPr="009648C0">
              <w:rPr>
                <w:rFonts w:ascii="Calibri" w:eastAsia="Calibri" w:hAnsi="Calibri" w:cs="Calibri"/>
                <w:color w:val="000000"/>
                <w:lang w:val="en-US"/>
              </w:rPr>
              <w:t>0$US</w:t>
            </w:r>
          </w:p>
        </w:tc>
      </w:tr>
      <w:tr w:rsidR="009648C0" w:rsidRPr="009648C0" w14:paraId="6B2C235B" w14:textId="77777777" w:rsidTr="00BC6701">
        <w:tc>
          <w:tcPr>
            <w:tcW w:w="4681" w:type="dxa"/>
          </w:tcPr>
          <w:p w14:paraId="62470643"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 xml:space="preserve">Канал индексов </w:t>
            </w:r>
          </w:p>
        </w:tc>
        <w:tc>
          <w:tcPr>
            <w:tcW w:w="4658" w:type="dxa"/>
          </w:tcPr>
          <w:p w14:paraId="59C81074" w14:textId="77777777" w:rsidR="009648C0" w:rsidRPr="009648C0" w:rsidRDefault="009648C0" w:rsidP="009648C0">
            <w:pPr>
              <w:rPr>
                <w:rFonts w:ascii="Calibri" w:eastAsia="Calibri" w:hAnsi="Calibri" w:cs="Calibri"/>
                <w:color w:val="000000"/>
                <w:lang w:val="en-US"/>
              </w:rPr>
            </w:pPr>
            <w:r w:rsidRPr="009648C0">
              <w:rPr>
                <w:rFonts w:ascii="Calibri" w:eastAsia="Calibri" w:hAnsi="Calibri" w:cs="Calibri"/>
                <w:color w:val="000000"/>
                <w:lang w:val="en-US"/>
              </w:rPr>
              <w:t>375$US</w:t>
            </w:r>
          </w:p>
        </w:tc>
      </w:tr>
      <w:tr w:rsidR="009648C0" w:rsidRPr="009648C0" w14:paraId="004E0E83" w14:textId="77777777" w:rsidTr="00BC6701">
        <w:trPr>
          <w:trHeight w:val="340"/>
        </w:trPr>
        <w:tc>
          <w:tcPr>
            <w:tcW w:w="4681" w:type="dxa"/>
          </w:tcPr>
          <w:p w14:paraId="17554582"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Данные графики</w:t>
            </w:r>
          </w:p>
        </w:tc>
        <w:tc>
          <w:tcPr>
            <w:tcW w:w="4658" w:type="dxa"/>
          </w:tcPr>
          <w:p w14:paraId="3D5851FC" w14:textId="77777777" w:rsidR="009648C0" w:rsidRPr="009648C0" w:rsidRDefault="009648C0" w:rsidP="009648C0">
            <w:pPr>
              <w:rPr>
                <w:rFonts w:ascii="Calibri" w:eastAsia="Calibri" w:hAnsi="Calibri" w:cs="Calibri"/>
                <w:color w:val="000000"/>
                <w:lang w:val="en-US"/>
              </w:rPr>
            </w:pPr>
            <w:r w:rsidRPr="009648C0">
              <w:rPr>
                <w:rFonts w:ascii="Calibri" w:eastAsia="Calibri" w:hAnsi="Calibri" w:cs="Calibri"/>
                <w:color w:val="000000"/>
                <w:lang w:val="en-US"/>
              </w:rPr>
              <w:t>375$US</w:t>
            </w:r>
          </w:p>
        </w:tc>
      </w:tr>
      <w:tr w:rsidR="009648C0" w:rsidRPr="009648C0" w14:paraId="38CF1113" w14:textId="77777777" w:rsidTr="00BC6701">
        <w:tc>
          <w:tcPr>
            <w:tcW w:w="4681" w:type="dxa"/>
          </w:tcPr>
          <w:p w14:paraId="4D8F6286"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Volatility Surface канал</w:t>
            </w:r>
          </w:p>
        </w:tc>
        <w:tc>
          <w:tcPr>
            <w:tcW w:w="4658" w:type="dxa"/>
          </w:tcPr>
          <w:p w14:paraId="10C38B98" w14:textId="77777777" w:rsidR="009648C0" w:rsidRPr="009648C0" w:rsidRDefault="009648C0" w:rsidP="009648C0">
            <w:pPr>
              <w:rPr>
                <w:rFonts w:ascii="Calibri" w:eastAsia="Calibri" w:hAnsi="Calibri" w:cs="Calibri"/>
                <w:color w:val="000000"/>
                <w:lang w:val="en-US"/>
              </w:rPr>
            </w:pPr>
            <w:r w:rsidRPr="009648C0">
              <w:rPr>
                <w:rFonts w:ascii="Calibri" w:eastAsia="Calibri" w:hAnsi="Calibri" w:cs="Calibri"/>
                <w:color w:val="000000"/>
                <w:lang w:val="en-US"/>
              </w:rPr>
              <w:t>375$US</w:t>
            </w:r>
          </w:p>
        </w:tc>
      </w:tr>
      <w:tr w:rsidR="009648C0" w:rsidRPr="009648C0" w14:paraId="5002EB6A" w14:textId="77777777" w:rsidTr="00BC6701">
        <w:tc>
          <w:tcPr>
            <w:tcW w:w="4681" w:type="dxa"/>
          </w:tcPr>
          <w:p w14:paraId="7ACECAFC"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 xml:space="preserve">Канал корпоративных новостей (событий) </w:t>
            </w:r>
          </w:p>
        </w:tc>
        <w:tc>
          <w:tcPr>
            <w:tcW w:w="4658" w:type="dxa"/>
          </w:tcPr>
          <w:p w14:paraId="6A4E1184" w14:textId="77777777" w:rsidR="009648C0" w:rsidRPr="009648C0" w:rsidRDefault="009648C0" w:rsidP="009648C0">
            <w:pPr>
              <w:rPr>
                <w:rFonts w:ascii="Calibri" w:eastAsia="Calibri" w:hAnsi="Calibri" w:cs="Calibri"/>
                <w:color w:val="000000"/>
                <w:lang w:val="en-US"/>
              </w:rPr>
            </w:pPr>
            <w:r w:rsidRPr="009648C0">
              <w:rPr>
                <w:rFonts w:ascii="Calibri" w:eastAsia="Calibri" w:hAnsi="Calibri" w:cs="Calibri"/>
                <w:color w:val="000000"/>
                <w:lang w:val="en-US"/>
              </w:rPr>
              <w:t>375$US</w:t>
            </w:r>
          </w:p>
        </w:tc>
      </w:tr>
      <w:tr w:rsidR="009648C0" w:rsidRPr="009648C0" w14:paraId="78FA8B05" w14:textId="77777777" w:rsidTr="00BC6701">
        <w:tc>
          <w:tcPr>
            <w:tcW w:w="4681" w:type="dxa"/>
          </w:tcPr>
          <w:p w14:paraId="1B0E2205"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Debêntures MTM</w:t>
            </w:r>
          </w:p>
        </w:tc>
        <w:tc>
          <w:tcPr>
            <w:tcW w:w="4658" w:type="dxa"/>
          </w:tcPr>
          <w:p w14:paraId="083BCB7F" w14:textId="77777777" w:rsidR="009648C0" w:rsidRPr="009648C0" w:rsidRDefault="009648C0" w:rsidP="009648C0">
            <w:pPr>
              <w:rPr>
                <w:rFonts w:ascii="Calibri" w:eastAsia="Calibri" w:hAnsi="Calibri" w:cs="Calibri"/>
                <w:color w:val="000000"/>
                <w:lang w:val="en-US"/>
              </w:rPr>
            </w:pPr>
            <w:r w:rsidRPr="009648C0">
              <w:rPr>
                <w:rFonts w:ascii="Calibri" w:eastAsia="Calibri" w:hAnsi="Calibri" w:cs="Calibri"/>
                <w:color w:val="000000"/>
                <w:lang w:val="en-US"/>
              </w:rPr>
              <w:t>По запросу</w:t>
            </w:r>
          </w:p>
        </w:tc>
      </w:tr>
    </w:tbl>
    <w:p w14:paraId="3EB42E63" w14:textId="77777777" w:rsidR="009648C0" w:rsidRPr="009648C0" w:rsidRDefault="009648C0" w:rsidP="009648C0">
      <w:pPr>
        <w:rPr>
          <w:rFonts w:ascii="Calibri" w:eastAsia="Calibri" w:hAnsi="Calibri" w:cs="Calibri"/>
          <w:i/>
          <w:color w:val="000000"/>
          <w:sz w:val="20"/>
          <w:szCs w:val="20"/>
          <w:lang w:val="en-US"/>
        </w:rPr>
      </w:pPr>
      <w:r w:rsidRPr="009648C0">
        <w:rPr>
          <w:rFonts w:ascii="Calibri" w:eastAsia="Calibri" w:hAnsi="Calibri" w:cs="Calibri"/>
          <w:i/>
          <w:color w:val="000000"/>
          <w:sz w:val="20"/>
          <w:szCs w:val="20"/>
        </w:rPr>
        <w:t>Источник</w:t>
      </w:r>
      <w:r w:rsidRPr="009648C0">
        <w:rPr>
          <w:rFonts w:ascii="Calibri" w:eastAsia="Calibri" w:hAnsi="Calibri" w:cs="Calibri"/>
          <w:i/>
          <w:color w:val="000000"/>
          <w:sz w:val="20"/>
          <w:szCs w:val="20"/>
          <w:lang w:val="en-US"/>
        </w:rPr>
        <w:t xml:space="preserve">: A Bolsa do Brasil|B3 // URL: </w:t>
      </w:r>
      <w:hyperlink r:id="rId46" w:history="1">
        <w:r w:rsidRPr="009648C0">
          <w:rPr>
            <w:rFonts w:ascii="Calibri" w:eastAsia="Calibri" w:hAnsi="Calibri" w:cs="Calibri"/>
            <w:i/>
            <w:color w:val="0000FF"/>
            <w:sz w:val="20"/>
            <w:szCs w:val="20"/>
            <w:u w:val="single"/>
            <w:lang w:val="en-US"/>
          </w:rPr>
          <w:t>http://www.b3.com.br/</w:t>
        </w:r>
      </w:hyperlink>
    </w:p>
    <w:p w14:paraId="21645147" w14:textId="77777777" w:rsidR="009648C0" w:rsidRPr="009648C0" w:rsidRDefault="009648C0" w:rsidP="009648C0">
      <w:pPr>
        <w:rPr>
          <w:rFonts w:ascii="Calibri" w:eastAsia="Calibri" w:hAnsi="Calibri" w:cs="Calibri"/>
          <w:color w:val="000000"/>
          <w:lang w:val="en-US"/>
        </w:rPr>
      </w:pPr>
    </w:p>
    <w:p w14:paraId="208EC4F2"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 xml:space="preserve">Также стоит заметить, что данные можно получить в таких форматах как: TXT, CVS, JSON, XML, etc, которые являются наиболее популярными сегодня. </w:t>
      </w:r>
    </w:p>
    <w:p w14:paraId="20263B94" w14:textId="77777777" w:rsidR="009648C0" w:rsidRPr="009648C0" w:rsidRDefault="009648C0" w:rsidP="009648C0">
      <w:pPr>
        <w:rPr>
          <w:rFonts w:ascii="Calibri" w:eastAsia="Calibri" w:hAnsi="Calibri" w:cs="Calibri"/>
          <w:color w:val="000000"/>
        </w:rPr>
      </w:pPr>
    </w:p>
    <w:p w14:paraId="75C85110" w14:textId="77777777" w:rsidR="009648C0" w:rsidRPr="009648C0" w:rsidRDefault="009648C0" w:rsidP="009648C0">
      <w:pPr>
        <w:ind w:firstLine="708"/>
        <w:rPr>
          <w:rFonts w:ascii="Calibri" w:eastAsia="Calibri" w:hAnsi="Calibri" w:cs="Calibri"/>
          <w:color w:val="000000"/>
          <w:u w:val="single"/>
        </w:rPr>
      </w:pPr>
      <w:r w:rsidRPr="009648C0">
        <w:rPr>
          <w:rFonts w:ascii="Calibri" w:eastAsia="Calibri" w:hAnsi="Calibri" w:cs="Calibri"/>
          <w:color w:val="000000"/>
        </w:rPr>
        <w:t>Также имеется ответвление этого сервиса - UP2DATA ON DEMAND. Это интернет–магазин исторических торговых данных B3, созданный для предоставления актуальной и достоверной информации клиентам финансового рынка, академическим исследователям и другим заинтересованным сторонам. Формат представляет собой несколько пакетов, содержащих данные о торгах, проведенных на B3 в последние годы. Эти данные можно загрузить с помощью простой онлайн–покупки. Пакеты данных объединяют 20–летнюю историю рынков B3.</w:t>
      </w:r>
    </w:p>
    <w:p w14:paraId="20DACAC6"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 xml:space="preserve">UP2DATA ON DEMAND предлагает более 50 закрытых пакетов исторических данных, содержащих данные о сделках, референтной цене, расчетной цене, внутридневных данных, реестре инструментов и открытых позициях по опционам и фьючерсным контрактам, перечисленным на B3, а также индексы, кривые, экономические и </w:t>
      </w:r>
      <w:r w:rsidRPr="009648C0">
        <w:rPr>
          <w:rFonts w:ascii="Calibri" w:eastAsia="Calibri" w:hAnsi="Calibri" w:cs="Calibri"/>
          <w:color w:val="000000"/>
          <w:lang w:val="en-US"/>
        </w:rPr>
        <w:t>surface</w:t>
      </w:r>
      <w:r w:rsidRPr="009648C0">
        <w:rPr>
          <w:rFonts w:ascii="Calibri" w:eastAsia="Calibri" w:hAnsi="Calibri" w:cs="Calibri"/>
          <w:color w:val="000000"/>
        </w:rPr>
        <w:t xml:space="preserve"> индикаторы волатильности. </w:t>
      </w:r>
    </w:p>
    <w:p w14:paraId="04A1E06E" w14:textId="77777777" w:rsidR="009648C0" w:rsidRPr="009648C0" w:rsidRDefault="009648C0" w:rsidP="009648C0">
      <w:pPr>
        <w:rPr>
          <w:rFonts w:ascii="Calibri" w:eastAsia="Calibri" w:hAnsi="Calibri" w:cs="Calibri"/>
          <w:color w:val="000000"/>
        </w:rPr>
      </w:pPr>
      <w:r w:rsidRPr="009648C0">
        <w:rPr>
          <w:rFonts w:ascii="Calibri" w:eastAsia="Calibri" w:hAnsi="Calibri" w:cs="Calibri"/>
          <w:color w:val="000000"/>
        </w:rPr>
        <w:t xml:space="preserve">Данные представлены по следующим категориям: товары, валюты, процентные ставка, индексы, кривые доходности, экономические показатели, </w:t>
      </w:r>
      <w:r w:rsidRPr="009648C0">
        <w:rPr>
          <w:rFonts w:ascii="Calibri" w:eastAsia="Calibri" w:hAnsi="Calibri" w:cs="Calibri"/>
          <w:color w:val="000000"/>
          <w:lang w:val="en-US"/>
        </w:rPr>
        <w:t>v</w:t>
      </w:r>
      <w:r w:rsidRPr="009648C0">
        <w:rPr>
          <w:rFonts w:ascii="Calibri" w:eastAsia="Calibri" w:hAnsi="Calibri" w:cs="Calibri"/>
          <w:color w:val="000000"/>
        </w:rPr>
        <w:t xml:space="preserve">olatility surface, акции. Также эти данные торгуются на маркет-плейсе Бразильской биржи.  </w:t>
      </w:r>
    </w:p>
    <w:p w14:paraId="512B8EE9" w14:textId="77777777" w:rsidR="009648C0" w:rsidRPr="009648C0" w:rsidRDefault="009648C0" w:rsidP="009648C0">
      <w:pPr>
        <w:rPr>
          <w:rFonts w:ascii="Calibri" w:eastAsia="Calibri" w:hAnsi="Calibri" w:cs="Calibri"/>
          <w:color w:val="000000"/>
        </w:rPr>
      </w:pPr>
    </w:p>
    <w:p w14:paraId="0F166E45" w14:textId="77777777" w:rsidR="009648C0" w:rsidRPr="009648C0" w:rsidRDefault="009648C0" w:rsidP="009648C0">
      <w:pPr>
        <w:ind w:firstLine="708"/>
        <w:rPr>
          <w:rFonts w:ascii="Calibri" w:eastAsia="Calibri" w:hAnsi="Calibri" w:cs="Calibri"/>
          <w:color w:val="000000"/>
        </w:rPr>
      </w:pPr>
      <w:r w:rsidRPr="009648C0">
        <w:rPr>
          <w:rFonts w:ascii="Calibri" w:eastAsia="Calibri" w:hAnsi="Calibri" w:cs="Calibri"/>
          <w:color w:val="000000"/>
        </w:rPr>
        <w:lastRenderedPageBreak/>
        <w:t xml:space="preserve">Стоит также упомянуть, что </w:t>
      </w:r>
      <w:r w:rsidRPr="009648C0">
        <w:rPr>
          <w:rFonts w:ascii="Calibri" w:eastAsia="Calibri" w:hAnsi="Calibri" w:cs="Calibri"/>
          <w:color w:val="000000"/>
          <w:lang w:val="en-US"/>
        </w:rPr>
        <w:t>B</w:t>
      </w:r>
      <w:r w:rsidRPr="009648C0">
        <w:rPr>
          <w:rFonts w:ascii="Calibri" w:eastAsia="Calibri" w:hAnsi="Calibri" w:cs="Calibri"/>
          <w:color w:val="000000"/>
        </w:rPr>
        <w:t xml:space="preserve">3 предоставляет определенный бесплатных данных. А именно, такие категории как: котировки по акциям, деривативам, индексам, ценным бумагам с фикс доходом, данные по дистрибьюторам и исторические данные (ежедневный бюллетень (предыдущие торговые сессии), данные по котировкам на акции, деривативы: </w:t>
      </w:r>
      <w:r w:rsidRPr="009648C0">
        <w:rPr>
          <w:rFonts w:ascii="Calibri" w:eastAsia="Calibri" w:hAnsi="Calibri" w:cs="Calibri"/>
          <w:color w:val="000000"/>
          <w:lang w:val="en-US"/>
        </w:rPr>
        <w:t>settlement</w:t>
      </w:r>
      <w:r w:rsidRPr="009648C0">
        <w:rPr>
          <w:rFonts w:ascii="Calibri" w:eastAsia="Calibri" w:hAnsi="Calibri" w:cs="Calibri"/>
          <w:color w:val="000000"/>
        </w:rPr>
        <w:t xml:space="preserve"> </w:t>
      </w:r>
      <w:r w:rsidRPr="009648C0">
        <w:rPr>
          <w:rFonts w:ascii="Calibri" w:eastAsia="Calibri" w:hAnsi="Calibri" w:cs="Calibri"/>
          <w:color w:val="000000"/>
          <w:lang w:val="en-US"/>
        </w:rPr>
        <w:t>price</w:t>
      </w:r>
      <w:r w:rsidRPr="009648C0">
        <w:rPr>
          <w:rFonts w:ascii="Calibri" w:eastAsia="Calibri" w:hAnsi="Calibri" w:cs="Calibri"/>
          <w:color w:val="000000"/>
        </w:rPr>
        <w:t xml:space="preserve"> (расчетные цены), статистические </w:t>
      </w:r>
      <w:r w:rsidRPr="009648C0">
        <w:rPr>
          <w:rFonts w:ascii="Calibri" w:eastAsia="Calibri" w:hAnsi="Calibri" w:cs="Calibri"/>
          <w:color w:val="000000"/>
          <w:lang w:val="en-US"/>
        </w:rPr>
        <w:t>summary</w:t>
      </w:r>
      <w:r w:rsidRPr="009648C0">
        <w:rPr>
          <w:rFonts w:ascii="Calibri" w:eastAsia="Calibri" w:hAnsi="Calibri" w:cs="Calibri"/>
          <w:color w:val="000000"/>
        </w:rPr>
        <w:t>, данные по обмену валют, данные по ценным бумагам с фиксированным доходом).</w:t>
      </w:r>
    </w:p>
    <w:p w14:paraId="6A90F693" w14:textId="77777777" w:rsidR="009648C0" w:rsidRPr="009648C0" w:rsidRDefault="009648C0" w:rsidP="009648C0">
      <w:pPr>
        <w:rPr>
          <w:rFonts w:ascii="Calibri" w:eastAsia="Calibri" w:hAnsi="Calibri" w:cs="Calibri"/>
          <w:color w:val="000000"/>
        </w:rPr>
      </w:pPr>
    </w:p>
    <w:p w14:paraId="5650575E" w14:textId="77777777" w:rsidR="009648C0" w:rsidRPr="009648C0" w:rsidRDefault="009648C0" w:rsidP="009648C0">
      <w:pPr>
        <w:ind w:firstLine="708"/>
        <w:rPr>
          <w:rFonts w:ascii="Calibri" w:eastAsia="Calibri" w:hAnsi="Calibri" w:cs="Calibri"/>
          <w:color w:val="000000"/>
        </w:rPr>
      </w:pPr>
      <w:r w:rsidRPr="009648C0">
        <w:rPr>
          <w:rFonts w:ascii="Calibri" w:eastAsia="Calibri" w:hAnsi="Calibri" w:cs="Calibri"/>
          <w:color w:val="000000"/>
        </w:rPr>
        <w:t xml:space="preserve">Итак, Бразильская биржа предоставляет качественный набор аналитических данных, которые могут быть предоставлены в различных форматах, при этом биржа имеет достаточно гибкую и разветвленную систему тарифов, что является привлекательным для пользователей сервиса. </w:t>
      </w:r>
    </w:p>
    <w:p w14:paraId="6C89F53A" w14:textId="61C179E4" w:rsidR="00341395" w:rsidRPr="002F1742" w:rsidRDefault="009648C0" w:rsidP="002F1742">
      <w:pPr>
        <w:jc w:val="left"/>
        <w:rPr>
          <w:rFonts w:ascii="Calibri" w:eastAsia="Calibri" w:hAnsi="Calibri" w:cs="Calibri"/>
          <w:color w:val="000000"/>
        </w:rPr>
      </w:pPr>
      <w:r w:rsidRPr="009648C0">
        <w:rPr>
          <w:rFonts w:ascii="Calibri" w:eastAsia="Calibri" w:hAnsi="Calibri" w:cs="Calibri"/>
          <w:color w:val="000000"/>
        </w:rPr>
        <w:br w:type="page"/>
      </w:r>
    </w:p>
    <w:p w14:paraId="65B2EA6A" w14:textId="1BD7E10B" w:rsidR="003037EA" w:rsidRPr="00055D85" w:rsidRDefault="003037EA" w:rsidP="003037EA">
      <w:pPr>
        <w:pStyle w:val="1"/>
        <w:jc w:val="center"/>
        <w:rPr>
          <w:rFonts w:ascii="Calibri" w:eastAsia="Calibri" w:hAnsi="Calibri" w:cs="Calibri"/>
          <w:b/>
          <w:bCs/>
          <w:color w:val="auto"/>
          <w:sz w:val="24"/>
          <w:szCs w:val="24"/>
        </w:rPr>
      </w:pPr>
      <w:bookmarkStart w:id="5" w:name="_Toc73484008"/>
      <w:r>
        <w:rPr>
          <w:rFonts w:ascii="Calibri" w:eastAsia="Calibri" w:hAnsi="Calibri" w:cs="Calibri"/>
          <w:b/>
          <w:bCs/>
          <w:color w:val="auto"/>
          <w:sz w:val="24"/>
          <w:szCs w:val="24"/>
        </w:rPr>
        <w:lastRenderedPageBreak/>
        <w:t>Биржа Торонто</w:t>
      </w:r>
      <w:bookmarkEnd w:id="5"/>
    </w:p>
    <w:p w14:paraId="6BC37E61" w14:textId="77777777" w:rsidR="00055D85" w:rsidRPr="00055D85" w:rsidRDefault="00055D85" w:rsidP="00055D85">
      <w:pPr>
        <w:ind w:firstLine="708"/>
        <w:rPr>
          <w:rFonts w:ascii="Calibri" w:eastAsia="Calibri" w:hAnsi="Calibri" w:cs="Calibri"/>
        </w:rPr>
      </w:pPr>
      <w:r w:rsidRPr="00055D85">
        <w:rPr>
          <w:rFonts w:ascii="Calibri" w:eastAsia="Calibri" w:hAnsi="Calibri" w:cs="Calibri"/>
        </w:rPr>
        <w:t>Рассмотрим аналитические сервисы биржи Торонто. Мы уже сказали о важности развития аналитических сервисов для финансового рынка сегодня. Никогда еще потребность в актуальных и точных данных не была более актуальной, чем на сегодняшний день.  Постоянно усиливающаяся тенденция к торговле и обработке на основе технологий наряду с увеличением стоимости ошибок, особенно в сегодняшней экономической обстановке, обостряют потребность в качественных данных.</w:t>
      </w:r>
    </w:p>
    <w:p w14:paraId="45D43956" w14:textId="77777777" w:rsidR="00055D85" w:rsidRPr="00055D85" w:rsidRDefault="00055D85" w:rsidP="00055D85">
      <w:pPr>
        <w:ind w:firstLine="708"/>
        <w:rPr>
          <w:rFonts w:ascii="Calibri" w:eastAsia="Calibri" w:hAnsi="Calibri" w:cs="Calibri"/>
        </w:rPr>
      </w:pPr>
      <w:r w:rsidRPr="00055D85">
        <w:rPr>
          <w:rFonts w:ascii="Calibri" w:eastAsia="Calibri" w:hAnsi="Calibri" w:cs="Calibri"/>
        </w:rPr>
        <w:t>Что может быть лучше для удовлетворения потребностей в данных, чем непосредственно из первичного источника? TMX предлагает исторические данные фондового рынка с бирж TSX, TSX Venture и Alpha, а также исторические данные по производным финансовым инструментам с Монреальской биржи. Доступная информация включает ежедневные сделки и котировки, основные и справочные данные по безопасности, дивиденды, сплиты и соответствующую информацию об изменении капитала, а также сводные данные о рыночной активности, такие как информация о доле рынка по символам и брокерам.</w:t>
      </w:r>
    </w:p>
    <w:p w14:paraId="79A879DF" w14:textId="77777777" w:rsidR="00055D85" w:rsidRPr="00055D85" w:rsidRDefault="00055D85" w:rsidP="00055D85">
      <w:pPr>
        <w:ind w:firstLine="360"/>
        <w:rPr>
          <w:rFonts w:ascii="Calibri" w:eastAsia="Calibri" w:hAnsi="Calibri" w:cs="Calibri"/>
        </w:rPr>
      </w:pPr>
      <w:r w:rsidRPr="00055D85">
        <w:rPr>
          <w:rFonts w:ascii="Calibri" w:eastAsia="Calibri" w:hAnsi="Calibri" w:cs="Calibri"/>
        </w:rPr>
        <w:t>Основные варианты использования аналитических сервисов могут быть – помощь в определении торговых и инвестиционных возможностей, помощь в разработке алгоритмических торговых стратегий, получение достоверных данных о ценах для оценки портфеля и сравнительного анализа и получение важной информации о торговле в конце рабочего дня для управления системами портфеля.</w:t>
      </w:r>
    </w:p>
    <w:p w14:paraId="4F5853DA" w14:textId="77777777" w:rsidR="00055D85" w:rsidRPr="00055D85" w:rsidRDefault="00055D85" w:rsidP="00055D85">
      <w:pPr>
        <w:rPr>
          <w:rFonts w:ascii="Calibri" w:eastAsia="Calibri" w:hAnsi="Calibri" w:cs="Calibri"/>
        </w:rPr>
      </w:pPr>
    </w:p>
    <w:p w14:paraId="0A95A525" w14:textId="77777777" w:rsidR="00055D85" w:rsidRPr="00055D85" w:rsidRDefault="00055D85" w:rsidP="00055D85">
      <w:pPr>
        <w:ind w:firstLine="360"/>
        <w:rPr>
          <w:rFonts w:ascii="Calibri" w:eastAsia="Calibri" w:hAnsi="Calibri" w:cs="Calibri"/>
        </w:rPr>
      </w:pPr>
      <w:r w:rsidRPr="00055D85">
        <w:rPr>
          <w:rFonts w:ascii="Calibri" w:eastAsia="Calibri" w:hAnsi="Calibri" w:cs="Calibri"/>
        </w:rPr>
        <w:t>TMX Datalinx предоставляет исторические данные, рыночные данные в режиме реального времени, индексы,</w:t>
      </w:r>
      <w:r w:rsidRPr="00055D85">
        <w:rPr>
          <w:rFonts w:ascii="Calibri" w:eastAsia="Calibri" w:hAnsi="Calibri" w:cs="Times New Roman"/>
        </w:rPr>
        <w:t xml:space="preserve"> </w:t>
      </w:r>
      <w:r w:rsidRPr="00055D85">
        <w:rPr>
          <w:rFonts w:ascii="Calibri" w:eastAsia="Calibri" w:hAnsi="Calibri" w:cs="Calibri"/>
        </w:rPr>
        <w:t>информационный процессор TMX (IP), глобальный контент и услуги совместного размещения (Co-Location). Рассмотрим подробнее исторические продукты с Фондовой биржи Торонто, Венчурной биржи TSX, TSX Alpha и Монреальской биржи. Блок с историческими данными используются для стратегии инвестора, ценообразования, исследования, анализа, клиринга и расчета.</w:t>
      </w:r>
      <w:r w:rsidRPr="00055D85">
        <w:rPr>
          <w:rFonts w:ascii="Calibri" w:eastAsia="Calibri" w:hAnsi="Calibri" w:cs="Calibri"/>
          <w:b/>
          <w:bCs/>
        </w:rPr>
        <w:t xml:space="preserve"> </w:t>
      </w:r>
      <w:r w:rsidRPr="00055D85">
        <w:rPr>
          <w:rFonts w:ascii="Calibri" w:eastAsia="Calibri" w:hAnsi="Calibri" w:cs="Calibri"/>
        </w:rPr>
        <w:t>Выгодами от использования данного продукта является то, что данные предоставляются напрямую из источника, следовательно они надежные, точные, своевременные и исчерпывающие, а также плюсом является простой в использовании формат и множественный канал доставки данных.</w:t>
      </w:r>
      <w:r w:rsidRPr="00055D85">
        <w:rPr>
          <w:rFonts w:ascii="Calibri" w:eastAsia="Calibri" w:hAnsi="Calibri" w:cs="Calibri"/>
          <w:b/>
          <w:bCs/>
        </w:rPr>
        <w:t xml:space="preserve"> </w:t>
      </w:r>
      <w:r w:rsidRPr="00055D85">
        <w:rPr>
          <w:rFonts w:ascii="Calibri" w:eastAsia="Calibri" w:hAnsi="Calibri" w:cs="Calibri"/>
        </w:rPr>
        <w:t xml:space="preserve">Исторические данные включают в себя электронные публикации, которые предоставляются для анализа и архивирования исторических, исторические рыночные данные в интернете, исторические торговые данные, корпоративные справочные данные, данные о корпоративных действиях.  Разберем подробнее каждый их них. </w:t>
      </w:r>
    </w:p>
    <w:p w14:paraId="29ED32D7" w14:textId="77777777" w:rsidR="00055D85" w:rsidRPr="00055D85" w:rsidRDefault="00055D85" w:rsidP="00055D85">
      <w:pPr>
        <w:ind w:firstLine="360"/>
        <w:rPr>
          <w:rFonts w:ascii="Calibri" w:eastAsia="Calibri" w:hAnsi="Calibri" w:cs="Calibri"/>
        </w:rPr>
      </w:pPr>
      <w:r w:rsidRPr="00055D85">
        <w:rPr>
          <w:rFonts w:ascii="Calibri" w:eastAsia="Calibri" w:hAnsi="Calibri" w:cs="Calibri"/>
        </w:rPr>
        <w:t xml:space="preserve">Электронные публикации </w:t>
      </w: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FactBook</w:t>
      </w:r>
      <w:r w:rsidRPr="00055D85">
        <w:rPr>
          <w:rFonts w:ascii="Calibri" w:eastAsia="Calibri" w:hAnsi="Calibri" w:cs="Calibri"/>
        </w:rPr>
        <w:t xml:space="preserve"> и </w:t>
      </w:r>
      <w:r w:rsidRPr="00055D85">
        <w:rPr>
          <w:rFonts w:ascii="Calibri" w:eastAsia="Calibri" w:hAnsi="Calibri" w:cs="Calibri"/>
          <w:lang w:val="en-US"/>
        </w:rPr>
        <w:t>TSXV</w:t>
      </w:r>
      <w:r w:rsidRPr="00055D85">
        <w:rPr>
          <w:rFonts w:ascii="Calibri" w:eastAsia="Calibri" w:hAnsi="Calibri" w:cs="Calibri"/>
        </w:rPr>
        <w:t xml:space="preserve"> </w:t>
      </w:r>
      <w:r w:rsidRPr="00055D85">
        <w:rPr>
          <w:rFonts w:ascii="Calibri" w:eastAsia="Calibri" w:hAnsi="Calibri" w:cs="Calibri"/>
          <w:lang w:val="en-US"/>
        </w:rPr>
        <w:t>FactBook</w:t>
      </w:r>
      <w:r w:rsidRPr="00055D85">
        <w:rPr>
          <w:rFonts w:ascii="Calibri" w:eastAsia="Calibri" w:hAnsi="Calibri" w:cs="Calibri"/>
        </w:rPr>
        <w:t xml:space="preserve"> являются ценными исследовательскими инструментами для финансовых консультантов (advisors), планировщиков (planners) и инвесторов. Продукты предоставляют ежегодный полный обзор торговой деятельности как фондовой биржи Торонто, так и венчурной биржи TSX. Обзор торговой деятельности содержит такие пункты как:</w:t>
      </w:r>
    </w:p>
    <w:p w14:paraId="0BC43701" w14:textId="77777777" w:rsidR="00055D85" w:rsidRPr="00055D85" w:rsidRDefault="00055D85" w:rsidP="006E077E">
      <w:pPr>
        <w:numPr>
          <w:ilvl w:val="0"/>
          <w:numId w:val="28"/>
        </w:numPr>
        <w:spacing w:after="160"/>
        <w:contextualSpacing/>
        <w:rPr>
          <w:rFonts w:ascii="Calibri" w:eastAsia="Times New Roman" w:hAnsi="Calibri" w:cs="Calibri"/>
          <w:lang w:eastAsia="ru-RU"/>
        </w:rPr>
      </w:pPr>
      <w:r w:rsidRPr="00055D85">
        <w:rPr>
          <w:rFonts w:ascii="Calibri" w:eastAsia="Times New Roman" w:hAnsi="Calibri" w:cs="Calibri"/>
          <w:lang w:eastAsia="ru-RU"/>
        </w:rPr>
        <w:t>Основные события рынка и торговая активность Канадской биржи с 1934 года</w:t>
      </w:r>
    </w:p>
    <w:p w14:paraId="017ECD20" w14:textId="77777777" w:rsidR="00055D85" w:rsidRPr="00055D85" w:rsidRDefault="00055D85" w:rsidP="006E077E">
      <w:pPr>
        <w:numPr>
          <w:ilvl w:val="0"/>
          <w:numId w:val="28"/>
        </w:numPr>
        <w:spacing w:after="160"/>
        <w:contextualSpacing/>
        <w:rPr>
          <w:rFonts w:ascii="Calibri" w:eastAsia="Times New Roman" w:hAnsi="Calibri" w:cs="Calibri"/>
          <w:lang w:eastAsia="ru-RU"/>
        </w:rPr>
      </w:pPr>
      <w:r w:rsidRPr="00055D85">
        <w:rPr>
          <w:rFonts w:ascii="Calibri" w:eastAsia="Times New Roman" w:hAnsi="Calibri" w:cs="Calibri"/>
          <w:lang w:eastAsia="ru-RU"/>
        </w:rPr>
        <w:t>Члены и листинг, новые объявления, замещающие списки и изменения имен</w:t>
      </w:r>
    </w:p>
    <w:p w14:paraId="788FFB18" w14:textId="77777777" w:rsidR="00055D85" w:rsidRPr="00055D85" w:rsidRDefault="00055D85" w:rsidP="006E077E">
      <w:pPr>
        <w:numPr>
          <w:ilvl w:val="0"/>
          <w:numId w:val="28"/>
        </w:numPr>
        <w:spacing w:after="160"/>
        <w:contextualSpacing/>
        <w:rPr>
          <w:rFonts w:ascii="Calibri" w:eastAsia="Times New Roman" w:hAnsi="Calibri" w:cs="Calibri"/>
          <w:lang w:eastAsia="ru-RU"/>
        </w:rPr>
      </w:pPr>
      <w:r w:rsidRPr="00055D85">
        <w:rPr>
          <w:rFonts w:ascii="Calibri" w:eastAsia="Times New Roman" w:hAnsi="Calibri" w:cs="Calibri"/>
          <w:lang w:eastAsia="ru-RU"/>
        </w:rPr>
        <w:t>Сводка по торговле на ведущих мировых биржах</w:t>
      </w:r>
    </w:p>
    <w:p w14:paraId="46A0C9F2" w14:textId="77777777" w:rsidR="00055D85" w:rsidRPr="00055D85" w:rsidRDefault="00055D85" w:rsidP="006E077E">
      <w:pPr>
        <w:numPr>
          <w:ilvl w:val="0"/>
          <w:numId w:val="28"/>
        </w:numPr>
        <w:spacing w:after="160"/>
        <w:contextualSpacing/>
        <w:rPr>
          <w:rFonts w:ascii="Calibri" w:eastAsia="Times New Roman" w:hAnsi="Calibri" w:cs="Calibri"/>
          <w:lang w:eastAsia="ru-RU"/>
        </w:rPr>
      </w:pPr>
      <w:r w:rsidRPr="00055D85">
        <w:rPr>
          <w:rFonts w:ascii="Calibri" w:eastAsia="Times New Roman" w:hAnsi="Calibri" w:cs="Calibri"/>
          <w:lang w:eastAsia="ru-RU"/>
        </w:rPr>
        <w:t>Наиболее активно торгуемые акции, блочная торговля (block trading) и капитализация биржевого рынка</w:t>
      </w:r>
    </w:p>
    <w:p w14:paraId="21702275" w14:textId="77777777" w:rsidR="00055D85" w:rsidRPr="00055D85" w:rsidRDefault="00055D85" w:rsidP="006E077E">
      <w:pPr>
        <w:numPr>
          <w:ilvl w:val="0"/>
          <w:numId w:val="28"/>
        </w:numPr>
        <w:spacing w:after="160"/>
        <w:contextualSpacing/>
        <w:rPr>
          <w:rFonts w:ascii="Calibri" w:eastAsia="Times New Roman" w:hAnsi="Calibri" w:cs="Calibri"/>
          <w:lang w:eastAsia="ru-RU"/>
        </w:rPr>
      </w:pPr>
      <w:r w:rsidRPr="00055D85">
        <w:rPr>
          <w:rFonts w:ascii="Calibri" w:eastAsia="Times New Roman" w:hAnsi="Calibri" w:cs="Calibri"/>
          <w:lang w:eastAsia="ru-RU"/>
        </w:rPr>
        <w:t>Статистика по объему и стоимости торгов</w:t>
      </w:r>
    </w:p>
    <w:p w14:paraId="65E6984D" w14:textId="77777777" w:rsidR="00055D85" w:rsidRPr="00055D85" w:rsidRDefault="00055D85" w:rsidP="006E077E">
      <w:pPr>
        <w:numPr>
          <w:ilvl w:val="0"/>
          <w:numId w:val="28"/>
        </w:numPr>
        <w:spacing w:after="160"/>
        <w:contextualSpacing/>
        <w:rPr>
          <w:rFonts w:ascii="Calibri" w:eastAsia="Times New Roman" w:hAnsi="Calibri" w:cs="Calibri"/>
          <w:lang w:eastAsia="ru-RU"/>
        </w:rPr>
      </w:pPr>
      <w:r w:rsidRPr="00055D85">
        <w:rPr>
          <w:rFonts w:ascii="Calibri" w:eastAsia="Times New Roman" w:hAnsi="Calibri" w:cs="Calibri"/>
          <w:lang w:eastAsia="ru-RU"/>
        </w:rPr>
        <w:t>Новая статистика долевого финансирования</w:t>
      </w:r>
    </w:p>
    <w:p w14:paraId="5A6DABD8" w14:textId="77777777" w:rsidR="00055D85" w:rsidRPr="00055D85" w:rsidRDefault="00055D85" w:rsidP="006E077E">
      <w:pPr>
        <w:numPr>
          <w:ilvl w:val="0"/>
          <w:numId w:val="28"/>
        </w:numPr>
        <w:spacing w:after="160"/>
        <w:contextualSpacing/>
        <w:rPr>
          <w:rFonts w:ascii="Calibri" w:eastAsia="Times New Roman" w:hAnsi="Calibri" w:cs="Calibri"/>
          <w:lang w:eastAsia="ru-RU"/>
        </w:rPr>
      </w:pPr>
      <w:r w:rsidRPr="00055D85">
        <w:rPr>
          <w:rFonts w:ascii="Calibri" w:eastAsia="Times New Roman" w:hAnsi="Calibri" w:cs="Calibri"/>
          <w:lang w:eastAsia="ru-RU"/>
        </w:rPr>
        <w:t>Индексы, основные позиции по коротким позициям и дивиденды</w:t>
      </w:r>
    </w:p>
    <w:p w14:paraId="3C66708F" w14:textId="77777777" w:rsidR="00055D85" w:rsidRPr="00055D85" w:rsidRDefault="00055D85" w:rsidP="006E077E">
      <w:pPr>
        <w:numPr>
          <w:ilvl w:val="0"/>
          <w:numId w:val="28"/>
        </w:numPr>
        <w:spacing w:after="160"/>
        <w:contextualSpacing/>
        <w:rPr>
          <w:rFonts w:ascii="Calibri" w:eastAsia="Times New Roman" w:hAnsi="Calibri" w:cs="Calibri"/>
          <w:lang w:eastAsia="ru-RU"/>
        </w:rPr>
      </w:pPr>
      <w:r w:rsidRPr="00055D85">
        <w:rPr>
          <w:rFonts w:ascii="Calibri" w:eastAsia="Times New Roman" w:hAnsi="Calibri" w:cs="Calibri"/>
          <w:lang w:eastAsia="ru-RU"/>
        </w:rPr>
        <w:t>Полный список запасов с NAICS</w:t>
      </w:r>
    </w:p>
    <w:p w14:paraId="40F8F7CA" w14:textId="77777777" w:rsidR="00055D85" w:rsidRPr="00055D85" w:rsidRDefault="00055D85" w:rsidP="00055D85">
      <w:pPr>
        <w:spacing w:after="240"/>
        <w:rPr>
          <w:rFonts w:ascii="Calibri" w:eastAsia="Calibri" w:hAnsi="Calibri" w:cs="Calibri"/>
        </w:rPr>
      </w:pPr>
      <w:r w:rsidRPr="00055D85">
        <w:rPr>
          <w:rFonts w:ascii="Calibri" w:eastAsia="Calibri" w:hAnsi="Calibri" w:cs="Calibri"/>
          <w:lang w:val="en-US"/>
        </w:rPr>
        <w:lastRenderedPageBreak/>
        <w:t>TSX</w:t>
      </w:r>
      <w:r w:rsidRPr="00055D85">
        <w:rPr>
          <w:rFonts w:ascii="Calibri" w:eastAsia="Calibri" w:hAnsi="Calibri" w:cs="Calibri"/>
        </w:rPr>
        <w:t xml:space="preserve"> </w:t>
      </w:r>
      <w:r w:rsidRPr="00055D85">
        <w:rPr>
          <w:rFonts w:ascii="Calibri" w:eastAsia="Calibri" w:hAnsi="Calibri" w:cs="Calibri"/>
          <w:lang w:val="en-US"/>
        </w:rPr>
        <w:t>FactBook</w:t>
      </w:r>
      <w:r w:rsidRPr="00055D85">
        <w:rPr>
          <w:rFonts w:ascii="Calibri" w:eastAsia="Calibri" w:hAnsi="Calibri" w:cs="Calibri"/>
        </w:rPr>
        <w:t xml:space="preserve"> и </w:t>
      </w:r>
      <w:r w:rsidRPr="00055D85">
        <w:rPr>
          <w:rFonts w:ascii="Calibri" w:eastAsia="Calibri" w:hAnsi="Calibri" w:cs="Calibri"/>
          <w:lang w:val="en-US"/>
        </w:rPr>
        <w:t>TSXV</w:t>
      </w:r>
      <w:r w:rsidRPr="00055D85">
        <w:rPr>
          <w:rFonts w:ascii="Calibri" w:eastAsia="Calibri" w:hAnsi="Calibri" w:cs="Calibri"/>
        </w:rPr>
        <w:t xml:space="preserve"> </w:t>
      </w:r>
      <w:r w:rsidRPr="00055D85">
        <w:rPr>
          <w:rFonts w:ascii="Calibri" w:eastAsia="Calibri" w:hAnsi="Calibri" w:cs="Calibri"/>
          <w:lang w:val="en-US"/>
        </w:rPr>
        <w:t>FactBook</w:t>
      </w:r>
      <w:r w:rsidRPr="00055D85">
        <w:rPr>
          <w:rFonts w:ascii="Calibri" w:eastAsia="Calibri" w:hAnsi="Calibri" w:cs="Calibri"/>
          <w:b/>
          <w:bCs/>
        </w:rPr>
        <w:t xml:space="preserve"> </w:t>
      </w:r>
      <w:r w:rsidRPr="00055D85">
        <w:rPr>
          <w:rFonts w:ascii="Calibri" w:eastAsia="Calibri" w:hAnsi="Calibri" w:cs="Calibri"/>
        </w:rPr>
        <w:t>предоставляются в формате</w:t>
      </w:r>
      <w:r w:rsidRPr="00055D85">
        <w:rPr>
          <w:rFonts w:ascii="Calibri" w:eastAsia="Calibri" w:hAnsi="Calibri" w:cs="Calibri"/>
          <w:b/>
          <w:bCs/>
        </w:rPr>
        <w:t xml:space="preserve"> </w:t>
      </w:r>
      <w:r w:rsidRPr="00055D85">
        <w:rPr>
          <w:rFonts w:ascii="Calibri" w:eastAsia="Calibri" w:hAnsi="Calibri" w:cs="Calibri"/>
          <w:lang w:val="en-US"/>
        </w:rPr>
        <w:t>PDF</w:t>
      </w:r>
      <w:r w:rsidRPr="00055D85">
        <w:rPr>
          <w:rFonts w:ascii="Calibri" w:eastAsia="Calibri" w:hAnsi="Calibri" w:cs="Calibri"/>
        </w:rPr>
        <w:t xml:space="preserve"> и рассылаются по электронной почте. </w:t>
      </w:r>
    </w:p>
    <w:p w14:paraId="2A46D20E" w14:textId="77777777" w:rsidR="00055D85" w:rsidRPr="00055D85" w:rsidRDefault="00055D85" w:rsidP="00055D85">
      <w:pPr>
        <w:spacing w:after="240"/>
        <w:ind w:firstLine="708"/>
        <w:rPr>
          <w:rFonts w:ascii="Calibri" w:eastAsia="Calibri" w:hAnsi="Calibri" w:cs="Calibri"/>
        </w:rPr>
      </w:pP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eReview</w:t>
      </w:r>
      <w:r w:rsidRPr="00055D85">
        <w:rPr>
          <w:rFonts w:ascii="Calibri" w:eastAsia="Calibri" w:hAnsi="Calibri" w:cs="Calibri"/>
        </w:rPr>
        <w:t xml:space="preserve"> – это ежемесячный электронный обзор TSX предоставляет исчерпывающую рыночную, торговую и корпоративную информацию. TSX eReview, используемый финансовыми консультантами, планировщиками и инвесторами как авторитетный исследовательский и справочный инструмент, служит инвестиционному сообществу с 1930–х годов. Является ценным историческим справочником и исследовательским ресурсом, котирующимся на Фондовой бирже Торонто. Охват включает основные сведения о рынке, статистику, изменения в списке акций, корпоративные действия и многое другое. Электронный обзор предоставляет такие пункты как: обзор рынка и статистику, основные сведения о ценных бумагах, изменения в списке акций, корпоративные действия, условия и положения, торговую информацию и индексную информацию. </w:t>
      </w: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eReview</w:t>
      </w:r>
      <w:r w:rsidRPr="00055D85">
        <w:rPr>
          <w:rFonts w:ascii="Calibri" w:eastAsia="Calibri" w:hAnsi="Calibri" w:cs="Calibri"/>
        </w:rPr>
        <w:t xml:space="preserve"> предоставляется в формате</w:t>
      </w:r>
      <w:r w:rsidRPr="00055D85">
        <w:rPr>
          <w:rFonts w:ascii="Calibri" w:eastAsia="Calibri" w:hAnsi="Calibri" w:cs="Calibri"/>
          <w:b/>
          <w:bCs/>
        </w:rPr>
        <w:t xml:space="preserve"> </w:t>
      </w:r>
      <w:r w:rsidRPr="00055D85">
        <w:rPr>
          <w:rFonts w:ascii="Calibri" w:eastAsia="Calibri" w:hAnsi="Calibri" w:cs="Calibri"/>
          <w:lang w:val="en-US"/>
        </w:rPr>
        <w:t>PDF</w:t>
      </w:r>
      <w:r w:rsidRPr="00055D85">
        <w:rPr>
          <w:rFonts w:ascii="Calibri" w:eastAsia="Calibri" w:hAnsi="Calibri" w:cs="Calibri"/>
        </w:rPr>
        <w:t xml:space="preserve"> и рассылается по электронной почте и интернету. </w:t>
      </w:r>
    </w:p>
    <w:p w14:paraId="79F53C79" w14:textId="77777777" w:rsidR="00055D85" w:rsidRPr="00055D85" w:rsidRDefault="00055D85" w:rsidP="00055D85">
      <w:pPr>
        <w:spacing w:after="240"/>
        <w:ind w:firstLine="708"/>
        <w:rPr>
          <w:rFonts w:ascii="Calibri" w:eastAsia="Calibri" w:hAnsi="Calibri" w:cs="Calibri"/>
        </w:rPr>
      </w:pP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Venture</w:t>
      </w:r>
      <w:r w:rsidRPr="00055D85">
        <w:rPr>
          <w:rFonts w:ascii="Calibri" w:eastAsia="Calibri" w:hAnsi="Calibri" w:cs="Calibri"/>
        </w:rPr>
        <w:t xml:space="preserve"> </w:t>
      </w:r>
      <w:r w:rsidRPr="00055D85">
        <w:rPr>
          <w:rFonts w:ascii="Calibri" w:eastAsia="Calibri" w:hAnsi="Calibri" w:cs="Calibri"/>
          <w:lang w:val="en-US"/>
        </w:rPr>
        <w:t>eReview</w:t>
      </w:r>
      <w:r w:rsidRPr="00055D85">
        <w:rPr>
          <w:rFonts w:ascii="Calibri" w:eastAsia="Calibri" w:hAnsi="Calibri" w:cs="Calibri"/>
        </w:rPr>
        <w:t xml:space="preserve"> – всеобъемлющий ежемесячный дайджест торговой деятельности и корпоративной информации для компаний, котирующихся на TSX Venture Exchange (включая NEX). Каждый выпуск содержит более 60 страниц рыночных и корпоративных данных. Включает торговые данные, движущие силы рынка, изменения котировок, финансирование и информацию об индексах. Дайджест торговой деятельности содержит: торговые данные, двигатели рынка, изменения в списках, финансирование, индексную информацию. </w:t>
      </w: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Venture</w:t>
      </w:r>
      <w:r w:rsidRPr="00055D85">
        <w:rPr>
          <w:rFonts w:ascii="Calibri" w:eastAsia="Calibri" w:hAnsi="Calibri" w:cs="Calibri"/>
        </w:rPr>
        <w:t xml:space="preserve"> </w:t>
      </w:r>
      <w:r w:rsidRPr="00055D85">
        <w:rPr>
          <w:rFonts w:ascii="Calibri" w:eastAsia="Calibri" w:hAnsi="Calibri" w:cs="Calibri"/>
          <w:lang w:val="en-US"/>
        </w:rPr>
        <w:t>eReview</w:t>
      </w:r>
      <w:r w:rsidRPr="00055D85">
        <w:rPr>
          <w:rFonts w:ascii="Calibri" w:eastAsia="Calibri" w:hAnsi="Calibri" w:cs="Calibri"/>
        </w:rPr>
        <w:t xml:space="preserve"> предоставляется в формате</w:t>
      </w:r>
      <w:r w:rsidRPr="00055D85">
        <w:rPr>
          <w:rFonts w:ascii="Calibri" w:eastAsia="Calibri" w:hAnsi="Calibri" w:cs="Calibri"/>
          <w:b/>
          <w:bCs/>
        </w:rPr>
        <w:t xml:space="preserve"> </w:t>
      </w:r>
      <w:r w:rsidRPr="00055D85">
        <w:rPr>
          <w:rFonts w:ascii="Calibri" w:eastAsia="Calibri" w:hAnsi="Calibri" w:cs="Calibri"/>
          <w:lang w:val="en-US"/>
        </w:rPr>
        <w:t>PDF</w:t>
      </w:r>
      <w:r w:rsidRPr="00055D85">
        <w:rPr>
          <w:rFonts w:ascii="Calibri" w:eastAsia="Calibri" w:hAnsi="Calibri" w:cs="Calibri"/>
        </w:rPr>
        <w:t xml:space="preserve"> и рассылается по электронной почте и интернету. </w:t>
      </w:r>
    </w:p>
    <w:p w14:paraId="501DE28B" w14:textId="77777777" w:rsidR="00055D85" w:rsidRPr="00055D85" w:rsidRDefault="00055D85" w:rsidP="00055D85">
      <w:pPr>
        <w:ind w:firstLine="708"/>
        <w:rPr>
          <w:rFonts w:ascii="Calibri" w:eastAsia="Calibri" w:hAnsi="Calibri" w:cs="Calibri"/>
        </w:rPr>
      </w:pP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Daily</w:t>
      </w:r>
      <w:r w:rsidRPr="00055D85">
        <w:rPr>
          <w:rFonts w:ascii="Calibri" w:eastAsia="Calibri" w:hAnsi="Calibri" w:cs="Calibri"/>
        </w:rPr>
        <w:t xml:space="preserve"> </w:t>
      </w:r>
      <w:r w:rsidRPr="00055D85">
        <w:rPr>
          <w:rFonts w:ascii="Calibri" w:eastAsia="Calibri" w:hAnsi="Calibri" w:cs="Calibri"/>
          <w:lang w:val="en-US"/>
        </w:rPr>
        <w:t>Record</w:t>
      </w:r>
      <w:r w:rsidRPr="00055D85">
        <w:rPr>
          <w:rFonts w:ascii="Calibri" w:eastAsia="Calibri" w:hAnsi="Calibri" w:cs="Calibri"/>
        </w:rPr>
        <w:t xml:space="preserve"> – ежедневный обзор рыночной, торговой и корпоративной информации, который включает в себя сводку ежедневных индексов, наиболее активно торгуемые акции, бюллетени, отчетную прибыль, уведомления о дивидендах и ценную торговую статистику. Ценный инструмент исследования для финансовых консультантов, специалистов по планированию и инвесторов. Исторические вопросы доступны с 1998 года. Данный продукт предоставляет такую информацию как:</w:t>
      </w:r>
    </w:p>
    <w:p w14:paraId="2588E09D" w14:textId="77777777" w:rsidR="00055D85" w:rsidRPr="00055D85" w:rsidRDefault="00055D85" w:rsidP="006E077E">
      <w:pPr>
        <w:numPr>
          <w:ilvl w:val="0"/>
          <w:numId w:val="29"/>
        </w:numPr>
        <w:spacing w:after="160"/>
        <w:contextualSpacing/>
        <w:rPr>
          <w:rFonts w:ascii="Calibri" w:eastAsia="Times New Roman" w:hAnsi="Calibri" w:cs="Calibri"/>
          <w:lang w:eastAsia="ru-RU"/>
        </w:rPr>
      </w:pPr>
      <w:r w:rsidRPr="00055D85">
        <w:rPr>
          <w:rFonts w:ascii="Calibri" w:eastAsia="Times New Roman" w:hAnsi="Calibri" w:cs="Calibri"/>
          <w:lang w:eastAsia="ru-RU"/>
        </w:rPr>
        <w:t>Сводку дневного индекса (торговля по индексам)</w:t>
      </w:r>
    </w:p>
    <w:p w14:paraId="0F1DB304" w14:textId="77777777" w:rsidR="00055D85" w:rsidRPr="00055D85" w:rsidRDefault="00055D85" w:rsidP="006E077E">
      <w:pPr>
        <w:numPr>
          <w:ilvl w:val="0"/>
          <w:numId w:val="29"/>
        </w:numPr>
        <w:spacing w:after="160"/>
        <w:contextualSpacing/>
        <w:rPr>
          <w:rFonts w:ascii="Calibri" w:eastAsia="Times New Roman" w:hAnsi="Calibri" w:cs="Calibri"/>
          <w:lang w:eastAsia="ru-RU"/>
        </w:rPr>
      </w:pPr>
      <w:r w:rsidRPr="00055D85">
        <w:rPr>
          <w:rFonts w:ascii="Calibri" w:eastAsia="Times New Roman" w:hAnsi="Calibri" w:cs="Calibri"/>
          <w:lang w:eastAsia="ru-RU"/>
        </w:rPr>
        <w:t>Наиболее активно торгуемые акции (I, M, O)</w:t>
      </w:r>
    </w:p>
    <w:p w14:paraId="01695AFA" w14:textId="77777777" w:rsidR="00055D85" w:rsidRPr="00055D85" w:rsidRDefault="00055D85" w:rsidP="006E077E">
      <w:pPr>
        <w:numPr>
          <w:ilvl w:val="0"/>
          <w:numId w:val="29"/>
        </w:numPr>
        <w:spacing w:after="160"/>
        <w:contextualSpacing/>
        <w:rPr>
          <w:rFonts w:ascii="Calibri" w:eastAsia="Times New Roman" w:hAnsi="Calibri" w:cs="Calibri"/>
          <w:lang w:eastAsia="ru-RU"/>
        </w:rPr>
      </w:pPr>
      <w:r w:rsidRPr="00055D85">
        <w:rPr>
          <w:rFonts w:ascii="Calibri" w:eastAsia="Times New Roman" w:hAnsi="Calibri" w:cs="Calibri"/>
          <w:lang w:eastAsia="ru-RU"/>
        </w:rPr>
        <w:t>Бюллетени – текущий день</w:t>
      </w:r>
    </w:p>
    <w:p w14:paraId="41D3D6FA" w14:textId="77777777" w:rsidR="00055D85" w:rsidRPr="00055D85" w:rsidRDefault="00055D85" w:rsidP="006E077E">
      <w:pPr>
        <w:numPr>
          <w:ilvl w:val="0"/>
          <w:numId w:val="29"/>
        </w:numPr>
        <w:spacing w:after="160"/>
        <w:contextualSpacing/>
        <w:rPr>
          <w:rFonts w:ascii="Calibri" w:eastAsia="Times New Roman" w:hAnsi="Calibri" w:cs="Calibri"/>
          <w:lang w:eastAsia="ru-RU"/>
        </w:rPr>
      </w:pPr>
      <w:r w:rsidRPr="00055D85">
        <w:rPr>
          <w:rFonts w:ascii="Calibri" w:eastAsia="Times New Roman" w:hAnsi="Calibri" w:cs="Calibri"/>
          <w:lang w:eastAsia="ru-RU"/>
        </w:rPr>
        <w:t>Бюллетени на рассмотрении</w:t>
      </w:r>
    </w:p>
    <w:p w14:paraId="76EB0A76" w14:textId="77777777" w:rsidR="00055D85" w:rsidRPr="00055D85" w:rsidRDefault="00055D85" w:rsidP="006E077E">
      <w:pPr>
        <w:numPr>
          <w:ilvl w:val="0"/>
          <w:numId w:val="29"/>
        </w:numPr>
        <w:spacing w:after="160"/>
        <w:contextualSpacing/>
        <w:rPr>
          <w:rFonts w:ascii="Calibri" w:eastAsia="Times New Roman" w:hAnsi="Calibri" w:cs="Calibri"/>
          <w:lang w:eastAsia="ru-RU"/>
        </w:rPr>
      </w:pPr>
      <w:r w:rsidRPr="00055D85">
        <w:rPr>
          <w:rFonts w:ascii="Calibri" w:eastAsia="Times New Roman" w:hAnsi="Calibri" w:cs="Calibri"/>
          <w:lang w:eastAsia="ru-RU"/>
        </w:rPr>
        <w:t>Даты записи собраний листинговых компаний</w:t>
      </w:r>
    </w:p>
    <w:p w14:paraId="31FD4DC6" w14:textId="77777777" w:rsidR="00055D85" w:rsidRPr="00055D85" w:rsidRDefault="00055D85" w:rsidP="006E077E">
      <w:pPr>
        <w:numPr>
          <w:ilvl w:val="0"/>
          <w:numId w:val="29"/>
        </w:numPr>
        <w:spacing w:after="160"/>
        <w:contextualSpacing/>
        <w:rPr>
          <w:rFonts w:ascii="Calibri" w:eastAsia="Times New Roman" w:hAnsi="Calibri" w:cs="Calibri"/>
          <w:lang w:eastAsia="ru-RU"/>
        </w:rPr>
      </w:pPr>
      <w:r w:rsidRPr="00055D85">
        <w:rPr>
          <w:rFonts w:ascii="Calibri" w:eastAsia="Times New Roman" w:hAnsi="Calibri" w:cs="Calibri"/>
          <w:lang w:eastAsia="ru-RU"/>
        </w:rPr>
        <w:t xml:space="preserve">Приостановление листинговых компаний </w:t>
      </w:r>
    </w:p>
    <w:p w14:paraId="5D9D76FA" w14:textId="77777777" w:rsidR="00055D85" w:rsidRPr="00055D85" w:rsidRDefault="00055D85" w:rsidP="006E077E">
      <w:pPr>
        <w:numPr>
          <w:ilvl w:val="0"/>
          <w:numId w:val="29"/>
        </w:numPr>
        <w:spacing w:after="160"/>
        <w:contextualSpacing/>
        <w:rPr>
          <w:rFonts w:ascii="Calibri" w:eastAsia="Times New Roman" w:hAnsi="Calibri" w:cs="Calibri"/>
          <w:lang w:eastAsia="ru-RU"/>
        </w:rPr>
      </w:pPr>
      <w:r w:rsidRPr="00055D85">
        <w:rPr>
          <w:rFonts w:ascii="Calibri" w:eastAsia="Times New Roman" w:hAnsi="Calibri" w:cs="Calibri"/>
          <w:lang w:eastAsia="ru-RU"/>
        </w:rPr>
        <w:t>Отчетный ежедневный доход</w:t>
      </w:r>
    </w:p>
    <w:p w14:paraId="7CEA2AAF" w14:textId="77777777" w:rsidR="00055D85" w:rsidRPr="00055D85" w:rsidRDefault="00055D85" w:rsidP="006E077E">
      <w:pPr>
        <w:numPr>
          <w:ilvl w:val="0"/>
          <w:numId w:val="29"/>
        </w:numPr>
        <w:spacing w:after="160"/>
        <w:contextualSpacing/>
        <w:rPr>
          <w:rFonts w:ascii="Calibri" w:eastAsia="Times New Roman" w:hAnsi="Calibri" w:cs="Calibri"/>
          <w:lang w:eastAsia="ru-RU"/>
        </w:rPr>
      </w:pPr>
      <w:r w:rsidRPr="00055D85">
        <w:rPr>
          <w:rFonts w:ascii="Calibri" w:eastAsia="Times New Roman" w:hAnsi="Calibri" w:cs="Calibri"/>
          <w:lang w:eastAsia="ru-RU"/>
        </w:rPr>
        <w:t>Объявленные дивиденды</w:t>
      </w:r>
    </w:p>
    <w:p w14:paraId="3E7481EC" w14:textId="77777777" w:rsidR="00055D85" w:rsidRPr="00055D85" w:rsidRDefault="00055D85" w:rsidP="006E077E">
      <w:pPr>
        <w:numPr>
          <w:ilvl w:val="0"/>
          <w:numId w:val="29"/>
        </w:numPr>
        <w:spacing w:after="160"/>
        <w:contextualSpacing/>
        <w:rPr>
          <w:rFonts w:ascii="Calibri" w:eastAsia="Times New Roman" w:hAnsi="Calibri" w:cs="Calibri"/>
          <w:lang w:eastAsia="ru-RU"/>
        </w:rPr>
      </w:pPr>
      <w:r w:rsidRPr="00055D85">
        <w:rPr>
          <w:rFonts w:ascii="Calibri" w:eastAsia="Times New Roman" w:hAnsi="Calibri" w:cs="Calibri"/>
          <w:lang w:eastAsia="ru-RU"/>
        </w:rPr>
        <w:t>Уведомления о дивидендах (подробности в виде произвольного текста)</w:t>
      </w:r>
    </w:p>
    <w:p w14:paraId="16A90870" w14:textId="77777777" w:rsidR="00055D85" w:rsidRPr="00055D85" w:rsidRDefault="00055D85" w:rsidP="006E077E">
      <w:pPr>
        <w:numPr>
          <w:ilvl w:val="0"/>
          <w:numId w:val="29"/>
        </w:numPr>
        <w:spacing w:after="160"/>
        <w:contextualSpacing/>
        <w:rPr>
          <w:rFonts w:ascii="Calibri" w:eastAsia="Times New Roman" w:hAnsi="Calibri" w:cs="Calibri"/>
          <w:lang w:eastAsia="ru-RU"/>
        </w:rPr>
      </w:pPr>
      <w:r w:rsidRPr="00055D85">
        <w:rPr>
          <w:rFonts w:ascii="Calibri" w:eastAsia="Times New Roman" w:hAnsi="Calibri" w:cs="Calibri"/>
          <w:lang w:eastAsia="ru-RU"/>
        </w:rPr>
        <w:t>Сегодняшние поступления (новые дивиденды)</w:t>
      </w:r>
      <w:r w:rsidRPr="00055D85">
        <w:rPr>
          <w:rFonts w:ascii="Calibri" w:eastAsia="Times New Roman" w:hAnsi="Calibri" w:cs="Calibri"/>
          <w:lang w:eastAsia="ru-RU"/>
        </w:rPr>
        <w:tab/>
      </w:r>
    </w:p>
    <w:p w14:paraId="6DB57206" w14:textId="77777777" w:rsidR="00055D85" w:rsidRPr="00055D85" w:rsidRDefault="00055D85" w:rsidP="006E077E">
      <w:pPr>
        <w:numPr>
          <w:ilvl w:val="0"/>
          <w:numId w:val="29"/>
        </w:numPr>
        <w:spacing w:after="160"/>
        <w:contextualSpacing/>
        <w:rPr>
          <w:rFonts w:ascii="Calibri" w:eastAsia="Times New Roman" w:hAnsi="Calibri" w:cs="Calibri"/>
          <w:lang w:eastAsia="ru-RU"/>
        </w:rPr>
      </w:pPr>
      <w:r w:rsidRPr="00055D85">
        <w:rPr>
          <w:rFonts w:ascii="Calibri" w:eastAsia="Times New Roman" w:hAnsi="Calibri" w:cs="Calibri"/>
          <w:lang w:eastAsia="ru-RU"/>
        </w:rPr>
        <w:t>Уведомление об изменении индекса S &amp; P / TSX</w:t>
      </w:r>
      <w:r w:rsidRPr="00055D85">
        <w:rPr>
          <w:rFonts w:ascii="Calibri" w:eastAsia="Times New Roman" w:hAnsi="Calibri" w:cs="Calibri"/>
          <w:lang w:eastAsia="ru-RU"/>
        </w:rPr>
        <w:tab/>
      </w:r>
    </w:p>
    <w:p w14:paraId="64E43901" w14:textId="77777777" w:rsidR="00055D85" w:rsidRPr="00055D85" w:rsidRDefault="00055D85" w:rsidP="006E077E">
      <w:pPr>
        <w:numPr>
          <w:ilvl w:val="0"/>
          <w:numId w:val="29"/>
        </w:numPr>
        <w:spacing w:after="160"/>
        <w:contextualSpacing/>
        <w:rPr>
          <w:rFonts w:ascii="Calibri" w:eastAsia="Times New Roman" w:hAnsi="Calibri" w:cs="Calibri"/>
          <w:lang w:eastAsia="ru-RU"/>
        </w:rPr>
      </w:pPr>
      <w:r w:rsidRPr="00055D85">
        <w:rPr>
          <w:rFonts w:ascii="Calibri" w:eastAsia="Times New Roman" w:hAnsi="Calibri" w:cs="Calibri"/>
          <w:lang w:eastAsia="ru-RU"/>
        </w:rPr>
        <w:t>Десять лучших таблиц Insider</w:t>
      </w:r>
      <w:r w:rsidRPr="00055D85">
        <w:rPr>
          <w:rFonts w:ascii="Calibri" w:eastAsia="Times New Roman" w:hAnsi="Calibri" w:cs="Calibri"/>
          <w:lang w:eastAsia="ru-RU"/>
        </w:rPr>
        <w:tab/>
      </w:r>
    </w:p>
    <w:p w14:paraId="226BB9B3" w14:textId="77777777" w:rsidR="00055D85" w:rsidRPr="00055D85" w:rsidRDefault="00055D85" w:rsidP="006E077E">
      <w:pPr>
        <w:numPr>
          <w:ilvl w:val="0"/>
          <w:numId w:val="29"/>
        </w:numPr>
        <w:spacing w:after="160"/>
        <w:contextualSpacing/>
        <w:rPr>
          <w:rFonts w:ascii="Calibri" w:eastAsia="Times New Roman" w:hAnsi="Calibri" w:cs="Calibri"/>
          <w:lang w:eastAsia="ru-RU"/>
        </w:rPr>
      </w:pPr>
      <w:r w:rsidRPr="00055D85">
        <w:rPr>
          <w:rFonts w:ascii="Calibri" w:eastAsia="Times New Roman" w:hAnsi="Calibri" w:cs="Calibri"/>
          <w:lang w:eastAsia="ru-RU"/>
        </w:rPr>
        <w:t>Статистика блочной торговли</w:t>
      </w:r>
    </w:p>
    <w:p w14:paraId="19BFD5CE" w14:textId="77777777" w:rsidR="00055D85" w:rsidRPr="00055D85" w:rsidRDefault="00055D85" w:rsidP="006E077E">
      <w:pPr>
        <w:numPr>
          <w:ilvl w:val="0"/>
          <w:numId w:val="29"/>
        </w:numPr>
        <w:spacing w:after="160"/>
        <w:contextualSpacing/>
        <w:rPr>
          <w:rFonts w:ascii="Calibri" w:eastAsia="Times New Roman" w:hAnsi="Calibri" w:cs="Calibri"/>
          <w:lang w:eastAsia="ru-RU"/>
        </w:rPr>
      </w:pPr>
      <w:r w:rsidRPr="00055D85">
        <w:rPr>
          <w:rFonts w:ascii="Calibri" w:eastAsia="Times New Roman" w:hAnsi="Calibri" w:cs="Calibri"/>
          <w:lang w:eastAsia="ru-RU"/>
        </w:rPr>
        <w:t>Торговые коррекции</w:t>
      </w:r>
    </w:p>
    <w:p w14:paraId="6F7A0824" w14:textId="77777777" w:rsidR="00055D85" w:rsidRPr="00055D85" w:rsidRDefault="00055D85" w:rsidP="006E077E">
      <w:pPr>
        <w:numPr>
          <w:ilvl w:val="0"/>
          <w:numId w:val="29"/>
        </w:numPr>
        <w:spacing w:after="160"/>
        <w:contextualSpacing/>
        <w:rPr>
          <w:rFonts w:ascii="Calibri" w:eastAsia="Times New Roman" w:hAnsi="Calibri" w:cs="Calibri"/>
          <w:lang w:eastAsia="ru-RU"/>
        </w:rPr>
      </w:pPr>
      <w:r w:rsidRPr="00055D85">
        <w:rPr>
          <w:rFonts w:ascii="Calibri" w:eastAsia="Times New Roman" w:hAnsi="Calibri" w:cs="Calibri"/>
          <w:lang w:eastAsia="ru-RU"/>
        </w:rPr>
        <w:t>Объявлены композитные дивиденды S &amp; P / TSX</w:t>
      </w:r>
    </w:p>
    <w:p w14:paraId="379731C8" w14:textId="77777777" w:rsidR="00055D85" w:rsidRPr="00055D85" w:rsidRDefault="00055D85" w:rsidP="006E077E">
      <w:pPr>
        <w:numPr>
          <w:ilvl w:val="0"/>
          <w:numId w:val="29"/>
        </w:numPr>
        <w:spacing w:after="160"/>
        <w:contextualSpacing/>
        <w:rPr>
          <w:rFonts w:ascii="Calibri" w:eastAsia="Times New Roman" w:hAnsi="Calibri" w:cs="Calibri"/>
          <w:lang w:eastAsia="ru-RU"/>
        </w:rPr>
      </w:pPr>
      <w:r w:rsidRPr="00055D85">
        <w:rPr>
          <w:rFonts w:ascii="Calibri" w:eastAsia="Times New Roman" w:hAnsi="Calibri" w:cs="Calibri"/>
          <w:lang w:eastAsia="ru-RU"/>
        </w:rPr>
        <w:t>Объявлены дивиденды на индекс S &amp; P / TSX 60</w:t>
      </w:r>
      <w:r w:rsidRPr="00055D85">
        <w:rPr>
          <w:rFonts w:ascii="Calibri" w:eastAsia="Times New Roman" w:hAnsi="Calibri" w:cs="Calibri"/>
          <w:lang w:eastAsia="ru-RU"/>
        </w:rPr>
        <w:tab/>
      </w:r>
    </w:p>
    <w:p w14:paraId="3E5DA44B" w14:textId="77777777" w:rsidR="00055D85" w:rsidRPr="00055D85" w:rsidRDefault="00055D85" w:rsidP="006E077E">
      <w:pPr>
        <w:numPr>
          <w:ilvl w:val="0"/>
          <w:numId w:val="29"/>
        </w:numPr>
        <w:spacing w:after="160"/>
        <w:contextualSpacing/>
        <w:rPr>
          <w:rFonts w:ascii="Calibri" w:eastAsia="Times New Roman" w:hAnsi="Calibri" w:cs="Calibri"/>
          <w:lang w:eastAsia="ru-RU"/>
        </w:rPr>
      </w:pPr>
      <w:r w:rsidRPr="00055D85">
        <w:rPr>
          <w:rFonts w:ascii="Calibri" w:eastAsia="Times New Roman" w:hAnsi="Calibri" w:cs="Calibri"/>
          <w:lang w:eastAsia="ru-RU"/>
        </w:rPr>
        <w:t>Компании, условно одобренные для листинга</w:t>
      </w:r>
    </w:p>
    <w:p w14:paraId="29749489" w14:textId="77777777" w:rsidR="00055D85" w:rsidRPr="00055D85" w:rsidRDefault="00055D85" w:rsidP="006E077E">
      <w:pPr>
        <w:numPr>
          <w:ilvl w:val="0"/>
          <w:numId w:val="29"/>
        </w:numPr>
        <w:spacing w:after="160"/>
        <w:contextualSpacing/>
        <w:rPr>
          <w:rFonts w:ascii="Calibri" w:eastAsia="Times New Roman" w:hAnsi="Calibri" w:cs="Calibri"/>
          <w:lang w:eastAsia="ru-RU"/>
        </w:rPr>
      </w:pPr>
      <w:r w:rsidRPr="00055D85">
        <w:rPr>
          <w:rFonts w:ascii="Calibri" w:eastAsia="Times New Roman" w:hAnsi="Calibri" w:cs="Calibri"/>
          <w:lang w:eastAsia="ru-RU"/>
        </w:rPr>
        <w:lastRenderedPageBreak/>
        <w:t>Основные моменты коротких позиций TSX</w:t>
      </w:r>
    </w:p>
    <w:p w14:paraId="78730397" w14:textId="77777777" w:rsidR="00055D85" w:rsidRPr="00055D85" w:rsidRDefault="00055D85" w:rsidP="006E077E">
      <w:pPr>
        <w:numPr>
          <w:ilvl w:val="0"/>
          <w:numId w:val="29"/>
        </w:numPr>
        <w:spacing w:after="160"/>
        <w:contextualSpacing/>
        <w:rPr>
          <w:rFonts w:ascii="Calibri" w:eastAsia="Times New Roman" w:hAnsi="Calibri" w:cs="Calibri"/>
          <w:lang w:eastAsia="ru-RU"/>
        </w:rPr>
      </w:pPr>
      <w:r w:rsidRPr="00055D85">
        <w:rPr>
          <w:rFonts w:ascii="Calibri" w:eastAsia="Times New Roman" w:hAnsi="Calibri" w:cs="Calibri"/>
          <w:lang w:eastAsia="ru-RU"/>
        </w:rPr>
        <w:t>Указатель бюллетеней</w:t>
      </w:r>
    </w:p>
    <w:p w14:paraId="6F5D9E0E" w14:textId="77777777" w:rsidR="00055D85" w:rsidRPr="00055D85" w:rsidRDefault="00055D85" w:rsidP="00055D85">
      <w:pPr>
        <w:spacing w:after="240"/>
        <w:rPr>
          <w:rFonts w:ascii="Calibri" w:eastAsia="Calibri" w:hAnsi="Calibri" w:cs="Calibri"/>
          <w:noProof/>
        </w:rPr>
      </w:pP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Daily</w:t>
      </w:r>
      <w:r w:rsidRPr="00055D85">
        <w:rPr>
          <w:rFonts w:ascii="Calibri" w:eastAsia="Calibri" w:hAnsi="Calibri" w:cs="Calibri"/>
        </w:rPr>
        <w:t xml:space="preserve"> </w:t>
      </w:r>
      <w:r w:rsidRPr="00055D85">
        <w:rPr>
          <w:rFonts w:ascii="Calibri" w:eastAsia="Calibri" w:hAnsi="Calibri" w:cs="Calibri"/>
          <w:lang w:val="en-US"/>
        </w:rPr>
        <w:t>Record</w:t>
      </w:r>
      <w:r w:rsidRPr="00055D85">
        <w:rPr>
          <w:rFonts w:ascii="Calibri" w:eastAsia="Calibri" w:hAnsi="Calibri" w:cs="Calibri"/>
        </w:rPr>
        <w:t xml:space="preserve"> предоставляет данные в формате</w:t>
      </w:r>
      <w:r w:rsidRPr="00055D85">
        <w:rPr>
          <w:rFonts w:ascii="Calibri" w:eastAsia="Calibri" w:hAnsi="Calibri" w:cs="Calibri"/>
          <w:noProof/>
        </w:rPr>
        <w:t xml:space="preserve"> PDF ежедневно, CD – ежемесячно, ежеквартально и ежегодно. И рассылает публикации по электронной почте. </w:t>
      </w:r>
    </w:p>
    <w:p w14:paraId="758575FF" w14:textId="77777777" w:rsidR="00055D85" w:rsidRPr="00055D85" w:rsidRDefault="00055D85" w:rsidP="00055D85">
      <w:pPr>
        <w:ind w:firstLine="708"/>
        <w:rPr>
          <w:rFonts w:ascii="Calibri" w:eastAsia="Calibri" w:hAnsi="Calibri" w:cs="Calibri"/>
          <w:noProof/>
        </w:rPr>
      </w:pPr>
      <w:r w:rsidRPr="00055D85">
        <w:rPr>
          <w:rFonts w:ascii="Calibri" w:eastAsia="Calibri" w:hAnsi="Calibri" w:cs="Calibri"/>
          <w:noProof/>
        </w:rPr>
        <w:t>Стоит рассмотреть тарифы на каждый продукт, ведь понимание ценообразования играет важную роль в нашей работе для анализа и формирования рекомендаций по предложенным далее сервисам. Ниже предоставлены тарифы на электронные публикации, действующие с января 2020 года.</w:t>
      </w:r>
    </w:p>
    <w:p w14:paraId="1C0C9BAB" w14:textId="77777777" w:rsidR="00055D85" w:rsidRPr="00055D85" w:rsidRDefault="00055D85" w:rsidP="00055D85">
      <w:pPr>
        <w:rPr>
          <w:rFonts w:ascii="Calibri" w:eastAsia="Calibri" w:hAnsi="Calibri" w:cs="Calibri"/>
          <w:noProof/>
        </w:rPr>
      </w:pPr>
    </w:p>
    <w:tbl>
      <w:tblPr>
        <w:tblStyle w:val="32"/>
        <w:tblW w:w="0" w:type="auto"/>
        <w:tblLook w:val="04A0" w:firstRow="1" w:lastRow="0" w:firstColumn="1" w:lastColumn="0" w:noHBand="0" w:noVBand="1"/>
      </w:tblPr>
      <w:tblGrid>
        <w:gridCol w:w="3113"/>
        <w:gridCol w:w="3113"/>
        <w:gridCol w:w="3113"/>
      </w:tblGrid>
      <w:tr w:rsidR="00055D85" w:rsidRPr="00055D85" w14:paraId="7A1DE3AF" w14:textId="77777777" w:rsidTr="00BC6701">
        <w:tc>
          <w:tcPr>
            <w:tcW w:w="3113" w:type="dxa"/>
          </w:tcPr>
          <w:p w14:paraId="2ABCB57B" w14:textId="77777777" w:rsidR="00055D85" w:rsidRPr="00055D85" w:rsidRDefault="00055D85" w:rsidP="00055D85">
            <w:pPr>
              <w:rPr>
                <w:rFonts w:ascii="Calibri" w:eastAsia="Calibri" w:hAnsi="Calibri" w:cs="Calibri"/>
                <w:b/>
                <w:bCs/>
                <w:noProof/>
              </w:rPr>
            </w:pPr>
            <w:r w:rsidRPr="00055D85">
              <w:rPr>
                <w:rFonts w:ascii="Calibri" w:eastAsia="Calibri" w:hAnsi="Calibri" w:cs="Calibri"/>
                <w:b/>
                <w:bCs/>
                <w:noProof/>
              </w:rPr>
              <w:t>Продукт</w:t>
            </w:r>
          </w:p>
        </w:tc>
        <w:tc>
          <w:tcPr>
            <w:tcW w:w="3113" w:type="dxa"/>
          </w:tcPr>
          <w:p w14:paraId="248AF8AA" w14:textId="77777777" w:rsidR="00055D85" w:rsidRPr="00055D85" w:rsidRDefault="00055D85" w:rsidP="00055D85">
            <w:pPr>
              <w:rPr>
                <w:rFonts w:ascii="Calibri" w:eastAsia="Calibri" w:hAnsi="Calibri" w:cs="Calibri"/>
                <w:b/>
                <w:bCs/>
                <w:noProof/>
              </w:rPr>
            </w:pPr>
            <w:r w:rsidRPr="00055D85">
              <w:rPr>
                <w:rFonts w:ascii="Calibri" w:eastAsia="Calibri" w:hAnsi="Calibri" w:cs="Calibri"/>
                <w:b/>
                <w:bCs/>
                <w:noProof/>
              </w:rPr>
              <w:t>Пользователи</w:t>
            </w:r>
          </w:p>
        </w:tc>
        <w:tc>
          <w:tcPr>
            <w:tcW w:w="3113" w:type="dxa"/>
          </w:tcPr>
          <w:p w14:paraId="02726874" w14:textId="77777777" w:rsidR="00055D85" w:rsidRPr="00055D85" w:rsidRDefault="00055D85" w:rsidP="00055D85">
            <w:pPr>
              <w:rPr>
                <w:rFonts w:ascii="Calibri" w:eastAsia="Calibri" w:hAnsi="Calibri" w:cs="Calibri"/>
                <w:b/>
                <w:bCs/>
                <w:noProof/>
                <w:lang w:val="en-US"/>
              </w:rPr>
            </w:pPr>
            <w:r w:rsidRPr="00055D85">
              <w:rPr>
                <w:rFonts w:ascii="Calibri" w:eastAsia="Calibri" w:hAnsi="Calibri" w:cs="Calibri"/>
                <w:b/>
                <w:bCs/>
                <w:noProof/>
              </w:rPr>
              <w:t>Цена</w:t>
            </w:r>
            <w:r w:rsidRPr="00055D85">
              <w:rPr>
                <w:rFonts w:ascii="Calibri" w:eastAsia="Calibri" w:hAnsi="Calibri" w:cs="Calibri"/>
                <w:b/>
                <w:bCs/>
                <w:noProof/>
                <w:lang w:val="en-US"/>
              </w:rPr>
              <w:t xml:space="preserve"> - $ CAD</w:t>
            </w:r>
          </w:p>
        </w:tc>
      </w:tr>
      <w:tr w:rsidR="00055D85" w:rsidRPr="00055D85" w14:paraId="2DB7D869" w14:textId="77777777" w:rsidTr="00BC6701">
        <w:tc>
          <w:tcPr>
            <w:tcW w:w="3113" w:type="dxa"/>
          </w:tcPr>
          <w:p w14:paraId="67B49D98" w14:textId="77777777" w:rsidR="00055D85" w:rsidRPr="00055D85" w:rsidRDefault="00055D85" w:rsidP="00055D85">
            <w:pPr>
              <w:rPr>
                <w:rFonts w:ascii="Calibri" w:eastAsia="Calibri" w:hAnsi="Calibri" w:cs="Calibri"/>
                <w:b/>
                <w:bCs/>
                <w:noProof/>
              </w:rPr>
            </w:pPr>
            <w:r w:rsidRPr="00055D85">
              <w:rPr>
                <w:rFonts w:ascii="Calibri" w:eastAsia="Calibri" w:hAnsi="Calibri" w:cs="Calibri"/>
                <w:b/>
                <w:bCs/>
                <w:noProof/>
              </w:rPr>
              <w:t>Электронные публикации</w:t>
            </w:r>
          </w:p>
        </w:tc>
        <w:tc>
          <w:tcPr>
            <w:tcW w:w="6226" w:type="dxa"/>
            <w:gridSpan w:val="2"/>
          </w:tcPr>
          <w:p w14:paraId="170ECC14" w14:textId="77777777" w:rsidR="00055D85" w:rsidRPr="00055D85" w:rsidRDefault="00055D85" w:rsidP="00055D85">
            <w:pPr>
              <w:jc w:val="center"/>
              <w:rPr>
                <w:rFonts w:ascii="Calibri" w:eastAsia="Calibri" w:hAnsi="Calibri" w:cs="Calibri"/>
                <w:b/>
                <w:bCs/>
                <w:noProof/>
              </w:rPr>
            </w:pPr>
            <w:r w:rsidRPr="00055D85">
              <w:rPr>
                <w:rFonts w:ascii="Calibri" w:eastAsia="Calibri" w:hAnsi="Calibri" w:cs="Calibri"/>
                <w:b/>
                <w:bCs/>
                <w:noProof/>
              </w:rPr>
              <w:t>Ежегодная подписка</w:t>
            </w:r>
          </w:p>
        </w:tc>
      </w:tr>
      <w:tr w:rsidR="00055D85" w:rsidRPr="00055D85" w14:paraId="455F1C08" w14:textId="77777777" w:rsidTr="00BC6701">
        <w:tc>
          <w:tcPr>
            <w:tcW w:w="3113" w:type="dxa"/>
            <w:vMerge w:val="restart"/>
          </w:tcPr>
          <w:p w14:paraId="00F5F004"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lang w:val="en-US"/>
              </w:rPr>
              <w:t>TSX</w:t>
            </w:r>
            <w:r w:rsidRPr="00055D85">
              <w:rPr>
                <w:rFonts w:ascii="Calibri" w:eastAsia="Calibri" w:hAnsi="Calibri" w:cs="Calibri"/>
                <w:noProof/>
              </w:rPr>
              <w:t xml:space="preserve"> </w:t>
            </w:r>
            <w:r w:rsidRPr="00055D85">
              <w:rPr>
                <w:rFonts w:ascii="Calibri" w:eastAsia="Calibri" w:hAnsi="Calibri" w:cs="Calibri"/>
                <w:noProof/>
                <w:lang w:val="en-US"/>
              </w:rPr>
              <w:t>Daily</w:t>
            </w:r>
            <w:r w:rsidRPr="00055D85">
              <w:rPr>
                <w:rFonts w:ascii="Calibri" w:eastAsia="Calibri" w:hAnsi="Calibri" w:cs="Calibri"/>
                <w:noProof/>
              </w:rPr>
              <w:t xml:space="preserve"> </w:t>
            </w:r>
            <w:r w:rsidRPr="00055D85">
              <w:rPr>
                <w:rFonts w:ascii="Calibri" w:eastAsia="Calibri" w:hAnsi="Calibri" w:cs="Calibri"/>
                <w:noProof/>
                <w:lang w:val="en-US"/>
              </w:rPr>
              <w:t>record</w:t>
            </w:r>
            <w:r w:rsidRPr="00055D85">
              <w:rPr>
                <w:rFonts w:ascii="Calibri" w:eastAsia="Calibri" w:hAnsi="Calibri" w:cs="Calibri"/>
                <w:noProof/>
              </w:rPr>
              <w:t xml:space="preserve"> (ежеденевная публикация)</w:t>
            </w:r>
          </w:p>
        </w:tc>
        <w:tc>
          <w:tcPr>
            <w:tcW w:w="3113" w:type="dxa"/>
          </w:tcPr>
          <w:p w14:paraId="760581F2"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rPr>
              <w:t xml:space="preserve">Для непрофессионалов </w:t>
            </w:r>
          </w:p>
        </w:tc>
        <w:tc>
          <w:tcPr>
            <w:tcW w:w="3113" w:type="dxa"/>
          </w:tcPr>
          <w:p w14:paraId="4C571F78"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500.94</w:t>
            </w:r>
          </w:p>
        </w:tc>
      </w:tr>
      <w:tr w:rsidR="00055D85" w:rsidRPr="00055D85" w14:paraId="71572BE6" w14:textId="77777777" w:rsidTr="00BC6701">
        <w:tc>
          <w:tcPr>
            <w:tcW w:w="3113" w:type="dxa"/>
            <w:vMerge/>
          </w:tcPr>
          <w:p w14:paraId="6CC325C9" w14:textId="77777777" w:rsidR="00055D85" w:rsidRPr="00055D85" w:rsidRDefault="00055D85" w:rsidP="00055D85">
            <w:pPr>
              <w:rPr>
                <w:rFonts w:ascii="Calibri" w:eastAsia="Calibri" w:hAnsi="Calibri" w:cs="Calibri"/>
                <w:noProof/>
                <w:lang w:val="en-US"/>
              </w:rPr>
            </w:pPr>
          </w:p>
        </w:tc>
        <w:tc>
          <w:tcPr>
            <w:tcW w:w="3113" w:type="dxa"/>
          </w:tcPr>
          <w:p w14:paraId="158D89C8"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rPr>
              <w:t>Для департамента</w:t>
            </w:r>
          </w:p>
        </w:tc>
        <w:tc>
          <w:tcPr>
            <w:tcW w:w="3113" w:type="dxa"/>
          </w:tcPr>
          <w:p w14:paraId="71EB7793"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2526.44</w:t>
            </w:r>
          </w:p>
        </w:tc>
      </w:tr>
      <w:tr w:rsidR="00055D85" w:rsidRPr="00055D85" w14:paraId="03258D7B" w14:textId="77777777" w:rsidTr="00BC6701">
        <w:trPr>
          <w:trHeight w:val="230"/>
        </w:trPr>
        <w:tc>
          <w:tcPr>
            <w:tcW w:w="3113" w:type="dxa"/>
            <w:vMerge/>
          </w:tcPr>
          <w:p w14:paraId="383C0D2B" w14:textId="77777777" w:rsidR="00055D85" w:rsidRPr="00055D85" w:rsidRDefault="00055D85" w:rsidP="00055D85">
            <w:pPr>
              <w:rPr>
                <w:rFonts w:ascii="Calibri" w:eastAsia="Calibri" w:hAnsi="Calibri" w:cs="Calibri"/>
                <w:noProof/>
                <w:lang w:val="en-US"/>
              </w:rPr>
            </w:pPr>
          </w:p>
        </w:tc>
        <w:tc>
          <w:tcPr>
            <w:tcW w:w="3113" w:type="dxa"/>
          </w:tcPr>
          <w:p w14:paraId="72D1F2C6"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rPr>
              <w:t>Ограниченное пользование</w:t>
            </w:r>
            <w:r w:rsidRPr="00055D85">
              <w:rPr>
                <w:rFonts w:ascii="Calibri" w:eastAsia="Calibri" w:hAnsi="Calibri" w:cs="Calibri"/>
                <w:noProof/>
                <w:lang w:val="en-US"/>
              </w:rPr>
              <w:t xml:space="preserve"> (10-50 </w:t>
            </w:r>
            <w:r w:rsidRPr="00055D85">
              <w:rPr>
                <w:rFonts w:ascii="Calibri" w:eastAsia="Calibri" w:hAnsi="Calibri" w:cs="Calibri"/>
                <w:noProof/>
              </w:rPr>
              <w:t>пользователей</w:t>
            </w:r>
            <w:r w:rsidRPr="00055D85">
              <w:rPr>
                <w:rFonts w:ascii="Calibri" w:eastAsia="Calibri" w:hAnsi="Calibri" w:cs="Calibri"/>
                <w:noProof/>
                <w:lang w:val="en-US"/>
              </w:rPr>
              <w:t>)</w:t>
            </w:r>
          </w:p>
        </w:tc>
        <w:tc>
          <w:tcPr>
            <w:tcW w:w="3113" w:type="dxa"/>
          </w:tcPr>
          <w:p w14:paraId="7B5B930F"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9999.14</w:t>
            </w:r>
          </w:p>
        </w:tc>
      </w:tr>
      <w:tr w:rsidR="00055D85" w:rsidRPr="00055D85" w14:paraId="7C22AA8D" w14:textId="77777777" w:rsidTr="00BC6701">
        <w:trPr>
          <w:trHeight w:val="229"/>
        </w:trPr>
        <w:tc>
          <w:tcPr>
            <w:tcW w:w="3113" w:type="dxa"/>
            <w:vMerge/>
          </w:tcPr>
          <w:p w14:paraId="52B151DE" w14:textId="77777777" w:rsidR="00055D85" w:rsidRPr="00055D85" w:rsidRDefault="00055D85" w:rsidP="00055D85">
            <w:pPr>
              <w:rPr>
                <w:rFonts w:ascii="Calibri" w:eastAsia="Calibri" w:hAnsi="Calibri" w:cs="Calibri"/>
                <w:noProof/>
                <w:lang w:val="en-US"/>
              </w:rPr>
            </w:pPr>
          </w:p>
        </w:tc>
        <w:tc>
          <w:tcPr>
            <w:tcW w:w="3113" w:type="dxa"/>
          </w:tcPr>
          <w:p w14:paraId="779E959A"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rPr>
              <w:t>Неограниченное число пользователей</w:t>
            </w:r>
          </w:p>
        </w:tc>
        <w:tc>
          <w:tcPr>
            <w:tcW w:w="3113" w:type="dxa"/>
          </w:tcPr>
          <w:p w14:paraId="19DE31A1"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rPr>
              <w:t>-</w:t>
            </w:r>
          </w:p>
        </w:tc>
      </w:tr>
      <w:tr w:rsidR="00055D85" w:rsidRPr="00055D85" w14:paraId="56B59C83" w14:textId="77777777" w:rsidTr="00BC6701">
        <w:tc>
          <w:tcPr>
            <w:tcW w:w="3113" w:type="dxa"/>
            <w:vMerge w:val="restart"/>
          </w:tcPr>
          <w:p w14:paraId="58F5E4D9"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TSX eReview (</w:t>
            </w:r>
            <w:r w:rsidRPr="00055D85">
              <w:rPr>
                <w:rFonts w:ascii="Calibri" w:eastAsia="Calibri" w:hAnsi="Calibri" w:cs="Calibri"/>
                <w:noProof/>
              </w:rPr>
              <w:t>ежемесячная публикация</w:t>
            </w:r>
            <w:r w:rsidRPr="00055D85">
              <w:rPr>
                <w:rFonts w:ascii="Calibri" w:eastAsia="Calibri" w:hAnsi="Calibri" w:cs="Calibri"/>
                <w:noProof/>
                <w:lang w:val="en-US"/>
              </w:rPr>
              <w:t>)</w:t>
            </w:r>
          </w:p>
        </w:tc>
        <w:tc>
          <w:tcPr>
            <w:tcW w:w="3113" w:type="dxa"/>
          </w:tcPr>
          <w:p w14:paraId="6C593BF6"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rPr>
              <w:t>Для непрофессионалов</w:t>
            </w:r>
          </w:p>
        </w:tc>
        <w:tc>
          <w:tcPr>
            <w:tcW w:w="3113" w:type="dxa"/>
          </w:tcPr>
          <w:p w14:paraId="365E321F"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234.95</w:t>
            </w:r>
          </w:p>
        </w:tc>
      </w:tr>
      <w:tr w:rsidR="00055D85" w:rsidRPr="00055D85" w14:paraId="485F7CEF" w14:textId="77777777" w:rsidTr="00BC6701">
        <w:tc>
          <w:tcPr>
            <w:tcW w:w="3113" w:type="dxa"/>
            <w:vMerge/>
          </w:tcPr>
          <w:p w14:paraId="104231D9" w14:textId="77777777" w:rsidR="00055D85" w:rsidRPr="00055D85" w:rsidRDefault="00055D85" w:rsidP="00055D85">
            <w:pPr>
              <w:rPr>
                <w:rFonts w:ascii="Calibri" w:eastAsia="Calibri" w:hAnsi="Calibri" w:cs="Calibri"/>
                <w:noProof/>
                <w:lang w:val="en-US"/>
              </w:rPr>
            </w:pPr>
          </w:p>
        </w:tc>
        <w:tc>
          <w:tcPr>
            <w:tcW w:w="3113" w:type="dxa"/>
          </w:tcPr>
          <w:p w14:paraId="567F06A8"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rPr>
              <w:t xml:space="preserve">Для департамента </w:t>
            </w:r>
          </w:p>
        </w:tc>
        <w:tc>
          <w:tcPr>
            <w:tcW w:w="3113" w:type="dxa"/>
          </w:tcPr>
          <w:p w14:paraId="622F370B"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1186.11</w:t>
            </w:r>
          </w:p>
        </w:tc>
      </w:tr>
      <w:tr w:rsidR="00055D85" w:rsidRPr="00055D85" w14:paraId="300B3FBE" w14:textId="77777777" w:rsidTr="00BC6701">
        <w:trPr>
          <w:trHeight w:val="230"/>
        </w:trPr>
        <w:tc>
          <w:tcPr>
            <w:tcW w:w="3113" w:type="dxa"/>
            <w:vMerge/>
          </w:tcPr>
          <w:p w14:paraId="1248B1CC" w14:textId="77777777" w:rsidR="00055D85" w:rsidRPr="00055D85" w:rsidRDefault="00055D85" w:rsidP="00055D85">
            <w:pPr>
              <w:rPr>
                <w:rFonts w:ascii="Calibri" w:eastAsia="Calibri" w:hAnsi="Calibri" w:cs="Calibri"/>
                <w:noProof/>
                <w:lang w:val="en-US"/>
              </w:rPr>
            </w:pPr>
          </w:p>
        </w:tc>
        <w:tc>
          <w:tcPr>
            <w:tcW w:w="3113" w:type="dxa"/>
          </w:tcPr>
          <w:p w14:paraId="09D991D7"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rPr>
              <w:t>Ограниченное пользование</w:t>
            </w:r>
            <w:r w:rsidRPr="00055D85">
              <w:rPr>
                <w:rFonts w:ascii="Calibri" w:eastAsia="Calibri" w:hAnsi="Calibri" w:cs="Calibri"/>
                <w:noProof/>
                <w:lang w:val="en-US"/>
              </w:rPr>
              <w:t xml:space="preserve"> (10-50 </w:t>
            </w:r>
            <w:r w:rsidRPr="00055D85">
              <w:rPr>
                <w:rFonts w:ascii="Calibri" w:eastAsia="Calibri" w:hAnsi="Calibri" w:cs="Calibri"/>
                <w:noProof/>
              </w:rPr>
              <w:t>пользователей</w:t>
            </w:r>
            <w:r w:rsidRPr="00055D85">
              <w:rPr>
                <w:rFonts w:ascii="Calibri" w:eastAsia="Calibri" w:hAnsi="Calibri" w:cs="Calibri"/>
                <w:noProof/>
                <w:lang w:val="en-US"/>
              </w:rPr>
              <w:t>)</w:t>
            </w:r>
          </w:p>
        </w:tc>
        <w:tc>
          <w:tcPr>
            <w:tcW w:w="3113" w:type="dxa"/>
          </w:tcPr>
          <w:p w14:paraId="7ABC9774"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5932.62</w:t>
            </w:r>
          </w:p>
        </w:tc>
      </w:tr>
      <w:tr w:rsidR="00055D85" w:rsidRPr="00055D85" w14:paraId="4D97078D" w14:textId="77777777" w:rsidTr="00BC6701">
        <w:trPr>
          <w:trHeight w:val="229"/>
        </w:trPr>
        <w:tc>
          <w:tcPr>
            <w:tcW w:w="3113" w:type="dxa"/>
            <w:vMerge/>
          </w:tcPr>
          <w:p w14:paraId="3A992694" w14:textId="77777777" w:rsidR="00055D85" w:rsidRPr="00055D85" w:rsidRDefault="00055D85" w:rsidP="00055D85">
            <w:pPr>
              <w:rPr>
                <w:rFonts w:ascii="Calibri" w:eastAsia="Calibri" w:hAnsi="Calibri" w:cs="Calibri"/>
                <w:noProof/>
                <w:lang w:val="en-US"/>
              </w:rPr>
            </w:pPr>
          </w:p>
        </w:tc>
        <w:tc>
          <w:tcPr>
            <w:tcW w:w="3113" w:type="dxa"/>
          </w:tcPr>
          <w:p w14:paraId="2069CB57"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rPr>
              <w:t>Неограниченное число пользователей</w:t>
            </w:r>
          </w:p>
        </w:tc>
        <w:tc>
          <w:tcPr>
            <w:tcW w:w="3113" w:type="dxa"/>
          </w:tcPr>
          <w:p w14:paraId="15AA9EB3"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rPr>
              <w:t>-</w:t>
            </w:r>
          </w:p>
        </w:tc>
      </w:tr>
      <w:tr w:rsidR="00055D85" w:rsidRPr="00055D85" w14:paraId="7322FF38" w14:textId="77777777" w:rsidTr="00BC6701">
        <w:tc>
          <w:tcPr>
            <w:tcW w:w="3113" w:type="dxa"/>
            <w:vMerge w:val="restart"/>
          </w:tcPr>
          <w:p w14:paraId="360993D9"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lang w:val="en-US"/>
              </w:rPr>
              <w:t>TSX</w:t>
            </w:r>
            <w:r w:rsidRPr="00055D85">
              <w:rPr>
                <w:rFonts w:ascii="Calibri" w:eastAsia="Calibri" w:hAnsi="Calibri" w:cs="Calibri"/>
                <w:noProof/>
              </w:rPr>
              <w:t xml:space="preserve"> </w:t>
            </w:r>
            <w:r w:rsidRPr="00055D85">
              <w:rPr>
                <w:rFonts w:ascii="Calibri" w:eastAsia="Calibri" w:hAnsi="Calibri" w:cs="Calibri"/>
                <w:noProof/>
                <w:lang w:val="en-US"/>
              </w:rPr>
              <w:t>Venture</w:t>
            </w:r>
            <w:r w:rsidRPr="00055D85">
              <w:rPr>
                <w:rFonts w:ascii="Calibri" w:eastAsia="Calibri" w:hAnsi="Calibri" w:cs="Calibri"/>
                <w:noProof/>
              </w:rPr>
              <w:t xml:space="preserve"> </w:t>
            </w:r>
            <w:r w:rsidRPr="00055D85">
              <w:rPr>
                <w:rFonts w:ascii="Calibri" w:eastAsia="Calibri" w:hAnsi="Calibri" w:cs="Calibri"/>
                <w:noProof/>
                <w:lang w:val="en-US"/>
              </w:rPr>
              <w:t>eReview</w:t>
            </w:r>
            <w:r w:rsidRPr="00055D85">
              <w:rPr>
                <w:rFonts w:ascii="Calibri" w:eastAsia="Calibri" w:hAnsi="Calibri" w:cs="Calibri"/>
                <w:noProof/>
              </w:rPr>
              <w:t xml:space="preserve"> (ежемесячная публикация)</w:t>
            </w:r>
          </w:p>
        </w:tc>
        <w:tc>
          <w:tcPr>
            <w:tcW w:w="3113" w:type="dxa"/>
          </w:tcPr>
          <w:p w14:paraId="2879CDB1"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rPr>
              <w:t>Для непрофессионалов</w:t>
            </w:r>
          </w:p>
        </w:tc>
        <w:tc>
          <w:tcPr>
            <w:tcW w:w="3113" w:type="dxa"/>
          </w:tcPr>
          <w:p w14:paraId="63D4BB51"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95.22</w:t>
            </w:r>
          </w:p>
        </w:tc>
      </w:tr>
      <w:tr w:rsidR="00055D85" w:rsidRPr="00055D85" w14:paraId="32A1D076" w14:textId="77777777" w:rsidTr="00BC6701">
        <w:tc>
          <w:tcPr>
            <w:tcW w:w="3113" w:type="dxa"/>
            <w:vMerge/>
          </w:tcPr>
          <w:p w14:paraId="20A5FDA8" w14:textId="77777777" w:rsidR="00055D85" w:rsidRPr="00055D85" w:rsidRDefault="00055D85" w:rsidP="00055D85">
            <w:pPr>
              <w:rPr>
                <w:rFonts w:ascii="Calibri" w:eastAsia="Calibri" w:hAnsi="Calibri" w:cs="Calibri"/>
                <w:noProof/>
                <w:lang w:val="en-US"/>
              </w:rPr>
            </w:pPr>
          </w:p>
        </w:tc>
        <w:tc>
          <w:tcPr>
            <w:tcW w:w="3113" w:type="dxa"/>
          </w:tcPr>
          <w:p w14:paraId="1B00E8AE"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rPr>
              <w:t xml:space="preserve">Для департамента </w:t>
            </w:r>
          </w:p>
        </w:tc>
        <w:tc>
          <w:tcPr>
            <w:tcW w:w="3113" w:type="dxa"/>
          </w:tcPr>
          <w:p w14:paraId="0CEB1C1A"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476</w:t>
            </w:r>
            <w:r w:rsidRPr="00055D85">
              <w:rPr>
                <w:rFonts w:ascii="Calibri" w:eastAsia="Calibri" w:hAnsi="Calibri" w:cs="Calibri"/>
                <w:noProof/>
              </w:rPr>
              <w:t>.</w:t>
            </w:r>
            <w:r w:rsidRPr="00055D85">
              <w:rPr>
                <w:rFonts w:ascii="Calibri" w:eastAsia="Calibri" w:hAnsi="Calibri" w:cs="Calibri"/>
                <w:noProof/>
                <w:lang w:val="en-US"/>
              </w:rPr>
              <w:t>10</w:t>
            </w:r>
          </w:p>
        </w:tc>
      </w:tr>
      <w:tr w:rsidR="00055D85" w:rsidRPr="00055D85" w14:paraId="3CE29632" w14:textId="77777777" w:rsidTr="00BC6701">
        <w:trPr>
          <w:trHeight w:val="230"/>
        </w:trPr>
        <w:tc>
          <w:tcPr>
            <w:tcW w:w="3113" w:type="dxa"/>
            <w:vMerge/>
          </w:tcPr>
          <w:p w14:paraId="04C70F7E" w14:textId="77777777" w:rsidR="00055D85" w:rsidRPr="00055D85" w:rsidRDefault="00055D85" w:rsidP="00055D85">
            <w:pPr>
              <w:rPr>
                <w:rFonts w:ascii="Calibri" w:eastAsia="Calibri" w:hAnsi="Calibri" w:cs="Calibri"/>
                <w:noProof/>
                <w:lang w:val="en-US"/>
              </w:rPr>
            </w:pPr>
          </w:p>
        </w:tc>
        <w:tc>
          <w:tcPr>
            <w:tcW w:w="3113" w:type="dxa"/>
          </w:tcPr>
          <w:p w14:paraId="63AA1955"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rPr>
              <w:t>Ограниченное пользование</w:t>
            </w:r>
            <w:r w:rsidRPr="00055D85">
              <w:rPr>
                <w:rFonts w:ascii="Calibri" w:eastAsia="Calibri" w:hAnsi="Calibri" w:cs="Calibri"/>
                <w:noProof/>
                <w:lang w:val="en-US"/>
              </w:rPr>
              <w:t xml:space="preserve"> (10-50 </w:t>
            </w:r>
            <w:r w:rsidRPr="00055D85">
              <w:rPr>
                <w:rFonts w:ascii="Calibri" w:eastAsia="Calibri" w:hAnsi="Calibri" w:cs="Calibri"/>
                <w:noProof/>
              </w:rPr>
              <w:t>пользователей</w:t>
            </w:r>
            <w:r w:rsidRPr="00055D85">
              <w:rPr>
                <w:rFonts w:ascii="Calibri" w:eastAsia="Calibri" w:hAnsi="Calibri" w:cs="Calibri"/>
                <w:noProof/>
                <w:lang w:val="en-US"/>
              </w:rPr>
              <w:t>)</w:t>
            </w:r>
          </w:p>
        </w:tc>
        <w:tc>
          <w:tcPr>
            <w:tcW w:w="3113" w:type="dxa"/>
          </w:tcPr>
          <w:p w14:paraId="0F9AB370"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2966.31</w:t>
            </w:r>
          </w:p>
        </w:tc>
      </w:tr>
      <w:tr w:rsidR="00055D85" w:rsidRPr="00055D85" w14:paraId="75DCF9DC" w14:textId="77777777" w:rsidTr="00BC6701">
        <w:trPr>
          <w:trHeight w:val="229"/>
        </w:trPr>
        <w:tc>
          <w:tcPr>
            <w:tcW w:w="3113" w:type="dxa"/>
            <w:vMerge/>
          </w:tcPr>
          <w:p w14:paraId="5BA8D314" w14:textId="77777777" w:rsidR="00055D85" w:rsidRPr="00055D85" w:rsidRDefault="00055D85" w:rsidP="00055D85">
            <w:pPr>
              <w:rPr>
                <w:rFonts w:ascii="Calibri" w:eastAsia="Calibri" w:hAnsi="Calibri" w:cs="Calibri"/>
                <w:noProof/>
                <w:lang w:val="en-US"/>
              </w:rPr>
            </w:pPr>
          </w:p>
        </w:tc>
        <w:tc>
          <w:tcPr>
            <w:tcW w:w="3113" w:type="dxa"/>
          </w:tcPr>
          <w:p w14:paraId="76B69B13"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rPr>
              <w:t>Неограниченное число пользователей</w:t>
            </w:r>
          </w:p>
        </w:tc>
        <w:tc>
          <w:tcPr>
            <w:tcW w:w="3113" w:type="dxa"/>
          </w:tcPr>
          <w:p w14:paraId="56682EEC"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rPr>
              <w:t>-</w:t>
            </w:r>
          </w:p>
        </w:tc>
      </w:tr>
    </w:tbl>
    <w:p w14:paraId="396A5CDE" w14:textId="77777777" w:rsidR="00055D85" w:rsidRPr="00055D85" w:rsidRDefault="00055D85" w:rsidP="00055D85">
      <w:pPr>
        <w:rPr>
          <w:rFonts w:ascii="Calibri" w:eastAsia="Calibri" w:hAnsi="Calibri" w:cs="Calibri"/>
          <w:i/>
          <w:iCs/>
          <w:noProof/>
        </w:rPr>
      </w:pPr>
      <w:r w:rsidRPr="00055D85">
        <w:rPr>
          <w:rFonts w:ascii="Calibri" w:eastAsia="Calibri" w:hAnsi="Calibri" w:cs="Calibri"/>
          <w:i/>
          <w:iCs/>
          <w:sz w:val="20"/>
          <w:szCs w:val="20"/>
        </w:rPr>
        <w:t xml:space="preserve">Источник: </w:t>
      </w:r>
      <w:r w:rsidRPr="00055D85">
        <w:rPr>
          <w:rFonts w:ascii="Calibri" w:eastAsia="Calibri" w:hAnsi="Calibri" w:cs="Calibri"/>
          <w:i/>
          <w:iCs/>
          <w:sz w:val="20"/>
          <w:szCs w:val="20"/>
          <w:lang w:val="en-US"/>
        </w:rPr>
        <w:t>TMX</w:t>
      </w:r>
      <w:r w:rsidRPr="00055D85">
        <w:rPr>
          <w:rFonts w:ascii="Calibri" w:eastAsia="Calibri" w:hAnsi="Calibri" w:cs="Calibri"/>
          <w:i/>
          <w:iCs/>
          <w:sz w:val="20"/>
          <w:szCs w:val="20"/>
        </w:rPr>
        <w:t xml:space="preserve"> </w:t>
      </w:r>
      <w:r w:rsidRPr="00055D85">
        <w:rPr>
          <w:rFonts w:ascii="Calibri" w:eastAsia="Calibri" w:hAnsi="Calibri" w:cs="Calibri"/>
          <w:i/>
          <w:iCs/>
          <w:sz w:val="20"/>
          <w:szCs w:val="20"/>
          <w:lang w:val="en-US"/>
        </w:rPr>
        <w:t>Datalinx</w:t>
      </w:r>
      <w:r w:rsidRPr="00055D85">
        <w:rPr>
          <w:rFonts w:ascii="Calibri" w:eastAsia="Calibri" w:hAnsi="Calibri" w:cs="Calibri"/>
          <w:i/>
          <w:iCs/>
          <w:sz w:val="20"/>
          <w:szCs w:val="20"/>
        </w:rPr>
        <w:t xml:space="preserve"> «Тарифы» // </w:t>
      </w:r>
      <w:r w:rsidRPr="00055D85">
        <w:rPr>
          <w:rFonts w:ascii="Calibri" w:eastAsia="Calibri" w:hAnsi="Calibri" w:cs="Times New Roman"/>
          <w:i/>
          <w:iCs/>
          <w:sz w:val="20"/>
          <w:szCs w:val="20"/>
        </w:rPr>
        <w:t>URL:</w:t>
      </w:r>
      <w:r w:rsidRPr="00055D85">
        <w:rPr>
          <w:rFonts w:ascii="Calibri" w:eastAsia="Calibri" w:hAnsi="Calibri" w:cs="Times New Roman"/>
          <w:i/>
          <w:iCs/>
        </w:rPr>
        <w:t xml:space="preserve"> </w:t>
      </w:r>
      <w:hyperlink r:id="rId47" w:history="1">
        <w:r w:rsidRPr="00055D85">
          <w:rPr>
            <w:rFonts w:ascii="Calibri" w:eastAsia="Calibri" w:hAnsi="Calibri" w:cs="Calibri"/>
            <w:i/>
            <w:iCs/>
            <w:noProof/>
            <w:color w:val="0000FF"/>
            <w:sz w:val="20"/>
            <w:szCs w:val="20"/>
          </w:rPr>
          <w:t>https://www.tmxinfoservices.com/resource/en/289</w:t>
        </w:r>
      </w:hyperlink>
      <w:r w:rsidRPr="00055D85">
        <w:rPr>
          <w:rFonts w:ascii="Calibri" w:eastAsia="Calibri" w:hAnsi="Calibri" w:cs="Calibri"/>
          <w:i/>
          <w:iCs/>
          <w:noProof/>
          <w:sz w:val="20"/>
          <w:szCs w:val="20"/>
        </w:rPr>
        <w:t xml:space="preserve"> </w:t>
      </w:r>
    </w:p>
    <w:p w14:paraId="40797283" w14:textId="77777777" w:rsidR="00055D85" w:rsidRPr="00055D85" w:rsidRDefault="00055D85" w:rsidP="00055D85">
      <w:pPr>
        <w:rPr>
          <w:rFonts w:ascii="Calibri" w:eastAsia="Calibri" w:hAnsi="Calibri" w:cs="Calibri"/>
          <w:sz w:val="20"/>
          <w:szCs w:val="20"/>
        </w:rPr>
      </w:pPr>
    </w:p>
    <w:p w14:paraId="0E2AD878" w14:textId="77777777" w:rsidR="00055D85" w:rsidRPr="00055D85" w:rsidRDefault="00055D85" w:rsidP="00055D85">
      <w:pPr>
        <w:rPr>
          <w:rFonts w:ascii="Calibri" w:eastAsia="Calibri" w:hAnsi="Calibri" w:cs="Calibri"/>
        </w:rPr>
      </w:pPr>
      <w:r w:rsidRPr="00055D85">
        <w:rPr>
          <w:rFonts w:ascii="Calibri" w:eastAsia="Calibri" w:hAnsi="Calibri" w:cs="Calibri"/>
        </w:rPr>
        <w:t>Стоит добавить примечание к таблице:</w:t>
      </w:r>
    </w:p>
    <w:p w14:paraId="1CBF3502" w14:textId="77777777" w:rsidR="00055D85" w:rsidRPr="00055D85" w:rsidRDefault="00055D85" w:rsidP="00055D85">
      <w:pPr>
        <w:rPr>
          <w:rFonts w:ascii="Calibri" w:eastAsia="Calibri" w:hAnsi="Calibri" w:cs="Calibri"/>
        </w:rPr>
      </w:pPr>
      <w:r w:rsidRPr="00055D85">
        <w:rPr>
          <w:rFonts w:ascii="Calibri" w:eastAsia="Calibri" w:hAnsi="Calibri" w:cs="Calibri"/>
        </w:rPr>
        <w:t>Подписка для департамента – это</w:t>
      </w:r>
      <w:r w:rsidRPr="00055D85">
        <w:rPr>
          <w:rFonts w:ascii="Calibri" w:eastAsia="Calibri" w:hAnsi="Calibri" w:cs="Calibri"/>
          <w:b/>
          <w:bCs/>
        </w:rPr>
        <w:t xml:space="preserve"> </w:t>
      </w:r>
      <w:r w:rsidRPr="00055D85">
        <w:rPr>
          <w:rFonts w:ascii="Calibri" w:eastAsia="Calibri" w:hAnsi="Calibri" w:cs="Calibri"/>
        </w:rPr>
        <w:t xml:space="preserve">подписка на отдел (менее 10 пользователей). </w:t>
      </w:r>
    </w:p>
    <w:p w14:paraId="6E615727" w14:textId="77777777" w:rsidR="00055D85" w:rsidRPr="00055D85" w:rsidRDefault="00055D85" w:rsidP="00055D85">
      <w:pPr>
        <w:rPr>
          <w:rFonts w:ascii="Calibri" w:eastAsia="Calibri" w:hAnsi="Calibri" w:cs="Calibri"/>
        </w:rPr>
      </w:pPr>
      <w:r w:rsidRPr="00055D85">
        <w:rPr>
          <w:rFonts w:ascii="Calibri" w:eastAsia="Calibri" w:hAnsi="Calibri" w:cs="Calibri"/>
          <w:noProof/>
        </w:rPr>
        <w:t>Подписка для непрофессионалов</w:t>
      </w:r>
      <w:r w:rsidRPr="00055D85">
        <w:rPr>
          <w:rFonts w:ascii="Calibri" w:eastAsia="Calibri" w:hAnsi="Calibri" w:cs="Calibri"/>
        </w:rPr>
        <w:t xml:space="preserve"> –</w:t>
      </w:r>
      <w:r w:rsidRPr="00055D85">
        <w:rPr>
          <w:rFonts w:ascii="Calibri" w:eastAsia="Calibri" w:hAnsi="Calibri" w:cs="Calibri"/>
          <w:b/>
          <w:bCs/>
        </w:rPr>
        <w:t xml:space="preserve"> </w:t>
      </w:r>
      <w:r w:rsidRPr="00055D85">
        <w:rPr>
          <w:rFonts w:ascii="Calibri" w:eastAsia="Calibri" w:hAnsi="Calibri" w:cs="Calibri"/>
        </w:rPr>
        <w:t>«непрофессионал» определяется как физическое лицо, которое не является специалистом по ценным бумагам и действует в своем личном интересе, а не в качестве должностного лица, партнера, сотрудника или агента какого–либо бизнеса или от имени какого–либо физического лица. Это определение исключает брокеров, дилеров, инвестиционных консультантов или лиц, иным образом работающих в организациях, осуществляющих профессиональную деятельность, связанную с покупкой и продажей инструментов, таких как акции, облигации, опционы, фьючерсные контракты и другие торговые инструменты. Также исключаются лица, привлеченные в качестве консультантов, независимых подрядчиков, разработчиков программного обеспечения и других лиц, которые используют рыночную информацию в любых целях для получения прибыли, кроме торговли личным счетом этого лица.</w:t>
      </w:r>
    </w:p>
    <w:p w14:paraId="275973AC" w14:textId="77777777" w:rsidR="00055D85" w:rsidRPr="00055D85" w:rsidRDefault="00055D85" w:rsidP="00055D85">
      <w:pPr>
        <w:rPr>
          <w:rFonts w:ascii="Calibri" w:eastAsia="Calibri" w:hAnsi="Calibri" w:cs="Calibri"/>
        </w:rPr>
      </w:pPr>
      <w:r w:rsidRPr="00055D85">
        <w:rPr>
          <w:rFonts w:ascii="Calibri" w:eastAsia="Calibri" w:hAnsi="Calibri" w:cs="Calibri"/>
        </w:rPr>
        <w:t>Непрофессионал не может быть зарегистрирован или квалифицирован как:</w:t>
      </w:r>
    </w:p>
    <w:p w14:paraId="2DB754BE" w14:textId="77777777" w:rsidR="00055D85" w:rsidRPr="00055D85" w:rsidRDefault="00055D85" w:rsidP="006E077E">
      <w:pPr>
        <w:numPr>
          <w:ilvl w:val="0"/>
          <w:numId w:val="30"/>
        </w:numPr>
        <w:spacing w:after="160"/>
        <w:contextualSpacing/>
        <w:rPr>
          <w:rFonts w:ascii="Calibri" w:eastAsia="Times New Roman" w:hAnsi="Calibri" w:cs="Calibri"/>
          <w:lang w:eastAsia="ru-RU"/>
        </w:rPr>
      </w:pPr>
      <w:r w:rsidRPr="00055D85">
        <w:rPr>
          <w:rFonts w:ascii="Calibri" w:eastAsia="Times New Roman" w:hAnsi="Calibri" w:cs="Calibri"/>
          <w:lang w:eastAsia="ru-RU"/>
        </w:rPr>
        <w:t>Провинциальная комиссия по ценным бумагам;</w:t>
      </w:r>
    </w:p>
    <w:p w14:paraId="6D3ACCE5" w14:textId="77777777" w:rsidR="00055D85" w:rsidRPr="00055D85" w:rsidRDefault="00055D85" w:rsidP="006E077E">
      <w:pPr>
        <w:numPr>
          <w:ilvl w:val="0"/>
          <w:numId w:val="30"/>
        </w:numPr>
        <w:spacing w:after="160"/>
        <w:contextualSpacing/>
        <w:rPr>
          <w:rFonts w:ascii="Calibri" w:eastAsia="Times New Roman" w:hAnsi="Calibri" w:cs="Calibri"/>
          <w:lang w:eastAsia="ru-RU"/>
        </w:rPr>
      </w:pPr>
      <w:r w:rsidRPr="00055D85">
        <w:rPr>
          <w:rFonts w:ascii="Calibri" w:eastAsia="Times New Roman" w:hAnsi="Calibri" w:cs="Calibri"/>
          <w:lang w:eastAsia="ru-RU"/>
        </w:rPr>
        <w:t>Комиссия по Ценным Бумагам;</w:t>
      </w:r>
    </w:p>
    <w:p w14:paraId="03D35F29" w14:textId="77777777" w:rsidR="00055D85" w:rsidRPr="00055D85" w:rsidRDefault="00055D85" w:rsidP="006E077E">
      <w:pPr>
        <w:numPr>
          <w:ilvl w:val="0"/>
          <w:numId w:val="30"/>
        </w:numPr>
        <w:spacing w:after="160"/>
        <w:contextualSpacing/>
        <w:rPr>
          <w:rFonts w:ascii="Calibri" w:eastAsia="Times New Roman" w:hAnsi="Calibri" w:cs="Calibri"/>
          <w:lang w:eastAsia="ru-RU"/>
        </w:rPr>
      </w:pPr>
      <w:r w:rsidRPr="00055D85">
        <w:rPr>
          <w:rFonts w:ascii="Calibri" w:eastAsia="Times New Roman" w:hAnsi="Calibri" w:cs="Calibri"/>
          <w:lang w:eastAsia="ru-RU"/>
        </w:rPr>
        <w:lastRenderedPageBreak/>
        <w:t>Комиссия по Торговле Товарными Фьючерсами;</w:t>
      </w:r>
    </w:p>
    <w:p w14:paraId="5EF66602" w14:textId="77777777" w:rsidR="00055D85" w:rsidRPr="00055D85" w:rsidRDefault="00055D85" w:rsidP="006E077E">
      <w:pPr>
        <w:numPr>
          <w:ilvl w:val="0"/>
          <w:numId w:val="30"/>
        </w:numPr>
        <w:spacing w:after="160"/>
        <w:contextualSpacing/>
        <w:rPr>
          <w:rFonts w:ascii="Calibri" w:eastAsia="Times New Roman" w:hAnsi="Calibri" w:cs="Calibri"/>
          <w:lang w:eastAsia="ru-RU"/>
        </w:rPr>
      </w:pPr>
      <w:r w:rsidRPr="00055D85">
        <w:rPr>
          <w:rFonts w:ascii="Calibri" w:eastAsia="Times New Roman" w:hAnsi="Calibri" w:cs="Calibri"/>
          <w:lang w:eastAsia="ru-RU"/>
        </w:rPr>
        <w:t>Любое государственное или иное государственное агентство по ценным бумагам;</w:t>
      </w:r>
    </w:p>
    <w:p w14:paraId="2DB44AD2" w14:textId="77777777" w:rsidR="00055D85" w:rsidRPr="00055D85" w:rsidRDefault="00055D85" w:rsidP="006E077E">
      <w:pPr>
        <w:numPr>
          <w:ilvl w:val="0"/>
          <w:numId w:val="30"/>
        </w:numPr>
        <w:spacing w:after="160"/>
        <w:contextualSpacing/>
        <w:rPr>
          <w:rFonts w:ascii="Calibri" w:eastAsia="Times New Roman" w:hAnsi="Calibri" w:cs="Calibri"/>
          <w:lang w:eastAsia="ru-RU"/>
        </w:rPr>
      </w:pPr>
      <w:r w:rsidRPr="00055D85">
        <w:rPr>
          <w:rFonts w:ascii="Calibri" w:eastAsia="Times New Roman" w:hAnsi="Calibri" w:cs="Calibri"/>
          <w:lang w:eastAsia="ru-RU"/>
        </w:rPr>
        <w:t>Любая биржа ценных бумаг или ассоциация;</w:t>
      </w:r>
    </w:p>
    <w:p w14:paraId="78A729EF" w14:textId="77777777" w:rsidR="00055D85" w:rsidRPr="00055D85" w:rsidRDefault="00055D85" w:rsidP="006E077E">
      <w:pPr>
        <w:numPr>
          <w:ilvl w:val="0"/>
          <w:numId w:val="30"/>
        </w:numPr>
        <w:spacing w:after="160"/>
        <w:contextualSpacing/>
        <w:rPr>
          <w:rFonts w:ascii="Calibri" w:eastAsia="Times New Roman" w:hAnsi="Calibri" w:cs="Calibri"/>
          <w:lang w:eastAsia="ru-RU"/>
        </w:rPr>
      </w:pPr>
      <w:r w:rsidRPr="00055D85">
        <w:rPr>
          <w:rFonts w:ascii="Calibri" w:eastAsia="Times New Roman" w:hAnsi="Calibri" w:cs="Calibri"/>
          <w:lang w:eastAsia="ru-RU"/>
        </w:rPr>
        <w:t>Любой товарный или фьючерсный контрактный рынок, ассоциация или другое юридическое лицо, выполняющее функции, эквивалентные функциям таких лиц.</w:t>
      </w:r>
    </w:p>
    <w:p w14:paraId="4000B940" w14:textId="77777777" w:rsidR="00055D85" w:rsidRPr="00055D85" w:rsidRDefault="00055D85" w:rsidP="00055D85">
      <w:pPr>
        <w:ind w:firstLine="708"/>
        <w:rPr>
          <w:rFonts w:ascii="Calibri" w:eastAsia="Calibri" w:hAnsi="Calibri" w:cs="Calibri"/>
        </w:rPr>
      </w:pPr>
      <w:r w:rsidRPr="00055D85">
        <w:rPr>
          <w:rFonts w:ascii="Calibri" w:eastAsia="Calibri" w:hAnsi="Calibri" w:cs="Calibri"/>
        </w:rPr>
        <w:t xml:space="preserve">Следующий развитый сервис — это исторические рыночные данные в интернете.  Биржа Торонто предоставляет быстрый и простой поиск исторических рыночных данных фондовой биржи Торонто и венчурной биржи </w:t>
      </w:r>
      <w:r w:rsidRPr="00055D85">
        <w:rPr>
          <w:rFonts w:ascii="Calibri" w:eastAsia="Calibri" w:hAnsi="Calibri" w:cs="Calibri"/>
          <w:lang w:val="en-US"/>
        </w:rPr>
        <w:t>TSX</w:t>
      </w:r>
      <w:r w:rsidRPr="00055D85">
        <w:rPr>
          <w:rFonts w:ascii="Calibri" w:eastAsia="Calibri" w:hAnsi="Calibri" w:cs="Calibri"/>
        </w:rPr>
        <w:t xml:space="preserve">. Блок включает в себя пользовательские запросы </w:t>
      </w:r>
      <w:r w:rsidRPr="00055D85">
        <w:rPr>
          <w:rFonts w:ascii="Calibri" w:eastAsia="Calibri" w:hAnsi="Calibri" w:cs="Calibri"/>
          <w:lang w:val="en-US"/>
        </w:rPr>
        <w:t>Pay</w:t>
      </w:r>
      <w:r w:rsidRPr="00055D85">
        <w:rPr>
          <w:rFonts w:ascii="Calibri" w:eastAsia="Calibri" w:hAnsi="Calibri" w:cs="Calibri"/>
        </w:rPr>
        <w:t xml:space="preserve"> </w:t>
      </w:r>
      <w:r w:rsidRPr="00055D85">
        <w:rPr>
          <w:rFonts w:ascii="Calibri" w:eastAsia="Calibri" w:hAnsi="Calibri" w:cs="Calibri"/>
          <w:lang w:val="en-US"/>
        </w:rPr>
        <w:t>Per</w:t>
      </w:r>
      <w:r w:rsidRPr="00055D85">
        <w:rPr>
          <w:rFonts w:ascii="Calibri" w:eastAsia="Calibri" w:hAnsi="Calibri" w:cs="Calibri"/>
        </w:rPr>
        <w:t xml:space="preserve"> </w:t>
      </w:r>
      <w:r w:rsidRPr="00055D85">
        <w:rPr>
          <w:rFonts w:ascii="Calibri" w:eastAsia="Calibri" w:hAnsi="Calibri" w:cs="Calibri"/>
          <w:lang w:val="en-US"/>
        </w:rPr>
        <w:t>Use</w:t>
      </w:r>
      <w:r w:rsidRPr="00055D85">
        <w:rPr>
          <w:rFonts w:ascii="Calibri" w:eastAsia="Calibri" w:hAnsi="Calibri" w:cs="Calibri"/>
        </w:rPr>
        <w:t xml:space="preserve"> (</w:t>
      </w:r>
      <w:r w:rsidRPr="00055D85">
        <w:rPr>
          <w:rFonts w:ascii="Calibri" w:eastAsia="Calibri" w:hAnsi="Calibri" w:cs="Calibri"/>
          <w:lang w:val="en-US"/>
        </w:rPr>
        <w:t>PPU</w:t>
      </w:r>
      <w:r w:rsidRPr="00055D85">
        <w:rPr>
          <w:rFonts w:ascii="Calibri" w:eastAsia="Calibri" w:hAnsi="Calibri" w:cs="Calibri"/>
        </w:rPr>
        <w:t>), которые создают и предоставляют собственные файлы, если запрашиваются обширные наборы данных TMX, включая цены на акции, индексы акций, данные о выпусках, дивиденды, доходы и данные об индексных акциях. Есть функция запросов по сделкам и котировкам для предоставления данных по сделкам и котировкам для фондовой биржи Торонто или венчурной биржи TSX за 12–месячный период. Данный продукт включает в себя:</w:t>
      </w:r>
      <w:r w:rsidRPr="00055D85">
        <w:rPr>
          <w:rFonts w:ascii="Calibri" w:eastAsia="Calibri" w:hAnsi="Calibri" w:cs="Calibri"/>
          <w:b/>
          <w:bCs/>
        </w:rPr>
        <w:t xml:space="preserve"> </w:t>
      </w:r>
    </w:p>
    <w:p w14:paraId="76CF96CD" w14:textId="77777777" w:rsidR="00055D85" w:rsidRPr="00055D85" w:rsidRDefault="00055D85" w:rsidP="00055D85">
      <w:pPr>
        <w:rPr>
          <w:rFonts w:ascii="Calibri" w:eastAsia="Calibri" w:hAnsi="Calibri" w:cs="Calibri"/>
        </w:rPr>
      </w:pPr>
      <w:r w:rsidRPr="00055D85">
        <w:rPr>
          <w:rFonts w:ascii="Calibri" w:eastAsia="Calibri" w:hAnsi="Calibri" w:cs="Calibri"/>
        </w:rPr>
        <w:t>Цены на акции фондовой биржи Торонто с 1985 года:</w:t>
      </w:r>
    </w:p>
    <w:p w14:paraId="14D92C6A" w14:textId="77777777" w:rsidR="00055D85" w:rsidRPr="00055D85" w:rsidRDefault="00055D85" w:rsidP="006E077E">
      <w:pPr>
        <w:numPr>
          <w:ilvl w:val="0"/>
          <w:numId w:val="46"/>
        </w:numPr>
        <w:spacing w:after="160"/>
        <w:contextualSpacing/>
        <w:rPr>
          <w:rFonts w:ascii="Calibri" w:eastAsia="Times New Roman" w:hAnsi="Calibri" w:cs="Calibri"/>
          <w:lang w:eastAsia="ru-RU"/>
        </w:rPr>
      </w:pPr>
      <w:r w:rsidRPr="00055D85">
        <w:rPr>
          <w:rFonts w:ascii="Calibri" w:eastAsia="Times New Roman" w:hAnsi="Calibri" w:cs="Calibri"/>
          <w:lang w:eastAsia="ru-RU"/>
        </w:rPr>
        <w:t xml:space="preserve">Включает дневной максимум, минимум, закрытие, </w:t>
      </w:r>
      <w:r w:rsidRPr="00055D85">
        <w:rPr>
          <w:rFonts w:ascii="Calibri" w:eastAsia="Times New Roman" w:hAnsi="Calibri" w:cs="Calibri"/>
          <w:lang w:val="en-US" w:eastAsia="ru-RU"/>
        </w:rPr>
        <w:t>bid</w:t>
      </w:r>
      <w:r w:rsidRPr="00055D85">
        <w:rPr>
          <w:rFonts w:ascii="Calibri" w:eastAsia="Times New Roman" w:hAnsi="Calibri" w:cs="Calibri"/>
          <w:lang w:eastAsia="ru-RU"/>
        </w:rPr>
        <w:t xml:space="preserve">, </w:t>
      </w:r>
      <w:r w:rsidRPr="00055D85">
        <w:rPr>
          <w:rFonts w:ascii="Calibri" w:eastAsia="Times New Roman" w:hAnsi="Calibri" w:cs="Calibri"/>
          <w:lang w:val="en-US" w:eastAsia="ru-RU"/>
        </w:rPr>
        <w:t>ask</w:t>
      </w:r>
      <w:r w:rsidRPr="00055D85">
        <w:rPr>
          <w:rFonts w:ascii="Calibri" w:eastAsia="Times New Roman" w:hAnsi="Calibri" w:cs="Calibri"/>
          <w:lang w:eastAsia="ru-RU"/>
        </w:rPr>
        <w:t>, объем торгов, стоимость сделки, количество транзакций, данные нечетного лота (</w:t>
      </w:r>
      <w:r w:rsidRPr="00055D85">
        <w:rPr>
          <w:rFonts w:ascii="Calibri" w:eastAsia="Times New Roman" w:hAnsi="Calibri" w:cs="Calibri"/>
          <w:lang w:val="en-US" w:eastAsia="ru-RU"/>
        </w:rPr>
        <w:t>odd</w:t>
      </w:r>
      <w:r w:rsidRPr="00055D85">
        <w:rPr>
          <w:rFonts w:ascii="Calibri" w:eastAsia="Times New Roman" w:hAnsi="Calibri" w:cs="Calibri"/>
          <w:lang w:eastAsia="ru-RU"/>
        </w:rPr>
        <w:t xml:space="preserve"> </w:t>
      </w:r>
      <w:r w:rsidRPr="00055D85">
        <w:rPr>
          <w:rFonts w:ascii="Calibri" w:eastAsia="Times New Roman" w:hAnsi="Calibri" w:cs="Calibri"/>
          <w:lang w:val="en-US" w:eastAsia="ru-RU"/>
        </w:rPr>
        <w:t>lot</w:t>
      </w:r>
      <w:r w:rsidRPr="00055D85">
        <w:rPr>
          <w:rFonts w:ascii="Calibri" w:eastAsia="Times New Roman" w:hAnsi="Calibri" w:cs="Calibri"/>
          <w:lang w:eastAsia="ru-RU"/>
        </w:rPr>
        <w:t xml:space="preserve"> </w:t>
      </w:r>
      <w:r w:rsidRPr="00055D85">
        <w:rPr>
          <w:rFonts w:ascii="Calibri" w:eastAsia="Times New Roman" w:hAnsi="Calibri" w:cs="Calibri"/>
          <w:lang w:val="en-US" w:eastAsia="ru-RU"/>
        </w:rPr>
        <w:t>data</w:t>
      </w:r>
      <w:r w:rsidRPr="00055D85">
        <w:rPr>
          <w:rFonts w:ascii="Calibri" w:eastAsia="Times New Roman" w:hAnsi="Calibri" w:cs="Calibri"/>
          <w:lang w:eastAsia="ru-RU"/>
        </w:rPr>
        <w:t>), рыночную стоимость котировок, данные блоков (</w:t>
      </w:r>
      <w:r w:rsidRPr="00055D85">
        <w:rPr>
          <w:rFonts w:ascii="Calibri" w:eastAsia="Times New Roman" w:hAnsi="Calibri" w:cs="Calibri"/>
          <w:lang w:val="en-US" w:eastAsia="ru-RU"/>
        </w:rPr>
        <w:t>block</w:t>
      </w:r>
      <w:r w:rsidRPr="00055D85">
        <w:rPr>
          <w:rFonts w:ascii="Calibri" w:eastAsia="Times New Roman" w:hAnsi="Calibri" w:cs="Calibri"/>
          <w:lang w:eastAsia="ru-RU"/>
        </w:rPr>
        <w:t xml:space="preserve"> </w:t>
      </w:r>
      <w:r w:rsidRPr="00055D85">
        <w:rPr>
          <w:rFonts w:ascii="Calibri" w:eastAsia="Times New Roman" w:hAnsi="Calibri" w:cs="Calibri"/>
          <w:lang w:val="en-US" w:eastAsia="ru-RU"/>
        </w:rPr>
        <w:t>data</w:t>
      </w:r>
      <w:r w:rsidRPr="00055D85">
        <w:rPr>
          <w:rFonts w:ascii="Calibri" w:eastAsia="Times New Roman" w:hAnsi="Calibri" w:cs="Calibri"/>
          <w:lang w:eastAsia="ru-RU"/>
        </w:rPr>
        <w:t>), скорректированные данные</w:t>
      </w:r>
    </w:p>
    <w:p w14:paraId="6A898E62" w14:textId="77777777" w:rsidR="00055D85" w:rsidRPr="00055D85" w:rsidRDefault="00055D85" w:rsidP="00055D85">
      <w:pPr>
        <w:rPr>
          <w:rFonts w:ascii="Calibri" w:eastAsia="Calibri" w:hAnsi="Calibri" w:cs="Calibri"/>
        </w:rPr>
      </w:pPr>
      <w:r w:rsidRPr="00055D85">
        <w:rPr>
          <w:rFonts w:ascii="Calibri" w:eastAsia="Calibri" w:hAnsi="Calibri" w:cs="Calibri"/>
        </w:rPr>
        <w:t>Индексы акций (Equity Indices) и индексные данные о запасах (Index Stock Data) включая индексы предшественников TSX:</w:t>
      </w:r>
    </w:p>
    <w:p w14:paraId="3A28486D" w14:textId="77777777" w:rsidR="00055D85" w:rsidRPr="00055D85" w:rsidRDefault="00055D85" w:rsidP="006E077E">
      <w:pPr>
        <w:numPr>
          <w:ilvl w:val="0"/>
          <w:numId w:val="31"/>
        </w:numPr>
        <w:spacing w:after="160"/>
        <w:contextualSpacing/>
        <w:rPr>
          <w:rFonts w:ascii="Calibri" w:eastAsia="Times New Roman" w:hAnsi="Calibri" w:cs="Calibri"/>
          <w:lang w:eastAsia="ru-RU"/>
        </w:rPr>
      </w:pPr>
      <w:r w:rsidRPr="00055D85">
        <w:rPr>
          <w:rFonts w:ascii="Calibri" w:eastAsia="Times New Roman" w:hAnsi="Calibri" w:cs="Calibri"/>
          <w:lang w:eastAsia="ru-RU"/>
        </w:rPr>
        <w:t>Индексы акций с 1956 года; индексные данные по акциям с 1980 года</w:t>
      </w:r>
    </w:p>
    <w:p w14:paraId="366F5CFB" w14:textId="77777777" w:rsidR="00055D85" w:rsidRPr="00055D85" w:rsidRDefault="00055D85" w:rsidP="006E077E">
      <w:pPr>
        <w:numPr>
          <w:ilvl w:val="0"/>
          <w:numId w:val="31"/>
        </w:numPr>
        <w:spacing w:after="160"/>
        <w:contextualSpacing/>
        <w:rPr>
          <w:rFonts w:ascii="Calibri" w:eastAsia="Times New Roman" w:hAnsi="Calibri" w:cs="Calibri"/>
          <w:lang w:eastAsia="ru-RU"/>
        </w:rPr>
      </w:pPr>
      <w:r w:rsidRPr="00055D85">
        <w:rPr>
          <w:rFonts w:ascii="Calibri" w:eastAsia="Times New Roman" w:hAnsi="Calibri" w:cs="Calibri"/>
          <w:lang w:val="en-US" w:eastAsia="ru-RU"/>
        </w:rPr>
        <w:t>S</w:t>
      </w:r>
      <w:r w:rsidRPr="00055D85">
        <w:rPr>
          <w:rFonts w:ascii="Calibri" w:eastAsia="Times New Roman" w:hAnsi="Calibri" w:cs="Calibri"/>
          <w:lang w:eastAsia="ru-RU"/>
        </w:rPr>
        <w:t>&amp;</w:t>
      </w:r>
      <w:r w:rsidRPr="00055D85">
        <w:rPr>
          <w:rFonts w:ascii="Calibri" w:eastAsia="Times New Roman" w:hAnsi="Calibri" w:cs="Calibri"/>
          <w:lang w:val="en-US" w:eastAsia="ru-RU"/>
        </w:rPr>
        <w:t>P</w:t>
      </w:r>
      <w:r w:rsidRPr="00055D85">
        <w:rPr>
          <w:rFonts w:ascii="Calibri" w:eastAsia="Times New Roman" w:hAnsi="Calibri" w:cs="Calibri"/>
          <w:lang w:eastAsia="ru-RU"/>
        </w:rPr>
        <w:t xml:space="preserve"> / </w:t>
      </w:r>
      <w:r w:rsidRPr="00055D85">
        <w:rPr>
          <w:rFonts w:ascii="Calibri" w:eastAsia="Times New Roman" w:hAnsi="Calibri" w:cs="Calibri"/>
          <w:lang w:val="en-US" w:eastAsia="ru-RU"/>
        </w:rPr>
        <w:t>TSX</w:t>
      </w:r>
      <w:r w:rsidRPr="00055D85">
        <w:rPr>
          <w:rFonts w:ascii="Calibri" w:eastAsia="Times New Roman" w:hAnsi="Calibri" w:cs="Calibri"/>
          <w:lang w:eastAsia="ru-RU"/>
        </w:rPr>
        <w:t xml:space="preserve"> – </w:t>
      </w:r>
      <w:r w:rsidRPr="00055D85">
        <w:rPr>
          <w:rFonts w:ascii="Calibri" w:eastAsia="Times New Roman" w:hAnsi="Calibri" w:cs="Calibri"/>
          <w:lang w:val="en-US" w:eastAsia="ru-RU"/>
        </w:rPr>
        <w:t>Full</w:t>
      </w:r>
      <w:r w:rsidRPr="00055D85">
        <w:rPr>
          <w:rFonts w:ascii="Calibri" w:eastAsia="Times New Roman" w:hAnsi="Calibri" w:cs="Calibri"/>
          <w:lang w:eastAsia="ru-RU"/>
        </w:rPr>
        <w:t xml:space="preserve"> </w:t>
      </w:r>
      <w:r w:rsidRPr="00055D85">
        <w:rPr>
          <w:rFonts w:ascii="Calibri" w:eastAsia="Times New Roman" w:hAnsi="Calibri" w:cs="Calibri"/>
          <w:lang w:val="en-US" w:eastAsia="ru-RU"/>
        </w:rPr>
        <w:t>Weight</w:t>
      </w:r>
      <w:r w:rsidRPr="00055D85">
        <w:rPr>
          <w:rFonts w:ascii="Calibri" w:eastAsia="Times New Roman" w:hAnsi="Calibri" w:cs="Calibri"/>
          <w:lang w:eastAsia="ru-RU"/>
        </w:rPr>
        <w:t xml:space="preserve"> индексы с ограничениями, </w:t>
      </w:r>
      <w:r w:rsidRPr="00055D85">
        <w:rPr>
          <w:rFonts w:ascii="Calibri" w:eastAsia="Times New Roman" w:hAnsi="Calibri" w:cs="Calibri"/>
          <w:lang w:val="en-US" w:eastAsia="ru-RU"/>
        </w:rPr>
        <w:t>Equal</w:t>
      </w:r>
      <w:r w:rsidRPr="00055D85">
        <w:rPr>
          <w:rFonts w:ascii="Calibri" w:eastAsia="Times New Roman" w:hAnsi="Calibri" w:cs="Calibri"/>
          <w:lang w:eastAsia="ru-RU"/>
        </w:rPr>
        <w:t xml:space="preserve"> </w:t>
      </w:r>
      <w:r w:rsidRPr="00055D85">
        <w:rPr>
          <w:rFonts w:ascii="Calibri" w:eastAsia="Times New Roman" w:hAnsi="Calibri" w:cs="Calibri"/>
          <w:lang w:val="en-US" w:eastAsia="ru-RU"/>
        </w:rPr>
        <w:t>Weight</w:t>
      </w:r>
      <w:r w:rsidRPr="00055D85">
        <w:rPr>
          <w:rFonts w:ascii="Calibri" w:eastAsia="Times New Roman" w:hAnsi="Calibri" w:cs="Calibri"/>
          <w:lang w:eastAsia="ru-RU"/>
        </w:rPr>
        <w:t xml:space="preserve"> индексы, </w:t>
      </w:r>
      <w:r w:rsidRPr="00055D85">
        <w:rPr>
          <w:rFonts w:ascii="Calibri" w:eastAsia="Times New Roman" w:hAnsi="Calibri" w:cs="Calibri"/>
          <w:lang w:val="en-US" w:eastAsia="ru-RU"/>
        </w:rPr>
        <w:t>S</w:t>
      </w:r>
      <w:r w:rsidRPr="00055D85">
        <w:rPr>
          <w:rFonts w:ascii="Calibri" w:eastAsia="Times New Roman" w:hAnsi="Calibri" w:cs="Calibri"/>
          <w:lang w:eastAsia="ru-RU"/>
        </w:rPr>
        <w:t>&amp;</w:t>
      </w:r>
      <w:r w:rsidRPr="00055D85">
        <w:rPr>
          <w:rFonts w:ascii="Calibri" w:eastAsia="Times New Roman" w:hAnsi="Calibri" w:cs="Calibri"/>
          <w:lang w:val="en-US" w:eastAsia="ru-RU"/>
        </w:rPr>
        <w:t>P</w:t>
      </w:r>
      <w:r w:rsidRPr="00055D85">
        <w:rPr>
          <w:rFonts w:ascii="Calibri" w:eastAsia="Times New Roman" w:hAnsi="Calibri" w:cs="Calibri"/>
          <w:lang w:eastAsia="ru-RU"/>
        </w:rPr>
        <w:t>/</w:t>
      </w:r>
      <w:r w:rsidRPr="00055D85">
        <w:rPr>
          <w:rFonts w:ascii="Calibri" w:eastAsia="Times New Roman" w:hAnsi="Calibri" w:cs="Calibri"/>
          <w:lang w:val="en-US" w:eastAsia="ru-RU"/>
        </w:rPr>
        <w:t>TSX</w:t>
      </w:r>
      <w:r w:rsidRPr="00055D85">
        <w:rPr>
          <w:rFonts w:ascii="Calibri" w:eastAsia="Times New Roman" w:hAnsi="Calibri" w:cs="Calibri"/>
          <w:lang w:eastAsia="ru-RU"/>
        </w:rPr>
        <w:t xml:space="preserve"> </w:t>
      </w:r>
      <w:r w:rsidRPr="00055D85">
        <w:rPr>
          <w:rFonts w:ascii="Calibri" w:eastAsia="Times New Roman" w:hAnsi="Calibri" w:cs="Calibri"/>
          <w:lang w:val="en-US" w:eastAsia="ru-RU"/>
        </w:rPr>
        <w:t>Composite</w:t>
      </w:r>
      <w:r w:rsidRPr="00055D85">
        <w:rPr>
          <w:rFonts w:ascii="Calibri" w:eastAsia="Times New Roman" w:hAnsi="Calibri" w:cs="Calibri"/>
          <w:lang w:eastAsia="ru-RU"/>
        </w:rPr>
        <w:t xml:space="preserve"> </w:t>
      </w:r>
      <w:r w:rsidRPr="00055D85">
        <w:rPr>
          <w:rFonts w:ascii="Calibri" w:eastAsia="Times New Roman" w:hAnsi="Calibri" w:cs="Calibri"/>
          <w:lang w:val="en-US" w:eastAsia="ru-RU"/>
        </w:rPr>
        <w:t>Sectors</w:t>
      </w:r>
      <w:r w:rsidRPr="00055D85">
        <w:rPr>
          <w:rFonts w:ascii="Calibri" w:eastAsia="Times New Roman" w:hAnsi="Calibri" w:cs="Calibri"/>
          <w:lang w:eastAsia="ru-RU"/>
        </w:rPr>
        <w:t xml:space="preserve">, индексы волатильности, секторы акций </w:t>
      </w:r>
      <w:r w:rsidRPr="00055D85">
        <w:rPr>
          <w:rFonts w:ascii="Calibri" w:eastAsia="Times New Roman" w:hAnsi="Calibri" w:cs="Calibri"/>
          <w:lang w:val="en-US" w:eastAsia="ru-RU"/>
        </w:rPr>
        <w:t>S</w:t>
      </w:r>
      <w:r w:rsidRPr="00055D85">
        <w:rPr>
          <w:rFonts w:ascii="Calibri" w:eastAsia="Times New Roman" w:hAnsi="Calibri" w:cs="Calibri"/>
          <w:lang w:eastAsia="ru-RU"/>
        </w:rPr>
        <w:t>&amp;</w:t>
      </w:r>
      <w:r w:rsidRPr="00055D85">
        <w:rPr>
          <w:rFonts w:ascii="Calibri" w:eastAsia="Times New Roman" w:hAnsi="Calibri" w:cs="Calibri"/>
          <w:lang w:val="en-US" w:eastAsia="ru-RU"/>
        </w:rPr>
        <w:t>P</w:t>
      </w:r>
      <w:r w:rsidRPr="00055D85">
        <w:rPr>
          <w:rFonts w:ascii="Calibri" w:eastAsia="Times New Roman" w:hAnsi="Calibri" w:cs="Calibri"/>
          <w:lang w:eastAsia="ru-RU"/>
        </w:rPr>
        <w:t>/</w:t>
      </w:r>
      <w:r w:rsidRPr="00055D85">
        <w:rPr>
          <w:rFonts w:ascii="Calibri" w:eastAsia="Times New Roman" w:hAnsi="Calibri" w:cs="Calibri"/>
          <w:lang w:val="en-US" w:eastAsia="ru-RU"/>
        </w:rPr>
        <w:t>TSX</w:t>
      </w:r>
      <w:r w:rsidRPr="00055D85">
        <w:rPr>
          <w:rFonts w:ascii="Calibri" w:eastAsia="Times New Roman" w:hAnsi="Calibri" w:cs="Calibri"/>
          <w:lang w:eastAsia="ru-RU"/>
        </w:rPr>
        <w:t xml:space="preserve"> и прекращенные индексы</w:t>
      </w:r>
    </w:p>
    <w:p w14:paraId="694EEBC9" w14:textId="77777777" w:rsidR="00055D85" w:rsidRPr="00055D85" w:rsidRDefault="00055D85" w:rsidP="00055D85">
      <w:pPr>
        <w:rPr>
          <w:rFonts w:ascii="Calibri" w:eastAsia="Calibri" w:hAnsi="Calibri" w:cs="Calibri"/>
        </w:rPr>
      </w:pPr>
      <w:r w:rsidRPr="00055D85">
        <w:rPr>
          <w:rFonts w:ascii="Calibri" w:eastAsia="Calibri" w:hAnsi="Calibri" w:cs="Calibri"/>
        </w:rPr>
        <w:t>Данные о выпуске ценных бумаг фондовой биржи Торонто (Issue Data)</w:t>
      </w:r>
    </w:p>
    <w:p w14:paraId="13B87FB9" w14:textId="77777777" w:rsidR="00055D85" w:rsidRPr="00055D85" w:rsidRDefault="00055D85" w:rsidP="006E077E">
      <w:pPr>
        <w:numPr>
          <w:ilvl w:val="0"/>
          <w:numId w:val="45"/>
        </w:numPr>
        <w:spacing w:after="160"/>
        <w:contextualSpacing/>
        <w:rPr>
          <w:rFonts w:ascii="Calibri" w:eastAsia="Times New Roman" w:hAnsi="Calibri" w:cs="Calibri"/>
          <w:lang w:eastAsia="ru-RU"/>
        </w:rPr>
      </w:pPr>
      <w:r w:rsidRPr="00055D85">
        <w:rPr>
          <w:rFonts w:ascii="Calibri" w:eastAsia="Times New Roman" w:hAnsi="Calibri" w:cs="Calibri"/>
          <w:lang w:eastAsia="ru-RU"/>
        </w:rPr>
        <w:t>Последняя справочная информация по безопасности, такая как название, характер бизнеса, CUSIP, дата листинга – для ценных бумаг Торонтской фондовой биржи – с 1985 года</w:t>
      </w:r>
    </w:p>
    <w:p w14:paraId="28089FCB" w14:textId="77777777" w:rsidR="00055D85" w:rsidRPr="00055D85" w:rsidRDefault="00055D85" w:rsidP="00055D85">
      <w:pPr>
        <w:rPr>
          <w:rFonts w:ascii="Calibri" w:eastAsia="Calibri" w:hAnsi="Calibri" w:cs="Calibri"/>
        </w:rPr>
      </w:pPr>
      <w:r w:rsidRPr="00055D85">
        <w:rPr>
          <w:rFonts w:ascii="Calibri" w:eastAsia="Calibri" w:hAnsi="Calibri" w:cs="Calibri"/>
        </w:rPr>
        <w:t>Данные о дивидендах и доходах по ценным бумагам фондовой биржи Торонто</w:t>
      </w:r>
    </w:p>
    <w:p w14:paraId="6DE70270" w14:textId="77777777" w:rsidR="00055D85" w:rsidRPr="00055D85" w:rsidRDefault="00055D85" w:rsidP="006E077E">
      <w:pPr>
        <w:numPr>
          <w:ilvl w:val="0"/>
          <w:numId w:val="32"/>
        </w:numPr>
        <w:spacing w:after="160"/>
        <w:contextualSpacing/>
        <w:rPr>
          <w:rFonts w:ascii="Calibri" w:eastAsia="Times New Roman" w:hAnsi="Calibri" w:cs="Calibri"/>
          <w:lang w:eastAsia="ru-RU"/>
        </w:rPr>
      </w:pPr>
      <w:r w:rsidRPr="00055D85">
        <w:rPr>
          <w:rFonts w:ascii="Calibri" w:eastAsia="Times New Roman" w:hAnsi="Calibri" w:cs="Calibri"/>
          <w:lang w:eastAsia="ru-RU"/>
        </w:rPr>
        <w:t>Дивиденды с 1983 года; прибыль с 1984 года</w:t>
      </w:r>
    </w:p>
    <w:p w14:paraId="52557EC5" w14:textId="77777777" w:rsidR="00055D85" w:rsidRPr="00055D85" w:rsidRDefault="00055D85" w:rsidP="00055D85">
      <w:pPr>
        <w:rPr>
          <w:rFonts w:ascii="Calibri" w:eastAsia="Calibri" w:hAnsi="Calibri" w:cs="Calibri"/>
        </w:rPr>
      </w:pPr>
      <w:r w:rsidRPr="00055D85">
        <w:rPr>
          <w:rFonts w:ascii="Calibri" w:eastAsia="Calibri" w:hAnsi="Calibri" w:cs="Calibri"/>
        </w:rPr>
        <w:t>Торги и котировки (Trades &amp; Quotes) ценных бумаг фондовой биржи Торонто и венчурной биржи TSX за последний 12–месячный период</w:t>
      </w:r>
    </w:p>
    <w:p w14:paraId="34ED1D9D" w14:textId="77777777" w:rsidR="00055D85" w:rsidRPr="00055D85" w:rsidRDefault="00055D85" w:rsidP="006E077E">
      <w:pPr>
        <w:numPr>
          <w:ilvl w:val="0"/>
          <w:numId w:val="32"/>
        </w:numPr>
        <w:spacing w:after="160"/>
        <w:contextualSpacing/>
        <w:rPr>
          <w:rFonts w:ascii="Calibri" w:eastAsia="Times New Roman" w:hAnsi="Calibri" w:cs="Calibri"/>
          <w:lang w:eastAsia="ru-RU"/>
        </w:rPr>
      </w:pPr>
      <w:r w:rsidRPr="00055D85">
        <w:rPr>
          <w:rFonts w:ascii="Calibri" w:eastAsia="Times New Roman" w:hAnsi="Calibri" w:cs="Calibri"/>
          <w:lang w:eastAsia="ru-RU"/>
        </w:rPr>
        <w:t>Сделки и запросы котировок по номеру брокера, ограничениям объема и точным периодам времени (дни, часы, минуты, секунды)</w:t>
      </w:r>
    </w:p>
    <w:p w14:paraId="0795E5E8" w14:textId="77777777" w:rsidR="00055D85" w:rsidRPr="00055D85" w:rsidRDefault="00055D85" w:rsidP="00055D85">
      <w:pPr>
        <w:rPr>
          <w:rFonts w:ascii="Calibri" w:eastAsia="Calibri" w:hAnsi="Calibri" w:cs="Calibri"/>
          <w:b/>
          <w:bCs/>
        </w:rPr>
      </w:pPr>
      <w:r w:rsidRPr="00055D85">
        <w:rPr>
          <w:rFonts w:ascii="Calibri" w:eastAsia="Calibri" w:hAnsi="Calibri" w:cs="Calibri"/>
        </w:rPr>
        <w:t>Данные предоставляются через</w:t>
      </w:r>
      <w:r w:rsidRPr="00055D85">
        <w:rPr>
          <w:rFonts w:ascii="Calibri" w:eastAsia="Calibri" w:hAnsi="Calibri" w:cs="Calibri"/>
          <w:b/>
          <w:bCs/>
        </w:rPr>
        <w:t xml:space="preserve"> </w:t>
      </w:r>
      <w:r w:rsidRPr="00055D85">
        <w:rPr>
          <w:rFonts w:ascii="Calibri" w:eastAsia="Calibri" w:hAnsi="Calibri" w:cs="Calibri"/>
          <w:lang w:val="en-US"/>
        </w:rPr>
        <w:t>FTP</w:t>
      </w:r>
      <w:r w:rsidRPr="00055D85">
        <w:rPr>
          <w:rFonts w:ascii="Calibri" w:eastAsia="Calibri" w:hAnsi="Calibri" w:cs="Calibri"/>
        </w:rPr>
        <w:t xml:space="preserve"> </w:t>
      </w:r>
      <w:r w:rsidRPr="00055D85">
        <w:rPr>
          <w:rFonts w:ascii="Calibri" w:eastAsia="Calibri" w:hAnsi="Calibri" w:cs="Calibri"/>
          <w:lang w:val="en-US"/>
        </w:rPr>
        <w:t>pick</w:t>
      </w:r>
      <w:r w:rsidRPr="00055D85">
        <w:rPr>
          <w:rFonts w:ascii="Calibri" w:eastAsia="Calibri" w:hAnsi="Calibri" w:cs="Calibri"/>
        </w:rPr>
        <w:t>–</w:t>
      </w:r>
      <w:r w:rsidRPr="00055D85">
        <w:rPr>
          <w:rFonts w:ascii="Calibri" w:eastAsia="Calibri" w:hAnsi="Calibri" w:cs="Calibri"/>
          <w:lang w:val="en-US"/>
        </w:rPr>
        <w:t>up</w:t>
      </w:r>
      <w:r w:rsidRPr="00055D85">
        <w:rPr>
          <w:rFonts w:ascii="Calibri" w:eastAsia="Calibri" w:hAnsi="Calibri" w:cs="Calibri"/>
        </w:rPr>
        <w:t>, электронную почту и по интернету. Данный продукт используется до 50 пользователей из клиентской компании для доступа к веб–сайту. Один из пользователей может являться администратором учетной записи, который настраивает других пользователей в учетной записи.</w:t>
      </w:r>
      <w:r w:rsidRPr="00055D85">
        <w:rPr>
          <w:rFonts w:ascii="Calibri" w:eastAsia="Calibri" w:hAnsi="Calibri" w:cs="Calibri"/>
          <w:b/>
          <w:bCs/>
        </w:rPr>
        <w:t xml:space="preserve"> </w:t>
      </w:r>
    </w:p>
    <w:p w14:paraId="1CA1AEE7" w14:textId="77777777" w:rsidR="00055D85" w:rsidRPr="00055D85" w:rsidRDefault="00055D85" w:rsidP="00055D85">
      <w:pPr>
        <w:rPr>
          <w:rFonts w:ascii="Calibri" w:eastAsia="Calibri" w:hAnsi="Calibri" w:cs="Calibri"/>
        </w:rPr>
      </w:pPr>
    </w:p>
    <w:p w14:paraId="01BFA18C" w14:textId="77777777" w:rsidR="00055D85" w:rsidRPr="00055D85" w:rsidRDefault="00055D85" w:rsidP="00055D85">
      <w:pPr>
        <w:rPr>
          <w:rFonts w:ascii="Calibri" w:eastAsia="Calibri" w:hAnsi="Calibri" w:cs="Calibri"/>
        </w:rPr>
      </w:pPr>
      <w:r w:rsidRPr="00055D85">
        <w:rPr>
          <w:rFonts w:ascii="Calibri" w:eastAsia="Calibri" w:hAnsi="Calibri" w:cs="Calibri"/>
        </w:rPr>
        <w:t>Тарифы на исторические рыночные данные в Интернете, действующие с января 2020 года.</w:t>
      </w:r>
    </w:p>
    <w:tbl>
      <w:tblPr>
        <w:tblStyle w:val="32"/>
        <w:tblW w:w="0" w:type="auto"/>
        <w:tblLook w:val="04A0" w:firstRow="1" w:lastRow="0" w:firstColumn="1" w:lastColumn="0" w:noHBand="0" w:noVBand="1"/>
      </w:tblPr>
      <w:tblGrid>
        <w:gridCol w:w="3823"/>
        <w:gridCol w:w="2403"/>
        <w:gridCol w:w="3113"/>
      </w:tblGrid>
      <w:tr w:rsidR="00055D85" w:rsidRPr="00055D85" w14:paraId="41038F3B" w14:textId="77777777" w:rsidTr="00BC6701">
        <w:tc>
          <w:tcPr>
            <w:tcW w:w="3823" w:type="dxa"/>
            <w:shd w:val="clear" w:color="auto" w:fill="auto"/>
          </w:tcPr>
          <w:p w14:paraId="2FA5323B" w14:textId="77777777" w:rsidR="00055D85" w:rsidRPr="00055D85" w:rsidRDefault="00055D85" w:rsidP="00055D85">
            <w:pPr>
              <w:rPr>
                <w:rFonts w:ascii="Calibri" w:eastAsia="Calibri" w:hAnsi="Calibri" w:cs="Calibri"/>
                <w:b/>
                <w:bCs/>
                <w:noProof/>
              </w:rPr>
            </w:pPr>
            <w:r w:rsidRPr="00055D85">
              <w:rPr>
                <w:rFonts w:ascii="Calibri" w:eastAsia="Calibri" w:hAnsi="Calibri" w:cs="Calibri"/>
                <w:b/>
                <w:bCs/>
                <w:noProof/>
                <w:lang w:val="en-US"/>
              </w:rPr>
              <w:t>TMX</w:t>
            </w:r>
            <w:r w:rsidRPr="00055D85">
              <w:rPr>
                <w:rFonts w:ascii="Calibri" w:eastAsia="Calibri" w:hAnsi="Calibri" w:cs="Calibri"/>
                <w:b/>
                <w:bCs/>
                <w:noProof/>
              </w:rPr>
              <w:t xml:space="preserve"> </w:t>
            </w:r>
            <w:r w:rsidRPr="00055D85">
              <w:rPr>
                <w:rFonts w:ascii="Calibri" w:eastAsia="Calibri" w:hAnsi="Calibri" w:cs="Calibri"/>
                <w:b/>
                <w:bCs/>
              </w:rPr>
              <w:t>исторические рыночные данные в Интернете</w:t>
            </w:r>
          </w:p>
        </w:tc>
        <w:tc>
          <w:tcPr>
            <w:tcW w:w="2403" w:type="dxa"/>
            <w:shd w:val="clear" w:color="auto" w:fill="auto"/>
          </w:tcPr>
          <w:p w14:paraId="6F84C804" w14:textId="77777777" w:rsidR="00055D85" w:rsidRPr="00055D85" w:rsidRDefault="00055D85" w:rsidP="00055D85">
            <w:pPr>
              <w:rPr>
                <w:rFonts w:ascii="Calibri" w:eastAsia="Calibri" w:hAnsi="Calibri" w:cs="Calibri"/>
                <w:b/>
                <w:bCs/>
                <w:noProof/>
                <w:lang w:val="en-US"/>
              </w:rPr>
            </w:pPr>
            <w:r w:rsidRPr="00055D85">
              <w:rPr>
                <w:rFonts w:ascii="Calibri" w:eastAsia="Calibri" w:hAnsi="Calibri" w:cs="Calibri"/>
                <w:b/>
                <w:bCs/>
                <w:noProof/>
              </w:rPr>
              <w:t xml:space="preserve">Подписка </w:t>
            </w:r>
          </w:p>
        </w:tc>
        <w:tc>
          <w:tcPr>
            <w:tcW w:w="3113" w:type="dxa"/>
          </w:tcPr>
          <w:p w14:paraId="53FA3657" w14:textId="77777777" w:rsidR="00055D85" w:rsidRPr="00055D85" w:rsidRDefault="00055D85" w:rsidP="00055D85">
            <w:pPr>
              <w:rPr>
                <w:rFonts w:ascii="Calibri" w:eastAsia="Calibri" w:hAnsi="Calibri" w:cs="Calibri"/>
                <w:b/>
                <w:bCs/>
                <w:noProof/>
                <w:lang w:val="en-US"/>
              </w:rPr>
            </w:pPr>
            <w:r w:rsidRPr="00055D85">
              <w:rPr>
                <w:rFonts w:ascii="Calibri" w:eastAsia="Calibri" w:hAnsi="Calibri" w:cs="Calibri"/>
                <w:b/>
                <w:bCs/>
                <w:noProof/>
                <w:lang w:val="en-US"/>
              </w:rPr>
              <w:t>$ CAD</w:t>
            </w:r>
          </w:p>
        </w:tc>
      </w:tr>
      <w:tr w:rsidR="00055D85" w:rsidRPr="00055D85" w14:paraId="6D7B68F2" w14:textId="77777777" w:rsidTr="00BC6701">
        <w:trPr>
          <w:trHeight w:val="1202"/>
        </w:trPr>
        <w:tc>
          <w:tcPr>
            <w:tcW w:w="3823" w:type="dxa"/>
            <w:shd w:val="clear" w:color="auto" w:fill="auto"/>
          </w:tcPr>
          <w:p w14:paraId="409AAC4A"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Minimum monthly charge, pay per use (standard products, custom queries, trades &amp; quotes queries)</w:t>
            </w:r>
          </w:p>
        </w:tc>
        <w:tc>
          <w:tcPr>
            <w:tcW w:w="2403" w:type="dxa"/>
            <w:shd w:val="clear" w:color="auto" w:fill="auto"/>
          </w:tcPr>
          <w:p w14:paraId="08D07544"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rPr>
              <w:t>Ежемесячная</w:t>
            </w:r>
          </w:p>
          <w:p w14:paraId="402F7823" w14:textId="77777777" w:rsidR="00055D85" w:rsidRPr="00055D85" w:rsidRDefault="00055D85" w:rsidP="00055D85">
            <w:pPr>
              <w:rPr>
                <w:rFonts w:ascii="Calibri" w:eastAsia="Calibri" w:hAnsi="Calibri" w:cs="Calibri"/>
                <w:noProof/>
                <w:lang w:val="en-US"/>
              </w:rPr>
            </w:pPr>
          </w:p>
        </w:tc>
        <w:tc>
          <w:tcPr>
            <w:tcW w:w="3113" w:type="dxa"/>
          </w:tcPr>
          <w:p w14:paraId="7820A6A9"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164.53</w:t>
            </w:r>
          </w:p>
          <w:p w14:paraId="17A69A55" w14:textId="77777777" w:rsidR="00055D85" w:rsidRPr="00055D85" w:rsidRDefault="00055D85" w:rsidP="00055D85">
            <w:pPr>
              <w:rPr>
                <w:rFonts w:ascii="Calibri" w:eastAsia="Calibri" w:hAnsi="Calibri" w:cs="Calibri"/>
                <w:noProof/>
                <w:lang w:val="en-US"/>
              </w:rPr>
            </w:pPr>
          </w:p>
        </w:tc>
      </w:tr>
      <w:tr w:rsidR="00055D85" w:rsidRPr="00055D85" w14:paraId="4B591465" w14:textId="77777777" w:rsidTr="00BC6701">
        <w:trPr>
          <w:trHeight w:val="1202"/>
        </w:trPr>
        <w:tc>
          <w:tcPr>
            <w:tcW w:w="3823" w:type="dxa"/>
            <w:shd w:val="clear" w:color="auto" w:fill="auto"/>
          </w:tcPr>
          <w:p w14:paraId="3276035A"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lastRenderedPageBreak/>
              <w:t>TSX custom queries, stock price data</w:t>
            </w:r>
          </w:p>
        </w:tc>
        <w:tc>
          <w:tcPr>
            <w:tcW w:w="2403" w:type="dxa"/>
            <w:shd w:val="clear" w:color="auto" w:fill="auto"/>
          </w:tcPr>
          <w:p w14:paraId="746B5BD9"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rPr>
              <w:t>По элементу данных</w:t>
            </w:r>
          </w:p>
        </w:tc>
        <w:tc>
          <w:tcPr>
            <w:tcW w:w="3113" w:type="dxa"/>
          </w:tcPr>
          <w:p w14:paraId="55AF90F6"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0.04</w:t>
            </w:r>
          </w:p>
        </w:tc>
      </w:tr>
      <w:tr w:rsidR="00055D85" w:rsidRPr="00055D85" w14:paraId="7D9D94E8" w14:textId="77777777" w:rsidTr="00BC6701">
        <w:trPr>
          <w:trHeight w:val="1202"/>
        </w:trPr>
        <w:tc>
          <w:tcPr>
            <w:tcW w:w="3823" w:type="dxa"/>
            <w:shd w:val="clear" w:color="auto" w:fill="auto"/>
          </w:tcPr>
          <w:p w14:paraId="3370372A"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TSX custom queries, non-stock price data (issue/securities data, dividends data, earnings data)</w:t>
            </w:r>
          </w:p>
        </w:tc>
        <w:tc>
          <w:tcPr>
            <w:tcW w:w="2403" w:type="dxa"/>
            <w:shd w:val="clear" w:color="auto" w:fill="auto"/>
          </w:tcPr>
          <w:p w14:paraId="7301233E"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rPr>
              <w:t>По элементу данных</w:t>
            </w:r>
          </w:p>
        </w:tc>
        <w:tc>
          <w:tcPr>
            <w:tcW w:w="3113" w:type="dxa"/>
          </w:tcPr>
          <w:p w14:paraId="0DB1EB53"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0.20</w:t>
            </w:r>
          </w:p>
        </w:tc>
      </w:tr>
      <w:tr w:rsidR="00055D85" w:rsidRPr="00055D85" w14:paraId="77F4D51A" w14:textId="77777777" w:rsidTr="00BC6701">
        <w:trPr>
          <w:trHeight w:val="229"/>
        </w:trPr>
        <w:tc>
          <w:tcPr>
            <w:tcW w:w="3823" w:type="dxa"/>
            <w:shd w:val="clear" w:color="auto" w:fill="auto"/>
          </w:tcPr>
          <w:p w14:paraId="21668C9B"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TSX trades &amp; quotes queries</w:t>
            </w:r>
          </w:p>
        </w:tc>
        <w:tc>
          <w:tcPr>
            <w:tcW w:w="2403" w:type="dxa"/>
            <w:shd w:val="clear" w:color="auto" w:fill="auto"/>
          </w:tcPr>
          <w:p w14:paraId="762CE7C1"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rPr>
              <w:t xml:space="preserve">За запись </w:t>
            </w:r>
          </w:p>
        </w:tc>
        <w:tc>
          <w:tcPr>
            <w:tcW w:w="3113" w:type="dxa"/>
          </w:tcPr>
          <w:p w14:paraId="33C3C1F6"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0.20</w:t>
            </w:r>
          </w:p>
        </w:tc>
      </w:tr>
    </w:tbl>
    <w:p w14:paraId="06A04561" w14:textId="77777777" w:rsidR="00055D85" w:rsidRPr="00055D85" w:rsidRDefault="00055D85" w:rsidP="00055D85">
      <w:pPr>
        <w:rPr>
          <w:rFonts w:ascii="Calibri" w:eastAsia="Calibri" w:hAnsi="Calibri" w:cs="Calibri"/>
          <w:i/>
          <w:iCs/>
        </w:rPr>
      </w:pPr>
      <w:r w:rsidRPr="00055D85">
        <w:rPr>
          <w:rFonts w:ascii="Calibri" w:eastAsia="Calibri" w:hAnsi="Calibri" w:cs="Calibri"/>
          <w:i/>
          <w:iCs/>
          <w:sz w:val="20"/>
          <w:szCs w:val="20"/>
        </w:rPr>
        <w:t xml:space="preserve">Источник: </w:t>
      </w:r>
      <w:r w:rsidRPr="00055D85">
        <w:rPr>
          <w:rFonts w:ascii="Calibri" w:eastAsia="Calibri" w:hAnsi="Calibri" w:cs="Calibri"/>
          <w:i/>
          <w:iCs/>
          <w:sz w:val="20"/>
          <w:szCs w:val="20"/>
          <w:lang w:val="en-US"/>
        </w:rPr>
        <w:t>TMX</w:t>
      </w:r>
      <w:r w:rsidRPr="00055D85">
        <w:rPr>
          <w:rFonts w:ascii="Calibri" w:eastAsia="Calibri" w:hAnsi="Calibri" w:cs="Calibri"/>
          <w:i/>
          <w:iCs/>
          <w:sz w:val="20"/>
          <w:szCs w:val="20"/>
        </w:rPr>
        <w:t xml:space="preserve"> </w:t>
      </w:r>
      <w:r w:rsidRPr="00055D85">
        <w:rPr>
          <w:rFonts w:ascii="Calibri" w:eastAsia="Calibri" w:hAnsi="Calibri" w:cs="Calibri"/>
          <w:i/>
          <w:iCs/>
          <w:sz w:val="20"/>
          <w:szCs w:val="20"/>
          <w:lang w:val="en-US"/>
        </w:rPr>
        <w:t>Datalinx</w:t>
      </w:r>
      <w:r w:rsidRPr="00055D85">
        <w:rPr>
          <w:rFonts w:ascii="Calibri" w:eastAsia="Calibri" w:hAnsi="Calibri" w:cs="Calibri"/>
          <w:i/>
          <w:iCs/>
          <w:sz w:val="20"/>
          <w:szCs w:val="20"/>
        </w:rPr>
        <w:t xml:space="preserve"> «Тарифы» // </w:t>
      </w:r>
      <w:r w:rsidRPr="00055D85">
        <w:rPr>
          <w:rFonts w:ascii="Calibri" w:eastAsia="Calibri" w:hAnsi="Calibri" w:cs="Times New Roman"/>
          <w:i/>
          <w:iCs/>
          <w:sz w:val="20"/>
          <w:szCs w:val="20"/>
          <w:lang w:val="en-US"/>
        </w:rPr>
        <w:t>URL</w:t>
      </w:r>
      <w:r w:rsidRPr="00055D85">
        <w:rPr>
          <w:rFonts w:ascii="Calibri" w:eastAsia="Calibri" w:hAnsi="Calibri" w:cs="Times New Roman"/>
          <w:i/>
          <w:iCs/>
          <w:sz w:val="20"/>
          <w:szCs w:val="20"/>
        </w:rPr>
        <w:t>:</w:t>
      </w:r>
      <w:r w:rsidRPr="00055D85">
        <w:rPr>
          <w:rFonts w:ascii="Calibri" w:eastAsia="Calibri" w:hAnsi="Calibri" w:cs="Times New Roman"/>
          <w:i/>
          <w:iCs/>
        </w:rPr>
        <w:t xml:space="preserve"> </w:t>
      </w:r>
      <w:hyperlink r:id="rId48" w:history="1">
        <w:r w:rsidRPr="00055D85">
          <w:rPr>
            <w:rFonts w:ascii="Calibri" w:eastAsia="Calibri" w:hAnsi="Calibri" w:cs="Calibri"/>
            <w:i/>
            <w:iCs/>
            <w:color w:val="0000FF"/>
            <w:sz w:val="20"/>
            <w:szCs w:val="20"/>
            <w:u w:val="single"/>
            <w:lang w:val="en-US"/>
          </w:rPr>
          <w:t>https</w:t>
        </w:r>
        <w:r w:rsidRPr="00055D85">
          <w:rPr>
            <w:rFonts w:ascii="Calibri" w:eastAsia="Calibri" w:hAnsi="Calibri" w:cs="Calibri"/>
            <w:i/>
            <w:iCs/>
            <w:color w:val="0000FF"/>
            <w:sz w:val="20"/>
            <w:szCs w:val="20"/>
            <w:u w:val="single"/>
          </w:rPr>
          <w:t>://</w:t>
        </w:r>
        <w:r w:rsidRPr="00055D85">
          <w:rPr>
            <w:rFonts w:ascii="Calibri" w:eastAsia="Calibri" w:hAnsi="Calibri" w:cs="Calibri"/>
            <w:i/>
            <w:iCs/>
            <w:color w:val="0000FF"/>
            <w:sz w:val="20"/>
            <w:szCs w:val="20"/>
            <w:u w:val="single"/>
            <w:lang w:val="en-US"/>
          </w:rPr>
          <w:t>www</w:t>
        </w:r>
        <w:r w:rsidRPr="00055D85">
          <w:rPr>
            <w:rFonts w:ascii="Calibri" w:eastAsia="Calibri" w:hAnsi="Calibri" w:cs="Calibri"/>
            <w:i/>
            <w:iCs/>
            <w:color w:val="0000FF"/>
            <w:sz w:val="20"/>
            <w:szCs w:val="20"/>
            <w:u w:val="single"/>
          </w:rPr>
          <w:t>.</w:t>
        </w:r>
        <w:r w:rsidRPr="00055D85">
          <w:rPr>
            <w:rFonts w:ascii="Calibri" w:eastAsia="Calibri" w:hAnsi="Calibri" w:cs="Calibri"/>
            <w:i/>
            <w:iCs/>
            <w:color w:val="0000FF"/>
            <w:sz w:val="20"/>
            <w:szCs w:val="20"/>
            <w:u w:val="single"/>
            <w:lang w:val="en-US"/>
          </w:rPr>
          <w:t>tmxinfoservices</w:t>
        </w:r>
        <w:r w:rsidRPr="00055D85">
          <w:rPr>
            <w:rFonts w:ascii="Calibri" w:eastAsia="Calibri" w:hAnsi="Calibri" w:cs="Calibri"/>
            <w:i/>
            <w:iCs/>
            <w:color w:val="0000FF"/>
            <w:sz w:val="20"/>
            <w:szCs w:val="20"/>
            <w:u w:val="single"/>
          </w:rPr>
          <w:t>.</w:t>
        </w:r>
        <w:r w:rsidRPr="00055D85">
          <w:rPr>
            <w:rFonts w:ascii="Calibri" w:eastAsia="Calibri" w:hAnsi="Calibri" w:cs="Calibri"/>
            <w:i/>
            <w:iCs/>
            <w:color w:val="0000FF"/>
            <w:sz w:val="20"/>
            <w:szCs w:val="20"/>
            <w:u w:val="single"/>
            <w:lang w:val="en-US"/>
          </w:rPr>
          <w:t>com</w:t>
        </w:r>
        <w:r w:rsidRPr="00055D85">
          <w:rPr>
            <w:rFonts w:ascii="Calibri" w:eastAsia="Calibri" w:hAnsi="Calibri" w:cs="Calibri"/>
            <w:i/>
            <w:iCs/>
            <w:color w:val="0000FF"/>
            <w:sz w:val="20"/>
            <w:szCs w:val="20"/>
            <w:u w:val="single"/>
          </w:rPr>
          <w:t>/</w:t>
        </w:r>
        <w:r w:rsidRPr="00055D85">
          <w:rPr>
            <w:rFonts w:ascii="Calibri" w:eastAsia="Calibri" w:hAnsi="Calibri" w:cs="Calibri"/>
            <w:i/>
            <w:iCs/>
            <w:color w:val="0000FF"/>
            <w:sz w:val="20"/>
            <w:szCs w:val="20"/>
            <w:u w:val="single"/>
            <w:lang w:val="en-US"/>
          </w:rPr>
          <w:t>resource</w:t>
        </w:r>
        <w:r w:rsidRPr="00055D85">
          <w:rPr>
            <w:rFonts w:ascii="Calibri" w:eastAsia="Calibri" w:hAnsi="Calibri" w:cs="Calibri"/>
            <w:i/>
            <w:iCs/>
            <w:color w:val="0000FF"/>
            <w:sz w:val="20"/>
            <w:szCs w:val="20"/>
            <w:u w:val="single"/>
          </w:rPr>
          <w:t>/</w:t>
        </w:r>
        <w:r w:rsidRPr="00055D85">
          <w:rPr>
            <w:rFonts w:ascii="Calibri" w:eastAsia="Calibri" w:hAnsi="Calibri" w:cs="Calibri"/>
            <w:i/>
            <w:iCs/>
            <w:color w:val="0000FF"/>
            <w:sz w:val="20"/>
            <w:szCs w:val="20"/>
            <w:u w:val="single"/>
            <w:lang w:val="en-US"/>
          </w:rPr>
          <w:t>en</w:t>
        </w:r>
        <w:r w:rsidRPr="00055D85">
          <w:rPr>
            <w:rFonts w:ascii="Calibri" w:eastAsia="Calibri" w:hAnsi="Calibri" w:cs="Calibri"/>
            <w:i/>
            <w:iCs/>
            <w:color w:val="0000FF"/>
            <w:sz w:val="20"/>
            <w:szCs w:val="20"/>
            <w:u w:val="single"/>
          </w:rPr>
          <w:t>/289</w:t>
        </w:r>
      </w:hyperlink>
    </w:p>
    <w:p w14:paraId="4D924253" w14:textId="77777777" w:rsidR="00055D85" w:rsidRPr="00055D85" w:rsidRDefault="00055D85" w:rsidP="00055D85">
      <w:pPr>
        <w:rPr>
          <w:rFonts w:ascii="Calibri" w:eastAsia="Calibri" w:hAnsi="Calibri" w:cs="Calibri"/>
        </w:rPr>
      </w:pPr>
    </w:p>
    <w:p w14:paraId="7F074ACE" w14:textId="77777777" w:rsidR="00055D85" w:rsidRPr="00055D85" w:rsidRDefault="00055D85" w:rsidP="00055D85">
      <w:pPr>
        <w:ind w:firstLine="708"/>
        <w:rPr>
          <w:rFonts w:ascii="Calibri" w:eastAsia="Calibri" w:hAnsi="Calibri" w:cs="Calibri"/>
        </w:rPr>
      </w:pPr>
      <w:r w:rsidRPr="00055D85">
        <w:rPr>
          <w:rFonts w:ascii="Calibri" w:eastAsia="Calibri" w:hAnsi="Calibri" w:cs="Calibri"/>
        </w:rPr>
        <w:t>Следующие продукты - исторические торговые данные, которые предоставляют полный доступ к простым в использовании отчетам с историческими торговыми данными для всех аналитических задач.</w:t>
      </w:r>
    </w:p>
    <w:p w14:paraId="55CDCD2D" w14:textId="77777777" w:rsidR="00055D85" w:rsidRPr="00055D85" w:rsidRDefault="00055D85" w:rsidP="00055D85">
      <w:pPr>
        <w:ind w:firstLine="708"/>
        <w:rPr>
          <w:rFonts w:ascii="Calibri" w:eastAsia="Calibri" w:hAnsi="Calibri" w:cs="Calibri"/>
        </w:rPr>
      </w:pPr>
      <w:r w:rsidRPr="00055D85">
        <w:rPr>
          <w:rFonts w:ascii="Calibri" w:eastAsia="Calibri" w:hAnsi="Calibri" w:cs="Calibri"/>
          <w:lang w:val="en-US"/>
        </w:rPr>
        <w:t>MX</w:t>
      </w:r>
      <w:r w:rsidRPr="00055D85">
        <w:rPr>
          <w:rFonts w:ascii="Calibri" w:eastAsia="Calibri" w:hAnsi="Calibri" w:cs="Calibri"/>
        </w:rPr>
        <w:t xml:space="preserve"> </w:t>
      </w:r>
      <w:r w:rsidRPr="00055D85">
        <w:rPr>
          <w:rFonts w:ascii="Calibri" w:eastAsia="Calibri" w:hAnsi="Calibri" w:cs="Calibri"/>
          <w:lang w:val="en-US"/>
        </w:rPr>
        <w:t>Options</w:t>
      </w:r>
      <w:r w:rsidRPr="00055D85">
        <w:rPr>
          <w:rFonts w:ascii="Calibri" w:eastAsia="Calibri" w:hAnsi="Calibri" w:cs="Calibri"/>
        </w:rPr>
        <w:t xml:space="preserve"> </w:t>
      </w:r>
      <w:r w:rsidRPr="00055D85">
        <w:rPr>
          <w:rFonts w:ascii="Calibri" w:eastAsia="Calibri" w:hAnsi="Calibri" w:cs="Calibri"/>
          <w:lang w:val="en-US"/>
        </w:rPr>
        <w:t>Trades</w:t>
      </w:r>
      <w:r w:rsidRPr="00055D85">
        <w:rPr>
          <w:rFonts w:ascii="Calibri" w:eastAsia="Calibri" w:hAnsi="Calibri" w:cs="Calibri"/>
        </w:rPr>
        <w:t xml:space="preserve"> </w:t>
      </w:r>
      <w:r w:rsidRPr="00055D85">
        <w:rPr>
          <w:rFonts w:ascii="Calibri" w:eastAsia="Calibri" w:hAnsi="Calibri" w:cs="Calibri"/>
          <w:lang w:val="en-US"/>
        </w:rPr>
        <w:t>And</w:t>
      </w:r>
      <w:r w:rsidRPr="00055D85">
        <w:rPr>
          <w:rFonts w:ascii="Calibri" w:eastAsia="Calibri" w:hAnsi="Calibri" w:cs="Calibri"/>
        </w:rPr>
        <w:t xml:space="preserve"> </w:t>
      </w:r>
      <w:r w:rsidRPr="00055D85">
        <w:rPr>
          <w:rFonts w:ascii="Calibri" w:eastAsia="Calibri" w:hAnsi="Calibri" w:cs="Calibri"/>
          <w:lang w:val="en-US"/>
        </w:rPr>
        <w:t>Quotes</w:t>
      </w:r>
      <w:r w:rsidRPr="00055D85">
        <w:rPr>
          <w:rFonts w:ascii="Calibri" w:eastAsia="Calibri" w:hAnsi="Calibri" w:cs="Calibri"/>
        </w:rPr>
        <w:t xml:space="preserve"> / </w:t>
      </w:r>
      <w:r w:rsidRPr="00055D85">
        <w:rPr>
          <w:rFonts w:ascii="Calibri" w:eastAsia="Calibri" w:hAnsi="Calibri" w:cs="Calibri"/>
          <w:lang w:val="en-US"/>
        </w:rPr>
        <w:t>MX</w:t>
      </w:r>
      <w:r w:rsidRPr="00055D85">
        <w:rPr>
          <w:rFonts w:ascii="Calibri" w:eastAsia="Calibri" w:hAnsi="Calibri" w:cs="Calibri"/>
        </w:rPr>
        <w:t xml:space="preserve"> </w:t>
      </w:r>
      <w:r w:rsidRPr="00055D85">
        <w:rPr>
          <w:rFonts w:ascii="Calibri" w:eastAsia="Calibri" w:hAnsi="Calibri" w:cs="Calibri"/>
          <w:lang w:val="en-US"/>
        </w:rPr>
        <w:t>Futures</w:t>
      </w:r>
      <w:r w:rsidRPr="00055D85">
        <w:rPr>
          <w:rFonts w:ascii="Calibri" w:eastAsia="Calibri" w:hAnsi="Calibri" w:cs="Calibri"/>
        </w:rPr>
        <w:t xml:space="preserve"> </w:t>
      </w:r>
      <w:r w:rsidRPr="00055D85">
        <w:rPr>
          <w:rFonts w:ascii="Calibri" w:eastAsia="Calibri" w:hAnsi="Calibri" w:cs="Calibri"/>
          <w:lang w:val="en-US"/>
        </w:rPr>
        <w:t>Trades</w:t>
      </w:r>
      <w:r w:rsidRPr="00055D85">
        <w:rPr>
          <w:rFonts w:ascii="Calibri" w:eastAsia="Calibri" w:hAnsi="Calibri" w:cs="Calibri"/>
        </w:rPr>
        <w:t xml:space="preserve"> </w:t>
      </w:r>
      <w:r w:rsidRPr="00055D85">
        <w:rPr>
          <w:rFonts w:ascii="Calibri" w:eastAsia="Calibri" w:hAnsi="Calibri" w:cs="Calibri"/>
          <w:lang w:val="en-US"/>
        </w:rPr>
        <w:t>And</w:t>
      </w:r>
      <w:r w:rsidRPr="00055D85">
        <w:rPr>
          <w:rFonts w:ascii="Calibri" w:eastAsia="Calibri" w:hAnsi="Calibri" w:cs="Calibri"/>
        </w:rPr>
        <w:t xml:space="preserve"> </w:t>
      </w:r>
      <w:r w:rsidRPr="00055D85">
        <w:rPr>
          <w:rFonts w:ascii="Calibri" w:eastAsia="Calibri" w:hAnsi="Calibri" w:cs="Calibri"/>
          <w:lang w:val="en-US"/>
        </w:rPr>
        <w:t>Quotes</w:t>
      </w:r>
      <w:r w:rsidRPr="00055D85">
        <w:rPr>
          <w:rFonts w:ascii="Calibri" w:eastAsia="Calibri" w:hAnsi="Calibri" w:cs="Calibri"/>
        </w:rPr>
        <w:t xml:space="preserve"> – исчерпывающие данные о внутридневных опционах и фьючерсных сделках, а также данные о лучших ставках и предложениях для Монреальской биржи (</w:t>
      </w:r>
      <w:r w:rsidRPr="00055D85">
        <w:rPr>
          <w:rFonts w:ascii="Calibri" w:eastAsia="Calibri" w:hAnsi="Calibri" w:cs="Calibri"/>
          <w:lang w:val="en-US"/>
        </w:rPr>
        <w:t>MX</w:t>
      </w:r>
      <w:r w:rsidRPr="00055D85">
        <w:rPr>
          <w:rFonts w:ascii="Calibri" w:eastAsia="Calibri" w:hAnsi="Calibri" w:cs="Calibri"/>
        </w:rPr>
        <w:t xml:space="preserve">). Пользователям доступны два продукта для торговли деривативами и котировками - сделки и котировки опционов </w:t>
      </w:r>
      <w:r w:rsidRPr="00055D85">
        <w:rPr>
          <w:rFonts w:ascii="Calibri" w:eastAsia="Calibri" w:hAnsi="Calibri" w:cs="Calibri"/>
          <w:lang w:val="en-US"/>
        </w:rPr>
        <w:t>MX</w:t>
      </w:r>
      <w:r w:rsidRPr="00055D85">
        <w:rPr>
          <w:rFonts w:ascii="Calibri" w:eastAsia="Calibri" w:hAnsi="Calibri" w:cs="Calibri"/>
        </w:rPr>
        <w:t xml:space="preserve"> (MX Options Trades and Quotes); сделки и котировки фьючерсов </w:t>
      </w:r>
      <w:r w:rsidRPr="00055D85">
        <w:rPr>
          <w:rFonts w:ascii="Calibri" w:eastAsia="Calibri" w:hAnsi="Calibri" w:cs="Calibri"/>
          <w:lang w:val="en-US"/>
        </w:rPr>
        <w:t>MX</w:t>
      </w:r>
      <w:r w:rsidRPr="00055D85">
        <w:rPr>
          <w:rFonts w:ascii="Calibri" w:eastAsia="Calibri" w:hAnsi="Calibri" w:cs="Calibri"/>
        </w:rPr>
        <w:t xml:space="preserve"> (включая опционы на фьючерсы) (MX Futures Trades and Quotes). Торговые данные включают в себя символ деривативов, базовый символ, время, порядковый номер, цену, объем, торговый маркер, флаг стратегии (strategy flag), номер соответствия стратегии. А также данные котировки включают в себя символ производных финансовых инструментов, базовый символ, время, порядковый номер, флаг стратегии, количество ордеров на лучшем лимите покупки, количество ордеров на лучшем лимите продажи, размер спроса / предложения (bid/ask size), цену спроса / предложения (bid/ask price). </w:t>
      </w:r>
    </w:p>
    <w:p w14:paraId="5345196E" w14:textId="77777777" w:rsidR="00055D85" w:rsidRPr="00055D85" w:rsidRDefault="00055D85" w:rsidP="00055D85">
      <w:pPr>
        <w:ind w:firstLine="708"/>
        <w:rPr>
          <w:rFonts w:ascii="Calibri" w:eastAsia="Calibri" w:hAnsi="Calibri" w:cs="Calibri"/>
        </w:rPr>
      </w:pPr>
      <w:r w:rsidRPr="00055D85">
        <w:rPr>
          <w:rFonts w:ascii="Calibri" w:eastAsia="Calibri" w:hAnsi="Calibri" w:cs="Calibri"/>
        </w:rPr>
        <w:t>Использование информации о сделках с производными финансовыми инструментами и котировками помогает</w:t>
      </w:r>
      <w:r w:rsidRPr="00055D85">
        <w:rPr>
          <w:rFonts w:ascii="Calibri" w:eastAsia="Calibri" w:hAnsi="Calibri" w:cs="Calibri"/>
          <w:b/>
          <w:bCs/>
        </w:rPr>
        <w:t xml:space="preserve"> </w:t>
      </w:r>
      <w:r w:rsidRPr="00055D85">
        <w:rPr>
          <w:rFonts w:ascii="Calibri" w:eastAsia="Calibri" w:hAnsi="Calibri" w:cs="Calibri"/>
        </w:rPr>
        <w:t>определить торговые и инвестиционные возможности, разработать алгоритмические торговые стратегии, используются для получения дополнительной информации, которая является достоверной и своевременной, которая может помочь в принятии инвестиционных решений. Особенностями данного продукта является:</w:t>
      </w:r>
    </w:p>
    <w:p w14:paraId="1CED61E3" w14:textId="77777777" w:rsidR="00055D85" w:rsidRPr="00055D85" w:rsidRDefault="00055D85" w:rsidP="006E077E">
      <w:pPr>
        <w:numPr>
          <w:ilvl w:val="0"/>
          <w:numId w:val="33"/>
        </w:numPr>
        <w:spacing w:after="160"/>
        <w:contextualSpacing/>
        <w:rPr>
          <w:rFonts w:ascii="Calibri" w:eastAsia="Times New Roman" w:hAnsi="Calibri" w:cs="Calibri"/>
          <w:lang w:eastAsia="ru-RU"/>
        </w:rPr>
      </w:pPr>
      <w:r w:rsidRPr="00055D85">
        <w:rPr>
          <w:rFonts w:ascii="Calibri" w:eastAsia="Times New Roman" w:hAnsi="Calibri" w:cs="Calibri"/>
          <w:lang w:eastAsia="ru-RU"/>
        </w:rPr>
        <w:t>Детализация отметки времени сделок и котировок в миллисекундах</w:t>
      </w:r>
    </w:p>
    <w:p w14:paraId="59D0FB88" w14:textId="77777777" w:rsidR="00055D85" w:rsidRPr="00055D85" w:rsidRDefault="00055D85" w:rsidP="006E077E">
      <w:pPr>
        <w:numPr>
          <w:ilvl w:val="0"/>
          <w:numId w:val="33"/>
        </w:numPr>
        <w:spacing w:after="160"/>
        <w:contextualSpacing/>
        <w:rPr>
          <w:rFonts w:ascii="Calibri" w:eastAsia="Times New Roman" w:hAnsi="Calibri" w:cs="Calibri"/>
          <w:lang w:eastAsia="ru-RU"/>
        </w:rPr>
      </w:pPr>
      <w:r w:rsidRPr="00055D85">
        <w:rPr>
          <w:rFonts w:ascii="Calibri" w:eastAsia="Times New Roman" w:hAnsi="Calibri" w:cs="Calibri"/>
          <w:lang w:eastAsia="ru-RU"/>
        </w:rPr>
        <w:t>Включение покрытием деривативов по стратегии</w:t>
      </w:r>
    </w:p>
    <w:p w14:paraId="414E87D8" w14:textId="77777777" w:rsidR="00055D85" w:rsidRPr="00055D85" w:rsidRDefault="00055D85" w:rsidP="006E077E">
      <w:pPr>
        <w:numPr>
          <w:ilvl w:val="0"/>
          <w:numId w:val="33"/>
        </w:numPr>
        <w:spacing w:after="160"/>
        <w:contextualSpacing/>
        <w:rPr>
          <w:rFonts w:ascii="Calibri" w:eastAsia="Times New Roman" w:hAnsi="Calibri" w:cs="Calibri"/>
          <w:lang w:eastAsia="ru-RU"/>
        </w:rPr>
      </w:pPr>
      <w:r w:rsidRPr="00055D85">
        <w:rPr>
          <w:rFonts w:ascii="Calibri" w:eastAsia="Times New Roman" w:hAnsi="Calibri" w:cs="Calibri"/>
          <w:lang w:eastAsia="ru-RU"/>
        </w:rPr>
        <w:t>Доступ к истории с 2008 года</w:t>
      </w:r>
    </w:p>
    <w:p w14:paraId="7CBE3179" w14:textId="77777777" w:rsidR="00055D85" w:rsidRPr="00055D85" w:rsidRDefault="00055D85" w:rsidP="00055D85">
      <w:pPr>
        <w:rPr>
          <w:rFonts w:ascii="Calibri" w:eastAsia="Calibri" w:hAnsi="Calibri" w:cs="Calibri"/>
        </w:rPr>
      </w:pPr>
      <w:r w:rsidRPr="00055D85">
        <w:rPr>
          <w:rFonts w:ascii="Calibri" w:eastAsia="Calibri" w:hAnsi="Calibri" w:cs="Calibri"/>
        </w:rPr>
        <w:t xml:space="preserve">Данные предоставляются в формате CSV и рассылаются через </w:t>
      </w:r>
      <w:r w:rsidRPr="00055D85">
        <w:rPr>
          <w:rFonts w:ascii="Calibri" w:eastAsia="Calibri" w:hAnsi="Calibri" w:cs="Calibri"/>
          <w:lang w:val="en-US"/>
        </w:rPr>
        <w:t>ftp</w:t>
      </w:r>
      <w:r w:rsidRPr="00055D85">
        <w:rPr>
          <w:rFonts w:ascii="Calibri" w:eastAsia="Calibri" w:hAnsi="Calibri" w:cs="Calibri"/>
        </w:rPr>
        <w:t>, электронную почту и Интернет.</w:t>
      </w:r>
    </w:p>
    <w:p w14:paraId="277CDE27" w14:textId="77777777" w:rsidR="00055D85" w:rsidRPr="00055D85" w:rsidRDefault="00055D85" w:rsidP="00055D85">
      <w:pPr>
        <w:rPr>
          <w:rFonts w:ascii="Calibri" w:eastAsia="Calibri" w:hAnsi="Calibri" w:cs="Calibri"/>
          <w:u w:val="single"/>
        </w:rPr>
      </w:pPr>
    </w:p>
    <w:p w14:paraId="7C6346EC" w14:textId="77777777" w:rsidR="00055D85" w:rsidRPr="00055D85" w:rsidRDefault="00055D85" w:rsidP="00055D85">
      <w:pPr>
        <w:ind w:firstLine="360"/>
        <w:rPr>
          <w:rFonts w:ascii="Calibri" w:eastAsia="Calibri" w:hAnsi="Calibri" w:cs="Calibri"/>
        </w:rPr>
      </w:pPr>
      <w:r w:rsidRPr="00055D85">
        <w:rPr>
          <w:rFonts w:ascii="Calibri" w:eastAsia="Calibri" w:hAnsi="Calibri" w:cs="Calibri"/>
          <w:lang w:val="en-US"/>
        </w:rPr>
        <w:t>MX</w:t>
      </w:r>
      <w:r w:rsidRPr="00055D85">
        <w:rPr>
          <w:rFonts w:ascii="Calibri" w:eastAsia="Calibri" w:hAnsi="Calibri" w:cs="Calibri"/>
        </w:rPr>
        <w:t xml:space="preserve"> </w:t>
      </w:r>
      <w:r w:rsidRPr="00055D85">
        <w:rPr>
          <w:rFonts w:ascii="Calibri" w:eastAsia="Calibri" w:hAnsi="Calibri" w:cs="Calibri"/>
          <w:lang w:val="en-US"/>
        </w:rPr>
        <w:t>Options</w:t>
      </w:r>
      <w:r w:rsidRPr="00055D85">
        <w:rPr>
          <w:rFonts w:ascii="Calibri" w:eastAsia="Calibri" w:hAnsi="Calibri" w:cs="Calibri"/>
        </w:rPr>
        <w:t xml:space="preserve"> </w:t>
      </w:r>
      <w:r w:rsidRPr="00055D85">
        <w:rPr>
          <w:rFonts w:ascii="Calibri" w:eastAsia="Calibri" w:hAnsi="Calibri" w:cs="Calibri"/>
          <w:lang w:val="en-US"/>
        </w:rPr>
        <w:t>Trading</w:t>
      </w:r>
      <w:r w:rsidRPr="00055D85">
        <w:rPr>
          <w:rFonts w:ascii="Calibri" w:eastAsia="Calibri" w:hAnsi="Calibri" w:cs="Calibri"/>
        </w:rPr>
        <w:t xml:space="preserve"> </w:t>
      </w:r>
      <w:r w:rsidRPr="00055D85">
        <w:rPr>
          <w:rFonts w:ascii="Calibri" w:eastAsia="Calibri" w:hAnsi="Calibri" w:cs="Calibri"/>
          <w:lang w:val="en-US"/>
        </w:rPr>
        <w:t>Summary</w:t>
      </w:r>
      <w:r w:rsidRPr="00055D85">
        <w:rPr>
          <w:rFonts w:ascii="Calibri" w:eastAsia="Calibri" w:hAnsi="Calibri" w:cs="Calibri"/>
        </w:rPr>
        <w:t xml:space="preserve"> / MX Fu</w:t>
      </w:r>
      <w:r w:rsidRPr="00055D85">
        <w:rPr>
          <w:rFonts w:ascii="Calibri" w:eastAsia="Calibri" w:hAnsi="Calibri" w:cs="Calibri"/>
          <w:lang w:val="en-US"/>
        </w:rPr>
        <w:t>tures</w:t>
      </w:r>
      <w:r w:rsidRPr="00055D85">
        <w:rPr>
          <w:rFonts w:ascii="Calibri" w:eastAsia="Calibri" w:hAnsi="Calibri" w:cs="Calibri"/>
        </w:rPr>
        <w:t xml:space="preserve"> Trading Summary – данные </w:t>
      </w:r>
      <w:r w:rsidRPr="00055D85">
        <w:rPr>
          <w:rFonts w:ascii="Calibri" w:eastAsia="Calibri" w:hAnsi="Calibri" w:cs="Calibri"/>
          <w:lang w:val="en-US"/>
        </w:rPr>
        <w:t>MX</w:t>
      </w:r>
      <w:r w:rsidRPr="00055D85">
        <w:rPr>
          <w:rFonts w:ascii="Calibri" w:eastAsia="Calibri" w:hAnsi="Calibri" w:cs="Calibri"/>
        </w:rPr>
        <w:t xml:space="preserve"> </w:t>
      </w:r>
      <w:r w:rsidRPr="00055D85">
        <w:rPr>
          <w:rFonts w:ascii="Calibri" w:eastAsia="Calibri" w:hAnsi="Calibri" w:cs="Calibri"/>
          <w:lang w:val="en-US"/>
        </w:rPr>
        <w:t>Trading</w:t>
      </w:r>
      <w:r w:rsidRPr="00055D85">
        <w:rPr>
          <w:rFonts w:ascii="Calibri" w:eastAsia="Calibri" w:hAnsi="Calibri" w:cs="Calibri"/>
        </w:rPr>
        <w:t xml:space="preserve"> </w:t>
      </w:r>
      <w:r w:rsidRPr="00055D85">
        <w:rPr>
          <w:rFonts w:ascii="Calibri" w:eastAsia="Calibri" w:hAnsi="Calibri" w:cs="Calibri"/>
          <w:lang w:val="en-US"/>
        </w:rPr>
        <w:t>Summary</w:t>
      </w:r>
      <w:r w:rsidRPr="00055D85">
        <w:rPr>
          <w:rFonts w:ascii="Calibri" w:eastAsia="Calibri" w:hAnsi="Calibri" w:cs="Calibri"/>
        </w:rPr>
        <w:t xml:space="preserve"> содержат важные данные о торговле на конец рабочего дня и справочные данные по всем инструментам, котирующимся на Монреальской бирже (</w:t>
      </w:r>
      <w:r w:rsidRPr="00055D85">
        <w:rPr>
          <w:rFonts w:ascii="Calibri" w:eastAsia="Calibri" w:hAnsi="Calibri" w:cs="Calibri"/>
          <w:lang w:val="en-US"/>
        </w:rPr>
        <w:t>MX</w:t>
      </w:r>
      <w:r w:rsidRPr="00055D85">
        <w:rPr>
          <w:rFonts w:ascii="Calibri" w:eastAsia="Calibri" w:hAnsi="Calibri" w:cs="Calibri"/>
        </w:rPr>
        <w:t>). Пользователям доступны два сводных продукта по торговле деривативами:</w:t>
      </w:r>
    </w:p>
    <w:p w14:paraId="07A4B3E3" w14:textId="77777777" w:rsidR="00055D85" w:rsidRPr="00055D85" w:rsidRDefault="00055D85" w:rsidP="006E077E">
      <w:pPr>
        <w:numPr>
          <w:ilvl w:val="0"/>
          <w:numId w:val="44"/>
        </w:numPr>
        <w:spacing w:after="160"/>
        <w:contextualSpacing/>
        <w:rPr>
          <w:rFonts w:ascii="Calibri" w:eastAsia="Times New Roman" w:hAnsi="Calibri" w:cs="Calibri"/>
          <w:lang w:eastAsia="ru-RU"/>
        </w:rPr>
      </w:pPr>
      <w:r w:rsidRPr="00055D85">
        <w:rPr>
          <w:rFonts w:ascii="Calibri" w:eastAsia="Times New Roman" w:hAnsi="Calibri" w:cs="Calibri"/>
          <w:lang w:eastAsia="ru-RU"/>
        </w:rPr>
        <w:t xml:space="preserve">Обзор торговли опционами MX </w:t>
      </w:r>
    </w:p>
    <w:p w14:paraId="5495D186" w14:textId="77777777" w:rsidR="00055D85" w:rsidRPr="00055D85" w:rsidRDefault="00055D85" w:rsidP="006E077E">
      <w:pPr>
        <w:numPr>
          <w:ilvl w:val="0"/>
          <w:numId w:val="44"/>
        </w:numPr>
        <w:spacing w:after="160"/>
        <w:contextualSpacing/>
        <w:rPr>
          <w:rFonts w:ascii="Calibri" w:eastAsia="Times New Roman" w:hAnsi="Calibri" w:cs="Calibri"/>
          <w:lang w:eastAsia="ru-RU"/>
        </w:rPr>
      </w:pPr>
      <w:r w:rsidRPr="00055D85">
        <w:rPr>
          <w:rFonts w:ascii="Calibri" w:eastAsia="Times New Roman" w:hAnsi="Calibri" w:cs="Calibri"/>
          <w:lang w:eastAsia="ru-RU"/>
        </w:rPr>
        <w:t>Обзор торговли фьючерсами MX (включая опционы на фьючерсы)</w:t>
      </w:r>
    </w:p>
    <w:p w14:paraId="1293D527" w14:textId="77777777" w:rsidR="00055D85" w:rsidRPr="00055D85" w:rsidRDefault="00055D85" w:rsidP="00055D85">
      <w:pPr>
        <w:rPr>
          <w:rFonts w:ascii="Calibri" w:eastAsia="Calibri" w:hAnsi="Calibri" w:cs="Calibri"/>
        </w:rPr>
      </w:pPr>
      <w:r w:rsidRPr="00055D85">
        <w:rPr>
          <w:rFonts w:ascii="Calibri" w:eastAsia="Calibri" w:hAnsi="Calibri" w:cs="Calibri"/>
        </w:rPr>
        <w:t xml:space="preserve">Торговые данные включают в себя размер спроса / предложения, цену закрытия / продажи, объем, количество сделок, количество отмененных сделок, время последней сделки, последнюю цену, цену закрытия, чистое изменение цены, цены открытия / максимума / минимума / расчетной цены и интерес открытия (open interest). А также </w:t>
      </w:r>
      <w:r w:rsidRPr="00055D85">
        <w:rPr>
          <w:rFonts w:ascii="Calibri" w:eastAsia="Calibri" w:hAnsi="Calibri" w:cs="Calibri"/>
        </w:rPr>
        <w:lastRenderedPageBreak/>
        <w:t xml:space="preserve">справочные данные по инструментам включают в себя символ деривативов, базовый символ, цену страйка, дату символа, дату истечения срока, call/put code, тип инструмента, сегмент рынка и детали стратегии (если применимо, то в том числе: количество legs, символ деривативов leg, покупка leg / индикатор продажи, leg </w:t>
      </w:r>
      <w:r w:rsidRPr="00055D85">
        <w:rPr>
          <w:rFonts w:ascii="Calibri" w:eastAsia="Calibri" w:hAnsi="Calibri" w:cs="Calibri"/>
          <w:lang w:val="en-US"/>
        </w:rPr>
        <w:t>ratio</w:t>
      </w:r>
      <w:r w:rsidRPr="00055D85">
        <w:rPr>
          <w:rFonts w:ascii="Calibri" w:eastAsia="Calibri" w:hAnsi="Calibri" w:cs="Calibri"/>
        </w:rPr>
        <w:t>).</w:t>
      </w:r>
    </w:p>
    <w:p w14:paraId="4C64F9FB" w14:textId="77777777" w:rsidR="00055D85" w:rsidRPr="00055D85" w:rsidRDefault="00055D85" w:rsidP="00055D85">
      <w:pPr>
        <w:spacing w:after="160"/>
        <w:ind w:firstLine="708"/>
        <w:rPr>
          <w:rFonts w:ascii="Calibri" w:eastAsia="Calibri" w:hAnsi="Calibri" w:cs="Calibri"/>
        </w:rPr>
      </w:pPr>
      <w:r w:rsidRPr="00055D85">
        <w:rPr>
          <w:rFonts w:ascii="Calibri" w:eastAsia="Calibri" w:hAnsi="Calibri" w:cs="Calibri"/>
        </w:rPr>
        <w:t>Сводная информация о торговле производными финансовыми инструментами MX</w:t>
      </w:r>
      <w:r w:rsidRPr="00055D85">
        <w:rPr>
          <w:rFonts w:ascii="Calibri" w:eastAsia="Calibri" w:hAnsi="Calibri" w:cs="Calibri"/>
          <w:b/>
          <w:bCs/>
        </w:rPr>
        <w:t xml:space="preserve"> </w:t>
      </w:r>
      <w:r w:rsidRPr="00055D85">
        <w:rPr>
          <w:rFonts w:ascii="Calibri" w:eastAsia="Calibri" w:hAnsi="Calibri" w:cs="Calibri"/>
        </w:rPr>
        <w:t xml:space="preserve">используется для получения достоверных данных о ценах для оценки портфеля и сравнительного анализа, для получения важной информации о торговле в конце рабочего дня для управления системами портфеля, для определения торговых и инвестиционных возможностей и получения справочной информации по основным производным инструментам. Все исходные данные достоверны и своевременны, что является привлекательным в выборе продукта для пользователей. Особенностью данного продукта является покрытие, которое включает деривативы по стратегии. Данные предоставляются в формате CSV через ftp, электронную почту и Интернет. </w:t>
      </w:r>
    </w:p>
    <w:p w14:paraId="58D6F098" w14:textId="77777777" w:rsidR="00055D85" w:rsidRPr="00055D85" w:rsidRDefault="00055D85" w:rsidP="00055D85">
      <w:pPr>
        <w:spacing w:after="240"/>
        <w:ind w:firstLine="708"/>
        <w:rPr>
          <w:rFonts w:ascii="Calibri" w:eastAsia="Calibri" w:hAnsi="Calibri" w:cs="Calibri"/>
        </w:rPr>
      </w:pPr>
      <w:r w:rsidRPr="00055D85">
        <w:rPr>
          <w:rFonts w:ascii="Calibri" w:eastAsia="Calibri" w:hAnsi="Calibri" w:cs="Calibri"/>
          <w:lang w:val="en-US"/>
        </w:rPr>
        <w:t>Alpha</w:t>
      </w:r>
      <w:r w:rsidRPr="00055D85">
        <w:rPr>
          <w:rFonts w:ascii="Calibri" w:eastAsia="Calibri" w:hAnsi="Calibri" w:cs="Calibri"/>
        </w:rPr>
        <w:t xml:space="preserve"> </w:t>
      </w:r>
      <w:r w:rsidRPr="00055D85">
        <w:rPr>
          <w:rFonts w:ascii="Calibri" w:eastAsia="Calibri" w:hAnsi="Calibri" w:cs="Calibri"/>
          <w:lang w:val="en-US"/>
        </w:rPr>
        <w:t>Trading</w:t>
      </w:r>
      <w:r w:rsidRPr="00055D85">
        <w:rPr>
          <w:rFonts w:ascii="Calibri" w:eastAsia="Calibri" w:hAnsi="Calibri" w:cs="Calibri"/>
        </w:rPr>
        <w:t xml:space="preserve"> </w:t>
      </w:r>
      <w:r w:rsidRPr="00055D85">
        <w:rPr>
          <w:rFonts w:ascii="Calibri" w:eastAsia="Calibri" w:hAnsi="Calibri" w:cs="Calibri"/>
          <w:lang w:val="en-US"/>
        </w:rPr>
        <w:t>Summary</w:t>
      </w:r>
      <w:r w:rsidRPr="00055D85">
        <w:rPr>
          <w:rFonts w:ascii="Calibri" w:eastAsia="Calibri" w:hAnsi="Calibri" w:cs="Calibri"/>
        </w:rPr>
        <w:t xml:space="preserve">, </w:t>
      </w:r>
      <w:r w:rsidRPr="00055D85">
        <w:rPr>
          <w:rFonts w:ascii="Calibri" w:eastAsia="Calibri" w:hAnsi="Calibri" w:cs="Calibri"/>
          <w:lang w:val="en-US"/>
        </w:rPr>
        <w:t>Daily</w:t>
      </w:r>
      <w:r w:rsidRPr="00055D85">
        <w:rPr>
          <w:rFonts w:ascii="Calibri" w:eastAsia="Calibri" w:hAnsi="Calibri" w:cs="Calibri"/>
        </w:rPr>
        <w:t xml:space="preserve"> – продукт включает основную информацию о торговле на конец рабочего дня по всем листинговым ценным бумагам для управления системами портфеля. Пользователям доступна история Alpha Exchange с августа 2011 года. Продукт представлен в CSV, JSON, XML форматах и рассылается через ftp, электронную почту и Интернет.</w:t>
      </w:r>
    </w:p>
    <w:p w14:paraId="48D8CBF6" w14:textId="77777777" w:rsidR="00055D85" w:rsidRPr="00055D85" w:rsidRDefault="00055D85" w:rsidP="00055D85">
      <w:pPr>
        <w:spacing w:after="160"/>
        <w:ind w:firstLine="708"/>
        <w:rPr>
          <w:rFonts w:ascii="Calibri" w:eastAsia="Calibri" w:hAnsi="Calibri" w:cs="Calibri"/>
        </w:rPr>
      </w:pPr>
      <w:r w:rsidRPr="00055D85">
        <w:rPr>
          <w:rFonts w:ascii="Calibri" w:eastAsia="Calibri" w:hAnsi="Calibri" w:cs="Calibri"/>
          <w:lang w:val="en-US"/>
        </w:rPr>
        <w:t>Alpha</w:t>
      </w:r>
      <w:r w:rsidRPr="00055D85">
        <w:rPr>
          <w:rFonts w:ascii="Calibri" w:eastAsia="Calibri" w:hAnsi="Calibri" w:cs="Calibri"/>
        </w:rPr>
        <w:t xml:space="preserve"> </w:t>
      </w:r>
      <w:r w:rsidRPr="00055D85">
        <w:rPr>
          <w:rFonts w:ascii="Calibri" w:eastAsia="Calibri" w:hAnsi="Calibri" w:cs="Calibri"/>
          <w:lang w:val="en-US"/>
        </w:rPr>
        <w:t>Trading</w:t>
      </w:r>
      <w:r w:rsidRPr="00055D85">
        <w:rPr>
          <w:rFonts w:ascii="Calibri" w:eastAsia="Calibri" w:hAnsi="Calibri" w:cs="Calibri"/>
        </w:rPr>
        <w:t xml:space="preserve"> </w:t>
      </w:r>
      <w:r w:rsidRPr="00055D85">
        <w:rPr>
          <w:rFonts w:ascii="Calibri" w:eastAsia="Calibri" w:hAnsi="Calibri" w:cs="Calibri"/>
          <w:lang w:val="en-US"/>
        </w:rPr>
        <w:t>Summary</w:t>
      </w:r>
      <w:r w:rsidRPr="00055D85">
        <w:rPr>
          <w:rFonts w:ascii="Calibri" w:eastAsia="Calibri" w:hAnsi="Calibri" w:cs="Calibri"/>
        </w:rPr>
        <w:t xml:space="preserve">, </w:t>
      </w:r>
      <w:r w:rsidRPr="00055D85">
        <w:rPr>
          <w:rFonts w:ascii="Calibri" w:eastAsia="Calibri" w:hAnsi="Calibri" w:cs="Calibri"/>
          <w:lang w:val="en-US"/>
        </w:rPr>
        <w:t>Monthly</w:t>
      </w:r>
      <w:r w:rsidRPr="00055D85">
        <w:rPr>
          <w:rFonts w:ascii="Calibri" w:eastAsia="Calibri" w:hAnsi="Calibri" w:cs="Calibri"/>
        </w:rPr>
        <w:t xml:space="preserve"> – предоставляет важную информацию о торговле в конце рабочего дня для управления системами портфеля. Особенностями для клиентов является то, что базовый формат ASCII с разделителями табуляции легко интегрируется в системы, а также файлы могут предоставляться ежедневно и ежемесячно по фондовой бирже Торонто, и доступна обширная история. Существует несколько форматов -</w:t>
      </w:r>
      <w:r w:rsidRPr="00055D85">
        <w:rPr>
          <w:rFonts w:ascii="Calibri" w:eastAsia="Calibri" w:hAnsi="Calibri" w:cs="Calibri"/>
          <w:b/>
          <w:bCs/>
        </w:rPr>
        <w:t xml:space="preserve"> </w:t>
      </w:r>
      <w:r w:rsidRPr="00055D85">
        <w:rPr>
          <w:rFonts w:ascii="Calibri" w:eastAsia="Calibri" w:hAnsi="Calibri" w:cs="Calibri"/>
        </w:rPr>
        <w:t xml:space="preserve">CSV, JSON, XML, и данные предоставляются через ftp, электронную почту и Интернет. </w:t>
      </w:r>
    </w:p>
    <w:p w14:paraId="401586EA" w14:textId="77777777" w:rsidR="00055D85" w:rsidRPr="00055D85" w:rsidRDefault="00055D85" w:rsidP="00055D85">
      <w:pPr>
        <w:ind w:firstLine="708"/>
        <w:rPr>
          <w:rFonts w:ascii="Calibri" w:eastAsia="Calibri" w:hAnsi="Calibri" w:cs="Calibri"/>
        </w:rPr>
      </w:pP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Trading</w:t>
      </w:r>
      <w:r w:rsidRPr="00055D85">
        <w:rPr>
          <w:rFonts w:ascii="Calibri" w:eastAsia="Calibri" w:hAnsi="Calibri" w:cs="Calibri"/>
        </w:rPr>
        <w:t xml:space="preserve"> </w:t>
      </w:r>
      <w:r w:rsidRPr="00055D85">
        <w:rPr>
          <w:rFonts w:ascii="Calibri" w:eastAsia="Calibri" w:hAnsi="Calibri" w:cs="Calibri"/>
          <w:lang w:val="en-US"/>
        </w:rPr>
        <w:t>Summary</w:t>
      </w:r>
      <w:r w:rsidRPr="00055D85">
        <w:rPr>
          <w:rFonts w:ascii="Calibri" w:eastAsia="Calibri" w:hAnsi="Calibri" w:cs="Calibri"/>
        </w:rPr>
        <w:t xml:space="preserve">, </w:t>
      </w:r>
      <w:r w:rsidRPr="00055D85">
        <w:rPr>
          <w:rFonts w:ascii="Calibri" w:eastAsia="Calibri" w:hAnsi="Calibri" w:cs="Calibri"/>
          <w:lang w:val="en-US"/>
        </w:rPr>
        <w:t>Daily</w:t>
      </w:r>
      <w:r w:rsidRPr="00055D85">
        <w:rPr>
          <w:rFonts w:ascii="Calibri" w:eastAsia="Calibri" w:hAnsi="Calibri" w:cs="Calibri"/>
        </w:rPr>
        <w:t xml:space="preserve"> и </w:t>
      </w: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Trading</w:t>
      </w:r>
      <w:r w:rsidRPr="00055D85">
        <w:rPr>
          <w:rFonts w:ascii="Calibri" w:eastAsia="Calibri" w:hAnsi="Calibri" w:cs="Calibri"/>
        </w:rPr>
        <w:t xml:space="preserve"> </w:t>
      </w:r>
      <w:r w:rsidRPr="00055D85">
        <w:rPr>
          <w:rFonts w:ascii="Calibri" w:eastAsia="Calibri" w:hAnsi="Calibri" w:cs="Calibri"/>
          <w:lang w:val="en-US"/>
        </w:rPr>
        <w:t>Summary</w:t>
      </w:r>
      <w:r w:rsidRPr="00055D85">
        <w:rPr>
          <w:rFonts w:ascii="Calibri" w:eastAsia="Calibri" w:hAnsi="Calibri" w:cs="Calibri"/>
        </w:rPr>
        <w:t xml:space="preserve">, </w:t>
      </w:r>
      <w:r w:rsidRPr="00055D85">
        <w:rPr>
          <w:rFonts w:ascii="Calibri" w:eastAsia="Calibri" w:hAnsi="Calibri" w:cs="Calibri"/>
          <w:lang w:val="en-US"/>
        </w:rPr>
        <w:t>Monthly</w:t>
      </w:r>
      <w:r w:rsidRPr="00055D85">
        <w:rPr>
          <w:rFonts w:ascii="Calibri" w:eastAsia="Calibri" w:hAnsi="Calibri" w:cs="Calibri"/>
        </w:rPr>
        <w:t xml:space="preserve"> – предоставляет информацию в формате </w:t>
      </w:r>
      <w:r w:rsidRPr="00055D85">
        <w:rPr>
          <w:rFonts w:ascii="Calibri" w:eastAsia="Calibri" w:hAnsi="Calibri" w:cs="Calibri"/>
          <w:lang w:val="en-US"/>
        </w:rPr>
        <w:t>CSV</w:t>
      </w:r>
      <w:r w:rsidRPr="00055D85">
        <w:rPr>
          <w:rFonts w:ascii="Calibri" w:eastAsia="Calibri" w:hAnsi="Calibri" w:cs="Calibri"/>
        </w:rPr>
        <w:t xml:space="preserve">, </w:t>
      </w:r>
      <w:r w:rsidRPr="00055D85">
        <w:rPr>
          <w:rFonts w:ascii="Calibri" w:eastAsia="Calibri" w:hAnsi="Calibri" w:cs="Calibri"/>
          <w:lang w:val="en-US"/>
        </w:rPr>
        <w:t>JSON</w:t>
      </w:r>
      <w:r w:rsidRPr="00055D85">
        <w:rPr>
          <w:rFonts w:ascii="Calibri" w:eastAsia="Calibri" w:hAnsi="Calibri" w:cs="Calibri"/>
        </w:rPr>
        <w:t xml:space="preserve">, </w:t>
      </w:r>
      <w:r w:rsidRPr="00055D85">
        <w:rPr>
          <w:rFonts w:ascii="Calibri" w:eastAsia="Calibri" w:hAnsi="Calibri" w:cs="Calibri"/>
          <w:lang w:val="en-US"/>
        </w:rPr>
        <w:t>XML</w:t>
      </w:r>
      <w:r w:rsidRPr="00055D85">
        <w:rPr>
          <w:rFonts w:ascii="Calibri" w:eastAsia="Calibri" w:hAnsi="Calibri" w:cs="Calibri"/>
        </w:rPr>
        <w:t xml:space="preserve"> через ftp, электронную почту и Интернет о торговле на конец рабочего дня для управления системами портфеля ежедневно и ежемесячно соответственно. </w:t>
      </w:r>
    </w:p>
    <w:p w14:paraId="14E5A417" w14:textId="77777777" w:rsidR="00055D85" w:rsidRPr="00055D85" w:rsidRDefault="00055D85" w:rsidP="00055D85">
      <w:pPr>
        <w:rPr>
          <w:rFonts w:ascii="Calibri" w:eastAsia="Calibri" w:hAnsi="Calibri" w:cs="Calibri"/>
          <w:b/>
          <w:bCs/>
          <w:noProof/>
        </w:rPr>
      </w:pPr>
    </w:p>
    <w:p w14:paraId="48D4BB1B" w14:textId="77777777" w:rsidR="00055D85" w:rsidRPr="00055D85" w:rsidRDefault="00055D85" w:rsidP="00055D85">
      <w:pPr>
        <w:spacing w:after="240"/>
        <w:ind w:firstLine="708"/>
        <w:rPr>
          <w:rFonts w:ascii="Calibri" w:eastAsia="Calibri" w:hAnsi="Calibri" w:cs="Calibri"/>
          <w:noProof/>
        </w:rPr>
      </w:pPr>
      <w:r w:rsidRPr="00055D85">
        <w:rPr>
          <w:rFonts w:ascii="Calibri" w:eastAsia="Calibri" w:hAnsi="Calibri" w:cs="Calibri"/>
          <w:noProof/>
        </w:rPr>
        <w:t>Следующий</w:t>
      </w:r>
      <w:r w:rsidRPr="00055D85">
        <w:rPr>
          <w:rFonts w:ascii="Calibri" w:eastAsia="Calibri" w:hAnsi="Calibri" w:cs="Calibri"/>
          <w:noProof/>
          <w:lang w:val="en-US"/>
        </w:rPr>
        <w:t xml:space="preserve"> </w:t>
      </w:r>
      <w:r w:rsidRPr="00055D85">
        <w:rPr>
          <w:rFonts w:ascii="Calibri" w:eastAsia="Calibri" w:hAnsi="Calibri" w:cs="Calibri"/>
          <w:noProof/>
        </w:rPr>
        <w:t>раздел</w:t>
      </w:r>
      <w:r w:rsidRPr="00055D85">
        <w:rPr>
          <w:rFonts w:ascii="Calibri" w:eastAsia="Calibri" w:hAnsi="Calibri" w:cs="Calibri"/>
          <w:noProof/>
          <w:lang w:val="en-US"/>
        </w:rPr>
        <w:t xml:space="preserve"> </w:t>
      </w:r>
      <w:r w:rsidRPr="00055D85">
        <w:rPr>
          <w:rFonts w:ascii="Calibri" w:eastAsia="Calibri" w:hAnsi="Calibri" w:cs="Calibri"/>
          <w:noProof/>
        </w:rPr>
        <w:t>посвящен</w:t>
      </w:r>
      <w:r w:rsidRPr="00055D85">
        <w:rPr>
          <w:rFonts w:ascii="Calibri" w:eastAsia="Calibri" w:hAnsi="Calibri" w:cs="Calibri"/>
          <w:noProof/>
          <w:lang w:val="en-US"/>
        </w:rPr>
        <w:t xml:space="preserve"> </w:t>
      </w:r>
      <w:r w:rsidRPr="00055D85">
        <w:rPr>
          <w:rFonts w:ascii="Calibri" w:eastAsia="Calibri" w:hAnsi="Calibri" w:cs="Calibri"/>
          <w:noProof/>
        </w:rPr>
        <w:t>файлам</w:t>
      </w:r>
      <w:r w:rsidRPr="00055D85">
        <w:rPr>
          <w:rFonts w:ascii="Calibri" w:eastAsia="Calibri" w:hAnsi="Calibri" w:cs="Calibri"/>
          <w:noProof/>
          <w:lang w:val="en-US"/>
        </w:rPr>
        <w:t xml:space="preserve"> </w:t>
      </w:r>
      <w:r w:rsidRPr="00055D85">
        <w:rPr>
          <w:rFonts w:ascii="Calibri" w:eastAsia="Calibri" w:hAnsi="Calibri" w:cs="Calibri"/>
          <w:noProof/>
        </w:rPr>
        <w:t>продуктов</w:t>
      </w:r>
      <w:r w:rsidRPr="00055D85">
        <w:rPr>
          <w:rFonts w:ascii="Calibri" w:eastAsia="Calibri" w:hAnsi="Calibri" w:cs="Calibri"/>
          <w:noProof/>
          <w:lang w:val="en-US"/>
        </w:rPr>
        <w:t xml:space="preserve"> </w:t>
      </w:r>
      <w:r w:rsidRPr="00055D85">
        <w:rPr>
          <w:rFonts w:ascii="Calibri" w:eastAsia="Calibri" w:hAnsi="Calibri" w:cs="Calibri"/>
          <w:noProof/>
        </w:rPr>
        <w:t>для</w:t>
      </w:r>
      <w:r w:rsidRPr="00055D85">
        <w:rPr>
          <w:rFonts w:ascii="Calibri" w:eastAsia="Calibri" w:hAnsi="Calibri" w:cs="Calibri"/>
          <w:noProof/>
          <w:lang w:val="en-US"/>
        </w:rPr>
        <w:t xml:space="preserve"> Alpha Trading Summary, Monthly /</w:t>
      </w:r>
      <w:r w:rsidRPr="00055D85">
        <w:rPr>
          <w:rFonts w:ascii="Calibri" w:eastAsia="Calibri" w:hAnsi="Calibri" w:cs="Calibri"/>
          <w:lang w:val="en-US"/>
        </w:rPr>
        <w:t xml:space="preserve"> </w:t>
      </w:r>
      <w:r w:rsidRPr="00055D85">
        <w:rPr>
          <w:rFonts w:ascii="Calibri" w:eastAsia="Calibri" w:hAnsi="Calibri" w:cs="Calibri"/>
          <w:noProof/>
          <w:lang w:val="en-US"/>
        </w:rPr>
        <w:t>TSX Trading Summary, Daily /</w:t>
      </w:r>
      <w:r w:rsidRPr="00055D85">
        <w:rPr>
          <w:rFonts w:ascii="Calibri" w:eastAsia="Calibri" w:hAnsi="Calibri" w:cs="Calibri"/>
          <w:lang w:val="en-US"/>
        </w:rPr>
        <w:t xml:space="preserve"> </w:t>
      </w:r>
      <w:r w:rsidRPr="00055D85">
        <w:rPr>
          <w:rFonts w:ascii="Calibri" w:eastAsia="Calibri" w:hAnsi="Calibri" w:cs="Calibri"/>
          <w:noProof/>
          <w:lang w:val="en-US"/>
        </w:rPr>
        <w:t xml:space="preserve">TSX Trading Summary, Monthly / TSXV Trading Summary, Daily. </w:t>
      </w:r>
      <w:r w:rsidRPr="00055D85">
        <w:rPr>
          <w:rFonts w:ascii="Calibri" w:eastAsia="Calibri" w:hAnsi="Calibri" w:cs="Calibri"/>
          <w:noProof/>
        </w:rPr>
        <w:t>Д</w:t>
      </w:r>
      <w:r w:rsidRPr="00055D85">
        <w:rPr>
          <w:rFonts w:ascii="Calibri" w:eastAsia="Calibri" w:hAnsi="Calibri" w:cs="Calibri"/>
        </w:rPr>
        <w:t xml:space="preserve">анные продуктов доступны за октябрь 1998 года для Фондовой биржи Торонто и за март 2009 года для Венчурной биржи </w:t>
      </w: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noProof/>
        </w:rPr>
        <w:tab/>
      </w:r>
    </w:p>
    <w:p w14:paraId="241ACFDB" w14:textId="77777777" w:rsidR="00055D85" w:rsidRPr="00055D85" w:rsidRDefault="00055D85" w:rsidP="00055D85">
      <w:pPr>
        <w:spacing w:after="240"/>
        <w:ind w:firstLine="708"/>
        <w:rPr>
          <w:rFonts w:ascii="Calibri" w:eastAsia="Calibri" w:hAnsi="Calibri" w:cs="Calibri"/>
          <w:noProof/>
        </w:rPr>
      </w:pPr>
      <w:r w:rsidRPr="00055D85">
        <w:rPr>
          <w:rFonts w:ascii="Calibri" w:eastAsia="Calibri" w:hAnsi="Calibri" w:cs="Calibri"/>
          <w:lang w:val="en-US"/>
        </w:rPr>
        <w:t>Alpha</w:t>
      </w:r>
      <w:r w:rsidRPr="00055D85">
        <w:rPr>
          <w:rFonts w:ascii="Calibri" w:eastAsia="Calibri" w:hAnsi="Calibri" w:cs="Calibri"/>
        </w:rPr>
        <w:t xml:space="preserve"> </w:t>
      </w:r>
      <w:r w:rsidRPr="00055D85">
        <w:rPr>
          <w:rFonts w:ascii="Calibri" w:eastAsia="Calibri" w:hAnsi="Calibri" w:cs="Calibri"/>
          <w:lang w:val="en-US"/>
        </w:rPr>
        <w:t>Trades</w:t>
      </w:r>
      <w:r w:rsidRPr="00055D85">
        <w:rPr>
          <w:rFonts w:ascii="Calibri" w:eastAsia="Calibri" w:hAnsi="Calibri" w:cs="Calibri"/>
        </w:rPr>
        <w:t xml:space="preserve"> </w:t>
      </w:r>
      <w:r w:rsidRPr="00055D85">
        <w:rPr>
          <w:rFonts w:ascii="Calibri" w:eastAsia="Calibri" w:hAnsi="Calibri" w:cs="Calibri"/>
          <w:lang w:val="en-US"/>
        </w:rPr>
        <w:t>And</w:t>
      </w:r>
      <w:r w:rsidRPr="00055D85">
        <w:rPr>
          <w:rFonts w:ascii="Calibri" w:eastAsia="Calibri" w:hAnsi="Calibri" w:cs="Calibri"/>
        </w:rPr>
        <w:t xml:space="preserve"> </w:t>
      </w:r>
      <w:r w:rsidRPr="00055D85">
        <w:rPr>
          <w:rFonts w:ascii="Calibri" w:eastAsia="Calibri" w:hAnsi="Calibri" w:cs="Calibri"/>
          <w:lang w:val="en-US"/>
        </w:rPr>
        <w:t>Quotes</w:t>
      </w:r>
      <w:r w:rsidRPr="00055D85">
        <w:rPr>
          <w:rFonts w:ascii="Calibri" w:eastAsia="Calibri" w:hAnsi="Calibri" w:cs="Calibri"/>
        </w:rPr>
        <w:t xml:space="preserve">, </w:t>
      </w:r>
      <w:r w:rsidRPr="00055D85">
        <w:rPr>
          <w:rFonts w:ascii="Calibri" w:eastAsia="Calibri" w:hAnsi="Calibri" w:cs="Calibri"/>
          <w:lang w:val="en-US"/>
        </w:rPr>
        <w:t>Daily</w:t>
      </w:r>
      <w:r w:rsidRPr="00055D85">
        <w:rPr>
          <w:rFonts w:ascii="Calibri" w:eastAsia="Calibri" w:hAnsi="Calibri" w:cs="Calibri"/>
        </w:rPr>
        <w:t xml:space="preserve"> – содержит все сделки и котировки по всем перечисленным </w:t>
      </w:r>
      <w:r w:rsidRPr="00055D85">
        <w:rPr>
          <w:rFonts w:ascii="Calibri" w:eastAsia="Calibri" w:hAnsi="Calibri" w:cs="Calibri"/>
          <w:lang w:val="en-US"/>
        </w:rPr>
        <w:t>Alpha</w:t>
      </w:r>
      <w:r w:rsidRPr="00055D85">
        <w:rPr>
          <w:rFonts w:ascii="Calibri" w:eastAsia="Calibri" w:hAnsi="Calibri" w:cs="Calibri"/>
        </w:rPr>
        <w:t xml:space="preserve"> вопросам. Подробная информация включает номера брокеров по покупке и продаже, объем, цену, время печати, порядковый номер и товарные знаки. Записи котировок включают цену и объем предложения, цену и объем продажи, отметку времени и порядковый номер. Данные доступны ежедневно в формате – .</w:t>
      </w:r>
      <w:r w:rsidRPr="00055D85">
        <w:rPr>
          <w:rFonts w:ascii="Calibri" w:eastAsia="Calibri" w:hAnsi="Calibri" w:cs="Calibri"/>
          <w:lang w:val="en-US"/>
        </w:rPr>
        <w:t>txt</w:t>
      </w:r>
      <w:r w:rsidRPr="00055D85">
        <w:rPr>
          <w:rFonts w:ascii="Calibri" w:eastAsia="Calibri" w:hAnsi="Calibri" w:cs="Calibri"/>
        </w:rPr>
        <w:t xml:space="preserve"> и отсылаются через ftp и Интернет.</w:t>
      </w:r>
      <w:r w:rsidRPr="00055D85">
        <w:rPr>
          <w:rFonts w:ascii="Calibri" w:eastAsia="Calibri" w:hAnsi="Calibri" w:cs="Calibri"/>
        </w:rPr>
        <w:tab/>
      </w:r>
    </w:p>
    <w:p w14:paraId="33A4BE41" w14:textId="77777777" w:rsidR="00055D85" w:rsidRPr="00055D85" w:rsidRDefault="00055D85" w:rsidP="00055D85">
      <w:pPr>
        <w:spacing w:after="240"/>
        <w:ind w:firstLine="708"/>
        <w:rPr>
          <w:rFonts w:ascii="Calibri" w:eastAsia="Calibri" w:hAnsi="Calibri" w:cs="Calibri"/>
        </w:rPr>
      </w:pP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Trades</w:t>
      </w:r>
      <w:r w:rsidRPr="00055D85">
        <w:rPr>
          <w:rFonts w:ascii="Calibri" w:eastAsia="Calibri" w:hAnsi="Calibri" w:cs="Calibri"/>
        </w:rPr>
        <w:t xml:space="preserve"> </w:t>
      </w:r>
      <w:r w:rsidRPr="00055D85">
        <w:rPr>
          <w:rFonts w:ascii="Calibri" w:eastAsia="Calibri" w:hAnsi="Calibri" w:cs="Calibri"/>
          <w:lang w:val="en-US"/>
        </w:rPr>
        <w:t>And</w:t>
      </w:r>
      <w:r w:rsidRPr="00055D85">
        <w:rPr>
          <w:rFonts w:ascii="Calibri" w:eastAsia="Calibri" w:hAnsi="Calibri" w:cs="Calibri"/>
        </w:rPr>
        <w:t xml:space="preserve"> </w:t>
      </w:r>
      <w:r w:rsidRPr="00055D85">
        <w:rPr>
          <w:rFonts w:ascii="Calibri" w:eastAsia="Calibri" w:hAnsi="Calibri" w:cs="Calibri"/>
          <w:lang w:val="en-US"/>
        </w:rPr>
        <w:t>Quotes</w:t>
      </w:r>
      <w:r w:rsidRPr="00055D85">
        <w:rPr>
          <w:rFonts w:ascii="Calibri" w:eastAsia="Calibri" w:hAnsi="Calibri" w:cs="Calibri"/>
        </w:rPr>
        <w:t xml:space="preserve">, </w:t>
      </w:r>
      <w:r w:rsidRPr="00055D85">
        <w:rPr>
          <w:rFonts w:ascii="Calibri" w:eastAsia="Calibri" w:hAnsi="Calibri" w:cs="Calibri"/>
          <w:lang w:val="en-US"/>
        </w:rPr>
        <w:t>Daily</w:t>
      </w:r>
      <w:r w:rsidRPr="00055D85">
        <w:rPr>
          <w:rFonts w:ascii="Calibri" w:eastAsia="Calibri" w:hAnsi="Calibri" w:cs="Calibri"/>
        </w:rPr>
        <w:t xml:space="preserve"> – ежедневный файл </w:t>
      </w:r>
      <w:r w:rsidRPr="00055D85">
        <w:rPr>
          <w:rFonts w:ascii="Calibri" w:eastAsia="Calibri" w:hAnsi="Calibri" w:cs="Calibri"/>
          <w:lang w:val="en-US"/>
        </w:rPr>
        <w:t>Trades</w:t>
      </w:r>
      <w:r w:rsidRPr="00055D85">
        <w:rPr>
          <w:rFonts w:ascii="Calibri" w:eastAsia="Calibri" w:hAnsi="Calibri" w:cs="Calibri"/>
        </w:rPr>
        <w:t xml:space="preserve"> &amp; </w:t>
      </w:r>
      <w:r w:rsidRPr="00055D85">
        <w:rPr>
          <w:rFonts w:ascii="Calibri" w:eastAsia="Calibri" w:hAnsi="Calibri" w:cs="Calibri"/>
          <w:lang w:val="en-US"/>
        </w:rPr>
        <w:t>Quotes</w:t>
      </w:r>
      <w:r w:rsidRPr="00055D85">
        <w:rPr>
          <w:rFonts w:ascii="Calibri" w:eastAsia="Calibri" w:hAnsi="Calibri" w:cs="Calibri"/>
        </w:rPr>
        <w:t>, содержащий все сделки и котировки по всем перечисленным вопросам. Файл доступен в 19:00 каждый торговый день в формате– .</w:t>
      </w:r>
      <w:r w:rsidRPr="00055D85">
        <w:rPr>
          <w:rFonts w:ascii="Calibri" w:eastAsia="Calibri" w:hAnsi="Calibri" w:cs="Calibri"/>
          <w:lang w:val="en-US"/>
        </w:rPr>
        <w:t>txt</w:t>
      </w:r>
      <w:r w:rsidRPr="00055D85">
        <w:rPr>
          <w:rFonts w:ascii="Calibri" w:eastAsia="Calibri" w:hAnsi="Calibri" w:cs="Calibri"/>
        </w:rPr>
        <w:t xml:space="preserve"> и доставляется по ftp и Интернету. Подробная информация включает номера брокеров по покупке и продаже, объем, цену, время печати (stamp time), порядковый номер и товарные знаки. Записи котировок включают цену и объем предложения, цену и объем продажи, отметку времени и порядковый номер.</w:t>
      </w:r>
    </w:p>
    <w:p w14:paraId="52239835" w14:textId="77777777" w:rsidR="00055D85" w:rsidRPr="00055D85" w:rsidRDefault="00055D85" w:rsidP="00055D85">
      <w:pPr>
        <w:spacing w:after="240"/>
        <w:ind w:firstLine="708"/>
        <w:rPr>
          <w:rFonts w:ascii="Calibri" w:eastAsia="Calibri" w:hAnsi="Calibri" w:cs="Calibri"/>
        </w:rPr>
      </w:pPr>
      <w:r w:rsidRPr="00055D85">
        <w:rPr>
          <w:rFonts w:ascii="Calibri" w:eastAsia="Calibri" w:hAnsi="Calibri" w:cs="Calibri"/>
          <w:lang w:val="en-US"/>
        </w:rPr>
        <w:lastRenderedPageBreak/>
        <w:t>TSXV</w:t>
      </w:r>
      <w:r w:rsidRPr="00055D85">
        <w:rPr>
          <w:rFonts w:ascii="Calibri" w:eastAsia="Calibri" w:hAnsi="Calibri" w:cs="Calibri"/>
        </w:rPr>
        <w:t xml:space="preserve"> </w:t>
      </w:r>
      <w:r w:rsidRPr="00055D85">
        <w:rPr>
          <w:rFonts w:ascii="Calibri" w:eastAsia="Calibri" w:hAnsi="Calibri" w:cs="Calibri"/>
          <w:lang w:val="en-US"/>
        </w:rPr>
        <w:t>Trades</w:t>
      </w:r>
      <w:r w:rsidRPr="00055D85">
        <w:rPr>
          <w:rFonts w:ascii="Calibri" w:eastAsia="Calibri" w:hAnsi="Calibri" w:cs="Calibri"/>
        </w:rPr>
        <w:t xml:space="preserve"> </w:t>
      </w:r>
      <w:r w:rsidRPr="00055D85">
        <w:rPr>
          <w:rFonts w:ascii="Calibri" w:eastAsia="Calibri" w:hAnsi="Calibri" w:cs="Calibri"/>
          <w:lang w:val="en-US"/>
        </w:rPr>
        <w:t>And</w:t>
      </w:r>
      <w:r w:rsidRPr="00055D85">
        <w:rPr>
          <w:rFonts w:ascii="Calibri" w:eastAsia="Calibri" w:hAnsi="Calibri" w:cs="Calibri"/>
        </w:rPr>
        <w:t xml:space="preserve"> </w:t>
      </w:r>
      <w:r w:rsidRPr="00055D85">
        <w:rPr>
          <w:rFonts w:ascii="Calibri" w:eastAsia="Calibri" w:hAnsi="Calibri" w:cs="Calibri"/>
          <w:lang w:val="en-US"/>
        </w:rPr>
        <w:t>Quotes</w:t>
      </w:r>
      <w:r w:rsidRPr="00055D85">
        <w:rPr>
          <w:rFonts w:ascii="Calibri" w:eastAsia="Calibri" w:hAnsi="Calibri" w:cs="Calibri"/>
        </w:rPr>
        <w:t xml:space="preserve">, </w:t>
      </w:r>
      <w:r w:rsidRPr="00055D85">
        <w:rPr>
          <w:rFonts w:ascii="Calibri" w:eastAsia="Calibri" w:hAnsi="Calibri" w:cs="Calibri"/>
          <w:lang w:val="en-US"/>
        </w:rPr>
        <w:t>Daily</w:t>
      </w:r>
      <w:r w:rsidRPr="00055D85">
        <w:rPr>
          <w:rFonts w:ascii="Calibri" w:eastAsia="Calibri" w:hAnsi="Calibri" w:cs="Calibri"/>
        </w:rPr>
        <w:t xml:space="preserve"> – файлы истории сделок и котировок, содержащие все сделки и котировки по всем перечисленным вопросам. Исторические файлы фондовой биржи Торонто доступны с февраля 1977 года. Исторические файлы </w:t>
      </w: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Venture</w:t>
      </w:r>
      <w:r w:rsidRPr="00055D85">
        <w:rPr>
          <w:rFonts w:ascii="Calibri" w:eastAsia="Calibri" w:hAnsi="Calibri" w:cs="Calibri"/>
        </w:rPr>
        <w:t xml:space="preserve"> </w:t>
      </w:r>
      <w:r w:rsidRPr="00055D85">
        <w:rPr>
          <w:rFonts w:ascii="Calibri" w:eastAsia="Calibri" w:hAnsi="Calibri" w:cs="Calibri"/>
          <w:lang w:val="en-US"/>
        </w:rPr>
        <w:t>Exchange</w:t>
      </w:r>
      <w:r w:rsidRPr="00055D85">
        <w:rPr>
          <w:rFonts w:ascii="Calibri" w:eastAsia="Calibri" w:hAnsi="Calibri" w:cs="Calibri"/>
        </w:rPr>
        <w:t xml:space="preserve"> доступны с января 2006 года. Подробная информация включает номера брокеров по покупке и продаже, объем, цену и время штампа (stamp time). Записи котировок включают цену предложения и объем, цену предложения и объем, отметку времени. Файлы доступны в формате – .</w:t>
      </w:r>
      <w:r w:rsidRPr="00055D85">
        <w:rPr>
          <w:rFonts w:ascii="Calibri" w:eastAsia="Calibri" w:hAnsi="Calibri" w:cs="Calibri"/>
          <w:lang w:val="en-US"/>
        </w:rPr>
        <w:t>txt</w:t>
      </w:r>
      <w:r w:rsidRPr="00055D85">
        <w:rPr>
          <w:rFonts w:ascii="Calibri" w:eastAsia="Calibri" w:hAnsi="Calibri" w:cs="Calibri"/>
        </w:rPr>
        <w:t xml:space="preserve"> и отсылаются через ftp и Интернет.</w:t>
      </w:r>
    </w:p>
    <w:p w14:paraId="3A9305DE" w14:textId="77777777" w:rsidR="00055D85" w:rsidRPr="00055D85" w:rsidRDefault="00055D85" w:rsidP="00055D85">
      <w:pPr>
        <w:spacing w:after="240"/>
        <w:ind w:firstLine="708"/>
        <w:rPr>
          <w:rFonts w:ascii="Calibri" w:eastAsia="Calibri" w:hAnsi="Calibri" w:cs="Calibri"/>
        </w:rPr>
      </w:pPr>
      <w:r w:rsidRPr="00055D85">
        <w:rPr>
          <w:rFonts w:ascii="Calibri" w:eastAsia="Calibri" w:hAnsi="Calibri" w:cs="Calibri"/>
          <w:lang w:val="en-US"/>
        </w:rPr>
        <w:t>Alpha</w:t>
      </w:r>
      <w:r w:rsidRPr="00055D85">
        <w:rPr>
          <w:rFonts w:ascii="Calibri" w:eastAsia="Calibri" w:hAnsi="Calibri" w:cs="Calibri"/>
        </w:rPr>
        <w:t xml:space="preserve"> </w:t>
      </w:r>
      <w:r w:rsidRPr="00055D85">
        <w:rPr>
          <w:rFonts w:ascii="Calibri" w:eastAsia="Calibri" w:hAnsi="Calibri" w:cs="Calibri"/>
          <w:lang w:val="en-US"/>
        </w:rPr>
        <w:t>Broker</w:t>
      </w:r>
      <w:r w:rsidRPr="00055D85">
        <w:rPr>
          <w:rFonts w:ascii="Calibri" w:eastAsia="Calibri" w:hAnsi="Calibri" w:cs="Calibri"/>
        </w:rPr>
        <w:t xml:space="preserve"> </w:t>
      </w:r>
      <w:r w:rsidRPr="00055D85">
        <w:rPr>
          <w:rFonts w:ascii="Calibri" w:eastAsia="Calibri" w:hAnsi="Calibri" w:cs="Calibri"/>
          <w:lang w:val="en-US"/>
        </w:rPr>
        <w:t>Block</w:t>
      </w:r>
      <w:r w:rsidRPr="00055D85">
        <w:rPr>
          <w:rFonts w:ascii="Calibri" w:eastAsia="Calibri" w:hAnsi="Calibri" w:cs="Calibri"/>
        </w:rPr>
        <w:t xml:space="preserve"> </w:t>
      </w:r>
      <w:r w:rsidRPr="00055D85">
        <w:rPr>
          <w:rFonts w:ascii="Calibri" w:eastAsia="Calibri" w:hAnsi="Calibri" w:cs="Calibri"/>
          <w:lang w:val="en-US"/>
        </w:rPr>
        <w:t>Summary</w:t>
      </w:r>
      <w:r w:rsidRPr="00055D85">
        <w:rPr>
          <w:rFonts w:ascii="Calibri" w:eastAsia="Calibri" w:hAnsi="Calibri" w:cs="Calibri"/>
        </w:rPr>
        <w:t xml:space="preserve"> – сводка блока </w:t>
      </w:r>
      <w:r w:rsidRPr="00055D85">
        <w:rPr>
          <w:rFonts w:ascii="Calibri" w:eastAsia="Calibri" w:hAnsi="Calibri" w:cs="Calibri"/>
          <w:lang w:val="en-US"/>
        </w:rPr>
        <w:t>Alpha</w:t>
      </w:r>
      <w:r w:rsidRPr="00055D85">
        <w:rPr>
          <w:rFonts w:ascii="Calibri" w:eastAsia="Calibri" w:hAnsi="Calibri" w:cs="Calibri"/>
        </w:rPr>
        <w:t xml:space="preserve"> </w:t>
      </w:r>
      <w:r w:rsidRPr="00055D85">
        <w:rPr>
          <w:rFonts w:ascii="Calibri" w:eastAsia="Calibri" w:hAnsi="Calibri" w:cs="Calibri"/>
          <w:lang w:val="en-US"/>
        </w:rPr>
        <w:t>Broker</w:t>
      </w:r>
      <w:r w:rsidRPr="00055D85">
        <w:rPr>
          <w:rFonts w:ascii="Calibri" w:eastAsia="Calibri" w:hAnsi="Calibri" w:cs="Calibri"/>
        </w:rPr>
        <w:t xml:space="preserve"> предоставляет информацию о рыночной доле рынка для всех брокеров, торгующих ценными бумагами, включенными в список </w:t>
      </w:r>
      <w:r w:rsidRPr="00055D85">
        <w:rPr>
          <w:rFonts w:ascii="Calibri" w:eastAsia="Calibri" w:hAnsi="Calibri" w:cs="Calibri"/>
          <w:lang w:val="en-US"/>
        </w:rPr>
        <w:t>Alpha</w:t>
      </w:r>
      <w:r w:rsidRPr="00055D85">
        <w:rPr>
          <w:rFonts w:ascii="Calibri" w:eastAsia="Calibri" w:hAnsi="Calibri" w:cs="Calibri"/>
        </w:rPr>
        <w:t xml:space="preserve">. Предоставляемая информация включает в себя общий объем торговли блоком, стоимость, количество транзакций и процентную долю рынка для каждого брокера. Итоги включают анонимную торговлю. Доступ к сводке информации доступна ежемесячно в форматах </w:t>
      </w:r>
      <w:r w:rsidRPr="00055D85">
        <w:rPr>
          <w:rFonts w:ascii="Calibri" w:eastAsia="Calibri" w:hAnsi="Calibri" w:cs="Calibri"/>
          <w:lang w:val="en-US"/>
        </w:rPr>
        <w:t>CSV</w:t>
      </w:r>
      <w:r w:rsidRPr="00055D85">
        <w:rPr>
          <w:rFonts w:ascii="Calibri" w:eastAsia="Calibri" w:hAnsi="Calibri" w:cs="Calibri"/>
        </w:rPr>
        <w:t xml:space="preserve">, </w:t>
      </w:r>
      <w:r w:rsidRPr="00055D85">
        <w:rPr>
          <w:rFonts w:ascii="Calibri" w:eastAsia="Calibri" w:hAnsi="Calibri" w:cs="Calibri"/>
          <w:lang w:val="en-US"/>
        </w:rPr>
        <w:t>JSON</w:t>
      </w:r>
      <w:r w:rsidRPr="00055D85">
        <w:rPr>
          <w:rFonts w:ascii="Calibri" w:eastAsia="Calibri" w:hAnsi="Calibri" w:cs="Calibri"/>
        </w:rPr>
        <w:t xml:space="preserve">, </w:t>
      </w:r>
      <w:r w:rsidRPr="00055D85">
        <w:rPr>
          <w:rFonts w:ascii="Calibri" w:eastAsia="Calibri" w:hAnsi="Calibri" w:cs="Calibri"/>
          <w:lang w:val="en-US"/>
        </w:rPr>
        <w:t>XML</w:t>
      </w:r>
      <w:r w:rsidRPr="00055D85">
        <w:rPr>
          <w:rFonts w:ascii="Calibri" w:eastAsia="Calibri" w:hAnsi="Calibri" w:cs="Calibri"/>
        </w:rPr>
        <w:t xml:space="preserve"> и предоставляются через ftp, электронную почту и Интернет.</w:t>
      </w:r>
    </w:p>
    <w:p w14:paraId="3554DC9B" w14:textId="77777777" w:rsidR="00055D85" w:rsidRPr="00055D85" w:rsidRDefault="00055D85" w:rsidP="00055D85">
      <w:pPr>
        <w:spacing w:after="240"/>
        <w:ind w:firstLine="708"/>
        <w:rPr>
          <w:rFonts w:ascii="Calibri" w:eastAsia="Calibri" w:hAnsi="Calibri" w:cs="Calibri"/>
        </w:rPr>
      </w:pP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Broker</w:t>
      </w:r>
      <w:r w:rsidRPr="00055D85">
        <w:rPr>
          <w:rFonts w:ascii="Calibri" w:eastAsia="Calibri" w:hAnsi="Calibri" w:cs="Calibri"/>
        </w:rPr>
        <w:t xml:space="preserve"> </w:t>
      </w:r>
      <w:r w:rsidRPr="00055D85">
        <w:rPr>
          <w:rFonts w:ascii="Calibri" w:eastAsia="Calibri" w:hAnsi="Calibri" w:cs="Calibri"/>
          <w:lang w:val="en-US"/>
        </w:rPr>
        <w:t>Block</w:t>
      </w:r>
      <w:r w:rsidRPr="00055D85">
        <w:rPr>
          <w:rFonts w:ascii="Calibri" w:eastAsia="Calibri" w:hAnsi="Calibri" w:cs="Calibri"/>
        </w:rPr>
        <w:t xml:space="preserve"> </w:t>
      </w:r>
      <w:r w:rsidRPr="00055D85">
        <w:rPr>
          <w:rFonts w:ascii="Calibri" w:eastAsia="Calibri" w:hAnsi="Calibri" w:cs="Calibri"/>
          <w:lang w:val="en-US"/>
        </w:rPr>
        <w:t>Summary</w:t>
      </w:r>
      <w:r w:rsidRPr="00055D85">
        <w:rPr>
          <w:rFonts w:ascii="Calibri" w:eastAsia="Calibri" w:hAnsi="Calibri" w:cs="Calibri"/>
        </w:rPr>
        <w:t xml:space="preserve"> – предоставляет информацию о доле рынка блочной торговли для всех брокеров, торгующих ценными бумагами, зарегистрированными на фондовой бирже Торонто. Предоставляемая информация включает в себя общий объем торговли блоком, стоимость, количество транзакций и процентную долю рынка для каждого брокера. Итоги включают анонимную торговлю. Пользователям доступ открыт ежемесячно в форматах </w:t>
      </w:r>
      <w:r w:rsidRPr="00055D85">
        <w:rPr>
          <w:rFonts w:ascii="Calibri" w:eastAsia="Calibri" w:hAnsi="Calibri" w:cs="Calibri"/>
          <w:lang w:val="en-US"/>
        </w:rPr>
        <w:t>CSV</w:t>
      </w:r>
      <w:r w:rsidRPr="00055D85">
        <w:rPr>
          <w:rFonts w:ascii="Calibri" w:eastAsia="Calibri" w:hAnsi="Calibri" w:cs="Calibri"/>
        </w:rPr>
        <w:t xml:space="preserve">, </w:t>
      </w:r>
      <w:r w:rsidRPr="00055D85">
        <w:rPr>
          <w:rFonts w:ascii="Calibri" w:eastAsia="Calibri" w:hAnsi="Calibri" w:cs="Calibri"/>
          <w:lang w:val="en-US"/>
        </w:rPr>
        <w:t>JSON</w:t>
      </w:r>
      <w:r w:rsidRPr="00055D85">
        <w:rPr>
          <w:rFonts w:ascii="Calibri" w:eastAsia="Calibri" w:hAnsi="Calibri" w:cs="Calibri"/>
        </w:rPr>
        <w:t xml:space="preserve">, </w:t>
      </w:r>
      <w:r w:rsidRPr="00055D85">
        <w:rPr>
          <w:rFonts w:ascii="Calibri" w:eastAsia="Calibri" w:hAnsi="Calibri" w:cs="Calibri"/>
          <w:lang w:val="en-US"/>
        </w:rPr>
        <w:t>XML</w:t>
      </w:r>
      <w:r w:rsidRPr="00055D85">
        <w:rPr>
          <w:rFonts w:ascii="Calibri" w:eastAsia="Calibri" w:hAnsi="Calibri" w:cs="Calibri"/>
        </w:rPr>
        <w:t xml:space="preserve"> и отсылаются данные через ftp, электронную почту и Интернет.</w:t>
      </w:r>
    </w:p>
    <w:p w14:paraId="13A000AD" w14:textId="77777777" w:rsidR="00055D85" w:rsidRPr="00055D85" w:rsidRDefault="00055D85" w:rsidP="00055D85">
      <w:pPr>
        <w:spacing w:after="240"/>
        <w:ind w:firstLine="708"/>
        <w:rPr>
          <w:rFonts w:ascii="Calibri" w:eastAsia="Calibri" w:hAnsi="Calibri" w:cs="Calibri"/>
        </w:rPr>
      </w:pPr>
      <w:r w:rsidRPr="00055D85">
        <w:rPr>
          <w:rFonts w:ascii="Calibri" w:eastAsia="Calibri" w:hAnsi="Calibri" w:cs="Calibri"/>
          <w:lang w:val="en-US"/>
        </w:rPr>
        <w:t>Alpha</w:t>
      </w:r>
      <w:r w:rsidRPr="00055D85">
        <w:rPr>
          <w:rFonts w:ascii="Calibri" w:eastAsia="Calibri" w:hAnsi="Calibri" w:cs="Calibri"/>
        </w:rPr>
        <w:t xml:space="preserve"> </w:t>
      </w:r>
      <w:r w:rsidRPr="00055D85">
        <w:rPr>
          <w:rFonts w:ascii="Calibri" w:eastAsia="Calibri" w:hAnsi="Calibri" w:cs="Calibri"/>
          <w:lang w:val="en-US"/>
        </w:rPr>
        <w:t>Attributed</w:t>
      </w:r>
      <w:r w:rsidRPr="00055D85">
        <w:rPr>
          <w:rFonts w:ascii="Calibri" w:eastAsia="Calibri" w:hAnsi="Calibri" w:cs="Calibri"/>
        </w:rPr>
        <w:t xml:space="preserve"> </w:t>
      </w:r>
      <w:r w:rsidRPr="00055D85">
        <w:rPr>
          <w:rFonts w:ascii="Calibri" w:eastAsia="Calibri" w:hAnsi="Calibri" w:cs="Calibri"/>
          <w:lang w:val="en-US"/>
        </w:rPr>
        <w:t>Trading</w:t>
      </w:r>
      <w:r w:rsidRPr="00055D85">
        <w:rPr>
          <w:rFonts w:ascii="Calibri" w:eastAsia="Calibri" w:hAnsi="Calibri" w:cs="Calibri"/>
        </w:rPr>
        <w:t xml:space="preserve"> </w:t>
      </w:r>
      <w:r w:rsidRPr="00055D85">
        <w:rPr>
          <w:rFonts w:ascii="Calibri" w:eastAsia="Calibri" w:hAnsi="Calibri" w:cs="Calibri"/>
          <w:lang w:val="en-US"/>
        </w:rPr>
        <w:t>Summary</w:t>
      </w:r>
      <w:r w:rsidRPr="00055D85">
        <w:rPr>
          <w:rFonts w:ascii="Calibri" w:eastAsia="Calibri" w:hAnsi="Calibri" w:cs="Calibri"/>
        </w:rPr>
        <w:t xml:space="preserve"> – предоставляет полную и точную ежемесячную информацию о доле рынка по символам и брокерам, включая объем покупок и продаж, стоимость покупки и продажи, а также сводные данные по сделкам на покупку и продажу с разбивкой по анонимной торговле, торгам с атрибуцией и общей торговле. Использование сводки по атрибутированной торговле дает полную и исчерпывающую информация о доле рынка брокеров, подробную разбивку торговой статистики. Форматы предоставления данных – </w:t>
      </w:r>
      <w:r w:rsidRPr="00055D85">
        <w:rPr>
          <w:rFonts w:ascii="Calibri" w:eastAsia="Calibri" w:hAnsi="Calibri" w:cs="Calibri"/>
          <w:lang w:val="en-US"/>
        </w:rPr>
        <w:t>CSV</w:t>
      </w:r>
      <w:r w:rsidRPr="00055D85">
        <w:rPr>
          <w:rFonts w:ascii="Calibri" w:eastAsia="Calibri" w:hAnsi="Calibri" w:cs="Calibri"/>
        </w:rPr>
        <w:t xml:space="preserve">, </w:t>
      </w:r>
      <w:r w:rsidRPr="00055D85">
        <w:rPr>
          <w:rFonts w:ascii="Calibri" w:eastAsia="Calibri" w:hAnsi="Calibri" w:cs="Calibri"/>
          <w:lang w:val="en-US"/>
        </w:rPr>
        <w:t>JSON</w:t>
      </w:r>
      <w:r w:rsidRPr="00055D85">
        <w:rPr>
          <w:rFonts w:ascii="Calibri" w:eastAsia="Calibri" w:hAnsi="Calibri" w:cs="Calibri"/>
        </w:rPr>
        <w:t xml:space="preserve">, </w:t>
      </w:r>
      <w:r w:rsidRPr="00055D85">
        <w:rPr>
          <w:rFonts w:ascii="Calibri" w:eastAsia="Calibri" w:hAnsi="Calibri" w:cs="Calibri"/>
          <w:lang w:val="en-US"/>
        </w:rPr>
        <w:t>XML</w:t>
      </w:r>
      <w:r w:rsidRPr="00055D85">
        <w:rPr>
          <w:rFonts w:ascii="Calibri" w:eastAsia="Calibri" w:hAnsi="Calibri" w:cs="Calibri"/>
        </w:rPr>
        <w:t xml:space="preserve"> через ftp, электронную почту и Интернет – после закрытия рынка 5–го торгового дня каждого месяца. </w:t>
      </w:r>
    </w:p>
    <w:p w14:paraId="7C46A291" w14:textId="77777777" w:rsidR="00055D85" w:rsidRPr="00055D85" w:rsidRDefault="00055D85" w:rsidP="00055D85">
      <w:pPr>
        <w:spacing w:after="240"/>
        <w:ind w:firstLine="708"/>
        <w:rPr>
          <w:rFonts w:ascii="Calibri" w:eastAsia="Calibri" w:hAnsi="Calibri" w:cs="Calibri"/>
        </w:rPr>
      </w:pP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Attributed</w:t>
      </w:r>
      <w:r w:rsidRPr="00055D85">
        <w:rPr>
          <w:rFonts w:ascii="Calibri" w:eastAsia="Calibri" w:hAnsi="Calibri" w:cs="Calibri"/>
        </w:rPr>
        <w:t xml:space="preserve"> </w:t>
      </w:r>
      <w:r w:rsidRPr="00055D85">
        <w:rPr>
          <w:rFonts w:ascii="Calibri" w:eastAsia="Calibri" w:hAnsi="Calibri" w:cs="Calibri"/>
          <w:lang w:val="en-US"/>
        </w:rPr>
        <w:t>Trading</w:t>
      </w:r>
      <w:r w:rsidRPr="00055D85">
        <w:rPr>
          <w:rFonts w:ascii="Calibri" w:eastAsia="Calibri" w:hAnsi="Calibri" w:cs="Calibri"/>
        </w:rPr>
        <w:t xml:space="preserve"> </w:t>
      </w:r>
      <w:r w:rsidRPr="00055D85">
        <w:rPr>
          <w:rFonts w:ascii="Calibri" w:eastAsia="Calibri" w:hAnsi="Calibri" w:cs="Calibri"/>
          <w:lang w:val="en-US"/>
        </w:rPr>
        <w:t>Summary</w:t>
      </w:r>
      <w:r w:rsidRPr="00055D85">
        <w:rPr>
          <w:rFonts w:ascii="Calibri" w:eastAsia="Calibri" w:hAnsi="Calibri" w:cs="Calibri"/>
        </w:rPr>
        <w:t xml:space="preserve"> – сводка по атрибутированной торговле фондовой биржи Торонто предоставляет полную и точную ежемесячную информацию о рыночной доле по символам и брокерам, включая объемы покупок и продаж, стоимость покупок и продаж, а также сводные данные по сделкам на покупку и продажу с разбивкой по анонимной торговле, связанной торговле и общей торговле. Предоставляются данные в форматах – </w:t>
      </w:r>
      <w:r w:rsidRPr="00055D85">
        <w:rPr>
          <w:rFonts w:ascii="Calibri" w:eastAsia="Calibri" w:hAnsi="Calibri" w:cs="Calibri"/>
          <w:lang w:val="en-US"/>
        </w:rPr>
        <w:t>CSV</w:t>
      </w:r>
      <w:r w:rsidRPr="00055D85">
        <w:rPr>
          <w:rFonts w:ascii="Calibri" w:eastAsia="Calibri" w:hAnsi="Calibri" w:cs="Calibri"/>
        </w:rPr>
        <w:t xml:space="preserve">, </w:t>
      </w:r>
      <w:r w:rsidRPr="00055D85">
        <w:rPr>
          <w:rFonts w:ascii="Calibri" w:eastAsia="Calibri" w:hAnsi="Calibri" w:cs="Calibri"/>
          <w:lang w:val="en-US"/>
        </w:rPr>
        <w:t>JSON</w:t>
      </w:r>
      <w:r w:rsidRPr="00055D85">
        <w:rPr>
          <w:rFonts w:ascii="Calibri" w:eastAsia="Calibri" w:hAnsi="Calibri" w:cs="Calibri"/>
        </w:rPr>
        <w:t xml:space="preserve">, </w:t>
      </w:r>
      <w:r w:rsidRPr="00055D85">
        <w:rPr>
          <w:rFonts w:ascii="Calibri" w:eastAsia="Calibri" w:hAnsi="Calibri" w:cs="Calibri"/>
          <w:lang w:val="en-US"/>
        </w:rPr>
        <w:t>XML</w:t>
      </w:r>
      <w:r w:rsidRPr="00055D85">
        <w:rPr>
          <w:rFonts w:ascii="Calibri" w:eastAsia="Calibri" w:hAnsi="Calibri" w:cs="Calibri"/>
        </w:rPr>
        <w:t xml:space="preserve"> через ftp, электронную почту и Интернет – после закрытия рынка 5–го торгового дня каждого месяца. </w:t>
      </w:r>
    </w:p>
    <w:p w14:paraId="3CD79DF2" w14:textId="77777777" w:rsidR="00055D85" w:rsidRPr="00055D85" w:rsidRDefault="00055D85" w:rsidP="00055D85">
      <w:pPr>
        <w:spacing w:after="240"/>
        <w:ind w:firstLine="708"/>
        <w:rPr>
          <w:rFonts w:ascii="Calibri" w:eastAsia="Calibri" w:hAnsi="Calibri" w:cs="Calibri"/>
        </w:rPr>
      </w:pPr>
      <w:r w:rsidRPr="00055D85">
        <w:rPr>
          <w:rFonts w:ascii="Calibri" w:eastAsia="Calibri" w:hAnsi="Calibri" w:cs="Calibri"/>
          <w:lang w:val="en-US"/>
        </w:rPr>
        <w:t>TSXV</w:t>
      </w:r>
      <w:r w:rsidRPr="00055D85">
        <w:rPr>
          <w:rFonts w:ascii="Calibri" w:eastAsia="Calibri" w:hAnsi="Calibri" w:cs="Calibri"/>
        </w:rPr>
        <w:t xml:space="preserve"> </w:t>
      </w:r>
      <w:r w:rsidRPr="00055D85">
        <w:rPr>
          <w:rFonts w:ascii="Calibri" w:eastAsia="Calibri" w:hAnsi="Calibri" w:cs="Calibri"/>
          <w:lang w:val="en-US"/>
        </w:rPr>
        <w:t>Attributed</w:t>
      </w:r>
      <w:r w:rsidRPr="00055D85">
        <w:rPr>
          <w:rFonts w:ascii="Calibri" w:eastAsia="Calibri" w:hAnsi="Calibri" w:cs="Calibri"/>
        </w:rPr>
        <w:t xml:space="preserve"> </w:t>
      </w:r>
      <w:r w:rsidRPr="00055D85">
        <w:rPr>
          <w:rFonts w:ascii="Calibri" w:eastAsia="Calibri" w:hAnsi="Calibri" w:cs="Calibri"/>
          <w:lang w:val="en-US"/>
        </w:rPr>
        <w:t>Trading</w:t>
      </w:r>
      <w:r w:rsidRPr="00055D85">
        <w:rPr>
          <w:rFonts w:ascii="Calibri" w:eastAsia="Calibri" w:hAnsi="Calibri" w:cs="Calibri"/>
        </w:rPr>
        <w:t xml:space="preserve"> </w:t>
      </w:r>
      <w:r w:rsidRPr="00055D85">
        <w:rPr>
          <w:rFonts w:ascii="Calibri" w:eastAsia="Calibri" w:hAnsi="Calibri" w:cs="Calibri"/>
          <w:lang w:val="en-US"/>
        </w:rPr>
        <w:t>Summary</w:t>
      </w:r>
      <w:r w:rsidRPr="00055D85">
        <w:rPr>
          <w:rFonts w:ascii="Calibri" w:eastAsia="Calibri" w:hAnsi="Calibri" w:cs="Calibri"/>
        </w:rPr>
        <w:t xml:space="preserve"> (включая </w:t>
      </w:r>
      <w:r w:rsidRPr="00055D85">
        <w:rPr>
          <w:rFonts w:ascii="Calibri" w:eastAsia="Calibri" w:hAnsi="Calibri" w:cs="Calibri"/>
          <w:lang w:val="en-US"/>
        </w:rPr>
        <w:t>NEX</w:t>
      </w:r>
      <w:r w:rsidRPr="00055D85">
        <w:rPr>
          <w:rFonts w:ascii="Calibri" w:eastAsia="Calibri" w:hAnsi="Calibri" w:cs="Calibri"/>
        </w:rPr>
        <w:t xml:space="preserve">)– предоставляет полную и точную ежемесячную информацию о доле рынка по символам и брокерам, включая объемы покупки и продажи, стоимость покупки и продажи, а также сводные данные по сделкам покупки и продажи с разбивкой по анонимной торговле, связанной торговле и общей торговле. Форматы предоставления данных – </w:t>
      </w:r>
      <w:r w:rsidRPr="00055D85">
        <w:rPr>
          <w:rFonts w:ascii="Calibri" w:eastAsia="Calibri" w:hAnsi="Calibri" w:cs="Calibri"/>
          <w:lang w:val="en-US"/>
        </w:rPr>
        <w:t>CSV</w:t>
      </w:r>
      <w:r w:rsidRPr="00055D85">
        <w:rPr>
          <w:rFonts w:ascii="Calibri" w:eastAsia="Calibri" w:hAnsi="Calibri" w:cs="Calibri"/>
        </w:rPr>
        <w:t xml:space="preserve">, </w:t>
      </w:r>
      <w:r w:rsidRPr="00055D85">
        <w:rPr>
          <w:rFonts w:ascii="Calibri" w:eastAsia="Calibri" w:hAnsi="Calibri" w:cs="Calibri"/>
          <w:lang w:val="en-US"/>
        </w:rPr>
        <w:t>JSON</w:t>
      </w:r>
      <w:r w:rsidRPr="00055D85">
        <w:rPr>
          <w:rFonts w:ascii="Calibri" w:eastAsia="Calibri" w:hAnsi="Calibri" w:cs="Calibri"/>
        </w:rPr>
        <w:t xml:space="preserve">, </w:t>
      </w:r>
      <w:r w:rsidRPr="00055D85">
        <w:rPr>
          <w:rFonts w:ascii="Calibri" w:eastAsia="Calibri" w:hAnsi="Calibri" w:cs="Calibri"/>
          <w:lang w:val="en-US"/>
        </w:rPr>
        <w:t>XML</w:t>
      </w:r>
      <w:r w:rsidRPr="00055D85">
        <w:rPr>
          <w:rFonts w:ascii="Calibri" w:eastAsia="Calibri" w:hAnsi="Calibri" w:cs="Calibri"/>
        </w:rPr>
        <w:t xml:space="preserve"> через ftp, электронную почту и Интернет – после закрытия рынка 5–го торгового дня каждого месяца. </w:t>
      </w:r>
    </w:p>
    <w:p w14:paraId="36D31DC3" w14:textId="77777777" w:rsidR="00055D85" w:rsidRPr="00055D85" w:rsidRDefault="00055D85" w:rsidP="00055D85">
      <w:pPr>
        <w:rPr>
          <w:rFonts w:ascii="Calibri" w:eastAsia="Calibri" w:hAnsi="Calibri" w:cs="Calibri"/>
        </w:rPr>
      </w:pPr>
      <w:r w:rsidRPr="00055D85">
        <w:rPr>
          <w:rFonts w:ascii="Calibri" w:eastAsia="Calibri" w:hAnsi="Calibri" w:cs="Calibri"/>
          <w:noProof/>
        </w:rPr>
        <w:t xml:space="preserve">Тарифы на исторические торговые данные, действующие с января 2020 года. </w:t>
      </w:r>
    </w:p>
    <w:tbl>
      <w:tblPr>
        <w:tblStyle w:val="32"/>
        <w:tblW w:w="0" w:type="auto"/>
        <w:tblLook w:val="04A0" w:firstRow="1" w:lastRow="0" w:firstColumn="1" w:lastColumn="0" w:noHBand="0" w:noVBand="1"/>
      </w:tblPr>
      <w:tblGrid>
        <w:gridCol w:w="3823"/>
        <w:gridCol w:w="2693"/>
        <w:gridCol w:w="2823"/>
      </w:tblGrid>
      <w:tr w:rsidR="00055D85" w:rsidRPr="00055D85" w14:paraId="0C89A4FD" w14:textId="77777777" w:rsidTr="00BC6701">
        <w:tc>
          <w:tcPr>
            <w:tcW w:w="3823" w:type="dxa"/>
          </w:tcPr>
          <w:p w14:paraId="5C299B4E" w14:textId="77777777" w:rsidR="00055D85" w:rsidRPr="00055D85" w:rsidRDefault="00055D85" w:rsidP="00055D85">
            <w:pPr>
              <w:rPr>
                <w:rFonts w:ascii="Calibri" w:eastAsia="Calibri" w:hAnsi="Calibri" w:cs="Calibri"/>
                <w:b/>
                <w:bCs/>
                <w:noProof/>
                <w:lang w:val="en-US"/>
              </w:rPr>
            </w:pPr>
            <w:r w:rsidRPr="00055D85">
              <w:rPr>
                <w:rFonts w:ascii="Calibri" w:eastAsia="Calibri" w:hAnsi="Calibri" w:cs="Calibri"/>
                <w:b/>
                <w:bCs/>
                <w:noProof/>
                <w:lang w:val="en-US"/>
              </w:rPr>
              <w:t>Historical trading data</w:t>
            </w:r>
          </w:p>
        </w:tc>
        <w:tc>
          <w:tcPr>
            <w:tcW w:w="2693" w:type="dxa"/>
          </w:tcPr>
          <w:p w14:paraId="4337D488" w14:textId="77777777" w:rsidR="00055D85" w:rsidRPr="00055D85" w:rsidRDefault="00055D85" w:rsidP="00055D85">
            <w:pPr>
              <w:rPr>
                <w:rFonts w:ascii="Calibri" w:eastAsia="Calibri" w:hAnsi="Calibri" w:cs="Calibri"/>
                <w:b/>
                <w:bCs/>
                <w:noProof/>
              </w:rPr>
            </w:pPr>
            <w:r w:rsidRPr="00055D85">
              <w:rPr>
                <w:rFonts w:ascii="Calibri" w:eastAsia="Calibri" w:hAnsi="Calibri" w:cs="Calibri"/>
                <w:b/>
                <w:bCs/>
                <w:noProof/>
              </w:rPr>
              <w:t>Подписка</w:t>
            </w:r>
          </w:p>
        </w:tc>
        <w:tc>
          <w:tcPr>
            <w:tcW w:w="2823" w:type="dxa"/>
          </w:tcPr>
          <w:p w14:paraId="4FE12D09" w14:textId="77777777" w:rsidR="00055D85" w:rsidRPr="00055D85" w:rsidRDefault="00055D85" w:rsidP="00055D85">
            <w:pPr>
              <w:rPr>
                <w:rFonts w:ascii="Calibri" w:eastAsia="Calibri" w:hAnsi="Calibri" w:cs="Calibri"/>
                <w:b/>
                <w:bCs/>
                <w:noProof/>
                <w:lang w:val="en-US"/>
              </w:rPr>
            </w:pPr>
            <w:r w:rsidRPr="00055D85">
              <w:rPr>
                <w:rFonts w:ascii="Calibri" w:eastAsia="Calibri" w:hAnsi="Calibri" w:cs="Calibri"/>
                <w:b/>
                <w:bCs/>
                <w:noProof/>
                <w:lang w:val="en-US"/>
              </w:rPr>
              <w:t>$ CAD</w:t>
            </w:r>
          </w:p>
        </w:tc>
      </w:tr>
      <w:tr w:rsidR="00055D85" w:rsidRPr="00055D85" w14:paraId="7E16440F" w14:textId="77777777" w:rsidTr="00BC6701">
        <w:trPr>
          <w:trHeight w:val="314"/>
        </w:trPr>
        <w:tc>
          <w:tcPr>
            <w:tcW w:w="3823" w:type="dxa"/>
          </w:tcPr>
          <w:p w14:paraId="178B34E9"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lastRenderedPageBreak/>
              <w:t>Attributed trading summary, TSX</w:t>
            </w:r>
          </w:p>
        </w:tc>
        <w:tc>
          <w:tcPr>
            <w:tcW w:w="2693" w:type="dxa"/>
          </w:tcPr>
          <w:p w14:paraId="52798E8F"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rPr>
              <w:t>Месячный файл</w:t>
            </w:r>
          </w:p>
        </w:tc>
        <w:tc>
          <w:tcPr>
            <w:tcW w:w="2823" w:type="dxa"/>
          </w:tcPr>
          <w:p w14:paraId="1C5EDB78"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806.27</w:t>
            </w:r>
          </w:p>
        </w:tc>
      </w:tr>
      <w:tr w:rsidR="00055D85" w:rsidRPr="00055D85" w14:paraId="6D865AB1" w14:textId="77777777" w:rsidTr="00BC6701">
        <w:trPr>
          <w:trHeight w:val="138"/>
        </w:trPr>
        <w:tc>
          <w:tcPr>
            <w:tcW w:w="3823" w:type="dxa"/>
          </w:tcPr>
          <w:p w14:paraId="373DFFDE"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Attributed trading summary, TSXV</w:t>
            </w:r>
          </w:p>
        </w:tc>
        <w:tc>
          <w:tcPr>
            <w:tcW w:w="2693" w:type="dxa"/>
          </w:tcPr>
          <w:p w14:paraId="608DAA68"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rPr>
              <w:t>Месячный файл</w:t>
            </w:r>
          </w:p>
        </w:tc>
        <w:tc>
          <w:tcPr>
            <w:tcW w:w="2823" w:type="dxa"/>
          </w:tcPr>
          <w:p w14:paraId="35CF51EA"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460.58</w:t>
            </w:r>
          </w:p>
        </w:tc>
      </w:tr>
      <w:tr w:rsidR="00055D85" w:rsidRPr="00055D85" w14:paraId="53DA4DE1" w14:textId="77777777" w:rsidTr="00BC6701">
        <w:trPr>
          <w:trHeight w:val="110"/>
        </w:trPr>
        <w:tc>
          <w:tcPr>
            <w:tcW w:w="3823" w:type="dxa"/>
          </w:tcPr>
          <w:p w14:paraId="56522C97"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Attributed trading summary, Alpha</w:t>
            </w:r>
          </w:p>
        </w:tc>
        <w:tc>
          <w:tcPr>
            <w:tcW w:w="2693" w:type="dxa"/>
          </w:tcPr>
          <w:p w14:paraId="2985731A"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rPr>
              <w:t>Месячный файл</w:t>
            </w:r>
          </w:p>
        </w:tc>
        <w:tc>
          <w:tcPr>
            <w:tcW w:w="2823" w:type="dxa"/>
          </w:tcPr>
          <w:p w14:paraId="7F9D628A"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414.00</w:t>
            </w:r>
          </w:p>
        </w:tc>
      </w:tr>
      <w:tr w:rsidR="00055D85" w:rsidRPr="00055D85" w14:paraId="1C2E886B" w14:textId="77777777" w:rsidTr="00BC6701">
        <w:trPr>
          <w:trHeight w:val="73"/>
        </w:trPr>
        <w:tc>
          <w:tcPr>
            <w:tcW w:w="3823" w:type="dxa"/>
          </w:tcPr>
          <w:p w14:paraId="78EA936A"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Broker block summary, TSX</w:t>
            </w:r>
          </w:p>
        </w:tc>
        <w:tc>
          <w:tcPr>
            <w:tcW w:w="2693" w:type="dxa"/>
          </w:tcPr>
          <w:p w14:paraId="5A26522D"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rPr>
              <w:t>Месячный файл</w:t>
            </w:r>
          </w:p>
        </w:tc>
        <w:tc>
          <w:tcPr>
            <w:tcW w:w="2823" w:type="dxa"/>
          </w:tcPr>
          <w:p w14:paraId="0B2B6E2E"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300.15</w:t>
            </w:r>
          </w:p>
        </w:tc>
      </w:tr>
      <w:tr w:rsidR="00055D85" w:rsidRPr="00055D85" w14:paraId="3D2AEC79" w14:textId="77777777" w:rsidTr="00BC6701">
        <w:trPr>
          <w:trHeight w:val="73"/>
        </w:trPr>
        <w:tc>
          <w:tcPr>
            <w:tcW w:w="3823" w:type="dxa"/>
          </w:tcPr>
          <w:p w14:paraId="40344311"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Broker block summary, Alpha</w:t>
            </w:r>
          </w:p>
        </w:tc>
        <w:tc>
          <w:tcPr>
            <w:tcW w:w="2693" w:type="dxa"/>
          </w:tcPr>
          <w:p w14:paraId="2FFDC6FB"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rPr>
              <w:t>Месячный файл</w:t>
            </w:r>
          </w:p>
        </w:tc>
        <w:tc>
          <w:tcPr>
            <w:tcW w:w="2823" w:type="dxa"/>
          </w:tcPr>
          <w:p w14:paraId="35C762ED"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155.25</w:t>
            </w:r>
          </w:p>
        </w:tc>
      </w:tr>
      <w:tr w:rsidR="00055D85" w:rsidRPr="00055D85" w14:paraId="5A09922D" w14:textId="77777777" w:rsidTr="00BC6701">
        <w:trPr>
          <w:trHeight w:val="73"/>
        </w:trPr>
        <w:tc>
          <w:tcPr>
            <w:tcW w:w="3823" w:type="dxa"/>
          </w:tcPr>
          <w:p w14:paraId="32BEB7A6"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Trades &amp; quotes, TSX</w:t>
            </w:r>
          </w:p>
        </w:tc>
        <w:tc>
          <w:tcPr>
            <w:tcW w:w="2693" w:type="dxa"/>
          </w:tcPr>
          <w:p w14:paraId="59981F0A"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rPr>
              <w:t>Ежедневный файл</w:t>
            </w:r>
          </w:p>
        </w:tc>
        <w:tc>
          <w:tcPr>
            <w:tcW w:w="2823" w:type="dxa"/>
          </w:tcPr>
          <w:p w14:paraId="3BEBA444"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1266.84</w:t>
            </w:r>
          </w:p>
        </w:tc>
      </w:tr>
      <w:tr w:rsidR="00055D85" w:rsidRPr="00055D85" w14:paraId="5A2DDB4B" w14:textId="77777777" w:rsidTr="00BC6701">
        <w:trPr>
          <w:trHeight w:val="229"/>
        </w:trPr>
        <w:tc>
          <w:tcPr>
            <w:tcW w:w="3823" w:type="dxa"/>
          </w:tcPr>
          <w:p w14:paraId="3C39C182"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Trades &amp; quotes, TSXV</w:t>
            </w:r>
          </w:p>
        </w:tc>
        <w:tc>
          <w:tcPr>
            <w:tcW w:w="2693" w:type="dxa"/>
          </w:tcPr>
          <w:p w14:paraId="0EC1670E"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rPr>
              <w:t>Ежедневный файл</w:t>
            </w:r>
          </w:p>
        </w:tc>
        <w:tc>
          <w:tcPr>
            <w:tcW w:w="2823" w:type="dxa"/>
          </w:tcPr>
          <w:p w14:paraId="2C9B3ADC"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1266.84</w:t>
            </w:r>
          </w:p>
        </w:tc>
      </w:tr>
      <w:tr w:rsidR="00055D85" w:rsidRPr="00055D85" w14:paraId="6B4FA533" w14:textId="77777777" w:rsidTr="00BC6701">
        <w:trPr>
          <w:trHeight w:val="229"/>
        </w:trPr>
        <w:tc>
          <w:tcPr>
            <w:tcW w:w="3823" w:type="dxa"/>
          </w:tcPr>
          <w:p w14:paraId="2C42B021"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Trades &amp; quotes, Alpha</w:t>
            </w:r>
          </w:p>
        </w:tc>
        <w:tc>
          <w:tcPr>
            <w:tcW w:w="2693" w:type="dxa"/>
          </w:tcPr>
          <w:p w14:paraId="156B9A56"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rPr>
              <w:t>Ежедневный файл</w:t>
            </w:r>
          </w:p>
        </w:tc>
        <w:tc>
          <w:tcPr>
            <w:tcW w:w="2823" w:type="dxa"/>
          </w:tcPr>
          <w:p w14:paraId="5C0C9F7F"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310.50</w:t>
            </w:r>
          </w:p>
        </w:tc>
      </w:tr>
      <w:tr w:rsidR="00055D85" w:rsidRPr="00055D85" w14:paraId="562384CC" w14:textId="77777777" w:rsidTr="00BC6701">
        <w:trPr>
          <w:trHeight w:val="229"/>
        </w:trPr>
        <w:tc>
          <w:tcPr>
            <w:tcW w:w="3823" w:type="dxa"/>
            <w:vMerge w:val="restart"/>
          </w:tcPr>
          <w:p w14:paraId="69817C1A"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Trades &amp; quotes – history, TSX</w:t>
            </w:r>
          </w:p>
        </w:tc>
        <w:tc>
          <w:tcPr>
            <w:tcW w:w="2693" w:type="dxa"/>
          </w:tcPr>
          <w:p w14:paraId="2782E4E9"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lang w:val="en-US"/>
              </w:rPr>
              <w:t xml:space="preserve">1 </w:t>
            </w:r>
            <w:r w:rsidRPr="00055D85">
              <w:rPr>
                <w:rFonts w:ascii="Calibri" w:eastAsia="Calibri" w:hAnsi="Calibri" w:cs="Calibri"/>
                <w:noProof/>
              </w:rPr>
              <w:t>месяц истории</w:t>
            </w:r>
          </w:p>
        </w:tc>
        <w:tc>
          <w:tcPr>
            <w:tcW w:w="2823" w:type="dxa"/>
          </w:tcPr>
          <w:p w14:paraId="639494F6"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576.50</w:t>
            </w:r>
          </w:p>
        </w:tc>
      </w:tr>
      <w:tr w:rsidR="00055D85" w:rsidRPr="00055D85" w14:paraId="0369E734" w14:textId="77777777" w:rsidTr="00BC6701">
        <w:trPr>
          <w:trHeight w:val="229"/>
        </w:trPr>
        <w:tc>
          <w:tcPr>
            <w:tcW w:w="3823" w:type="dxa"/>
            <w:vMerge/>
          </w:tcPr>
          <w:p w14:paraId="2BAA6160" w14:textId="77777777" w:rsidR="00055D85" w:rsidRPr="00055D85" w:rsidRDefault="00055D85" w:rsidP="00055D85">
            <w:pPr>
              <w:rPr>
                <w:rFonts w:ascii="Calibri" w:eastAsia="Calibri" w:hAnsi="Calibri" w:cs="Calibri"/>
                <w:noProof/>
                <w:lang w:val="en-US"/>
              </w:rPr>
            </w:pPr>
          </w:p>
        </w:tc>
        <w:tc>
          <w:tcPr>
            <w:tcW w:w="2693" w:type="dxa"/>
          </w:tcPr>
          <w:p w14:paraId="42665C7E"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lang w:val="en-US"/>
              </w:rPr>
              <w:t xml:space="preserve">1 </w:t>
            </w:r>
            <w:r w:rsidRPr="00055D85">
              <w:rPr>
                <w:rFonts w:ascii="Calibri" w:eastAsia="Calibri" w:hAnsi="Calibri" w:cs="Calibri"/>
                <w:noProof/>
              </w:rPr>
              <w:t>год истории</w:t>
            </w:r>
          </w:p>
        </w:tc>
        <w:tc>
          <w:tcPr>
            <w:tcW w:w="2823" w:type="dxa"/>
          </w:tcPr>
          <w:p w14:paraId="6BF72596"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6911.73</w:t>
            </w:r>
          </w:p>
        </w:tc>
      </w:tr>
      <w:tr w:rsidR="00055D85" w:rsidRPr="00055D85" w14:paraId="7C7C2F14" w14:textId="77777777" w:rsidTr="00BC6701">
        <w:trPr>
          <w:trHeight w:val="229"/>
        </w:trPr>
        <w:tc>
          <w:tcPr>
            <w:tcW w:w="3823" w:type="dxa"/>
            <w:vMerge/>
          </w:tcPr>
          <w:p w14:paraId="10D7652C" w14:textId="77777777" w:rsidR="00055D85" w:rsidRPr="00055D85" w:rsidRDefault="00055D85" w:rsidP="00055D85">
            <w:pPr>
              <w:rPr>
                <w:rFonts w:ascii="Calibri" w:eastAsia="Calibri" w:hAnsi="Calibri" w:cs="Calibri"/>
                <w:noProof/>
                <w:lang w:val="en-US"/>
              </w:rPr>
            </w:pPr>
          </w:p>
        </w:tc>
        <w:tc>
          <w:tcPr>
            <w:tcW w:w="2693" w:type="dxa"/>
          </w:tcPr>
          <w:p w14:paraId="32511410"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lang w:val="en-US"/>
              </w:rPr>
              <w:t xml:space="preserve">2 </w:t>
            </w:r>
            <w:r w:rsidRPr="00055D85">
              <w:rPr>
                <w:rFonts w:ascii="Calibri" w:eastAsia="Calibri" w:hAnsi="Calibri" w:cs="Calibri"/>
                <w:noProof/>
              </w:rPr>
              <w:t xml:space="preserve">года истории </w:t>
            </w:r>
          </w:p>
        </w:tc>
        <w:tc>
          <w:tcPr>
            <w:tcW w:w="2823" w:type="dxa"/>
          </w:tcPr>
          <w:p w14:paraId="6B7B83CD"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12062.93</w:t>
            </w:r>
          </w:p>
        </w:tc>
      </w:tr>
      <w:tr w:rsidR="00055D85" w:rsidRPr="00055D85" w14:paraId="74F86A50" w14:textId="77777777" w:rsidTr="00BC6701">
        <w:trPr>
          <w:trHeight w:val="229"/>
        </w:trPr>
        <w:tc>
          <w:tcPr>
            <w:tcW w:w="3823" w:type="dxa"/>
            <w:vMerge/>
          </w:tcPr>
          <w:p w14:paraId="432709C7" w14:textId="77777777" w:rsidR="00055D85" w:rsidRPr="00055D85" w:rsidRDefault="00055D85" w:rsidP="00055D85">
            <w:pPr>
              <w:rPr>
                <w:rFonts w:ascii="Calibri" w:eastAsia="Calibri" w:hAnsi="Calibri" w:cs="Calibri"/>
                <w:noProof/>
                <w:lang w:val="en-US"/>
              </w:rPr>
            </w:pPr>
          </w:p>
        </w:tc>
        <w:tc>
          <w:tcPr>
            <w:tcW w:w="2693" w:type="dxa"/>
          </w:tcPr>
          <w:p w14:paraId="4BAEE658"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lang w:val="en-US"/>
              </w:rPr>
              <w:t xml:space="preserve">3 </w:t>
            </w:r>
            <w:r w:rsidRPr="00055D85">
              <w:rPr>
                <w:rFonts w:ascii="Calibri" w:eastAsia="Calibri" w:hAnsi="Calibri" w:cs="Calibri"/>
                <w:noProof/>
              </w:rPr>
              <w:t xml:space="preserve">года истории </w:t>
            </w:r>
          </w:p>
        </w:tc>
        <w:tc>
          <w:tcPr>
            <w:tcW w:w="2823" w:type="dxa"/>
          </w:tcPr>
          <w:p w14:paraId="0FC789A6"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17279.33</w:t>
            </w:r>
          </w:p>
        </w:tc>
      </w:tr>
      <w:tr w:rsidR="00055D85" w:rsidRPr="00055D85" w14:paraId="56D4FE45" w14:textId="77777777" w:rsidTr="00BC6701">
        <w:trPr>
          <w:trHeight w:val="229"/>
        </w:trPr>
        <w:tc>
          <w:tcPr>
            <w:tcW w:w="3823" w:type="dxa"/>
            <w:vMerge/>
          </w:tcPr>
          <w:p w14:paraId="79136410" w14:textId="77777777" w:rsidR="00055D85" w:rsidRPr="00055D85" w:rsidRDefault="00055D85" w:rsidP="00055D85">
            <w:pPr>
              <w:rPr>
                <w:rFonts w:ascii="Calibri" w:eastAsia="Calibri" w:hAnsi="Calibri" w:cs="Calibri"/>
                <w:noProof/>
                <w:lang w:val="en-US"/>
              </w:rPr>
            </w:pPr>
          </w:p>
        </w:tc>
        <w:tc>
          <w:tcPr>
            <w:tcW w:w="2693" w:type="dxa"/>
          </w:tcPr>
          <w:p w14:paraId="77F2B451"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rPr>
              <w:t>Каждая дополнительная история</w:t>
            </w:r>
          </w:p>
        </w:tc>
        <w:tc>
          <w:tcPr>
            <w:tcW w:w="2823" w:type="dxa"/>
          </w:tcPr>
          <w:p w14:paraId="34FC8708"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3455.87</w:t>
            </w:r>
          </w:p>
        </w:tc>
      </w:tr>
      <w:tr w:rsidR="00055D85" w:rsidRPr="00055D85" w14:paraId="329C812D" w14:textId="77777777" w:rsidTr="00BC6701">
        <w:trPr>
          <w:trHeight w:val="229"/>
        </w:trPr>
        <w:tc>
          <w:tcPr>
            <w:tcW w:w="3823" w:type="dxa"/>
            <w:vMerge w:val="restart"/>
          </w:tcPr>
          <w:p w14:paraId="442B7808"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Trades &amp; quotes – history, TSXV</w:t>
            </w:r>
          </w:p>
        </w:tc>
        <w:tc>
          <w:tcPr>
            <w:tcW w:w="2693" w:type="dxa"/>
          </w:tcPr>
          <w:p w14:paraId="52A89203"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rPr>
              <w:t>1 месяц истории</w:t>
            </w:r>
          </w:p>
        </w:tc>
        <w:tc>
          <w:tcPr>
            <w:tcW w:w="2823" w:type="dxa"/>
          </w:tcPr>
          <w:p w14:paraId="27F66564"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576.50</w:t>
            </w:r>
          </w:p>
        </w:tc>
      </w:tr>
      <w:tr w:rsidR="00055D85" w:rsidRPr="00055D85" w14:paraId="5D1DA848" w14:textId="77777777" w:rsidTr="00BC6701">
        <w:trPr>
          <w:trHeight w:val="229"/>
        </w:trPr>
        <w:tc>
          <w:tcPr>
            <w:tcW w:w="3823" w:type="dxa"/>
            <w:vMerge/>
          </w:tcPr>
          <w:p w14:paraId="391458A4" w14:textId="77777777" w:rsidR="00055D85" w:rsidRPr="00055D85" w:rsidRDefault="00055D85" w:rsidP="00055D85">
            <w:pPr>
              <w:rPr>
                <w:rFonts w:ascii="Calibri" w:eastAsia="Calibri" w:hAnsi="Calibri" w:cs="Calibri"/>
                <w:noProof/>
                <w:lang w:val="en-US"/>
              </w:rPr>
            </w:pPr>
          </w:p>
        </w:tc>
        <w:tc>
          <w:tcPr>
            <w:tcW w:w="2693" w:type="dxa"/>
          </w:tcPr>
          <w:p w14:paraId="5C995562"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rPr>
              <w:t xml:space="preserve">1 год истории </w:t>
            </w:r>
          </w:p>
        </w:tc>
        <w:tc>
          <w:tcPr>
            <w:tcW w:w="2823" w:type="dxa"/>
          </w:tcPr>
          <w:p w14:paraId="016D6739"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6911.73</w:t>
            </w:r>
          </w:p>
        </w:tc>
      </w:tr>
      <w:tr w:rsidR="00055D85" w:rsidRPr="00055D85" w14:paraId="528887E9" w14:textId="77777777" w:rsidTr="00BC6701">
        <w:trPr>
          <w:trHeight w:val="229"/>
        </w:trPr>
        <w:tc>
          <w:tcPr>
            <w:tcW w:w="3823" w:type="dxa"/>
            <w:vMerge/>
          </w:tcPr>
          <w:p w14:paraId="55CDC34C" w14:textId="77777777" w:rsidR="00055D85" w:rsidRPr="00055D85" w:rsidRDefault="00055D85" w:rsidP="00055D85">
            <w:pPr>
              <w:rPr>
                <w:rFonts w:ascii="Calibri" w:eastAsia="Calibri" w:hAnsi="Calibri" w:cs="Calibri"/>
                <w:noProof/>
                <w:lang w:val="en-US"/>
              </w:rPr>
            </w:pPr>
          </w:p>
        </w:tc>
        <w:tc>
          <w:tcPr>
            <w:tcW w:w="2693" w:type="dxa"/>
          </w:tcPr>
          <w:p w14:paraId="51CA2A8D"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rPr>
              <w:t>2 года истории</w:t>
            </w:r>
          </w:p>
        </w:tc>
        <w:tc>
          <w:tcPr>
            <w:tcW w:w="2823" w:type="dxa"/>
          </w:tcPr>
          <w:p w14:paraId="53CF4B4C"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12062.93</w:t>
            </w:r>
          </w:p>
        </w:tc>
      </w:tr>
      <w:tr w:rsidR="00055D85" w:rsidRPr="00055D85" w14:paraId="71D4E50A" w14:textId="77777777" w:rsidTr="00BC6701">
        <w:trPr>
          <w:trHeight w:val="229"/>
        </w:trPr>
        <w:tc>
          <w:tcPr>
            <w:tcW w:w="3823" w:type="dxa"/>
            <w:vMerge/>
          </w:tcPr>
          <w:p w14:paraId="5AD2E5A9" w14:textId="77777777" w:rsidR="00055D85" w:rsidRPr="00055D85" w:rsidRDefault="00055D85" w:rsidP="00055D85">
            <w:pPr>
              <w:rPr>
                <w:rFonts w:ascii="Calibri" w:eastAsia="Calibri" w:hAnsi="Calibri" w:cs="Calibri"/>
                <w:noProof/>
                <w:lang w:val="en-US"/>
              </w:rPr>
            </w:pPr>
          </w:p>
        </w:tc>
        <w:tc>
          <w:tcPr>
            <w:tcW w:w="2693" w:type="dxa"/>
          </w:tcPr>
          <w:p w14:paraId="67C17370"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rPr>
              <w:t>3 года истории</w:t>
            </w:r>
          </w:p>
        </w:tc>
        <w:tc>
          <w:tcPr>
            <w:tcW w:w="2823" w:type="dxa"/>
          </w:tcPr>
          <w:p w14:paraId="037670E0"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17279.33</w:t>
            </w:r>
          </w:p>
        </w:tc>
      </w:tr>
      <w:tr w:rsidR="00055D85" w:rsidRPr="00055D85" w14:paraId="2DA8D1DC" w14:textId="77777777" w:rsidTr="00BC6701">
        <w:trPr>
          <w:trHeight w:val="229"/>
        </w:trPr>
        <w:tc>
          <w:tcPr>
            <w:tcW w:w="3823" w:type="dxa"/>
            <w:vMerge/>
          </w:tcPr>
          <w:p w14:paraId="0F639C29" w14:textId="77777777" w:rsidR="00055D85" w:rsidRPr="00055D85" w:rsidRDefault="00055D85" w:rsidP="00055D85">
            <w:pPr>
              <w:rPr>
                <w:rFonts w:ascii="Calibri" w:eastAsia="Calibri" w:hAnsi="Calibri" w:cs="Calibri"/>
                <w:noProof/>
                <w:lang w:val="en-US"/>
              </w:rPr>
            </w:pPr>
          </w:p>
        </w:tc>
        <w:tc>
          <w:tcPr>
            <w:tcW w:w="2693" w:type="dxa"/>
          </w:tcPr>
          <w:p w14:paraId="7B6A772E"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rPr>
              <w:t>Каждая дополнительная история</w:t>
            </w:r>
          </w:p>
        </w:tc>
        <w:tc>
          <w:tcPr>
            <w:tcW w:w="2823" w:type="dxa"/>
          </w:tcPr>
          <w:p w14:paraId="3E6B18F2"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3455.87</w:t>
            </w:r>
          </w:p>
        </w:tc>
      </w:tr>
      <w:tr w:rsidR="00055D85" w:rsidRPr="00055D85" w14:paraId="2D1FB914" w14:textId="77777777" w:rsidTr="00BC6701">
        <w:trPr>
          <w:trHeight w:val="229"/>
        </w:trPr>
        <w:tc>
          <w:tcPr>
            <w:tcW w:w="3823" w:type="dxa"/>
            <w:vMerge w:val="restart"/>
          </w:tcPr>
          <w:p w14:paraId="4087A583"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Trading summary, TSX</w:t>
            </w:r>
          </w:p>
        </w:tc>
        <w:tc>
          <w:tcPr>
            <w:tcW w:w="2693" w:type="dxa"/>
          </w:tcPr>
          <w:p w14:paraId="2EE55C19"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rPr>
              <w:t>Ежедневный файл</w:t>
            </w:r>
          </w:p>
        </w:tc>
        <w:tc>
          <w:tcPr>
            <w:tcW w:w="2823" w:type="dxa"/>
          </w:tcPr>
          <w:p w14:paraId="300AE5D4"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677.93</w:t>
            </w:r>
          </w:p>
        </w:tc>
      </w:tr>
      <w:tr w:rsidR="00055D85" w:rsidRPr="00055D85" w14:paraId="55CE5D51" w14:textId="77777777" w:rsidTr="00BC6701">
        <w:trPr>
          <w:trHeight w:val="73"/>
        </w:trPr>
        <w:tc>
          <w:tcPr>
            <w:tcW w:w="3823" w:type="dxa"/>
            <w:vMerge/>
          </w:tcPr>
          <w:p w14:paraId="350BFD8C" w14:textId="77777777" w:rsidR="00055D85" w:rsidRPr="00055D85" w:rsidRDefault="00055D85" w:rsidP="00055D85">
            <w:pPr>
              <w:rPr>
                <w:rFonts w:ascii="Calibri" w:eastAsia="Calibri" w:hAnsi="Calibri" w:cs="Calibri"/>
                <w:noProof/>
                <w:lang w:val="en-US"/>
              </w:rPr>
            </w:pPr>
          </w:p>
        </w:tc>
        <w:tc>
          <w:tcPr>
            <w:tcW w:w="2693" w:type="dxa"/>
          </w:tcPr>
          <w:p w14:paraId="280AB010"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rPr>
              <w:t>Месячный файл</w:t>
            </w:r>
          </w:p>
        </w:tc>
        <w:tc>
          <w:tcPr>
            <w:tcW w:w="2823" w:type="dxa"/>
          </w:tcPr>
          <w:p w14:paraId="3D11253D"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112.82</w:t>
            </w:r>
          </w:p>
        </w:tc>
      </w:tr>
      <w:tr w:rsidR="00055D85" w:rsidRPr="00055D85" w14:paraId="003F629E" w14:textId="77777777" w:rsidTr="00BC6701">
        <w:trPr>
          <w:trHeight w:val="229"/>
        </w:trPr>
        <w:tc>
          <w:tcPr>
            <w:tcW w:w="3823" w:type="dxa"/>
          </w:tcPr>
          <w:p w14:paraId="68DEC331"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Trading summary, TSXV</w:t>
            </w:r>
          </w:p>
        </w:tc>
        <w:tc>
          <w:tcPr>
            <w:tcW w:w="2693" w:type="dxa"/>
          </w:tcPr>
          <w:p w14:paraId="44F315AD"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rPr>
              <w:t>Ежеденевный файл</w:t>
            </w:r>
          </w:p>
        </w:tc>
        <w:tc>
          <w:tcPr>
            <w:tcW w:w="2823" w:type="dxa"/>
          </w:tcPr>
          <w:p w14:paraId="3C9376BF"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339.48</w:t>
            </w:r>
          </w:p>
        </w:tc>
      </w:tr>
      <w:tr w:rsidR="00055D85" w:rsidRPr="00055D85" w14:paraId="360AA24F" w14:textId="77777777" w:rsidTr="00BC6701">
        <w:trPr>
          <w:trHeight w:val="119"/>
        </w:trPr>
        <w:tc>
          <w:tcPr>
            <w:tcW w:w="3823" w:type="dxa"/>
            <w:vMerge w:val="restart"/>
          </w:tcPr>
          <w:p w14:paraId="1AB70A16"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Trading summary, Alpha</w:t>
            </w:r>
          </w:p>
        </w:tc>
        <w:tc>
          <w:tcPr>
            <w:tcW w:w="2693" w:type="dxa"/>
          </w:tcPr>
          <w:p w14:paraId="7B0ABACB"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rPr>
              <w:t>Ежеденевный файл</w:t>
            </w:r>
          </w:p>
        </w:tc>
        <w:tc>
          <w:tcPr>
            <w:tcW w:w="2823" w:type="dxa"/>
          </w:tcPr>
          <w:p w14:paraId="65ACECF0"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207.00</w:t>
            </w:r>
          </w:p>
        </w:tc>
      </w:tr>
      <w:tr w:rsidR="00055D85" w:rsidRPr="00055D85" w14:paraId="247E2F36" w14:textId="77777777" w:rsidTr="00BC6701">
        <w:trPr>
          <w:trHeight w:val="118"/>
        </w:trPr>
        <w:tc>
          <w:tcPr>
            <w:tcW w:w="3823" w:type="dxa"/>
            <w:vMerge/>
          </w:tcPr>
          <w:p w14:paraId="5101727C" w14:textId="77777777" w:rsidR="00055D85" w:rsidRPr="00055D85" w:rsidRDefault="00055D85" w:rsidP="00055D85">
            <w:pPr>
              <w:rPr>
                <w:rFonts w:ascii="Calibri" w:eastAsia="Calibri" w:hAnsi="Calibri" w:cs="Calibri"/>
                <w:noProof/>
                <w:lang w:val="en-US"/>
              </w:rPr>
            </w:pPr>
          </w:p>
        </w:tc>
        <w:tc>
          <w:tcPr>
            <w:tcW w:w="2693" w:type="dxa"/>
          </w:tcPr>
          <w:p w14:paraId="3F91EB52"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rPr>
              <w:t>Месячный файл</w:t>
            </w:r>
          </w:p>
        </w:tc>
        <w:tc>
          <w:tcPr>
            <w:tcW w:w="2823" w:type="dxa"/>
          </w:tcPr>
          <w:p w14:paraId="5BFD6E52"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77.63</w:t>
            </w:r>
          </w:p>
        </w:tc>
      </w:tr>
    </w:tbl>
    <w:p w14:paraId="17E5E1EB" w14:textId="77777777" w:rsidR="00055D85" w:rsidRPr="00055D85" w:rsidRDefault="00055D85" w:rsidP="00055D85">
      <w:pPr>
        <w:rPr>
          <w:rFonts w:ascii="Calibri" w:eastAsia="Calibri" w:hAnsi="Calibri" w:cs="Calibri"/>
          <w:i/>
          <w:iCs/>
          <w:noProof/>
          <w:sz w:val="20"/>
          <w:szCs w:val="20"/>
        </w:rPr>
      </w:pPr>
      <w:r w:rsidRPr="00055D85">
        <w:rPr>
          <w:rFonts w:ascii="Calibri" w:eastAsia="Calibri" w:hAnsi="Calibri" w:cs="Calibri"/>
          <w:i/>
          <w:iCs/>
          <w:sz w:val="20"/>
          <w:szCs w:val="20"/>
        </w:rPr>
        <w:t xml:space="preserve">Источник: </w:t>
      </w:r>
      <w:r w:rsidRPr="00055D85">
        <w:rPr>
          <w:rFonts w:ascii="Calibri" w:eastAsia="Calibri" w:hAnsi="Calibri" w:cs="Calibri"/>
          <w:i/>
          <w:iCs/>
          <w:sz w:val="20"/>
          <w:szCs w:val="20"/>
          <w:lang w:val="en-US"/>
        </w:rPr>
        <w:t>TMX</w:t>
      </w:r>
      <w:r w:rsidRPr="00055D85">
        <w:rPr>
          <w:rFonts w:ascii="Calibri" w:eastAsia="Calibri" w:hAnsi="Calibri" w:cs="Calibri"/>
          <w:i/>
          <w:iCs/>
          <w:sz w:val="20"/>
          <w:szCs w:val="20"/>
        </w:rPr>
        <w:t xml:space="preserve"> </w:t>
      </w:r>
      <w:r w:rsidRPr="00055D85">
        <w:rPr>
          <w:rFonts w:ascii="Calibri" w:eastAsia="Calibri" w:hAnsi="Calibri" w:cs="Calibri"/>
          <w:i/>
          <w:iCs/>
          <w:sz w:val="20"/>
          <w:szCs w:val="20"/>
          <w:lang w:val="en-US"/>
        </w:rPr>
        <w:t>Datalinx</w:t>
      </w:r>
      <w:r w:rsidRPr="00055D85">
        <w:rPr>
          <w:rFonts w:ascii="Calibri" w:eastAsia="Calibri" w:hAnsi="Calibri" w:cs="Calibri"/>
          <w:i/>
          <w:iCs/>
          <w:sz w:val="20"/>
          <w:szCs w:val="20"/>
        </w:rPr>
        <w:t xml:space="preserve"> «Тарифы» // </w:t>
      </w:r>
      <w:r w:rsidRPr="00055D85">
        <w:rPr>
          <w:rFonts w:ascii="Calibri" w:eastAsia="Calibri" w:hAnsi="Calibri" w:cs="Times New Roman"/>
          <w:i/>
          <w:iCs/>
          <w:sz w:val="20"/>
          <w:szCs w:val="20"/>
          <w:lang w:val="en-US"/>
        </w:rPr>
        <w:t>URL</w:t>
      </w:r>
      <w:r w:rsidRPr="00055D85">
        <w:rPr>
          <w:rFonts w:ascii="Calibri" w:eastAsia="Calibri" w:hAnsi="Calibri" w:cs="Times New Roman"/>
          <w:i/>
          <w:iCs/>
          <w:sz w:val="20"/>
          <w:szCs w:val="20"/>
        </w:rPr>
        <w:t>:</w:t>
      </w:r>
      <w:r w:rsidRPr="00055D85">
        <w:rPr>
          <w:rFonts w:ascii="Calibri" w:eastAsia="Calibri" w:hAnsi="Calibri" w:cs="Calibri"/>
          <w:i/>
          <w:iCs/>
          <w:sz w:val="20"/>
          <w:szCs w:val="20"/>
        </w:rPr>
        <w:t xml:space="preserve"> </w:t>
      </w:r>
      <w:hyperlink r:id="rId49" w:history="1">
        <w:r w:rsidRPr="00055D85">
          <w:rPr>
            <w:rFonts w:ascii="Calibri" w:eastAsia="Calibri" w:hAnsi="Calibri" w:cs="Calibri"/>
            <w:i/>
            <w:iCs/>
            <w:noProof/>
            <w:color w:val="0000FF"/>
            <w:sz w:val="20"/>
            <w:szCs w:val="20"/>
            <w:u w:val="single"/>
            <w:lang w:val="en-US"/>
          </w:rPr>
          <w:t>https</w:t>
        </w:r>
        <w:r w:rsidRPr="00055D85">
          <w:rPr>
            <w:rFonts w:ascii="Calibri" w:eastAsia="Calibri" w:hAnsi="Calibri" w:cs="Calibri"/>
            <w:i/>
            <w:iCs/>
            <w:noProof/>
            <w:color w:val="0000FF"/>
            <w:sz w:val="20"/>
            <w:szCs w:val="20"/>
            <w:u w:val="single"/>
          </w:rPr>
          <w:t>://</w:t>
        </w:r>
        <w:r w:rsidRPr="00055D85">
          <w:rPr>
            <w:rFonts w:ascii="Calibri" w:eastAsia="Calibri" w:hAnsi="Calibri" w:cs="Calibri"/>
            <w:i/>
            <w:iCs/>
            <w:noProof/>
            <w:color w:val="0000FF"/>
            <w:sz w:val="20"/>
            <w:szCs w:val="20"/>
            <w:u w:val="single"/>
            <w:lang w:val="en-US"/>
          </w:rPr>
          <w:t>www</w:t>
        </w:r>
        <w:r w:rsidRPr="00055D85">
          <w:rPr>
            <w:rFonts w:ascii="Calibri" w:eastAsia="Calibri" w:hAnsi="Calibri" w:cs="Calibri"/>
            <w:i/>
            <w:iCs/>
            <w:noProof/>
            <w:color w:val="0000FF"/>
            <w:sz w:val="20"/>
            <w:szCs w:val="20"/>
            <w:u w:val="single"/>
          </w:rPr>
          <w:t>.</w:t>
        </w:r>
        <w:r w:rsidRPr="00055D85">
          <w:rPr>
            <w:rFonts w:ascii="Calibri" w:eastAsia="Calibri" w:hAnsi="Calibri" w:cs="Calibri"/>
            <w:i/>
            <w:iCs/>
            <w:noProof/>
            <w:color w:val="0000FF"/>
            <w:sz w:val="20"/>
            <w:szCs w:val="20"/>
            <w:u w:val="single"/>
            <w:lang w:val="en-US"/>
          </w:rPr>
          <w:t>tmxinfoservices</w:t>
        </w:r>
        <w:r w:rsidRPr="00055D85">
          <w:rPr>
            <w:rFonts w:ascii="Calibri" w:eastAsia="Calibri" w:hAnsi="Calibri" w:cs="Calibri"/>
            <w:i/>
            <w:iCs/>
            <w:noProof/>
            <w:color w:val="0000FF"/>
            <w:sz w:val="20"/>
            <w:szCs w:val="20"/>
            <w:u w:val="single"/>
          </w:rPr>
          <w:t>.</w:t>
        </w:r>
        <w:r w:rsidRPr="00055D85">
          <w:rPr>
            <w:rFonts w:ascii="Calibri" w:eastAsia="Calibri" w:hAnsi="Calibri" w:cs="Calibri"/>
            <w:i/>
            <w:iCs/>
            <w:noProof/>
            <w:color w:val="0000FF"/>
            <w:sz w:val="20"/>
            <w:szCs w:val="20"/>
            <w:u w:val="single"/>
            <w:lang w:val="en-US"/>
          </w:rPr>
          <w:t>com</w:t>
        </w:r>
        <w:r w:rsidRPr="00055D85">
          <w:rPr>
            <w:rFonts w:ascii="Calibri" w:eastAsia="Calibri" w:hAnsi="Calibri" w:cs="Calibri"/>
            <w:i/>
            <w:iCs/>
            <w:noProof/>
            <w:color w:val="0000FF"/>
            <w:sz w:val="20"/>
            <w:szCs w:val="20"/>
            <w:u w:val="single"/>
          </w:rPr>
          <w:t>/</w:t>
        </w:r>
        <w:r w:rsidRPr="00055D85">
          <w:rPr>
            <w:rFonts w:ascii="Calibri" w:eastAsia="Calibri" w:hAnsi="Calibri" w:cs="Calibri"/>
            <w:i/>
            <w:iCs/>
            <w:noProof/>
            <w:color w:val="0000FF"/>
            <w:sz w:val="20"/>
            <w:szCs w:val="20"/>
            <w:u w:val="single"/>
            <w:lang w:val="en-US"/>
          </w:rPr>
          <w:t>resource</w:t>
        </w:r>
        <w:r w:rsidRPr="00055D85">
          <w:rPr>
            <w:rFonts w:ascii="Calibri" w:eastAsia="Calibri" w:hAnsi="Calibri" w:cs="Calibri"/>
            <w:i/>
            <w:iCs/>
            <w:noProof/>
            <w:color w:val="0000FF"/>
            <w:sz w:val="20"/>
            <w:szCs w:val="20"/>
            <w:u w:val="single"/>
          </w:rPr>
          <w:t>/</w:t>
        </w:r>
        <w:r w:rsidRPr="00055D85">
          <w:rPr>
            <w:rFonts w:ascii="Calibri" w:eastAsia="Calibri" w:hAnsi="Calibri" w:cs="Calibri"/>
            <w:i/>
            <w:iCs/>
            <w:noProof/>
            <w:color w:val="0000FF"/>
            <w:sz w:val="20"/>
            <w:szCs w:val="20"/>
            <w:u w:val="single"/>
            <w:lang w:val="en-US"/>
          </w:rPr>
          <w:t>en</w:t>
        </w:r>
        <w:r w:rsidRPr="00055D85">
          <w:rPr>
            <w:rFonts w:ascii="Calibri" w:eastAsia="Calibri" w:hAnsi="Calibri" w:cs="Calibri"/>
            <w:i/>
            <w:iCs/>
            <w:noProof/>
            <w:color w:val="0000FF"/>
            <w:sz w:val="20"/>
            <w:szCs w:val="20"/>
            <w:u w:val="single"/>
          </w:rPr>
          <w:t>/289</w:t>
        </w:r>
      </w:hyperlink>
    </w:p>
    <w:p w14:paraId="6918A9CB" w14:textId="77777777" w:rsidR="00055D85" w:rsidRPr="00055D85" w:rsidRDefault="00055D85" w:rsidP="00055D85">
      <w:pPr>
        <w:rPr>
          <w:rFonts w:ascii="Calibri" w:eastAsia="Calibri" w:hAnsi="Calibri" w:cs="Calibri"/>
        </w:rPr>
      </w:pPr>
    </w:p>
    <w:p w14:paraId="7236BE23" w14:textId="77777777" w:rsidR="00055D85" w:rsidRPr="00055D85" w:rsidRDefault="00055D85" w:rsidP="00055D85">
      <w:pPr>
        <w:ind w:firstLine="708"/>
        <w:rPr>
          <w:rFonts w:ascii="Calibri" w:eastAsia="Calibri" w:hAnsi="Calibri" w:cs="Calibri"/>
          <w:b/>
          <w:bCs/>
          <w:u w:val="single"/>
        </w:rPr>
      </w:pPr>
      <w:r w:rsidRPr="00055D85">
        <w:rPr>
          <w:rFonts w:ascii="Calibri" w:eastAsia="Calibri" w:hAnsi="Calibri" w:cs="Calibri"/>
        </w:rPr>
        <w:t>В следующем блоке рассмотрим корпоративные справочные данные, которые</w:t>
      </w:r>
      <w:r w:rsidRPr="00055D85">
        <w:rPr>
          <w:rFonts w:ascii="Calibri" w:eastAsia="Calibri" w:hAnsi="Calibri" w:cs="Calibri"/>
          <w:b/>
          <w:bCs/>
          <w:u w:val="single"/>
        </w:rPr>
        <w:t xml:space="preserve"> </w:t>
      </w:r>
      <w:r w:rsidRPr="00055D85">
        <w:rPr>
          <w:rFonts w:ascii="Calibri" w:eastAsia="Calibri" w:hAnsi="Calibri" w:cs="Calibri"/>
        </w:rPr>
        <w:t>предоставляют описательную и / или идентификационную информацию о компании и системе безопасности.</w:t>
      </w:r>
    </w:p>
    <w:p w14:paraId="39294C69" w14:textId="77777777" w:rsidR="00055D85" w:rsidRPr="00055D85" w:rsidRDefault="00055D85" w:rsidP="00055D85">
      <w:pPr>
        <w:spacing w:after="240"/>
        <w:ind w:firstLine="708"/>
        <w:rPr>
          <w:rFonts w:ascii="Calibri" w:eastAsia="Calibri" w:hAnsi="Calibri" w:cs="Calibri"/>
        </w:rPr>
      </w:pP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Security</w:t>
      </w:r>
      <w:r w:rsidRPr="00055D85">
        <w:rPr>
          <w:rFonts w:ascii="Calibri" w:eastAsia="Calibri" w:hAnsi="Calibri" w:cs="Calibri"/>
        </w:rPr>
        <w:t xml:space="preserve"> </w:t>
      </w:r>
      <w:r w:rsidRPr="00055D85">
        <w:rPr>
          <w:rFonts w:ascii="Calibri" w:eastAsia="Calibri" w:hAnsi="Calibri" w:cs="Calibri"/>
          <w:lang w:val="en-US"/>
        </w:rPr>
        <w:t>Master</w:t>
      </w:r>
      <w:r w:rsidRPr="00055D85">
        <w:rPr>
          <w:rFonts w:ascii="Calibri" w:eastAsia="Calibri" w:hAnsi="Calibri" w:cs="Calibri"/>
        </w:rPr>
        <w:t xml:space="preserve">, </w:t>
      </w:r>
      <w:r w:rsidRPr="00055D85">
        <w:rPr>
          <w:rFonts w:ascii="Calibri" w:eastAsia="Calibri" w:hAnsi="Calibri" w:cs="Calibri"/>
          <w:lang w:val="en-US"/>
        </w:rPr>
        <w:t>Daily</w:t>
      </w:r>
      <w:r w:rsidRPr="00055D85">
        <w:rPr>
          <w:rFonts w:ascii="Calibri" w:eastAsia="Calibri" w:hAnsi="Calibri" w:cs="Calibri"/>
        </w:rPr>
        <w:t xml:space="preserve"> / </w:t>
      </w:r>
      <w:r w:rsidRPr="00055D85">
        <w:rPr>
          <w:rFonts w:ascii="Calibri" w:eastAsia="Calibri" w:hAnsi="Calibri" w:cs="Calibri"/>
          <w:lang w:val="en-US"/>
        </w:rPr>
        <w:t>Monthly</w:t>
      </w:r>
      <w:r w:rsidRPr="00055D85">
        <w:rPr>
          <w:rFonts w:ascii="Calibri" w:eastAsia="Calibri" w:hAnsi="Calibri" w:cs="Calibri"/>
        </w:rPr>
        <w:t xml:space="preserve"> – предоставляет исчерпывающие справочные данные по ценным бумагам, такие как название выпуска, символ, CUSIP, характер бизнеса, выпущенные акции, название компании, а также изменения названия, разделения, листинг, приостановление и даты исключения из листинга. Состоит из двух файлов, охватывающих все листинги фондовой биржи Торонто и все листинги венчурной биржи TSX. Использование информации TSX Security Master способствует поддержанию актуальности систем управления инвестициями и портфелем, предоставляет точную информацию о выпусках, торгуемых на фондовой бирже Торонто и венчурной бирже TSX. А также особенностями является то, что данные собираются напрямую из источников и являются исчерпывающими, достоверными и своевременными, данные покрывают фондовую биржу Торонто и </w:t>
      </w: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Venture</w:t>
      </w:r>
      <w:r w:rsidRPr="00055D85">
        <w:rPr>
          <w:rFonts w:ascii="Calibri" w:eastAsia="Calibri" w:hAnsi="Calibri" w:cs="Calibri"/>
        </w:rPr>
        <w:t xml:space="preserve"> </w:t>
      </w:r>
      <w:r w:rsidRPr="00055D85">
        <w:rPr>
          <w:rFonts w:ascii="Calibri" w:eastAsia="Calibri" w:hAnsi="Calibri" w:cs="Calibri"/>
          <w:lang w:val="en-US"/>
        </w:rPr>
        <w:t>Exchange</w:t>
      </w:r>
      <w:r w:rsidRPr="00055D85">
        <w:rPr>
          <w:rFonts w:ascii="Calibri" w:eastAsia="Calibri" w:hAnsi="Calibri" w:cs="Calibri"/>
        </w:rPr>
        <w:t>. Высылаются ежедневные файлы, которые доступны как до открытия рынка, так и после закрытия рынка, в формате – .</w:t>
      </w:r>
      <w:r w:rsidRPr="00055D85">
        <w:rPr>
          <w:rFonts w:ascii="Calibri" w:eastAsia="Calibri" w:hAnsi="Calibri" w:cs="Calibri"/>
          <w:lang w:val="en-US"/>
        </w:rPr>
        <w:t>txt</w:t>
      </w:r>
      <w:r w:rsidRPr="00055D85">
        <w:rPr>
          <w:rFonts w:ascii="Calibri" w:eastAsia="Calibri" w:hAnsi="Calibri" w:cs="Calibri"/>
        </w:rPr>
        <w:t xml:space="preserve"> через ftp, электронную почту и Интернет.</w:t>
      </w:r>
    </w:p>
    <w:p w14:paraId="00653031" w14:textId="77777777" w:rsidR="00055D85" w:rsidRPr="00055D85" w:rsidRDefault="00055D85" w:rsidP="00055D85">
      <w:pPr>
        <w:spacing w:after="240"/>
        <w:ind w:firstLine="708"/>
        <w:rPr>
          <w:rFonts w:ascii="Calibri" w:eastAsia="Calibri" w:hAnsi="Calibri" w:cs="Calibri"/>
        </w:rPr>
      </w:pP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Listed</w:t>
      </w:r>
      <w:r w:rsidRPr="00055D85">
        <w:rPr>
          <w:rFonts w:ascii="Calibri" w:eastAsia="Calibri" w:hAnsi="Calibri" w:cs="Calibri"/>
        </w:rPr>
        <w:t xml:space="preserve"> </w:t>
      </w:r>
      <w:r w:rsidRPr="00055D85">
        <w:rPr>
          <w:rFonts w:ascii="Calibri" w:eastAsia="Calibri" w:hAnsi="Calibri" w:cs="Calibri"/>
          <w:lang w:val="en-US"/>
        </w:rPr>
        <w:t>Company</w:t>
      </w:r>
      <w:r w:rsidRPr="00055D85">
        <w:rPr>
          <w:rFonts w:ascii="Calibri" w:eastAsia="Calibri" w:hAnsi="Calibri" w:cs="Calibri"/>
        </w:rPr>
        <w:t xml:space="preserve"> </w:t>
      </w:r>
      <w:r w:rsidRPr="00055D85">
        <w:rPr>
          <w:rFonts w:ascii="Calibri" w:eastAsia="Calibri" w:hAnsi="Calibri" w:cs="Calibri"/>
          <w:lang w:val="en-US"/>
        </w:rPr>
        <w:t>Contacts</w:t>
      </w:r>
      <w:r w:rsidRPr="00055D85">
        <w:rPr>
          <w:rFonts w:ascii="Calibri" w:eastAsia="Calibri" w:hAnsi="Calibri" w:cs="Calibri"/>
        </w:rPr>
        <w:t xml:space="preserve"> </w:t>
      </w:r>
      <w:r w:rsidRPr="00055D85">
        <w:rPr>
          <w:rFonts w:ascii="Calibri" w:eastAsia="Calibri" w:hAnsi="Calibri" w:cs="Calibri"/>
          <w:lang w:val="en-US"/>
        </w:rPr>
        <w:t>Reports</w:t>
      </w:r>
      <w:r w:rsidRPr="00055D85">
        <w:rPr>
          <w:rFonts w:ascii="Calibri" w:eastAsia="Calibri" w:hAnsi="Calibri" w:cs="Calibri"/>
        </w:rPr>
        <w:t xml:space="preserve"> – отчеты о контактах компаний, зарегистрированных на бирже, представляют собой текстовые файлы, которые содержат </w:t>
      </w:r>
      <w:r w:rsidRPr="00055D85">
        <w:rPr>
          <w:rFonts w:ascii="Calibri" w:eastAsia="Calibri" w:hAnsi="Calibri" w:cs="Calibri"/>
        </w:rPr>
        <w:lastRenderedPageBreak/>
        <w:t>актуальную важную деловую контактную информацию для компаний, зарегистрированных на бирже, включая символ, адрес компании, номер телефона. Пользователи могут выбрать контакты компаний из желаемых географических регионов. Но отчет можно использовать только для связи с лицами, включенными в отчет, в связи с их служебными обязанностями и ни для каких других целей. Предоставляются отчеты в формате – CSV, JSON, XML.</w:t>
      </w:r>
    </w:p>
    <w:p w14:paraId="44F66553" w14:textId="77777777" w:rsidR="00055D85" w:rsidRPr="00055D85" w:rsidRDefault="00055D85" w:rsidP="00055D85">
      <w:pPr>
        <w:spacing w:after="240"/>
        <w:ind w:firstLine="708"/>
        <w:rPr>
          <w:rFonts w:ascii="Calibri" w:eastAsia="Calibri" w:hAnsi="Calibri" w:cs="Calibri"/>
        </w:rPr>
      </w:pPr>
      <w:r w:rsidRPr="00055D85">
        <w:rPr>
          <w:rFonts w:ascii="Calibri" w:eastAsia="Calibri" w:hAnsi="Calibri" w:cs="Calibri"/>
          <w:lang w:val="en-US"/>
        </w:rPr>
        <w:t>TSXV</w:t>
      </w:r>
      <w:r w:rsidRPr="00055D85">
        <w:rPr>
          <w:rFonts w:ascii="Calibri" w:eastAsia="Calibri" w:hAnsi="Calibri" w:cs="Calibri"/>
        </w:rPr>
        <w:t xml:space="preserve"> </w:t>
      </w:r>
      <w:r w:rsidRPr="00055D85">
        <w:rPr>
          <w:rFonts w:ascii="Calibri" w:eastAsia="Calibri" w:hAnsi="Calibri" w:cs="Calibri"/>
          <w:lang w:val="en-US"/>
        </w:rPr>
        <w:t>Listed</w:t>
      </w:r>
      <w:r w:rsidRPr="00055D85">
        <w:rPr>
          <w:rFonts w:ascii="Calibri" w:eastAsia="Calibri" w:hAnsi="Calibri" w:cs="Calibri"/>
        </w:rPr>
        <w:t xml:space="preserve"> </w:t>
      </w:r>
      <w:r w:rsidRPr="00055D85">
        <w:rPr>
          <w:rFonts w:ascii="Calibri" w:eastAsia="Calibri" w:hAnsi="Calibri" w:cs="Calibri"/>
          <w:lang w:val="en-US"/>
        </w:rPr>
        <w:t>Company</w:t>
      </w:r>
      <w:r w:rsidRPr="00055D85">
        <w:rPr>
          <w:rFonts w:ascii="Calibri" w:eastAsia="Calibri" w:hAnsi="Calibri" w:cs="Calibri"/>
        </w:rPr>
        <w:t xml:space="preserve"> </w:t>
      </w:r>
      <w:r w:rsidRPr="00055D85">
        <w:rPr>
          <w:rFonts w:ascii="Calibri" w:eastAsia="Calibri" w:hAnsi="Calibri" w:cs="Calibri"/>
          <w:lang w:val="en-US"/>
        </w:rPr>
        <w:t>Contacts</w:t>
      </w:r>
      <w:r w:rsidRPr="00055D85">
        <w:rPr>
          <w:rFonts w:ascii="Calibri" w:eastAsia="Calibri" w:hAnsi="Calibri" w:cs="Calibri"/>
        </w:rPr>
        <w:t xml:space="preserve"> </w:t>
      </w:r>
      <w:r w:rsidRPr="00055D85">
        <w:rPr>
          <w:rFonts w:ascii="Calibri" w:eastAsia="Calibri" w:hAnsi="Calibri" w:cs="Calibri"/>
          <w:lang w:val="en-US"/>
        </w:rPr>
        <w:t>Reports</w:t>
      </w:r>
      <w:r w:rsidRPr="00055D85">
        <w:rPr>
          <w:rFonts w:ascii="Calibri" w:eastAsia="Calibri" w:hAnsi="Calibri" w:cs="Calibri"/>
        </w:rPr>
        <w:t xml:space="preserve"> – отчеты о контактах компаний, зарегистрированных на бирже </w:t>
      </w:r>
      <w:r w:rsidRPr="00055D85">
        <w:rPr>
          <w:rFonts w:ascii="Calibri" w:eastAsia="Calibri" w:hAnsi="Calibri" w:cs="Calibri"/>
          <w:lang w:val="en-US"/>
        </w:rPr>
        <w:t>TSXV</w:t>
      </w:r>
      <w:r w:rsidRPr="00055D85">
        <w:rPr>
          <w:rFonts w:ascii="Calibri" w:eastAsia="Calibri" w:hAnsi="Calibri" w:cs="Calibri"/>
        </w:rPr>
        <w:t>, представляют собой полевые текстовые файлы с разделителями табуляцией, которые содержат важную деловую контактную информацию для компаний, зарегистрированных на бирже, включая символ, адрес компании, номер телефона и многое другое. Этот отчет можно использовать только для связи с лицами, включенными в отчет, в связи с их служебными обязанностями и ни для каких других целей. Предоставление доступа к данным в форматах – CSV, JSON, XML.</w:t>
      </w:r>
    </w:p>
    <w:p w14:paraId="3B99EA5C" w14:textId="77777777" w:rsidR="00055D85" w:rsidRPr="00055D85" w:rsidRDefault="00055D85" w:rsidP="00055D85">
      <w:pPr>
        <w:spacing w:after="240"/>
        <w:ind w:firstLine="708"/>
        <w:rPr>
          <w:rFonts w:ascii="Calibri" w:eastAsia="Calibri" w:hAnsi="Calibri" w:cs="Calibri"/>
        </w:rPr>
      </w:pP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Quoted</w:t>
      </w:r>
      <w:r w:rsidRPr="00055D85">
        <w:rPr>
          <w:rFonts w:ascii="Calibri" w:eastAsia="Calibri" w:hAnsi="Calibri" w:cs="Calibri"/>
        </w:rPr>
        <w:t xml:space="preserve"> </w:t>
      </w:r>
      <w:r w:rsidRPr="00055D85">
        <w:rPr>
          <w:rFonts w:ascii="Calibri" w:eastAsia="Calibri" w:hAnsi="Calibri" w:cs="Calibri"/>
          <w:lang w:val="en-US"/>
        </w:rPr>
        <w:t>Market</w:t>
      </w:r>
      <w:r w:rsidRPr="00055D85">
        <w:rPr>
          <w:rFonts w:ascii="Calibri" w:eastAsia="Calibri" w:hAnsi="Calibri" w:cs="Calibri"/>
        </w:rPr>
        <w:t xml:space="preserve"> </w:t>
      </w:r>
      <w:r w:rsidRPr="00055D85">
        <w:rPr>
          <w:rFonts w:ascii="Calibri" w:eastAsia="Calibri" w:hAnsi="Calibri" w:cs="Calibri"/>
          <w:lang w:val="en-US"/>
        </w:rPr>
        <w:t>Value</w:t>
      </w:r>
      <w:r w:rsidRPr="00055D85">
        <w:rPr>
          <w:rFonts w:ascii="Calibri" w:eastAsia="Calibri" w:hAnsi="Calibri" w:cs="Calibri"/>
        </w:rPr>
        <w:t xml:space="preserve"> </w:t>
      </w:r>
      <w:r w:rsidRPr="00055D85">
        <w:rPr>
          <w:rFonts w:ascii="Calibri" w:eastAsia="Calibri" w:hAnsi="Calibri" w:cs="Calibri"/>
          <w:lang w:val="en-US"/>
        </w:rPr>
        <w:t>Reports</w:t>
      </w:r>
      <w:r w:rsidRPr="00055D85">
        <w:rPr>
          <w:rFonts w:ascii="Calibri" w:eastAsia="Calibri" w:hAnsi="Calibri" w:cs="Calibri"/>
        </w:rPr>
        <w:t xml:space="preserve"> – отчет о рыночной стоимости акций фондовой биржи Торонто содержит информацию о находящихся в обращении акций, цене закрытия, рыночной котировке и рейтинге каждого выпуска по рыночной стоимости. Пользователям доступ открыт в форматах </w:t>
      </w:r>
      <w:r w:rsidRPr="00055D85">
        <w:rPr>
          <w:rFonts w:ascii="Calibri" w:eastAsia="Calibri" w:hAnsi="Calibri" w:cs="Calibri"/>
          <w:lang w:val="en-US"/>
        </w:rPr>
        <w:t>CSV</w:t>
      </w:r>
      <w:r w:rsidRPr="00055D85">
        <w:rPr>
          <w:rFonts w:ascii="Calibri" w:eastAsia="Calibri" w:hAnsi="Calibri" w:cs="Calibri"/>
        </w:rPr>
        <w:t xml:space="preserve">, </w:t>
      </w:r>
      <w:r w:rsidRPr="00055D85">
        <w:rPr>
          <w:rFonts w:ascii="Calibri" w:eastAsia="Calibri" w:hAnsi="Calibri" w:cs="Calibri"/>
          <w:lang w:val="en-US"/>
        </w:rPr>
        <w:t>JSON</w:t>
      </w:r>
      <w:r w:rsidRPr="00055D85">
        <w:rPr>
          <w:rFonts w:ascii="Calibri" w:eastAsia="Calibri" w:hAnsi="Calibri" w:cs="Calibri"/>
        </w:rPr>
        <w:t xml:space="preserve">, </w:t>
      </w:r>
      <w:r w:rsidRPr="00055D85">
        <w:rPr>
          <w:rFonts w:ascii="Calibri" w:eastAsia="Calibri" w:hAnsi="Calibri" w:cs="Calibri"/>
          <w:lang w:val="en-US"/>
        </w:rPr>
        <w:t>XML</w:t>
      </w:r>
      <w:r w:rsidRPr="00055D85">
        <w:rPr>
          <w:rFonts w:ascii="Calibri" w:eastAsia="Calibri" w:hAnsi="Calibri" w:cs="Calibri"/>
        </w:rPr>
        <w:t xml:space="preserve"> через ftp, электронную почту и Интернет.</w:t>
      </w:r>
    </w:p>
    <w:p w14:paraId="1AC09F0B" w14:textId="77777777" w:rsidR="00055D85" w:rsidRPr="00055D85" w:rsidRDefault="00055D85" w:rsidP="00055D85">
      <w:pPr>
        <w:spacing w:after="240"/>
        <w:ind w:firstLine="708"/>
        <w:rPr>
          <w:rFonts w:ascii="Calibri" w:eastAsia="Calibri" w:hAnsi="Calibri" w:cs="Calibri"/>
        </w:rPr>
      </w:pPr>
      <w:r w:rsidRPr="00055D85">
        <w:rPr>
          <w:rFonts w:ascii="Calibri" w:eastAsia="Calibri" w:hAnsi="Calibri" w:cs="Calibri"/>
          <w:lang w:val="en-US"/>
        </w:rPr>
        <w:t>TSXV</w:t>
      </w:r>
      <w:r w:rsidRPr="00055D85">
        <w:rPr>
          <w:rFonts w:ascii="Calibri" w:eastAsia="Calibri" w:hAnsi="Calibri" w:cs="Calibri"/>
        </w:rPr>
        <w:t xml:space="preserve"> </w:t>
      </w:r>
      <w:r w:rsidRPr="00055D85">
        <w:rPr>
          <w:rFonts w:ascii="Calibri" w:eastAsia="Calibri" w:hAnsi="Calibri" w:cs="Calibri"/>
          <w:lang w:val="en-US"/>
        </w:rPr>
        <w:t>Quoted</w:t>
      </w:r>
      <w:r w:rsidRPr="00055D85">
        <w:rPr>
          <w:rFonts w:ascii="Calibri" w:eastAsia="Calibri" w:hAnsi="Calibri" w:cs="Calibri"/>
        </w:rPr>
        <w:t xml:space="preserve"> </w:t>
      </w:r>
      <w:r w:rsidRPr="00055D85">
        <w:rPr>
          <w:rFonts w:ascii="Calibri" w:eastAsia="Calibri" w:hAnsi="Calibri" w:cs="Calibri"/>
          <w:lang w:val="en-US"/>
        </w:rPr>
        <w:t>Market</w:t>
      </w:r>
      <w:r w:rsidRPr="00055D85">
        <w:rPr>
          <w:rFonts w:ascii="Calibri" w:eastAsia="Calibri" w:hAnsi="Calibri" w:cs="Calibri"/>
        </w:rPr>
        <w:t xml:space="preserve"> </w:t>
      </w:r>
      <w:r w:rsidRPr="00055D85">
        <w:rPr>
          <w:rFonts w:ascii="Calibri" w:eastAsia="Calibri" w:hAnsi="Calibri" w:cs="Calibri"/>
          <w:lang w:val="en-US"/>
        </w:rPr>
        <w:t>Value</w:t>
      </w:r>
      <w:r w:rsidRPr="00055D85">
        <w:rPr>
          <w:rFonts w:ascii="Calibri" w:eastAsia="Calibri" w:hAnsi="Calibri" w:cs="Calibri"/>
        </w:rPr>
        <w:t xml:space="preserve"> </w:t>
      </w:r>
      <w:r w:rsidRPr="00055D85">
        <w:rPr>
          <w:rFonts w:ascii="Calibri" w:eastAsia="Calibri" w:hAnsi="Calibri" w:cs="Calibri"/>
          <w:lang w:val="en-US"/>
        </w:rPr>
        <w:t>Reports</w:t>
      </w:r>
      <w:r w:rsidRPr="00055D85">
        <w:rPr>
          <w:rFonts w:ascii="Calibri" w:eastAsia="Calibri" w:hAnsi="Calibri" w:cs="Calibri"/>
        </w:rPr>
        <w:t xml:space="preserve"> – отчет </w:t>
      </w: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Venture</w:t>
      </w:r>
      <w:r w:rsidRPr="00055D85">
        <w:rPr>
          <w:rFonts w:ascii="Calibri" w:eastAsia="Calibri" w:hAnsi="Calibri" w:cs="Calibri"/>
        </w:rPr>
        <w:t xml:space="preserve"> </w:t>
      </w:r>
      <w:r w:rsidRPr="00055D85">
        <w:rPr>
          <w:rFonts w:ascii="Calibri" w:eastAsia="Calibri" w:hAnsi="Calibri" w:cs="Calibri"/>
          <w:lang w:val="en-US"/>
        </w:rPr>
        <w:t>Exchange</w:t>
      </w:r>
      <w:r w:rsidRPr="00055D85">
        <w:rPr>
          <w:rFonts w:ascii="Calibri" w:eastAsia="Calibri" w:hAnsi="Calibri" w:cs="Calibri"/>
        </w:rPr>
        <w:t xml:space="preserve"> </w:t>
      </w:r>
      <w:r w:rsidRPr="00055D85">
        <w:rPr>
          <w:rFonts w:ascii="Calibri" w:eastAsia="Calibri" w:hAnsi="Calibri" w:cs="Calibri"/>
          <w:lang w:val="en-US"/>
        </w:rPr>
        <w:t>Quoted</w:t>
      </w:r>
      <w:r w:rsidRPr="00055D85">
        <w:rPr>
          <w:rFonts w:ascii="Calibri" w:eastAsia="Calibri" w:hAnsi="Calibri" w:cs="Calibri"/>
        </w:rPr>
        <w:t xml:space="preserve"> </w:t>
      </w:r>
      <w:r w:rsidRPr="00055D85">
        <w:rPr>
          <w:rFonts w:ascii="Calibri" w:eastAsia="Calibri" w:hAnsi="Calibri" w:cs="Calibri"/>
          <w:lang w:val="en-US"/>
        </w:rPr>
        <w:t>Market</w:t>
      </w:r>
      <w:r w:rsidRPr="00055D85">
        <w:rPr>
          <w:rFonts w:ascii="Calibri" w:eastAsia="Calibri" w:hAnsi="Calibri" w:cs="Calibri"/>
        </w:rPr>
        <w:t xml:space="preserve"> </w:t>
      </w:r>
      <w:r w:rsidRPr="00055D85">
        <w:rPr>
          <w:rFonts w:ascii="Calibri" w:eastAsia="Calibri" w:hAnsi="Calibri" w:cs="Calibri"/>
          <w:lang w:val="en-US"/>
        </w:rPr>
        <w:t>Value</w:t>
      </w:r>
      <w:r w:rsidRPr="00055D85">
        <w:rPr>
          <w:rFonts w:ascii="Calibri" w:eastAsia="Calibri" w:hAnsi="Calibri" w:cs="Calibri"/>
        </w:rPr>
        <w:t xml:space="preserve"> содержит информацию о находящихся в обращении акций, депонированных акций, цене закрытия и рыночной котировке. Предоставляются ежемесячно в форматах – </w:t>
      </w:r>
      <w:r w:rsidRPr="00055D85">
        <w:rPr>
          <w:rFonts w:ascii="Calibri" w:eastAsia="Calibri" w:hAnsi="Calibri" w:cs="Calibri"/>
          <w:lang w:val="en-US"/>
        </w:rPr>
        <w:t>CSV</w:t>
      </w:r>
      <w:r w:rsidRPr="00055D85">
        <w:rPr>
          <w:rFonts w:ascii="Calibri" w:eastAsia="Calibri" w:hAnsi="Calibri" w:cs="Calibri"/>
        </w:rPr>
        <w:t xml:space="preserve">, </w:t>
      </w:r>
      <w:r w:rsidRPr="00055D85">
        <w:rPr>
          <w:rFonts w:ascii="Calibri" w:eastAsia="Calibri" w:hAnsi="Calibri" w:cs="Calibri"/>
          <w:lang w:val="en-US"/>
        </w:rPr>
        <w:t>JSON</w:t>
      </w:r>
      <w:r w:rsidRPr="00055D85">
        <w:rPr>
          <w:rFonts w:ascii="Calibri" w:eastAsia="Calibri" w:hAnsi="Calibri" w:cs="Calibri"/>
        </w:rPr>
        <w:t xml:space="preserve">, </w:t>
      </w:r>
      <w:r w:rsidRPr="00055D85">
        <w:rPr>
          <w:rFonts w:ascii="Calibri" w:eastAsia="Calibri" w:hAnsi="Calibri" w:cs="Calibri"/>
          <w:lang w:val="en-US"/>
        </w:rPr>
        <w:t>XML</w:t>
      </w:r>
      <w:r w:rsidRPr="00055D85">
        <w:rPr>
          <w:rFonts w:ascii="Calibri" w:eastAsia="Calibri" w:hAnsi="Calibri" w:cs="Calibri"/>
        </w:rPr>
        <w:t xml:space="preserve"> через ftp, электронную почту и Интернет.</w:t>
      </w:r>
    </w:p>
    <w:p w14:paraId="6AA237BE" w14:textId="77777777" w:rsidR="00055D85" w:rsidRPr="00055D85" w:rsidRDefault="00055D85" w:rsidP="00055D85">
      <w:pPr>
        <w:rPr>
          <w:rFonts w:ascii="Calibri" w:eastAsia="Calibri" w:hAnsi="Calibri" w:cs="Calibri"/>
        </w:rPr>
      </w:pPr>
      <w:r w:rsidRPr="00055D85">
        <w:rPr>
          <w:rFonts w:ascii="Calibri" w:eastAsia="Calibri" w:hAnsi="Calibri" w:cs="Calibri"/>
        </w:rPr>
        <w:t>Тарифы на корпоративные справочные данные, действующие с января 2020 года.</w:t>
      </w:r>
    </w:p>
    <w:tbl>
      <w:tblPr>
        <w:tblStyle w:val="32"/>
        <w:tblW w:w="0" w:type="auto"/>
        <w:tblLook w:val="04A0" w:firstRow="1" w:lastRow="0" w:firstColumn="1" w:lastColumn="0" w:noHBand="0" w:noVBand="1"/>
      </w:tblPr>
      <w:tblGrid>
        <w:gridCol w:w="3823"/>
        <w:gridCol w:w="2403"/>
        <w:gridCol w:w="3113"/>
      </w:tblGrid>
      <w:tr w:rsidR="00055D85" w:rsidRPr="00055D85" w14:paraId="787756AA" w14:textId="77777777" w:rsidTr="00BC6701">
        <w:tc>
          <w:tcPr>
            <w:tcW w:w="3823" w:type="dxa"/>
          </w:tcPr>
          <w:p w14:paraId="6C41708D" w14:textId="77777777" w:rsidR="00055D85" w:rsidRPr="00055D85" w:rsidRDefault="00055D85" w:rsidP="00055D85">
            <w:pPr>
              <w:rPr>
                <w:rFonts w:ascii="Calibri" w:eastAsia="Calibri" w:hAnsi="Calibri" w:cs="Calibri"/>
                <w:b/>
                <w:bCs/>
                <w:noProof/>
                <w:lang w:val="en-US"/>
              </w:rPr>
            </w:pPr>
            <w:r w:rsidRPr="00055D85">
              <w:rPr>
                <w:rFonts w:ascii="Calibri" w:eastAsia="Calibri" w:hAnsi="Calibri" w:cs="Calibri"/>
                <w:b/>
                <w:bCs/>
                <w:noProof/>
                <w:lang w:val="en-US"/>
              </w:rPr>
              <w:t>Corporate reference data</w:t>
            </w:r>
          </w:p>
        </w:tc>
        <w:tc>
          <w:tcPr>
            <w:tcW w:w="2403" w:type="dxa"/>
          </w:tcPr>
          <w:p w14:paraId="2587CD15" w14:textId="77777777" w:rsidR="00055D85" w:rsidRPr="00055D85" w:rsidRDefault="00055D85" w:rsidP="00055D85">
            <w:pPr>
              <w:rPr>
                <w:rFonts w:ascii="Calibri" w:eastAsia="Calibri" w:hAnsi="Calibri" w:cs="Calibri"/>
                <w:b/>
                <w:bCs/>
                <w:noProof/>
              </w:rPr>
            </w:pPr>
            <w:r w:rsidRPr="00055D85">
              <w:rPr>
                <w:rFonts w:ascii="Calibri" w:eastAsia="Calibri" w:hAnsi="Calibri" w:cs="Calibri"/>
                <w:b/>
                <w:bCs/>
                <w:noProof/>
              </w:rPr>
              <w:t>Подписка</w:t>
            </w:r>
          </w:p>
        </w:tc>
        <w:tc>
          <w:tcPr>
            <w:tcW w:w="3113" w:type="dxa"/>
          </w:tcPr>
          <w:p w14:paraId="65D35BD8" w14:textId="77777777" w:rsidR="00055D85" w:rsidRPr="00055D85" w:rsidRDefault="00055D85" w:rsidP="00055D85">
            <w:pPr>
              <w:rPr>
                <w:rFonts w:ascii="Calibri" w:eastAsia="Calibri" w:hAnsi="Calibri" w:cs="Calibri"/>
                <w:b/>
                <w:bCs/>
                <w:noProof/>
                <w:lang w:val="en-US"/>
              </w:rPr>
            </w:pPr>
            <w:r w:rsidRPr="00055D85">
              <w:rPr>
                <w:rFonts w:ascii="Calibri" w:eastAsia="Calibri" w:hAnsi="Calibri" w:cs="Calibri"/>
                <w:b/>
                <w:bCs/>
                <w:noProof/>
                <w:lang w:val="en-US"/>
              </w:rPr>
              <w:t>$ CAD</w:t>
            </w:r>
          </w:p>
        </w:tc>
      </w:tr>
      <w:tr w:rsidR="00055D85" w:rsidRPr="00055D85" w14:paraId="2DD92FBB" w14:textId="77777777" w:rsidTr="00BC6701">
        <w:trPr>
          <w:trHeight w:val="90"/>
        </w:trPr>
        <w:tc>
          <w:tcPr>
            <w:tcW w:w="3823" w:type="dxa"/>
          </w:tcPr>
          <w:p w14:paraId="1544B8DD"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 xml:space="preserve">TSX Listed Co. Contacts report </w:t>
            </w:r>
          </w:p>
        </w:tc>
        <w:tc>
          <w:tcPr>
            <w:tcW w:w="2403" w:type="dxa"/>
          </w:tcPr>
          <w:p w14:paraId="0874A891"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rPr>
              <w:t>Ежемесячный файл</w:t>
            </w:r>
          </w:p>
        </w:tc>
        <w:tc>
          <w:tcPr>
            <w:tcW w:w="3113" w:type="dxa"/>
          </w:tcPr>
          <w:p w14:paraId="7E737194"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372.60</w:t>
            </w:r>
          </w:p>
        </w:tc>
      </w:tr>
      <w:tr w:rsidR="00055D85" w:rsidRPr="00055D85" w14:paraId="317567BC" w14:textId="77777777" w:rsidTr="00BC6701">
        <w:trPr>
          <w:trHeight w:val="208"/>
        </w:trPr>
        <w:tc>
          <w:tcPr>
            <w:tcW w:w="3823" w:type="dxa"/>
          </w:tcPr>
          <w:p w14:paraId="0008E13E"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TSXV Listed Co. Contacts report</w:t>
            </w:r>
          </w:p>
        </w:tc>
        <w:tc>
          <w:tcPr>
            <w:tcW w:w="2403" w:type="dxa"/>
          </w:tcPr>
          <w:p w14:paraId="6FB5C5DC"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rPr>
              <w:t>Ежемесячный файл</w:t>
            </w:r>
          </w:p>
        </w:tc>
        <w:tc>
          <w:tcPr>
            <w:tcW w:w="3113" w:type="dxa"/>
          </w:tcPr>
          <w:p w14:paraId="2B748DEC"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372.60</w:t>
            </w:r>
          </w:p>
        </w:tc>
      </w:tr>
      <w:tr w:rsidR="00055D85" w:rsidRPr="00055D85" w14:paraId="573D23CE" w14:textId="77777777" w:rsidTr="00BC6701">
        <w:trPr>
          <w:trHeight w:val="198"/>
        </w:trPr>
        <w:tc>
          <w:tcPr>
            <w:tcW w:w="3823" w:type="dxa"/>
          </w:tcPr>
          <w:p w14:paraId="00195857"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Quoted market value (TSX)</w:t>
            </w:r>
          </w:p>
        </w:tc>
        <w:tc>
          <w:tcPr>
            <w:tcW w:w="2403" w:type="dxa"/>
          </w:tcPr>
          <w:p w14:paraId="675EA831"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rPr>
              <w:t>Ежемесячный файл</w:t>
            </w:r>
          </w:p>
        </w:tc>
        <w:tc>
          <w:tcPr>
            <w:tcW w:w="3113" w:type="dxa"/>
          </w:tcPr>
          <w:p w14:paraId="35674E8C"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146.97</w:t>
            </w:r>
          </w:p>
        </w:tc>
      </w:tr>
      <w:tr w:rsidR="00055D85" w:rsidRPr="00055D85" w14:paraId="0B84C9E4" w14:textId="77777777" w:rsidTr="00BC6701">
        <w:trPr>
          <w:trHeight w:val="198"/>
        </w:trPr>
        <w:tc>
          <w:tcPr>
            <w:tcW w:w="3823" w:type="dxa"/>
          </w:tcPr>
          <w:p w14:paraId="5F937298"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Quoted market value (TSXV)</w:t>
            </w:r>
          </w:p>
        </w:tc>
        <w:tc>
          <w:tcPr>
            <w:tcW w:w="2403" w:type="dxa"/>
          </w:tcPr>
          <w:p w14:paraId="36A02C7A"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rPr>
              <w:t>Ежемесячный файл</w:t>
            </w:r>
          </w:p>
        </w:tc>
        <w:tc>
          <w:tcPr>
            <w:tcW w:w="3113" w:type="dxa"/>
          </w:tcPr>
          <w:p w14:paraId="39D71671"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146.97</w:t>
            </w:r>
          </w:p>
        </w:tc>
      </w:tr>
      <w:tr w:rsidR="00055D85" w:rsidRPr="00055D85" w14:paraId="2B621FFC" w14:textId="77777777" w:rsidTr="00BC6701">
        <w:trPr>
          <w:trHeight w:val="198"/>
        </w:trPr>
        <w:tc>
          <w:tcPr>
            <w:tcW w:w="3823" w:type="dxa"/>
            <w:vMerge w:val="restart"/>
          </w:tcPr>
          <w:p w14:paraId="0041E555"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TSX Security Master (TSX &amp; TSXV files)</w:t>
            </w:r>
          </w:p>
        </w:tc>
        <w:tc>
          <w:tcPr>
            <w:tcW w:w="2403" w:type="dxa"/>
          </w:tcPr>
          <w:p w14:paraId="7B079583"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rPr>
              <w:t>Ежедневный файл</w:t>
            </w:r>
          </w:p>
        </w:tc>
        <w:tc>
          <w:tcPr>
            <w:tcW w:w="3113" w:type="dxa"/>
          </w:tcPr>
          <w:p w14:paraId="6CFFC62A"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1111.59</w:t>
            </w:r>
          </w:p>
        </w:tc>
      </w:tr>
      <w:tr w:rsidR="00055D85" w:rsidRPr="00055D85" w14:paraId="4017B885" w14:textId="77777777" w:rsidTr="00BC6701">
        <w:trPr>
          <w:trHeight w:val="229"/>
        </w:trPr>
        <w:tc>
          <w:tcPr>
            <w:tcW w:w="3823" w:type="dxa"/>
            <w:vMerge/>
          </w:tcPr>
          <w:p w14:paraId="6E71E195" w14:textId="77777777" w:rsidR="00055D85" w:rsidRPr="00055D85" w:rsidRDefault="00055D85" w:rsidP="00055D85">
            <w:pPr>
              <w:rPr>
                <w:rFonts w:ascii="Calibri" w:eastAsia="Calibri" w:hAnsi="Calibri" w:cs="Calibri"/>
                <w:noProof/>
                <w:lang w:val="en-US"/>
              </w:rPr>
            </w:pPr>
          </w:p>
        </w:tc>
        <w:tc>
          <w:tcPr>
            <w:tcW w:w="2403" w:type="dxa"/>
          </w:tcPr>
          <w:p w14:paraId="21E80592"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rPr>
              <w:t>Ежемесячный файл</w:t>
            </w:r>
          </w:p>
        </w:tc>
        <w:tc>
          <w:tcPr>
            <w:tcW w:w="3113" w:type="dxa"/>
          </w:tcPr>
          <w:p w14:paraId="5D2A7001"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221.49</w:t>
            </w:r>
          </w:p>
        </w:tc>
      </w:tr>
    </w:tbl>
    <w:p w14:paraId="690E9E35" w14:textId="77777777" w:rsidR="00055D85" w:rsidRPr="00055D85" w:rsidRDefault="00055D85" w:rsidP="00055D85">
      <w:pPr>
        <w:rPr>
          <w:rFonts w:ascii="Calibri" w:eastAsia="Calibri" w:hAnsi="Calibri" w:cs="Calibri"/>
          <w:i/>
          <w:iCs/>
          <w:noProof/>
          <w:sz w:val="20"/>
          <w:szCs w:val="20"/>
        </w:rPr>
      </w:pPr>
      <w:r w:rsidRPr="00055D85">
        <w:rPr>
          <w:rFonts w:ascii="Calibri" w:eastAsia="Calibri" w:hAnsi="Calibri" w:cs="Calibri"/>
          <w:i/>
          <w:iCs/>
          <w:sz w:val="20"/>
          <w:szCs w:val="20"/>
        </w:rPr>
        <w:t xml:space="preserve">Источник: </w:t>
      </w:r>
      <w:r w:rsidRPr="00055D85">
        <w:rPr>
          <w:rFonts w:ascii="Calibri" w:eastAsia="Calibri" w:hAnsi="Calibri" w:cs="Calibri"/>
          <w:i/>
          <w:iCs/>
          <w:sz w:val="20"/>
          <w:szCs w:val="20"/>
          <w:lang w:val="en-US"/>
        </w:rPr>
        <w:t>TMX</w:t>
      </w:r>
      <w:r w:rsidRPr="00055D85">
        <w:rPr>
          <w:rFonts w:ascii="Calibri" w:eastAsia="Calibri" w:hAnsi="Calibri" w:cs="Calibri"/>
          <w:i/>
          <w:iCs/>
          <w:sz w:val="20"/>
          <w:szCs w:val="20"/>
        </w:rPr>
        <w:t xml:space="preserve"> </w:t>
      </w:r>
      <w:r w:rsidRPr="00055D85">
        <w:rPr>
          <w:rFonts w:ascii="Calibri" w:eastAsia="Calibri" w:hAnsi="Calibri" w:cs="Calibri"/>
          <w:i/>
          <w:iCs/>
          <w:sz w:val="20"/>
          <w:szCs w:val="20"/>
          <w:lang w:val="en-US"/>
        </w:rPr>
        <w:t>Datalinx</w:t>
      </w:r>
      <w:r w:rsidRPr="00055D85">
        <w:rPr>
          <w:rFonts w:ascii="Calibri" w:eastAsia="Calibri" w:hAnsi="Calibri" w:cs="Calibri"/>
          <w:i/>
          <w:iCs/>
          <w:sz w:val="20"/>
          <w:szCs w:val="20"/>
        </w:rPr>
        <w:t xml:space="preserve"> «Тарифы» // </w:t>
      </w:r>
      <w:r w:rsidRPr="00055D85">
        <w:rPr>
          <w:rFonts w:ascii="Calibri" w:eastAsia="Calibri" w:hAnsi="Calibri" w:cs="Times New Roman"/>
          <w:i/>
          <w:iCs/>
          <w:sz w:val="20"/>
          <w:szCs w:val="20"/>
          <w:lang w:val="en-US"/>
        </w:rPr>
        <w:t>URL</w:t>
      </w:r>
      <w:r w:rsidRPr="00055D85">
        <w:rPr>
          <w:rFonts w:ascii="Calibri" w:eastAsia="Calibri" w:hAnsi="Calibri" w:cs="Times New Roman"/>
          <w:i/>
          <w:iCs/>
          <w:sz w:val="20"/>
          <w:szCs w:val="20"/>
        </w:rPr>
        <w:t>:</w:t>
      </w:r>
      <w:r w:rsidRPr="00055D85">
        <w:rPr>
          <w:rFonts w:ascii="Calibri" w:eastAsia="Calibri" w:hAnsi="Calibri" w:cs="Calibri"/>
          <w:i/>
          <w:iCs/>
          <w:sz w:val="20"/>
          <w:szCs w:val="20"/>
        </w:rPr>
        <w:t xml:space="preserve"> </w:t>
      </w:r>
      <w:hyperlink r:id="rId50" w:history="1">
        <w:r w:rsidRPr="00055D85">
          <w:rPr>
            <w:rFonts w:ascii="Calibri" w:eastAsia="Calibri" w:hAnsi="Calibri" w:cs="Calibri"/>
            <w:i/>
            <w:iCs/>
            <w:color w:val="0000FF"/>
            <w:sz w:val="20"/>
            <w:szCs w:val="20"/>
            <w:lang w:val="en-US"/>
          </w:rPr>
          <w:t>https</w:t>
        </w:r>
        <w:r w:rsidRPr="00055D85">
          <w:rPr>
            <w:rFonts w:ascii="Calibri" w:eastAsia="Calibri" w:hAnsi="Calibri" w:cs="Calibri"/>
            <w:i/>
            <w:iCs/>
            <w:color w:val="0000FF"/>
            <w:sz w:val="20"/>
            <w:szCs w:val="20"/>
          </w:rPr>
          <w:t>://</w:t>
        </w:r>
        <w:r w:rsidRPr="00055D85">
          <w:rPr>
            <w:rFonts w:ascii="Calibri" w:eastAsia="Calibri" w:hAnsi="Calibri" w:cs="Calibri"/>
            <w:i/>
            <w:iCs/>
            <w:color w:val="0000FF"/>
            <w:sz w:val="20"/>
            <w:szCs w:val="20"/>
            <w:lang w:val="en-US"/>
          </w:rPr>
          <w:t>www</w:t>
        </w:r>
        <w:r w:rsidRPr="00055D85">
          <w:rPr>
            <w:rFonts w:ascii="Calibri" w:eastAsia="Calibri" w:hAnsi="Calibri" w:cs="Calibri"/>
            <w:i/>
            <w:iCs/>
            <w:color w:val="0000FF"/>
            <w:sz w:val="20"/>
            <w:szCs w:val="20"/>
          </w:rPr>
          <w:t>.</w:t>
        </w:r>
        <w:r w:rsidRPr="00055D85">
          <w:rPr>
            <w:rFonts w:ascii="Calibri" w:eastAsia="Calibri" w:hAnsi="Calibri" w:cs="Calibri"/>
            <w:i/>
            <w:iCs/>
            <w:color w:val="0000FF"/>
            <w:sz w:val="20"/>
            <w:szCs w:val="20"/>
            <w:lang w:val="en-US"/>
          </w:rPr>
          <w:t>tmxinfoservices</w:t>
        </w:r>
        <w:r w:rsidRPr="00055D85">
          <w:rPr>
            <w:rFonts w:ascii="Calibri" w:eastAsia="Calibri" w:hAnsi="Calibri" w:cs="Calibri"/>
            <w:i/>
            <w:iCs/>
            <w:color w:val="0000FF"/>
            <w:sz w:val="20"/>
            <w:szCs w:val="20"/>
          </w:rPr>
          <w:t>.</w:t>
        </w:r>
        <w:r w:rsidRPr="00055D85">
          <w:rPr>
            <w:rFonts w:ascii="Calibri" w:eastAsia="Calibri" w:hAnsi="Calibri" w:cs="Calibri"/>
            <w:i/>
            <w:iCs/>
            <w:color w:val="0000FF"/>
            <w:sz w:val="20"/>
            <w:szCs w:val="20"/>
            <w:lang w:val="en-US"/>
          </w:rPr>
          <w:t>com</w:t>
        </w:r>
        <w:r w:rsidRPr="00055D85">
          <w:rPr>
            <w:rFonts w:ascii="Calibri" w:eastAsia="Calibri" w:hAnsi="Calibri" w:cs="Calibri"/>
            <w:i/>
            <w:iCs/>
            <w:color w:val="0000FF"/>
            <w:sz w:val="20"/>
            <w:szCs w:val="20"/>
          </w:rPr>
          <w:t>/</w:t>
        </w:r>
        <w:r w:rsidRPr="00055D85">
          <w:rPr>
            <w:rFonts w:ascii="Calibri" w:eastAsia="Calibri" w:hAnsi="Calibri" w:cs="Calibri"/>
            <w:i/>
            <w:iCs/>
            <w:color w:val="0000FF"/>
            <w:sz w:val="20"/>
            <w:szCs w:val="20"/>
            <w:lang w:val="en-US"/>
          </w:rPr>
          <w:t>resource</w:t>
        </w:r>
        <w:r w:rsidRPr="00055D85">
          <w:rPr>
            <w:rFonts w:ascii="Calibri" w:eastAsia="Calibri" w:hAnsi="Calibri" w:cs="Calibri"/>
            <w:i/>
            <w:iCs/>
            <w:color w:val="0000FF"/>
            <w:sz w:val="20"/>
            <w:szCs w:val="20"/>
          </w:rPr>
          <w:t>/</w:t>
        </w:r>
        <w:r w:rsidRPr="00055D85">
          <w:rPr>
            <w:rFonts w:ascii="Calibri" w:eastAsia="Calibri" w:hAnsi="Calibri" w:cs="Calibri"/>
            <w:i/>
            <w:iCs/>
            <w:color w:val="0000FF"/>
            <w:sz w:val="20"/>
            <w:szCs w:val="20"/>
            <w:lang w:val="en-US"/>
          </w:rPr>
          <w:t>en</w:t>
        </w:r>
        <w:r w:rsidRPr="00055D85">
          <w:rPr>
            <w:rFonts w:ascii="Calibri" w:eastAsia="Calibri" w:hAnsi="Calibri" w:cs="Calibri"/>
            <w:i/>
            <w:iCs/>
            <w:color w:val="0000FF"/>
            <w:sz w:val="20"/>
            <w:szCs w:val="20"/>
          </w:rPr>
          <w:t>/289</w:t>
        </w:r>
      </w:hyperlink>
    </w:p>
    <w:p w14:paraId="70D83390" w14:textId="77777777" w:rsidR="00055D85" w:rsidRPr="00055D85" w:rsidRDefault="00055D85" w:rsidP="00055D85">
      <w:pPr>
        <w:rPr>
          <w:rFonts w:ascii="Calibri" w:eastAsia="Calibri" w:hAnsi="Calibri" w:cs="Calibri"/>
          <w:noProof/>
          <w:sz w:val="20"/>
          <w:szCs w:val="20"/>
        </w:rPr>
      </w:pPr>
    </w:p>
    <w:p w14:paraId="313F1320" w14:textId="77777777" w:rsidR="00055D85" w:rsidRPr="00055D85" w:rsidRDefault="00055D85" w:rsidP="00055D85">
      <w:pPr>
        <w:spacing w:after="240"/>
        <w:ind w:firstLine="708"/>
        <w:rPr>
          <w:rFonts w:ascii="Calibri" w:eastAsia="Calibri" w:hAnsi="Calibri" w:cs="Calibri"/>
          <w:b/>
          <w:bCs/>
          <w:u w:val="single"/>
        </w:rPr>
      </w:pPr>
      <w:r w:rsidRPr="00055D85">
        <w:rPr>
          <w:rFonts w:ascii="Calibri" w:eastAsia="Calibri" w:hAnsi="Calibri" w:cs="Calibri"/>
        </w:rPr>
        <w:t>Следующий блок посвящен данным о корпоративных действиях, которые</w:t>
      </w:r>
      <w:r w:rsidRPr="00055D85">
        <w:rPr>
          <w:rFonts w:ascii="Calibri" w:eastAsia="Calibri" w:hAnsi="Calibri" w:cs="Calibri"/>
          <w:b/>
          <w:bCs/>
          <w:u w:val="single"/>
        </w:rPr>
        <w:t xml:space="preserve"> </w:t>
      </w:r>
      <w:r w:rsidRPr="00055D85">
        <w:rPr>
          <w:rFonts w:ascii="Calibri" w:eastAsia="Calibri" w:hAnsi="Calibri" w:cs="Calibri"/>
        </w:rPr>
        <w:t>предоставляют подробную информацию об изменениях в компании и безопасности, которые могут повлиять на стоимость компании и ее ценных бумаг. Информационные продукты обеспечивают комплексное покрытие корпоративных действий – от дивидендов и прибыли до изменений в выпущенном капитале и котировок до новых источников финансирования.</w:t>
      </w:r>
    </w:p>
    <w:p w14:paraId="5BCD772F" w14:textId="77777777" w:rsidR="00055D85" w:rsidRPr="00055D85" w:rsidRDefault="00055D85" w:rsidP="00055D85">
      <w:pPr>
        <w:spacing w:after="240"/>
        <w:ind w:firstLine="708"/>
        <w:rPr>
          <w:rFonts w:ascii="Calibri" w:eastAsia="Calibri" w:hAnsi="Calibri" w:cs="Calibri"/>
        </w:rPr>
      </w:pP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Dividends</w:t>
      </w:r>
      <w:r w:rsidRPr="00055D85">
        <w:rPr>
          <w:rFonts w:ascii="Calibri" w:eastAsia="Calibri" w:hAnsi="Calibri" w:cs="Calibri"/>
        </w:rPr>
        <w:t xml:space="preserve"> </w:t>
      </w:r>
      <w:r w:rsidRPr="00055D85">
        <w:rPr>
          <w:rFonts w:ascii="Calibri" w:eastAsia="Calibri" w:hAnsi="Calibri" w:cs="Calibri"/>
          <w:lang w:val="en-US"/>
        </w:rPr>
        <w:t>By</w:t>
      </w:r>
      <w:r w:rsidRPr="00055D85">
        <w:rPr>
          <w:rFonts w:ascii="Calibri" w:eastAsia="Calibri" w:hAnsi="Calibri" w:cs="Calibri"/>
        </w:rPr>
        <w:t xml:space="preserve"> </w:t>
      </w:r>
      <w:r w:rsidRPr="00055D85">
        <w:rPr>
          <w:rFonts w:ascii="Calibri" w:eastAsia="Calibri" w:hAnsi="Calibri" w:cs="Calibri"/>
          <w:lang w:val="en-US"/>
        </w:rPr>
        <w:t>Declaration</w:t>
      </w:r>
      <w:r w:rsidRPr="00055D85">
        <w:rPr>
          <w:rFonts w:ascii="Calibri" w:eastAsia="Calibri" w:hAnsi="Calibri" w:cs="Calibri"/>
        </w:rPr>
        <w:t xml:space="preserve">, </w:t>
      </w:r>
      <w:r w:rsidRPr="00055D85">
        <w:rPr>
          <w:rFonts w:ascii="Calibri" w:eastAsia="Calibri" w:hAnsi="Calibri" w:cs="Calibri"/>
          <w:lang w:val="en-US"/>
        </w:rPr>
        <w:t>Daily</w:t>
      </w:r>
      <w:r w:rsidRPr="00055D85">
        <w:rPr>
          <w:rFonts w:ascii="Calibri" w:eastAsia="Calibri" w:hAnsi="Calibri" w:cs="Calibri"/>
        </w:rPr>
        <w:t xml:space="preserve"> – файл «Дивиденды по дате объявления» содержит информацию о недавно объявленных или обновленных дивидендах. Второй файл включает в себя все дивиденды, которые имеют экс–дату, дату записи или дату выплаты за предыдущий торговый день, текущий торговый день или любой будущий торговый день. Представленные данные соответствуют заявленным на фондовой бирже Торонто компаниям, зарегистрированным на бирже, и включают суммы, специальные платежи и все даты вступления в силу. Хранятся исторические данные начиная с 1984 года. И предоставляются файлы в форматах – </w:t>
      </w:r>
      <w:r w:rsidRPr="00055D85">
        <w:rPr>
          <w:rFonts w:ascii="Calibri" w:eastAsia="Calibri" w:hAnsi="Calibri" w:cs="Calibri"/>
          <w:lang w:val="en-US"/>
        </w:rPr>
        <w:t>CSV</w:t>
      </w:r>
      <w:r w:rsidRPr="00055D85">
        <w:rPr>
          <w:rFonts w:ascii="Calibri" w:eastAsia="Calibri" w:hAnsi="Calibri" w:cs="Calibri"/>
        </w:rPr>
        <w:t xml:space="preserve">, </w:t>
      </w:r>
      <w:r w:rsidRPr="00055D85">
        <w:rPr>
          <w:rFonts w:ascii="Calibri" w:eastAsia="Calibri" w:hAnsi="Calibri" w:cs="Calibri"/>
          <w:lang w:val="en-US"/>
        </w:rPr>
        <w:t>JSON</w:t>
      </w:r>
      <w:r w:rsidRPr="00055D85">
        <w:rPr>
          <w:rFonts w:ascii="Calibri" w:eastAsia="Calibri" w:hAnsi="Calibri" w:cs="Calibri"/>
        </w:rPr>
        <w:t xml:space="preserve">, </w:t>
      </w:r>
      <w:r w:rsidRPr="00055D85">
        <w:rPr>
          <w:rFonts w:ascii="Calibri" w:eastAsia="Calibri" w:hAnsi="Calibri" w:cs="Calibri"/>
          <w:lang w:val="en-US"/>
        </w:rPr>
        <w:t>XML</w:t>
      </w:r>
      <w:r w:rsidRPr="00055D85">
        <w:rPr>
          <w:rFonts w:ascii="Calibri" w:eastAsia="Calibri" w:hAnsi="Calibri" w:cs="Calibri"/>
        </w:rPr>
        <w:t xml:space="preserve"> через ftp, электронную почту и Интернет.</w:t>
      </w:r>
    </w:p>
    <w:p w14:paraId="746227A1" w14:textId="77777777" w:rsidR="00055D85" w:rsidRPr="00055D85" w:rsidRDefault="00055D85" w:rsidP="00055D85">
      <w:pPr>
        <w:spacing w:after="240"/>
        <w:ind w:firstLine="708"/>
        <w:rPr>
          <w:rFonts w:ascii="Calibri" w:eastAsia="Calibri" w:hAnsi="Calibri" w:cs="Calibri"/>
        </w:rPr>
      </w:pPr>
      <w:r w:rsidRPr="00055D85">
        <w:rPr>
          <w:rFonts w:ascii="Calibri" w:eastAsia="Calibri" w:hAnsi="Calibri" w:cs="Calibri"/>
          <w:lang w:val="en-US"/>
        </w:rPr>
        <w:lastRenderedPageBreak/>
        <w:t>TSXV</w:t>
      </w:r>
      <w:r w:rsidRPr="00055D85">
        <w:rPr>
          <w:rFonts w:ascii="Calibri" w:eastAsia="Calibri" w:hAnsi="Calibri" w:cs="Calibri"/>
        </w:rPr>
        <w:t xml:space="preserve"> </w:t>
      </w:r>
      <w:r w:rsidRPr="00055D85">
        <w:rPr>
          <w:rFonts w:ascii="Calibri" w:eastAsia="Calibri" w:hAnsi="Calibri" w:cs="Calibri"/>
          <w:lang w:val="en-US"/>
        </w:rPr>
        <w:t>Dividends</w:t>
      </w:r>
      <w:r w:rsidRPr="00055D85">
        <w:rPr>
          <w:rFonts w:ascii="Calibri" w:eastAsia="Calibri" w:hAnsi="Calibri" w:cs="Calibri"/>
        </w:rPr>
        <w:t xml:space="preserve"> </w:t>
      </w:r>
      <w:r w:rsidRPr="00055D85">
        <w:rPr>
          <w:rFonts w:ascii="Calibri" w:eastAsia="Calibri" w:hAnsi="Calibri" w:cs="Calibri"/>
          <w:lang w:val="en-US"/>
        </w:rPr>
        <w:t>By</w:t>
      </w:r>
      <w:r w:rsidRPr="00055D85">
        <w:rPr>
          <w:rFonts w:ascii="Calibri" w:eastAsia="Calibri" w:hAnsi="Calibri" w:cs="Calibri"/>
        </w:rPr>
        <w:t xml:space="preserve"> </w:t>
      </w:r>
      <w:r w:rsidRPr="00055D85">
        <w:rPr>
          <w:rFonts w:ascii="Calibri" w:eastAsia="Calibri" w:hAnsi="Calibri" w:cs="Calibri"/>
          <w:lang w:val="en-US"/>
        </w:rPr>
        <w:t>Declaration</w:t>
      </w:r>
      <w:r w:rsidRPr="00055D85">
        <w:rPr>
          <w:rFonts w:ascii="Calibri" w:eastAsia="Calibri" w:hAnsi="Calibri" w:cs="Calibri"/>
        </w:rPr>
        <w:t xml:space="preserve">, </w:t>
      </w:r>
      <w:r w:rsidRPr="00055D85">
        <w:rPr>
          <w:rFonts w:ascii="Calibri" w:eastAsia="Calibri" w:hAnsi="Calibri" w:cs="Calibri"/>
          <w:lang w:val="en-US"/>
        </w:rPr>
        <w:t>Daily</w:t>
      </w:r>
      <w:r w:rsidRPr="00055D85">
        <w:rPr>
          <w:rFonts w:ascii="Calibri" w:eastAsia="Calibri" w:hAnsi="Calibri" w:cs="Calibri"/>
        </w:rPr>
        <w:t xml:space="preserve"> – продукт сообщает о дивидендах, объявленных </w:t>
      </w: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Venture</w:t>
      </w:r>
      <w:r w:rsidRPr="00055D85">
        <w:rPr>
          <w:rFonts w:ascii="Calibri" w:eastAsia="Calibri" w:hAnsi="Calibri" w:cs="Calibri"/>
        </w:rPr>
        <w:t xml:space="preserve"> </w:t>
      </w:r>
      <w:r w:rsidRPr="00055D85">
        <w:rPr>
          <w:rFonts w:ascii="Calibri" w:eastAsia="Calibri" w:hAnsi="Calibri" w:cs="Calibri"/>
          <w:lang w:val="en-US"/>
        </w:rPr>
        <w:t>Exchange</w:t>
      </w:r>
      <w:r w:rsidRPr="00055D85">
        <w:rPr>
          <w:rFonts w:ascii="Calibri" w:eastAsia="Calibri" w:hAnsi="Calibri" w:cs="Calibri"/>
        </w:rPr>
        <w:t xml:space="preserve"> компаниями, зарегистрированными на </w:t>
      </w: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Venture</w:t>
      </w:r>
      <w:r w:rsidRPr="00055D85">
        <w:rPr>
          <w:rFonts w:ascii="Calibri" w:eastAsia="Calibri" w:hAnsi="Calibri" w:cs="Calibri"/>
        </w:rPr>
        <w:t xml:space="preserve">. Данные включают сумму дивидендов, дополнительные дивиденды, общую сумму дивидендов, выплаченных в этом году, даты вступления в силу и текстовые описания специальных дивидендов. Данный продукт доступен с 2020 года. И пользователям предоставляются файлы в форматах – </w:t>
      </w:r>
      <w:r w:rsidRPr="00055D85">
        <w:rPr>
          <w:rFonts w:ascii="Calibri" w:eastAsia="Calibri" w:hAnsi="Calibri" w:cs="Calibri"/>
          <w:lang w:val="en-US"/>
        </w:rPr>
        <w:t>CSV</w:t>
      </w:r>
      <w:r w:rsidRPr="00055D85">
        <w:rPr>
          <w:rFonts w:ascii="Calibri" w:eastAsia="Calibri" w:hAnsi="Calibri" w:cs="Calibri"/>
        </w:rPr>
        <w:t xml:space="preserve">, </w:t>
      </w:r>
      <w:r w:rsidRPr="00055D85">
        <w:rPr>
          <w:rFonts w:ascii="Calibri" w:eastAsia="Calibri" w:hAnsi="Calibri" w:cs="Calibri"/>
          <w:lang w:val="en-US"/>
        </w:rPr>
        <w:t>TXT</w:t>
      </w:r>
      <w:r w:rsidRPr="00055D85">
        <w:rPr>
          <w:rFonts w:ascii="Calibri" w:eastAsia="Calibri" w:hAnsi="Calibri" w:cs="Calibri"/>
        </w:rPr>
        <w:t xml:space="preserve"> через </w:t>
      </w:r>
      <w:r w:rsidRPr="00055D85">
        <w:rPr>
          <w:rFonts w:ascii="Calibri" w:eastAsia="Calibri" w:hAnsi="Calibri" w:cs="Calibri"/>
          <w:lang w:val="en-US"/>
        </w:rPr>
        <w:t>FTP</w:t>
      </w:r>
      <w:r w:rsidRPr="00055D85">
        <w:rPr>
          <w:rFonts w:ascii="Calibri" w:eastAsia="Calibri" w:hAnsi="Calibri" w:cs="Calibri"/>
        </w:rPr>
        <w:t xml:space="preserve">, </w:t>
      </w:r>
      <w:r w:rsidRPr="00055D85">
        <w:rPr>
          <w:rFonts w:ascii="Calibri" w:eastAsia="Calibri" w:hAnsi="Calibri" w:cs="Calibri"/>
          <w:lang w:val="en-US"/>
        </w:rPr>
        <w:t>SFTP</w:t>
      </w:r>
      <w:r w:rsidRPr="00055D85">
        <w:rPr>
          <w:rFonts w:ascii="Calibri" w:eastAsia="Calibri" w:hAnsi="Calibri" w:cs="Calibri"/>
        </w:rPr>
        <w:t xml:space="preserve"> и Интернет.</w:t>
      </w:r>
    </w:p>
    <w:p w14:paraId="7497385B" w14:textId="77777777" w:rsidR="00055D85" w:rsidRPr="00055D85" w:rsidRDefault="00055D85" w:rsidP="00055D85">
      <w:pPr>
        <w:ind w:firstLine="360"/>
        <w:rPr>
          <w:rFonts w:ascii="Calibri" w:eastAsia="Calibri" w:hAnsi="Calibri" w:cs="Calibri"/>
        </w:rPr>
      </w:pPr>
      <w:r w:rsidRPr="00055D85">
        <w:rPr>
          <w:rFonts w:ascii="Calibri" w:eastAsia="Calibri" w:hAnsi="Calibri" w:cs="Calibri"/>
          <w:lang w:val="en-US"/>
        </w:rPr>
        <w:t>Dividends</w:t>
      </w:r>
      <w:r w:rsidRPr="00055D85">
        <w:rPr>
          <w:rFonts w:ascii="Calibri" w:eastAsia="Calibri" w:hAnsi="Calibri" w:cs="Calibri"/>
        </w:rPr>
        <w:t xml:space="preserve"> </w:t>
      </w:r>
      <w:r w:rsidRPr="00055D85">
        <w:rPr>
          <w:rFonts w:ascii="Calibri" w:eastAsia="Calibri" w:hAnsi="Calibri" w:cs="Calibri"/>
          <w:lang w:val="en-US"/>
        </w:rPr>
        <w:t>By</w:t>
      </w:r>
      <w:r w:rsidRPr="00055D85">
        <w:rPr>
          <w:rFonts w:ascii="Calibri" w:eastAsia="Calibri" w:hAnsi="Calibri" w:cs="Calibri"/>
        </w:rPr>
        <w:t xml:space="preserve"> </w:t>
      </w:r>
      <w:r w:rsidRPr="00055D85">
        <w:rPr>
          <w:rFonts w:ascii="Calibri" w:eastAsia="Calibri" w:hAnsi="Calibri" w:cs="Calibri"/>
          <w:lang w:val="en-US"/>
        </w:rPr>
        <w:t>Declaration</w:t>
      </w:r>
      <w:r w:rsidRPr="00055D85">
        <w:rPr>
          <w:rFonts w:ascii="Calibri" w:eastAsia="Calibri" w:hAnsi="Calibri" w:cs="Calibri"/>
        </w:rPr>
        <w:t xml:space="preserve">, </w:t>
      </w:r>
      <w:r w:rsidRPr="00055D85">
        <w:rPr>
          <w:rFonts w:ascii="Calibri" w:eastAsia="Calibri" w:hAnsi="Calibri" w:cs="Calibri"/>
          <w:lang w:val="en-US"/>
        </w:rPr>
        <w:t>Monthly</w:t>
      </w:r>
      <w:r w:rsidRPr="00055D85">
        <w:rPr>
          <w:rFonts w:ascii="Calibri" w:eastAsia="Calibri" w:hAnsi="Calibri" w:cs="Calibri"/>
        </w:rPr>
        <w:t xml:space="preserve"> – продукт сообщает о дивидендах, объявленных фондовой бирже Торонто компаниями, зарегистрированными на фондовой бирже Торонто. Данные включают сумму дивидендов, дополнительные дивиденды, общую сумму дивидендов, выплаченных в этом году, даты вступления в силу и текстовые описания специальных дивидендов. Продукт доступен в двух версиях:</w:t>
      </w:r>
    </w:p>
    <w:p w14:paraId="6859F869" w14:textId="77777777" w:rsidR="00055D85" w:rsidRPr="00055D85" w:rsidRDefault="00055D85" w:rsidP="006E077E">
      <w:pPr>
        <w:numPr>
          <w:ilvl w:val="0"/>
          <w:numId w:val="43"/>
        </w:numPr>
        <w:spacing w:after="160"/>
        <w:contextualSpacing/>
        <w:rPr>
          <w:rFonts w:ascii="Calibri" w:eastAsia="Times New Roman" w:hAnsi="Calibri" w:cs="Calibri"/>
          <w:lang w:eastAsia="ru-RU"/>
        </w:rPr>
      </w:pPr>
      <w:r w:rsidRPr="00055D85">
        <w:rPr>
          <w:rFonts w:ascii="Calibri" w:eastAsia="Times New Roman" w:hAnsi="Calibri" w:cs="Calibri"/>
          <w:lang w:eastAsia="ru-RU"/>
        </w:rPr>
        <w:t>Дивиденды по дате объявления. Файл сообщает о недавно объявленных или обновленных дивидендах.</w:t>
      </w:r>
    </w:p>
    <w:p w14:paraId="5E9BD000" w14:textId="77777777" w:rsidR="00055D85" w:rsidRPr="00055D85" w:rsidRDefault="00055D85" w:rsidP="006E077E">
      <w:pPr>
        <w:numPr>
          <w:ilvl w:val="0"/>
          <w:numId w:val="43"/>
        </w:numPr>
        <w:spacing w:after="160"/>
        <w:contextualSpacing/>
        <w:rPr>
          <w:rFonts w:ascii="Calibri" w:eastAsia="Times New Roman" w:hAnsi="Calibri" w:cs="Calibri"/>
          <w:lang w:eastAsia="ru-RU"/>
        </w:rPr>
      </w:pPr>
      <w:r w:rsidRPr="00055D85">
        <w:rPr>
          <w:rFonts w:ascii="Calibri" w:eastAsia="Times New Roman" w:hAnsi="Calibri" w:cs="Calibri"/>
          <w:lang w:eastAsia="ru-RU"/>
        </w:rPr>
        <w:t>Дивиденды по файлу даты экс–дивидендов: сообщает обо всех текущих и предстоящих дивидендах. Файл включает в себя все дивиденды, которые имеют экс–дату, дату записи или дату выплаты за предыдущий торговый день, текущий торговый день или любой будущий торговый день.</w:t>
      </w:r>
    </w:p>
    <w:p w14:paraId="1A877382" w14:textId="77777777" w:rsidR="00055D85" w:rsidRPr="00055D85" w:rsidRDefault="00055D85" w:rsidP="00055D85">
      <w:pPr>
        <w:spacing w:after="240"/>
        <w:rPr>
          <w:rFonts w:ascii="Calibri" w:eastAsia="Calibri" w:hAnsi="Calibri" w:cs="Calibri"/>
        </w:rPr>
      </w:pPr>
      <w:r w:rsidRPr="00055D85">
        <w:rPr>
          <w:rFonts w:ascii="Calibri" w:eastAsia="Calibri" w:hAnsi="Calibri" w:cs="Calibri"/>
        </w:rPr>
        <w:t xml:space="preserve">Формат данных – </w:t>
      </w:r>
      <w:r w:rsidRPr="00055D85">
        <w:rPr>
          <w:rFonts w:ascii="Calibri" w:eastAsia="Calibri" w:hAnsi="Calibri" w:cs="Calibri"/>
          <w:lang w:val="en-US"/>
        </w:rPr>
        <w:t>CSV</w:t>
      </w:r>
      <w:r w:rsidRPr="00055D85">
        <w:rPr>
          <w:rFonts w:ascii="Calibri" w:eastAsia="Calibri" w:hAnsi="Calibri" w:cs="Calibri"/>
        </w:rPr>
        <w:t xml:space="preserve">, </w:t>
      </w:r>
      <w:r w:rsidRPr="00055D85">
        <w:rPr>
          <w:rFonts w:ascii="Calibri" w:eastAsia="Calibri" w:hAnsi="Calibri" w:cs="Calibri"/>
          <w:lang w:val="en-US"/>
        </w:rPr>
        <w:t>JSON</w:t>
      </w:r>
      <w:r w:rsidRPr="00055D85">
        <w:rPr>
          <w:rFonts w:ascii="Calibri" w:eastAsia="Calibri" w:hAnsi="Calibri" w:cs="Calibri"/>
        </w:rPr>
        <w:t xml:space="preserve">, </w:t>
      </w:r>
      <w:r w:rsidRPr="00055D85">
        <w:rPr>
          <w:rFonts w:ascii="Calibri" w:eastAsia="Calibri" w:hAnsi="Calibri" w:cs="Calibri"/>
          <w:lang w:val="en-US"/>
        </w:rPr>
        <w:t>XML</w:t>
      </w:r>
      <w:r w:rsidRPr="00055D85">
        <w:rPr>
          <w:rFonts w:ascii="Calibri" w:eastAsia="Calibri" w:hAnsi="Calibri" w:cs="Calibri"/>
        </w:rPr>
        <w:t xml:space="preserve"> через ftp, электронную почту и Интернет.</w:t>
      </w:r>
    </w:p>
    <w:p w14:paraId="5966FE18" w14:textId="77777777" w:rsidR="00055D85" w:rsidRPr="00055D85" w:rsidRDefault="00055D85" w:rsidP="00055D85">
      <w:pPr>
        <w:spacing w:after="240"/>
        <w:ind w:firstLine="708"/>
        <w:rPr>
          <w:rFonts w:ascii="Calibri" w:eastAsia="Calibri" w:hAnsi="Calibri" w:cs="Calibri"/>
        </w:rPr>
      </w:pPr>
      <w:r w:rsidRPr="00055D85">
        <w:rPr>
          <w:rFonts w:ascii="Calibri" w:eastAsia="Calibri" w:hAnsi="Calibri" w:cs="Calibri"/>
          <w:lang w:val="en-US"/>
        </w:rPr>
        <w:t>Dividends</w:t>
      </w:r>
      <w:r w:rsidRPr="00055D85">
        <w:rPr>
          <w:rFonts w:ascii="Calibri" w:eastAsia="Calibri" w:hAnsi="Calibri" w:cs="Calibri"/>
        </w:rPr>
        <w:t xml:space="preserve"> </w:t>
      </w:r>
      <w:r w:rsidRPr="00055D85">
        <w:rPr>
          <w:rFonts w:ascii="Calibri" w:eastAsia="Calibri" w:hAnsi="Calibri" w:cs="Calibri"/>
          <w:lang w:val="en-US"/>
        </w:rPr>
        <w:t>By</w:t>
      </w:r>
      <w:r w:rsidRPr="00055D85">
        <w:rPr>
          <w:rFonts w:ascii="Calibri" w:eastAsia="Calibri" w:hAnsi="Calibri" w:cs="Calibri"/>
        </w:rPr>
        <w:t xml:space="preserve"> </w:t>
      </w:r>
      <w:r w:rsidRPr="00055D85">
        <w:rPr>
          <w:rFonts w:ascii="Calibri" w:eastAsia="Calibri" w:hAnsi="Calibri" w:cs="Calibri"/>
          <w:lang w:val="en-US"/>
        </w:rPr>
        <w:t>Ex</w:t>
      </w:r>
      <w:r w:rsidRPr="00055D85">
        <w:rPr>
          <w:rFonts w:ascii="Calibri" w:eastAsia="Calibri" w:hAnsi="Calibri" w:cs="Calibri"/>
        </w:rPr>
        <w:t>–</w:t>
      </w:r>
      <w:r w:rsidRPr="00055D85">
        <w:rPr>
          <w:rFonts w:ascii="Calibri" w:eastAsia="Calibri" w:hAnsi="Calibri" w:cs="Calibri"/>
          <w:lang w:val="en-US"/>
        </w:rPr>
        <w:t>Date</w:t>
      </w:r>
      <w:r w:rsidRPr="00055D85">
        <w:rPr>
          <w:rFonts w:ascii="Calibri" w:eastAsia="Calibri" w:hAnsi="Calibri" w:cs="Calibri"/>
        </w:rPr>
        <w:t xml:space="preserve">, </w:t>
      </w:r>
      <w:r w:rsidRPr="00055D85">
        <w:rPr>
          <w:rFonts w:ascii="Calibri" w:eastAsia="Calibri" w:hAnsi="Calibri" w:cs="Calibri"/>
          <w:lang w:val="en-US"/>
        </w:rPr>
        <w:t>Daily</w:t>
      </w:r>
      <w:r w:rsidRPr="00055D85">
        <w:rPr>
          <w:rFonts w:ascii="Calibri" w:eastAsia="Calibri" w:hAnsi="Calibri" w:cs="Calibri"/>
        </w:rPr>
        <w:t xml:space="preserve"> / Monthly – в файле «Дивиденды по экс–дивидендным датам» указаны все текущие и предстоящие дивиденды. Файл включает в себя все дивиденды, которые имеют экс–дату, дату записи или дату выплаты за предыдущий торговый день, текущий торговый день или любой будущий торговый день. Представленные данные соответствуют заявленным на фондовой бирже Торонто компаниям, зарегистрированным на бирже, и включают суммы, специальные платежи и все даты вступления в силу. История доступна с 1984 года. Данные доступны ежедневно и ежемесячно в форматах – </w:t>
      </w:r>
      <w:r w:rsidRPr="00055D85">
        <w:rPr>
          <w:rFonts w:ascii="Calibri" w:eastAsia="Calibri" w:hAnsi="Calibri" w:cs="Calibri"/>
          <w:lang w:val="en-US"/>
        </w:rPr>
        <w:t>CSV</w:t>
      </w:r>
      <w:r w:rsidRPr="00055D85">
        <w:rPr>
          <w:rFonts w:ascii="Calibri" w:eastAsia="Calibri" w:hAnsi="Calibri" w:cs="Calibri"/>
        </w:rPr>
        <w:t xml:space="preserve">, </w:t>
      </w:r>
      <w:r w:rsidRPr="00055D85">
        <w:rPr>
          <w:rFonts w:ascii="Calibri" w:eastAsia="Calibri" w:hAnsi="Calibri" w:cs="Calibri"/>
          <w:lang w:val="en-US"/>
        </w:rPr>
        <w:t>JSON</w:t>
      </w:r>
      <w:r w:rsidRPr="00055D85">
        <w:rPr>
          <w:rFonts w:ascii="Calibri" w:eastAsia="Calibri" w:hAnsi="Calibri" w:cs="Calibri"/>
        </w:rPr>
        <w:t xml:space="preserve">, </w:t>
      </w:r>
      <w:r w:rsidRPr="00055D85">
        <w:rPr>
          <w:rFonts w:ascii="Calibri" w:eastAsia="Calibri" w:hAnsi="Calibri" w:cs="Calibri"/>
          <w:lang w:val="en-US"/>
        </w:rPr>
        <w:t>XML</w:t>
      </w:r>
      <w:r w:rsidRPr="00055D85">
        <w:rPr>
          <w:rFonts w:ascii="Calibri" w:eastAsia="Calibri" w:hAnsi="Calibri" w:cs="Calibri"/>
        </w:rPr>
        <w:t xml:space="preserve"> через ftp, электронную почту и Интернет.</w:t>
      </w:r>
    </w:p>
    <w:p w14:paraId="5F2EBD94" w14:textId="77777777" w:rsidR="00055D85" w:rsidRPr="00055D85" w:rsidRDefault="00055D85" w:rsidP="00055D85">
      <w:pPr>
        <w:spacing w:after="160"/>
        <w:ind w:firstLine="360"/>
        <w:rPr>
          <w:rFonts w:ascii="Calibri" w:eastAsia="Calibri" w:hAnsi="Calibri" w:cs="Calibri"/>
        </w:rPr>
      </w:pP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Listings</w:t>
      </w:r>
      <w:r w:rsidRPr="00055D85">
        <w:rPr>
          <w:rFonts w:ascii="Calibri" w:eastAsia="Calibri" w:hAnsi="Calibri" w:cs="Calibri"/>
        </w:rPr>
        <w:t xml:space="preserve"> </w:t>
      </w:r>
      <w:r w:rsidRPr="00055D85">
        <w:rPr>
          <w:rFonts w:ascii="Calibri" w:eastAsia="Calibri" w:hAnsi="Calibri" w:cs="Calibri"/>
          <w:lang w:val="en-US"/>
        </w:rPr>
        <w:t>Changes</w:t>
      </w:r>
      <w:r w:rsidRPr="00055D85">
        <w:rPr>
          <w:rFonts w:ascii="Calibri" w:eastAsia="Calibri" w:hAnsi="Calibri" w:cs="Calibri"/>
        </w:rPr>
        <w:t xml:space="preserve"> – изменения листингов TSX обеспечивают своевременное и полное освещение текущих и будущих изменений листингов на фондовой бирже Торонто и венчурной бирже TSX. Помимо новых списков и исключений, покрытие включает изменения в названиях компаний, описаниях безопасности, CUSIP и символах акций. Зачем пользователям использовать отчеты об изменении данных о компании? Данная информация устраняет необходимость просматривать и вручную обрабатывать объявления об изменении списка и поддерживает системы в актуальном состоянии. Особенностями продукта является то, что информация об изменении объявления предоставляется до даты вступления в силу, данные поступают напрямую и проверяется биржами, и предлагаемый файл является машиночитаемый. Формат файлов – </w:t>
      </w:r>
      <w:r w:rsidRPr="00055D85">
        <w:rPr>
          <w:rFonts w:ascii="Calibri" w:eastAsia="Calibri" w:hAnsi="Calibri" w:cs="Calibri"/>
          <w:lang w:val="en-US"/>
        </w:rPr>
        <w:t>CSV</w:t>
      </w:r>
      <w:r w:rsidRPr="00055D85">
        <w:rPr>
          <w:rFonts w:ascii="Calibri" w:eastAsia="Calibri" w:hAnsi="Calibri" w:cs="Calibri"/>
        </w:rPr>
        <w:t xml:space="preserve">, </w:t>
      </w:r>
      <w:r w:rsidRPr="00055D85">
        <w:rPr>
          <w:rFonts w:ascii="Calibri" w:eastAsia="Calibri" w:hAnsi="Calibri" w:cs="Calibri"/>
          <w:lang w:val="en-US"/>
        </w:rPr>
        <w:t>JSON</w:t>
      </w:r>
      <w:r w:rsidRPr="00055D85">
        <w:rPr>
          <w:rFonts w:ascii="Calibri" w:eastAsia="Calibri" w:hAnsi="Calibri" w:cs="Calibri"/>
        </w:rPr>
        <w:t xml:space="preserve">, </w:t>
      </w:r>
      <w:r w:rsidRPr="00055D85">
        <w:rPr>
          <w:rFonts w:ascii="Calibri" w:eastAsia="Calibri" w:hAnsi="Calibri" w:cs="Calibri"/>
          <w:lang w:val="en-US"/>
        </w:rPr>
        <w:t>XML</w:t>
      </w:r>
      <w:r w:rsidRPr="00055D85">
        <w:rPr>
          <w:rFonts w:ascii="Calibri" w:eastAsia="Calibri" w:hAnsi="Calibri" w:cs="Calibri"/>
        </w:rPr>
        <w:t xml:space="preserve">, отсылаются данные через ftp, электронную почту и Интернет. </w:t>
      </w:r>
    </w:p>
    <w:p w14:paraId="1F2BAEF5" w14:textId="77777777" w:rsidR="00055D85" w:rsidRPr="00055D85" w:rsidRDefault="00055D85" w:rsidP="00055D85">
      <w:pPr>
        <w:rPr>
          <w:rFonts w:ascii="Calibri" w:eastAsia="Calibri" w:hAnsi="Calibri" w:cs="Calibri"/>
        </w:rPr>
      </w:pPr>
    </w:p>
    <w:p w14:paraId="69E3BED3" w14:textId="77777777" w:rsidR="00055D85" w:rsidRPr="00055D85" w:rsidRDefault="00055D85" w:rsidP="00055D85">
      <w:pPr>
        <w:spacing w:after="240"/>
        <w:ind w:firstLine="360"/>
        <w:rPr>
          <w:rFonts w:ascii="Calibri" w:eastAsia="Calibri" w:hAnsi="Calibri" w:cs="Calibri"/>
        </w:rPr>
      </w:pPr>
      <w:r w:rsidRPr="00055D85">
        <w:rPr>
          <w:rFonts w:ascii="Calibri" w:eastAsia="Calibri" w:hAnsi="Calibri" w:cs="Calibri"/>
          <w:lang w:val="en-US"/>
        </w:rPr>
        <w:t>Earnings</w:t>
      </w:r>
      <w:r w:rsidRPr="00055D85">
        <w:rPr>
          <w:rFonts w:ascii="Calibri" w:eastAsia="Calibri" w:hAnsi="Calibri" w:cs="Calibri"/>
        </w:rPr>
        <w:t xml:space="preserve"> </w:t>
      </w:r>
      <w:r w:rsidRPr="00055D85">
        <w:rPr>
          <w:rFonts w:ascii="Calibri" w:eastAsia="Calibri" w:hAnsi="Calibri" w:cs="Calibri"/>
          <w:lang w:val="en-US"/>
        </w:rPr>
        <w:t>Files</w:t>
      </w:r>
      <w:r w:rsidRPr="00055D85">
        <w:rPr>
          <w:rFonts w:ascii="Calibri" w:eastAsia="Calibri" w:hAnsi="Calibri" w:cs="Calibri"/>
        </w:rPr>
        <w:t xml:space="preserve">, </w:t>
      </w:r>
      <w:r w:rsidRPr="00055D85">
        <w:rPr>
          <w:rFonts w:ascii="Calibri" w:eastAsia="Calibri" w:hAnsi="Calibri" w:cs="Calibri"/>
          <w:lang w:val="en-US"/>
        </w:rPr>
        <w:t>Daily</w:t>
      </w:r>
      <w:r w:rsidRPr="00055D85">
        <w:rPr>
          <w:rFonts w:ascii="Calibri" w:eastAsia="Calibri" w:hAnsi="Calibri" w:cs="Calibri"/>
        </w:rPr>
        <w:t xml:space="preserve"> / Monthly – в файле прибыли сообщается о доходах, объявленных компаниями, зарегистрированными на фондовой бирже Торонто. Данные включают чистую прибыль, размер прибыли на акцию, финансовый период объявления прибыли и конец финансового года компании. Исторические данные, доступные с 1998 года, помогают в фундаментальном анализе данных, а своевременные новые данные о доходах помогают определить торговые и инвестиционные возможности. Доступ предоставляется ежедневно и ежемесячно в форматах – </w:t>
      </w:r>
      <w:r w:rsidRPr="00055D85">
        <w:rPr>
          <w:rFonts w:ascii="Calibri" w:eastAsia="Calibri" w:hAnsi="Calibri" w:cs="Calibri"/>
          <w:lang w:val="en-US"/>
        </w:rPr>
        <w:t>CSV</w:t>
      </w:r>
      <w:r w:rsidRPr="00055D85">
        <w:rPr>
          <w:rFonts w:ascii="Calibri" w:eastAsia="Calibri" w:hAnsi="Calibri" w:cs="Calibri"/>
        </w:rPr>
        <w:t xml:space="preserve">, </w:t>
      </w:r>
      <w:r w:rsidRPr="00055D85">
        <w:rPr>
          <w:rFonts w:ascii="Calibri" w:eastAsia="Calibri" w:hAnsi="Calibri" w:cs="Calibri"/>
          <w:lang w:val="en-US"/>
        </w:rPr>
        <w:t>JSON</w:t>
      </w:r>
      <w:r w:rsidRPr="00055D85">
        <w:rPr>
          <w:rFonts w:ascii="Calibri" w:eastAsia="Calibri" w:hAnsi="Calibri" w:cs="Calibri"/>
        </w:rPr>
        <w:t xml:space="preserve">, </w:t>
      </w:r>
      <w:r w:rsidRPr="00055D85">
        <w:rPr>
          <w:rFonts w:ascii="Calibri" w:eastAsia="Calibri" w:hAnsi="Calibri" w:cs="Calibri"/>
          <w:lang w:val="en-US"/>
        </w:rPr>
        <w:t>XML</w:t>
      </w:r>
      <w:r w:rsidRPr="00055D85">
        <w:rPr>
          <w:rFonts w:ascii="Calibri" w:eastAsia="Calibri" w:hAnsi="Calibri" w:cs="Calibri"/>
        </w:rPr>
        <w:t xml:space="preserve"> через ftp, электронную почту и Интернет.</w:t>
      </w:r>
    </w:p>
    <w:p w14:paraId="611C8BFA" w14:textId="77777777" w:rsidR="00055D85" w:rsidRPr="00055D85" w:rsidRDefault="00055D85" w:rsidP="00055D85">
      <w:pPr>
        <w:spacing w:after="240"/>
        <w:ind w:firstLine="360"/>
        <w:rPr>
          <w:rFonts w:ascii="Calibri" w:eastAsia="Calibri" w:hAnsi="Calibri" w:cs="Calibri"/>
        </w:rPr>
      </w:pPr>
      <w:r w:rsidRPr="00055D85">
        <w:rPr>
          <w:rFonts w:ascii="Calibri" w:eastAsia="Calibri" w:hAnsi="Calibri" w:cs="Calibri"/>
          <w:lang w:val="en-US"/>
        </w:rPr>
        <w:lastRenderedPageBreak/>
        <w:t>TSX</w:t>
      </w:r>
      <w:r w:rsidRPr="00055D85">
        <w:rPr>
          <w:rFonts w:ascii="Calibri" w:eastAsia="Calibri" w:hAnsi="Calibri" w:cs="Calibri"/>
        </w:rPr>
        <w:t xml:space="preserve"> / </w:t>
      </w:r>
      <w:r w:rsidRPr="00055D85">
        <w:rPr>
          <w:rFonts w:ascii="Calibri" w:eastAsia="Calibri" w:hAnsi="Calibri" w:cs="Calibri"/>
          <w:lang w:val="en-US"/>
        </w:rPr>
        <w:t>TSXV</w:t>
      </w:r>
      <w:r w:rsidRPr="00055D85">
        <w:rPr>
          <w:rFonts w:ascii="Calibri" w:eastAsia="Calibri" w:hAnsi="Calibri" w:cs="Calibri"/>
        </w:rPr>
        <w:t xml:space="preserve"> </w:t>
      </w:r>
      <w:r w:rsidRPr="00055D85">
        <w:rPr>
          <w:rFonts w:ascii="Calibri" w:eastAsia="Calibri" w:hAnsi="Calibri" w:cs="Calibri"/>
          <w:lang w:val="en-US"/>
        </w:rPr>
        <w:t>Historical</w:t>
      </w:r>
      <w:r w:rsidRPr="00055D85">
        <w:rPr>
          <w:rFonts w:ascii="Calibri" w:eastAsia="Calibri" w:hAnsi="Calibri" w:cs="Calibri"/>
        </w:rPr>
        <w:t xml:space="preserve"> </w:t>
      </w:r>
      <w:r w:rsidRPr="00055D85">
        <w:rPr>
          <w:rFonts w:ascii="Calibri" w:eastAsia="Calibri" w:hAnsi="Calibri" w:cs="Calibri"/>
          <w:lang w:val="en-US"/>
        </w:rPr>
        <w:t>Security</w:t>
      </w:r>
      <w:r w:rsidRPr="00055D85">
        <w:rPr>
          <w:rFonts w:ascii="Calibri" w:eastAsia="Calibri" w:hAnsi="Calibri" w:cs="Calibri"/>
        </w:rPr>
        <w:t xml:space="preserve"> </w:t>
      </w:r>
      <w:r w:rsidRPr="00055D85">
        <w:rPr>
          <w:rFonts w:ascii="Calibri" w:eastAsia="Calibri" w:hAnsi="Calibri" w:cs="Calibri"/>
          <w:lang w:val="en-US"/>
        </w:rPr>
        <w:t>Changes</w:t>
      </w:r>
      <w:r w:rsidRPr="00055D85">
        <w:rPr>
          <w:rFonts w:ascii="Calibri" w:eastAsia="Calibri" w:hAnsi="Calibri" w:cs="Calibri"/>
        </w:rPr>
        <w:t xml:space="preserve"> – предоставляет исчерпывающий обзор изменений в ценных бумагах, котирующихся на фондовой бирже Торонто и венчурной бирже </w:t>
      </w:r>
      <w:r w:rsidRPr="00055D85">
        <w:rPr>
          <w:rFonts w:ascii="Calibri" w:eastAsia="Calibri" w:hAnsi="Calibri" w:cs="Calibri"/>
          <w:lang w:val="en-US"/>
        </w:rPr>
        <w:t>TSX</w:t>
      </w:r>
      <w:r w:rsidRPr="00055D85">
        <w:rPr>
          <w:rFonts w:ascii="Calibri" w:eastAsia="Calibri" w:hAnsi="Calibri" w:cs="Calibri"/>
        </w:rPr>
        <w:t xml:space="preserve">. Доступны файлы истории фондовой биржи Торонто с 1999 года, файлы истории TSX Venture Exchange с 2001 года. Текущие ежемесячные обновления доступны в первый рабочий день месяца в формате </w:t>
      </w:r>
      <w:r w:rsidRPr="00055D85">
        <w:rPr>
          <w:rFonts w:ascii="Calibri" w:eastAsia="Calibri" w:hAnsi="Calibri" w:cs="Calibri"/>
          <w:lang w:val="en-US"/>
        </w:rPr>
        <w:t>CSV</w:t>
      </w:r>
      <w:r w:rsidRPr="00055D85">
        <w:rPr>
          <w:rFonts w:ascii="Calibri" w:eastAsia="Calibri" w:hAnsi="Calibri" w:cs="Calibri"/>
        </w:rPr>
        <w:t xml:space="preserve"> и отсылаются через ftp, электронную почту и Интернет. Зачем пользователям использовать информацию о исторических изменениях безопасности? Для обеспечения непрерывности исторических данных по торговле, для нормализации истории для splits /consolidations, для обеспечения актуальности исторических торговых данных и использование для анализа. Особенностями данного продукта также являются:</w:t>
      </w:r>
    </w:p>
    <w:p w14:paraId="1F32E22B" w14:textId="77777777" w:rsidR="00055D85" w:rsidRPr="00055D85" w:rsidRDefault="00055D85" w:rsidP="006E077E">
      <w:pPr>
        <w:numPr>
          <w:ilvl w:val="0"/>
          <w:numId w:val="42"/>
        </w:numPr>
        <w:spacing w:after="160"/>
        <w:contextualSpacing/>
        <w:rPr>
          <w:rFonts w:ascii="Calibri" w:eastAsia="Times New Roman" w:hAnsi="Calibri" w:cs="Calibri"/>
          <w:lang w:eastAsia="ru-RU"/>
        </w:rPr>
      </w:pPr>
      <w:r w:rsidRPr="00055D85">
        <w:rPr>
          <w:rFonts w:ascii="Calibri" w:eastAsia="Times New Roman" w:hAnsi="Calibri" w:cs="Calibri"/>
          <w:lang w:eastAsia="ru-RU"/>
        </w:rPr>
        <w:t>История ссылок для изменений символа и CUSIP</w:t>
      </w:r>
    </w:p>
    <w:p w14:paraId="7E1B581F" w14:textId="77777777" w:rsidR="00055D85" w:rsidRPr="00055D85" w:rsidRDefault="00055D85" w:rsidP="006E077E">
      <w:pPr>
        <w:numPr>
          <w:ilvl w:val="0"/>
          <w:numId w:val="42"/>
        </w:numPr>
        <w:spacing w:after="160"/>
        <w:contextualSpacing/>
        <w:rPr>
          <w:rFonts w:ascii="Calibri" w:eastAsia="Times New Roman" w:hAnsi="Calibri" w:cs="Calibri"/>
          <w:lang w:eastAsia="ru-RU"/>
        </w:rPr>
      </w:pPr>
      <w:r w:rsidRPr="00055D85">
        <w:rPr>
          <w:rFonts w:ascii="Calibri" w:eastAsia="Times New Roman" w:hAnsi="Calibri" w:cs="Calibri"/>
          <w:lang w:eastAsia="ru-RU"/>
        </w:rPr>
        <w:t>Авторитетные исторические данные об изменениях безопасности, которые поступают непосредственно с фондовой биржи Торонто и венчурной биржи TSX</w:t>
      </w:r>
    </w:p>
    <w:p w14:paraId="7A10888E" w14:textId="77777777" w:rsidR="00055D85" w:rsidRPr="00055D85" w:rsidRDefault="00055D85" w:rsidP="00055D85">
      <w:pPr>
        <w:spacing w:after="240"/>
        <w:ind w:firstLine="360"/>
        <w:rPr>
          <w:rFonts w:ascii="Calibri" w:eastAsia="Calibri" w:hAnsi="Calibri" w:cs="Calibri"/>
        </w:rPr>
      </w:pPr>
      <w:r w:rsidRPr="00055D85">
        <w:rPr>
          <w:rFonts w:ascii="Calibri" w:eastAsia="Calibri" w:hAnsi="Calibri" w:cs="Calibri"/>
          <w:lang w:val="en-US"/>
        </w:rPr>
        <w:t>TSXV</w:t>
      </w:r>
      <w:r w:rsidRPr="00055D85">
        <w:rPr>
          <w:rFonts w:ascii="Calibri" w:eastAsia="Calibri" w:hAnsi="Calibri" w:cs="Calibri"/>
        </w:rPr>
        <w:t xml:space="preserve"> </w:t>
      </w:r>
      <w:r w:rsidRPr="00055D85">
        <w:rPr>
          <w:rFonts w:ascii="Calibri" w:eastAsia="Calibri" w:hAnsi="Calibri" w:cs="Calibri"/>
          <w:lang w:val="en-US"/>
        </w:rPr>
        <w:t>New</w:t>
      </w:r>
      <w:r w:rsidRPr="00055D85">
        <w:rPr>
          <w:rFonts w:ascii="Calibri" w:eastAsia="Calibri" w:hAnsi="Calibri" w:cs="Calibri"/>
        </w:rPr>
        <w:t xml:space="preserve"> </w:t>
      </w:r>
      <w:r w:rsidRPr="00055D85">
        <w:rPr>
          <w:rFonts w:ascii="Calibri" w:eastAsia="Calibri" w:hAnsi="Calibri" w:cs="Calibri"/>
          <w:lang w:val="en-US"/>
        </w:rPr>
        <w:t>Financings</w:t>
      </w:r>
      <w:r w:rsidRPr="00055D85">
        <w:rPr>
          <w:rFonts w:ascii="Calibri" w:eastAsia="Calibri" w:hAnsi="Calibri" w:cs="Calibri"/>
        </w:rPr>
        <w:t xml:space="preserve"> </w:t>
      </w:r>
      <w:r w:rsidRPr="00055D85">
        <w:rPr>
          <w:rFonts w:ascii="Calibri" w:eastAsia="Calibri" w:hAnsi="Calibri" w:cs="Calibri"/>
          <w:lang w:val="en-US"/>
        </w:rPr>
        <w:t>Reports</w:t>
      </w:r>
      <w:r w:rsidRPr="00055D85">
        <w:rPr>
          <w:rFonts w:ascii="Calibri" w:eastAsia="Calibri" w:hAnsi="Calibri" w:cs="Calibri"/>
        </w:rPr>
        <w:t xml:space="preserve"> – ежемесячные отчеты об индивидуальном финансировании компаний, котирующихся на фондовой бирже Торонто и венчурной бирже </w:t>
      </w:r>
      <w:r w:rsidRPr="00055D85">
        <w:rPr>
          <w:rFonts w:ascii="Calibri" w:eastAsia="Calibri" w:hAnsi="Calibri" w:cs="Calibri"/>
          <w:lang w:val="en-US"/>
        </w:rPr>
        <w:t>TSX</w:t>
      </w:r>
      <w:r w:rsidRPr="00055D85">
        <w:rPr>
          <w:rFonts w:ascii="Calibri" w:eastAsia="Calibri" w:hAnsi="Calibri" w:cs="Calibri"/>
        </w:rPr>
        <w:t xml:space="preserve">, классифицируются в отношении первичного публичного размещения, публичного размещения и частного размещения. Содержит краткую ежемесячную сводку всех индивидуальных финансовых операций, о которых сообщает TSX Venture Exchange. Эта разбивка государственного и частного финансирования включает типы финансирования, выпущенные акции, общие стоимостные поступления. История доступна с 1996 года для фондовой биржи Торонто и с 2007 года для венчурной биржи TSX. Данные предоставляются ежемесячно в форматах – </w:t>
      </w:r>
      <w:r w:rsidRPr="00055D85">
        <w:rPr>
          <w:rFonts w:ascii="Calibri" w:eastAsia="Calibri" w:hAnsi="Calibri" w:cs="Calibri"/>
          <w:lang w:val="en-US"/>
        </w:rPr>
        <w:t>CSV</w:t>
      </w:r>
      <w:r w:rsidRPr="00055D85">
        <w:rPr>
          <w:rFonts w:ascii="Calibri" w:eastAsia="Calibri" w:hAnsi="Calibri" w:cs="Calibri"/>
        </w:rPr>
        <w:t xml:space="preserve">, </w:t>
      </w:r>
      <w:r w:rsidRPr="00055D85">
        <w:rPr>
          <w:rFonts w:ascii="Calibri" w:eastAsia="Calibri" w:hAnsi="Calibri" w:cs="Calibri"/>
          <w:lang w:val="en-US"/>
        </w:rPr>
        <w:t>JSON</w:t>
      </w:r>
      <w:r w:rsidRPr="00055D85">
        <w:rPr>
          <w:rFonts w:ascii="Calibri" w:eastAsia="Calibri" w:hAnsi="Calibri" w:cs="Calibri"/>
        </w:rPr>
        <w:t xml:space="preserve">, </w:t>
      </w:r>
      <w:r w:rsidRPr="00055D85">
        <w:rPr>
          <w:rFonts w:ascii="Calibri" w:eastAsia="Calibri" w:hAnsi="Calibri" w:cs="Calibri"/>
          <w:lang w:val="en-US"/>
        </w:rPr>
        <w:t>XML</w:t>
      </w:r>
      <w:r w:rsidRPr="00055D85">
        <w:rPr>
          <w:rFonts w:ascii="Calibri" w:eastAsia="Calibri" w:hAnsi="Calibri" w:cs="Calibri"/>
        </w:rPr>
        <w:t xml:space="preserve"> через ftp, электронную почту и Интернет.</w:t>
      </w:r>
    </w:p>
    <w:p w14:paraId="6753B3FB" w14:textId="77777777" w:rsidR="00055D85" w:rsidRPr="00055D85" w:rsidRDefault="00055D85" w:rsidP="00055D85">
      <w:pPr>
        <w:spacing w:after="160"/>
        <w:rPr>
          <w:rFonts w:ascii="Calibri" w:eastAsia="Calibri" w:hAnsi="Calibri" w:cs="Calibri"/>
        </w:rPr>
      </w:pPr>
      <w:r w:rsidRPr="00055D85">
        <w:rPr>
          <w:rFonts w:ascii="Calibri" w:eastAsia="Calibri" w:hAnsi="Calibri" w:cs="Calibri"/>
          <w:lang w:val="en-US"/>
        </w:rPr>
        <w:t>CDCC</w:t>
      </w:r>
      <w:r w:rsidRPr="00055D85">
        <w:rPr>
          <w:rFonts w:ascii="Calibri" w:eastAsia="Calibri" w:hAnsi="Calibri" w:cs="Calibri"/>
        </w:rPr>
        <w:t>/</w:t>
      </w:r>
      <w:r w:rsidRPr="00055D85">
        <w:rPr>
          <w:rFonts w:ascii="Calibri" w:eastAsia="Calibri" w:hAnsi="Calibri" w:cs="Calibri"/>
          <w:lang w:val="en-US"/>
        </w:rPr>
        <w:t>MX</w:t>
      </w:r>
      <w:r w:rsidRPr="00055D85">
        <w:rPr>
          <w:rFonts w:ascii="Calibri" w:eastAsia="Calibri" w:hAnsi="Calibri" w:cs="Calibri"/>
        </w:rPr>
        <w:t xml:space="preserve"> </w:t>
      </w:r>
      <w:r w:rsidRPr="00055D85">
        <w:rPr>
          <w:rFonts w:ascii="Calibri" w:eastAsia="Calibri" w:hAnsi="Calibri" w:cs="Calibri"/>
          <w:lang w:val="en-US"/>
        </w:rPr>
        <w:t>Corporate</w:t>
      </w:r>
      <w:r w:rsidRPr="00055D85">
        <w:rPr>
          <w:rFonts w:ascii="Calibri" w:eastAsia="Calibri" w:hAnsi="Calibri" w:cs="Calibri"/>
        </w:rPr>
        <w:t xml:space="preserve"> </w:t>
      </w:r>
      <w:r w:rsidRPr="00055D85">
        <w:rPr>
          <w:rFonts w:ascii="Calibri" w:eastAsia="Calibri" w:hAnsi="Calibri" w:cs="Calibri"/>
          <w:lang w:val="en-US"/>
        </w:rPr>
        <w:t>Action</w:t>
      </w:r>
      <w:r w:rsidRPr="00055D85">
        <w:rPr>
          <w:rFonts w:ascii="Calibri" w:eastAsia="Calibri" w:hAnsi="Calibri" w:cs="Calibri"/>
        </w:rPr>
        <w:t xml:space="preserve"> </w:t>
      </w:r>
      <w:r w:rsidRPr="00055D85">
        <w:rPr>
          <w:rFonts w:ascii="Calibri" w:eastAsia="Calibri" w:hAnsi="Calibri" w:cs="Calibri"/>
          <w:lang w:val="en-US"/>
        </w:rPr>
        <w:t>Data</w:t>
      </w:r>
      <w:r w:rsidRPr="00055D85">
        <w:rPr>
          <w:rFonts w:ascii="Calibri" w:eastAsia="Calibri" w:hAnsi="Calibri" w:cs="Calibri"/>
        </w:rPr>
        <w:t xml:space="preserve"> </w:t>
      </w:r>
      <w:r w:rsidRPr="00055D85">
        <w:rPr>
          <w:rFonts w:ascii="Calibri" w:eastAsia="Calibri" w:hAnsi="Calibri" w:cs="Calibri"/>
          <w:lang w:val="en-US"/>
        </w:rPr>
        <w:t>File</w:t>
      </w:r>
      <w:r w:rsidRPr="00055D85">
        <w:rPr>
          <w:rFonts w:ascii="Calibri" w:eastAsia="Calibri" w:hAnsi="Calibri" w:cs="Calibri"/>
        </w:rPr>
        <w:t xml:space="preserve"> – новый файл корпоративных действий Канадской клиринговой корпорации (</w:t>
      </w:r>
      <w:r w:rsidRPr="00055D85">
        <w:rPr>
          <w:rFonts w:ascii="Calibri" w:eastAsia="Calibri" w:hAnsi="Calibri" w:cs="Calibri"/>
          <w:lang w:val="en-US"/>
        </w:rPr>
        <w:t>CDCC</w:t>
      </w:r>
      <w:r w:rsidRPr="00055D85">
        <w:rPr>
          <w:rFonts w:ascii="Calibri" w:eastAsia="Calibri" w:hAnsi="Calibri" w:cs="Calibri"/>
        </w:rPr>
        <w:t xml:space="preserve">) / </w:t>
      </w:r>
      <w:r w:rsidRPr="00055D85">
        <w:rPr>
          <w:rFonts w:ascii="Calibri" w:eastAsia="Calibri" w:hAnsi="Calibri" w:cs="Calibri"/>
          <w:lang w:val="en-US"/>
        </w:rPr>
        <w:t>Montr</w:t>
      </w:r>
      <w:r w:rsidRPr="00055D85">
        <w:rPr>
          <w:rFonts w:ascii="Calibri" w:eastAsia="Calibri" w:hAnsi="Calibri" w:cs="Calibri"/>
        </w:rPr>
        <w:t>é</w:t>
      </w:r>
      <w:r w:rsidRPr="00055D85">
        <w:rPr>
          <w:rFonts w:ascii="Calibri" w:eastAsia="Calibri" w:hAnsi="Calibri" w:cs="Calibri"/>
          <w:lang w:val="en-US"/>
        </w:rPr>
        <w:t>al</w:t>
      </w:r>
      <w:r w:rsidRPr="00055D85">
        <w:rPr>
          <w:rFonts w:ascii="Calibri" w:eastAsia="Calibri" w:hAnsi="Calibri" w:cs="Calibri"/>
        </w:rPr>
        <w:t xml:space="preserve"> </w:t>
      </w:r>
      <w:r w:rsidRPr="00055D85">
        <w:rPr>
          <w:rFonts w:ascii="Calibri" w:eastAsia="Calibri" w:hAnsi="Calibri" w:cs="Calibri"/>
          <w:lang w:val="en-US"/>
        </w:rPr>
        <w:t>Exchange</w:t>
      </w:r>
      <w:r w:rsidRPr="00055D85">
        <w:rPr>
          <w:rFonts w:ascii="Calibri" w:eastAsia="Calibri" w:hAnsi="Calibri" w:cs="Calibri"/>
        </w:rPr>
        <w:t xml:space="preserve"> (</w:t>
      </w:r>
      <w:r w:rsidRPr="00055D85">
        <w:rPr>
          <w:rFonts w:ascii="Calibri" w:eastAsia="Calibri" w:hAnsi="Calibri" w:cs="Calibri"/>
          <w:lang w:val="en-US"/>
        </w:rPr>
        <w:t>MX</w:t>
      </w:r>
      <w:r w:rsidRPr="00055D85">
        <w:rPr>
          <w:rFonts w:ascii="Calibri" w:eastAsia="Calibri" w:hAnsi="Calibri" w:cs="Calibri"/>
        </w:rPr>
        <w:t xml:space="preserve">) предлагает клиентам </w:t>
      </w:r>
      <w:r w:rsidRPr="00055D85">
        <w:rPr>
          <w:rFonts w:ascii="Calibri" w:eastAsia="Calibri" w:hAnsi="Calibri" w:cs="Calibri"/>
          <w:lang w:val="en-US"/>
        </w:rPr>
        <w:t>TMX</w:t>
      </w:r>
      <w:r w:rsidRPr="00055D85">
        <w:rPr>
          <w:rFonts w:ascii="Calibri" w:eastAsia="Calibri" w:hAnsi="Calibri" w:cs="Calibri"/>
        </w:rPr>
        <w:t xml:space="preserve"> комплексное покрытие корпоративных действий в отношении производных финансовых инструментов, торгуемых на канадской бирже и торгуемых на Монреальской бирже. Автоматизированный, быстрый и точный файл данных корпоративных действий </w:t>
      </w:r>
      <w:r w:rsidRPr="00055D85">
        <w:rPr>
          <w:rFonts w:ascii="Calibri" w:eastAsia="Calibri" w:hAnsi="Calibri" w:cs="Calibri"/>
          <w:lang w:val="en-US"/>
        </w:rPr>
        <w:t>CDCC</w:t>
      </w:r>
      <w:r w:rsidRPr="00055D85">
        <w:rPr>
          <w:rFonts w:ascii="Calibri" w:eastAsia="Calibri" w:hAnsi="Calibri" w:cs="Calibri"/>
        </w:rPr>
        <w:t xml:space="preserve"> / </w:t>
      </w:r>
      <w:r w:rsidRPr="00055D85">
        <w:rPr>
          <w:rFonts w:ascii="Calibri" w:eastAsia="Calibri" w:hAnsi="Calibri" w:cs="Calibri"/>
          <w:lang w:val="en-US"/>
        </w:rPr>
        <w:t>MX</w:t>
      </w:r>
      <w:r w:rsidRPr="00055D85">
        <w:rPr>
          <w:rFonts w:ascii="Calibri" w:eastAsia="Calibri" w:hAnsi="Calibri" w:cs="Calibri"/>
        </w:rPr>
        <w:t xml:space="preserve"> для канадских биржевых деривативов представляет собой машиночитаемый файл, охватывающий все ожидающие корпоративные действия, сообщаемые и публикуемые </w:t>
      </w:r>
      <w:r w:rsidRPr="00055D85">
        <w:rPr>
          <w:rFonts w:ascii="Calibri" w:eastAsia="Calibri" w:hAnsi="Calibri" w:cs="Calibri"/>
          <w:lang w:val="en-US"/>
        </w:rPr>
        <w:t>CDCC</w:t>
      </w:r>
      <w:r w:rsidRPr="00055D85">
        <w:rPr>
          <w:rFonts w:ascii="Calibri" w:eastAsia="Calibri" w:hAnsi="Calibri" w:cs="Calibri"/>
        </w:rPr>
        <w:t xml:space="preserve"> и </w:t>
      </w:r>
      <w:r w:rsidRPr="00055D85">
        <w:rPr>
          <w:rFonts w:ascii="Calibri" w:eastAsia="Calibri" w:hAnsi="Calibri" w:cs="Calibri"/>
          <w:lang w:val="en-US"/>
        </w:rPr>
        <w:t>MX</w:t>
      </w:r>
      <w:r w:rsidRPr="00055D85">
        <w:rPr>
          <w:rFonts w:ascii="Calibri" w:eastAsia="Calibri" w:hAnsi="Calibri" w:cs="Calibri"/>
        </w:rPr>
        <w:t>. Выгодами от использования продукта является то, что предоставляется аналитическая информация, которая способствует принятию инвестиционных решений, информация упрощает более глубокий фундаментальный анализ данных для восприятия, данные в машиночитаемом формате обеспечивают своевременную и эффективную интеграцию в клиентские бизнес–приложения, и снижается риск ошибки за счет исключения ручного ввода. Файлы содержат следующие пункты:</w:t>
      </w:r>
    </w:p>
    <w:p w14:paraId="112CA2E4" w14:textId="77777777" w:rsidR="00055D85" w:rsidRPr="00055D85" w:rsidRDefault="00055D85" w:rsidP="006E077E">
      <w:pPr>
        <w:numPr>
          <w:ilvl w:val="0"/>
          <w:numId w:val="38"/>
        </w:numPr>
        <w:spacing w:after="160"/>
        <w:contextualSpacing/>
        <w:rPr>
          <w:rFonts w:ascii="Calibri" w:eastAsia="Times New Roman" w:hAnsi="Calibri" w:cs="Calibri"/>
          <w:lang w:eastAsia="ru-RU"/>
        </w:rPr>
      </w:pPr>
      <w:r w:rsidRPr="00055D85">
        <w:rPr>
          <w:rFonts w:ascii="Calibri" w:eastAsia="Times New Roman" w:hAnsi="Calibri" w:cs="Calibri"/>
          <w:lang w:eastAsia="ru-RU"/>
        </w:rPr>
        <w:t>Custom (для нестандартных корпоративных действий)</w:t>
      </w:r>
    </w:p>
    <w:p w14:paraId="7871BE38" w14:textId="77777777" w:rsidR="00055D85" w:rsidRPr="00055D85" w:rsidRDefault="00055D85" w:rsidP="006E077E">
      <w:pPr>
        <w:numPr>
          <w:ilvl w:val="0"/>
          <w:numId w:val="38"/>
        </w:numPr>
        <w:spacing w:after="160"/>
        <w:contextualSpacing/>
        <w:rPr>
          <w:rFonts w:ascii="Calibri" w:eastAsia="Times New Roman" w:hAnsi="Calibri" w:cs="Calibri"/>
          <w:lang w:eastAsia="ru-RU"/>
        </w:rPr>
      </w:pPr>
      <w:r w:rsidRPr="00055D85">
        <w:rPr>
          <w:rFonts w:ascii="Calibri" w:eastAsia="Times New Roman" w:hAnsi="Calibri" w:cs="Calibri"/>
          <w:lang w:eastAsia="ru-RU"/>
        </w:rPr>
        <w:t>Слияние</w:t>
      </w:r>
    </w:p>
    <w:p w14:paraId="3E9B6FCB" w14:textId="77777777" w:rsidR="00055D85" w:rsidRPr="00055D85" w:rsidRDefault="00055D85" w:rsidP="006E077E">
      <w:pPr>
        <w:numPr>
          <w:ilvl w:val="0"/>
          <w:numId w:val="38"/>
        </w:numPr>
        <w:spacing w:after="160"/>
        <w:contextualSpacing/>
        <w:rPr>
          <w:rFonts w:ascii="Calibri" w:eastAsia="Times New Roman" w:hAnsi="Calibri" w:cs="Calibri"/>
          <w:lang w:eastAsia="ru-RU"/>
        </w:rPr>
      </w:pPr>
      <w:r w:rsidRPr="00055D85">
        <w:rPr>
          <w:rFonts w:ascii="Calibri" w:eastAsia="Times New Roman" w:hAnsi="Calibri" w:cs="Calibri"/>
          <w:lang w:eastAsia="ru-RU"/>
        </w:rPr>
        <w:t>Split Contract Size и изменение цены</w:t>
      </w:r>
    </w:p>
    <w:p w14:paraId="6C1C858D" w14:textId="77777777" w:rsidR="00055D85" w:rsidRPr="00055D85" w:rsidRDefault="00055D85" w:rsidP="006E077E">
      <w:pPr>
        <w:numPr>
          <w:ilvl w:val="0"/>
          <w:numId w:val="38"/>
        </w:numPr>
        <w:spacing w:after="160"/>
        <w:contextualSpacing/>
        <w:rPr>
          <w:rFonts w:ascii="Calibri" w:eastAsia="Times New Roman" w:hAnsi="Calibri" w:cs="Calibri"/>
          <w:lang w:eastAsia="ru-RU"/>
        </w:rPr>
      </w:pPr>
      <w:r w:rsidRPr="00055D85">
        <w:rPr>
          <w:rFonts w:ascii="Calibri" w:eastAsia="Times New Roman" w:hAnsi="Calibri" w:cs="Calibri"/>
          <w:lang w:eastAsia="ru-RU"/>
        </w:rPr>
        <w:t>Split Quantity и изменение цены</w:t>
      </w:r>
    </w:p>
    <w:p w14:paraId="1D3C6504" w14:textId="77777777" w:rsidR="00055D85" w:rsidRPr="00055D85" w:rsidRDefault="00055D85" w:rsidP="006E077E">
      <w:pPr>
        <w:numPr>
          <w:ilvl w:val="0"/>
          <w:numId w:val="38"/>
        </w:numPr>
        <w:spacing w:after="160"/>
        <w:contextualSpacing/>
        <w:rPr>
          <w:rFonts w:ascii="Calibri" w:eastAsia="Times New Roman" w:hAnsi="Calibri" w:cs="Calibri"/>
          <w:lang w:eastAsia="ru-RU"/>
        </w:rPr>
      </w:pPr>
      <w:r w:rsidRPr="00055D85">
        <w:rPr>
          <w:rFonts w:ascii="Calibri" w:eastAsia="Times New Roman" w:hAnsi="Calibri" w:cs="Calibri"/>
          <w:lang w:eastAsia="ru-RU"/>
        </w:rPr>
        <w:t>Обратный сплит</w:t>
      </w:r>
    </w:p>
    <w:p w14:paraId="30FC086C" w14:textId="77777777" w:rsidR="00055D85" w:rsidRPr="00055D85" w:rsidRDefault="00055D85" w:rsidP="006E077E">
      <w:pPr>
        <w:numPr>
          <w:ilvl w:val="0"/>
          <w:numId w:val="38"/>
        </w:numPr>
        <w:spacing w:after="160"/>
        <w:contextualSpacing/>
        <w:rPr>
          <w:rFonts w:ascii="Calibri" w:eastAsia="Times New Roman" w:hAnsi="Calibri" w:cs="Calibri"/>
          <w:lang w:eastAsia="ru-RU"/>
        </w:rPr>
      </w:pPr>
      <w:r w:rsidRPr="00055D85">
        <w:rPr>
          <w:rFonts w:ascii="Calibri" w:eastAsia="Times New Roman" w:hAnsi="Calibri" w:cs="Calibri"/>
          <w:lang w:eastAsia="ru-RU"/>
        </w:rPr>
        <w:t>Предложение прав</w:t>
      </w:r>
    </w:p>
    <w:p w14:paraId="4FDBD307" w14:textId="77777777" w:rsidR="00055D85" w:rsidRPr="00055D85" w:rsidRDefault="00055D85" w:rsidP="006E077E">
      <w:pPr>
        <w:numPr>
          <w:ilvl w:val="0"/>
          <w:numId w:val="38"/>
        </w:numPr>
        <w:spacing w:after="160"/>
        <w:contextualSpacing/>
        <w:rPr>
          <w:rFonts w:ascii="Calibri" w:eastAsia="Times New Roman" w:hAnsi="Calibri" w:cs="Calibri"/>
          <w:lang w:eastAsia="ru-RU"/>
        </w:rPr>
      </w:pPr>
      <w:r w:rsidRPr="00055D85">
        <w:rPr>
          <w:rFonts w:ascii="Calibri" w:eastAsia="Times New Roman" w:hAnsi="Calibri" w:cs="Calibri"/>
          <w:lang w:eastAsia="ru-RU"/>
        </w:rPr>
        <w:t>Аннулирование предложения прав</w:t>
      </w:r>
    </w:p>
    <w:p w14:paraId="3F3B8B6F" w14:textId="77777777" w:rsidR="00055D85" w:rsidRPr="00055D85" w:rsidRDefault="00055D85" w:rsidP="006E077E">
      <w:pPr>
        <w:numPr>
          <w:ilvl w:val="0"/>
          <w:numId w:val="38"/>
        </w:numPr>
        <w:spacing w:after="160"/>
        <w:contextualSpacing/>
        <w:rPr>
          <w:rFonts w:ascii="Calibri" w:eastAsia="Times New Roman" w:hAnsi="Calibri" w:cs="Calibri"/>
          <w:lang w:eastAsia="ru-RU"/>
        </w:rPr>
      </w:pPr>
      <w:r w:rsidRPr="00055D85">
        <w:rPr>
          <w:rFonts w:ascii="Calibri" w:eastAsia="Times New Roman" w:hAnsi="Calibri" w:cs="Calibri"/>
          <w:lang w:eastAsia="ru-RU"/>
        </w:rPr>
        <w:t>Основные изменения</w:t>
      </w:r>
    </w:p>
    <w:p w14:paraId="6A60FDA2" w14:textId="77777777" w:rsidR="00055D85" w:rsidRPr="00055D85" w:rsidRDefault="00055D85" w:rsidP="006E077E">
      <w:pPr>
        <w:numPr>
          <w:ilvl w:val="0"/>
          <w:numId w:val="38"/>
        </w:numPr>
        <w:spacing w:after="160"/>
        <w:contextualSpacing/>
        <w:rPr>
          <w:rFonts w:ascii="Calibri" w:eastAsia="Times New Roman" w:hAnsi="Calibri" w:cs="Calibri"/>
          <w:lang w:eastAsia="ru-RU"/>
        </w:rPr>
      </w:pPr>
      <w:r w:rsidRPr="00055D85">
        <w:rPr>
          <w:rFonts w:ascii="Calibri" w:eastAsia="Times New Roman" w:hAnsi="Calibri" w:cs="Calibri"/>
          <w:lang w:eastAsia="ru-RU"/>
        </w:rPr>
        <w:t>Изменение корневого символа</w:t>
      </w:r>
    </w:p>
    <w:p w14:paraId="25EF27AA" w14:textId="77777777" w:rsidR="00055D85" w:rsidRPr="00055D85" w:rsidRDefault="00055D85" w:rsidP="006E077E">
      <w:pPr>
        <w:numPr>
          <w:ilvl w:val="0"/>
          <w:numId w:val="38"/>
        </w:numPr>
        <w:spacing w:after="160"/>
        <w:contextualSpacing/>
        <w:rPr>
          <w:rFonts w:ascii="Calibri" w:eastAsia="Times New Roman" w:hAnsi="Calibri" w:cs="Calibri"/>
          <w:lang w:eastAsia="ru-RU"/>
        </w:rPr>
      </w:pPr>
      <w:r w:rsidRPr="00055D85">
        <w:rPr>
          <w:rFonts w:ascii="Calibri" w:eastAsia="Times New Roman" w:hAnsi="Calibri" w:cs="Calibri"/>
          <w:lang w:eastAsia="ru-RU"/>
        </w:rPr>
        <w:t>Специальный дивиденд по зачету цены</w:t>
      </w:r>
    </w:p>
    <w:p w14:paraId="62D1693E" w14:textId="77777777" w:rsidR="00055D85" w:rsidRPr="00055D85" w:rsidRDefault="00055D85" w:rsidP="006E077E">
      <w:pPr>
        <w:numPr>
          <w:ilvl w:val="0"/>
          <w:numId w:val="38"/>
        </w:numPr>
        <w:spacing w:after="160"/>
        <w:contextualSpacing/>
        <w:rPr>
          <w:rFonts w:ascii="Calibri" w:eastAsia="Times New Roman" w:hAnsi="Calibri" w:cs="Calibri"/>
          <w:lang w:eastAsia="ru-RU"/>
        </w:rPr>
      </w:pPr>
      <w:r w:rsidRPr="00055D85">
        <w:rPr>
          <w:rFonts w:ascii="Calibri" w:eastAsia="Times New Roman" w:hAnsi="Calibri" w:cs="Calibri"/>
          <w:lang w:eastAsia="ru-RU"/>
        </w:rPr>
        <w:t>Специальный дивиденд with Basket</w:t>
      </w:r>
    </w:p>
    <w:p w14:paraId="16BF4A1D" w14:textId="77777777" w:rsidR="00055D85" w:rsidRPr="00055D85" w:rsidRDefault="00055D85" w:rsidP="006E077E">
      <w:pPr>
        <w:numPr>
          <w:ilvl w:val="0"/>
          <w:numId w:val="38"/>
        </w:numPr>
        <w:spacing w:after="160"/>
        <w:contextualSpacing/>
        <w:rPr>
          <w:rFonts w:ascii="Calibri" w:eastAsia="Times New Roman" w:hAnsi="Calibri" w:cs="Calibri"/>
          <w:lang w:eastAsia="ru-RU"/>
        </w:rPr>
      </w:pPr>
      <w:r w:rsidRPr="00055D85">
        <w:rPr>
          <w:rFonts w:ascii="Calibri" w:eastAsia="Times New Roman" w:hAnsi="Calibri" w:cs="Calibri"/>
          <w:lang w:eastAsia="ru-RU"/>
        </w:rPr>
        <w:lastRenderedPageBreak/>
        <w:t>Spin Off</w:t>
      </w:r>
    </w:p>
    <w:p w14:paraId="438B052A" w14:textId="77777777" w:rsidR="00055D85" w:rsidRPr="00055D85" w:rsidRDefault="00055D85" w:rsidP="006E077E">
      <w:pPr>
        <w:numPr>
          <w:ilvl w:val="0"/>
          <w:numId w:val="38"/>
        </w:numPr>
        <w:spacing w:after="160"/>
        <w:contextualSpacing/>
        <w:rPr>
          <w:rFonts w:ascii="Calibri" w:eastAsia="Times New Roman" w:hAnsi="Calibri" w:cs="Calibri"/>
          <w:lang w:eastAsia="ru-RU"/>
        </w:rPr>
      </w:pPr>
      <w:r w:rsidRPr="00055D85">
        <w:rPr>
          <w:rFonts w:ascii="Calibri" w:eastAsia="Times New Roman" w:hAnsi="Calibri" w:cs="Calibri"/>
          <w:lang w:eastAsia="ru-RU"/>
        </w:rPr>
        <w:t>Take Over</w:t>
      </w:r>
    </w:p>
    <w:p w14:paraId="4751F2CD" w14:textId="77777777" w:rsidR="00055D85" w:rsidRPr="00055D85" w:rsidRDefault="00055D85" w:rsidP="00055D85">
      <w:pPr>
        <w:rPr>
          <w:rFonts w:ascii="Calibri" w:eastAsia="Calibri" w:hAnsi="Calibri" w:cs="Calibri"/>
        </w:rPr>
      </w:pPr>
      <w:r w:rsidRPr="00055D85">
        <w:rPr>
          <w:rFonts w:ascii="Calibri" w:eastAsia="Calibri" w:hAnsi="Calibri" w:cs="Calibri"/>
        </w:rPr>
        <w:t>Ежедневно на конец дня отсылается пакетный файл через SFTP в формате – CSV.</w:t>
      </w:r>
    </w:p>
    <w:p w14:paraId="2DDC7472" w14:textId="77777777" w:rsidR="00055D85" w:rsidRPr="00055D85" w:rsidRDefault="00055D85" w:rsidP="00055D85">
      <w:pPr>
        <w:rPr>
          <w:rFonts w:ascii="Calibri" w:eastAsia="Calibri" w:hAnsi="Calibri" w:cs="Calibri"/>
          <w:b/>
          <w:bCs/>
        </w:rPr>
      </w:pPr>
    </w:p>
    <w:p w14:paraId="7D6C084F" w14:textId="77777777" w:rsidR="00055D85" w:rsidRPr="00055D85" w:rsidRDefault="00055D85" w:rsidP="00055D85">
      <w:pPr>
        <w:rPr>
          <w:rFonts w:ascii="Calibri" w:eastAsia="Calibri" w:hAnsi="Calibri" w:cs="Calibri"/>
        </w:rPr>
      </w:pPr>
      <w:r w:rsidRPr="00055D85">
        <w:rPr>
          <w:rFonts w:ascii="Calibri" w:eastAsia="Calibri" w:hAnsi="Calibri" w:cs="Calibri"/>
        </w:rPr>
        <w:t>Тарифы на данные о корпоративных действиях, действующие с января 2020 года.</w:t>
      </w:r>
    </w:p>
    <w:tbl>
      <w:tblPr>
        <w:tblStyle w:val="32"/>
        <w:tblW w:w="0" w:type="auto"/>
        <w:tblLook w:val="04A0" w:firstRow="1" w:lastRow="0" w:firstColumn="1" w:lastColumn="0" w:noHBand="0" w:noVBand="1"/>
      </w:tblPr>
      <w:tblGrid>
        <w:gridCol w:w="3823"/>
        <w:gridCol w:w="2403"/>
        <w:gridCol w:w="3113"/>
      </w:tblGrid>
      <w:tr w:rsidR="00055D85" w:rsidRPr="00055D85" w14:paraId="5A3459E4" w14:textId="77777777" w:rsidTr="00BC6701">
        <w:tc>
          <w:tcPr>
            <w:tcW w:w="3823" w:type="dxa"/>
          </w:tcPr>
          <w:p w14:paraId="3487C92B" w14:textId="77777777" w:rsidR="00055D85" w:rsidRPr="00055D85" w:rsidRDefault="00055D85" w:rsidP="00055D85">
            <w:pPr>
              <w:rPr>
                <w:rFonts w:ascii="Calibri" w:eastAsia="Calibri" w:hAnsi="Calibri" w:cs="Calibri"/>
                <w:b/>
                <w:bCs/>
                <w:noProof/>
                <w:lang w:val="en-US"/>
              </w:rPr>
            </w:pPr>
            <w:r w:rsidRPr="00055D85">
              <w:rPr>
                <w:rFonts w:ascii="Calibri" w:eastAsia="Calibri" w:hAnsi="Calibri" w:cs="Calibri"/>
                <w:b/>
                <w:bCs/>
                <w:noProof/>
                <w:lang w:val="en-US"/>
              </w:rPr>
              <w:t>Corporate actions data</w:t>
            </w:r>
          </w:p>
        </w:tc>
        <w:tc>
          <w:tcPr>
            <w:tcW w:w="2403" w:type="dxa"/>
          </w:tcPr>
          <w:p w14:paraId="583D43DF" w14:textId="77777777" w:rsidR="00055D85" w:rsidRPr="00055D85" w:rsidRDefault="00055D85" w:rsidP="00055D85">
            <w:pPr>
              <w:rPr>
                <w:rFonts w:ascii="Calibri" w:eastAsia="Calibri" w:hAnsi="Calibri" w:cs="Calibri"/>
                <w:b/>
                <w:bCs/>
                <w:noProof/>
              </w:rPr>
            </w:pPr>
            <w:r w:rsidRPr="00055D85">
              <w:rPr>
                <w:rFonts w:ascii="Calibri" w:eastAsia="Calibri" w:hAnsi="Calibri" w:cs="Calibri"/>
                <w:b/>
                <w:bCs/>
                <w:noProof/>
              </w:rPr>
              <w:t>Подписка</w:t>
            </w:r>
          </w:p>
        </w:tc>
        <w:tc>
          <w:tcPr>
            <w:tcW w:w="3113" w:type="dxa"/>
          </w:tcPr>
          <w:p w14:paraId="4161A644" w14:textId="77777777" w:rsidR="00055D85" w:rsidRPr="00055D85" w:rsidRDefault="00055D85" w:rsidP="00055D85">
            <w:pPr>
              <w:rPr>
                <w:rFonts w:ascii="Calibri" w:eastAsia="Calibri" w:hAnsi="Calibri" w:cs="Calibri"/>
                <w:b/>
                <w:bCs/>
                <w:noProof/>
                <w:lang w:val="en-US"/>
              </w:rPr>
            </w:pPr>
            <w:r w:rsidRPr="00055D85">
              <w:rPr>
                <w:rFonts w:ascii="Calibri" w:eastAsia="Calibri" w:hAnsi="Calibri" w:cs="Calibri"/>
                <w:b/>
                <w:bCs/>
                <w:noProof/>
                <w:lang w:val="en-US"/>
              </w:rPr>
              <w:t>$ CAD</w:t>
            </w:r>
          </w:p>
        </w:tc>
      </w:tr>
      <w:tr w:rsidR="00055D85" w:rsidRPr="00055D85" w14:paraId="2ADFA9D2" w14:textId="77777777" w:rsidTr="00BC6701">
        <w:trPr>
          <w:trHeight w:val="119"/>
        </w:trPr>
        <w:tc>
          <w:tcPr>
            <w:tcW w:w="3823" w:type="dxa"/>
            <w:vMerge w:val="restart"/>
          </w:tcPr>
          <w:p w14:paraId="25695BD8"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 xml:space="preserve">Dividends file (by declaration date) </w:t>
            </w:r>
          </w:p>
        </w:tc>
        <w:tc>
          <w:tcPr>
            <w:tcW w:w="2403" w:type="dxa"/>
          </w:tcPr>
          <w:p w14:paraId="55F5230B"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rPr>
              <w:t>Ежедневный файл</w:t>
            </w:r>
          </w:p>
        </w:tc>
        <w:tc>
          <w:tcPr>
            <w:tcW w:w="3113" w:type="dxa"/>
          </w:tcPr>
          <w:p w14:paraId="384E31F7"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406.76</w:t>
            </w:r>
          </w:p>
        </w:tc>
      </w:tr>
      <w:tr w:rsidR="00055D85" w:rsidRPr="00055D85" w14:paraId="2786E45B" w14:textId="77777777" w:rsidTr="00BC6701">
        <w:trPr>
          <w:trHeight w:val="118"/>
        </w:trPr>
        <w:tc>
          <w:tcPr>
            <w:tcW w:w="3823" w:type="dxa"/>
            <w:vMerge/>
          </w:tcPr>
          <w:p w14:paraId="6182B601" w14:textId="77777777" w:rsidR="00055D85" w:rsidRPr="00055D85" w:rsidRDefault="00055D85" w:rsidP="00055D85">
            <w:pPr>
              <w:rPr>
                <w:rFonts w:ascii="Calibri" w:eastAsia="Calibri" w:hAnsi="Calibri" w:cs="Calibri"/>
                <w:noProof/>
                <w:lang w:val="en-US"/>
              </w:rPr>
            </w:pPr>
          </w:p>
        </w:tc>
        <w:tc>
          <w:tcPr>
            <w:tcW w:w="2403" w:type="dxa"/>
          </w:tcPr>
          <w:p w14:paraId="6E8D2099"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rPr>
              <w:t>Ежемесячный файл</w:t>
            </w:r>
          </w:p>
        </w:tc>
        <w:tc>
          <w:tcPr>
            <w:tcW w:w="3113" w:type="dxa"/>
          </w:tcPr>
          <w:p w14:paraId="37287E6D"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262.89</w:t>
            </w:r>
          </w:p>
        </w:tc>
      </w:tr>
      <w:tr w:rsidR="00055D85" w:rsidRPr="00055D85" w14:paraId="3105CEE0" w14:textId="77777777" w:rsidTr="00BC6701">
        <w:trPr>
          <w:trHeight w:val="119"/>
        </w:trPr>
        <w:tc>
          <w:tcPr>
            <w:tcW w:w="3823" w:type="dxa"/>
            <w:vMerge w:val="restart"/>
          </w:tcPr>
          <w:p w14:paraId="7CF338D8"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 xml:space="preserve">Dividends file (by ex-date) </w:t>
            </w:r>
          </w:p>
        </w:tc>
        <w:tc>
          <w:tcPr>
            <w:tcW w:w="2403" w:type="dxa"/>
          </w:tcPr>
          <w:p w14:paraId="19D8A2BE"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rPr>
              <w:t>Ежедневный файл</w:t>
            </w:r>
          </w:p>
        </w:tc>
        <w:tc>
          <w:tcPr>
            <w:tcW w:w="3113" w:type="dxa"/>
          </w:tcPr>
          <w:p w14:paraId="26E818A2"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406.76</w:t>
            </w:r>
          </w:p>
        </w:tc>
      </w:tr>
      <w:tr w:rsidR="00055D85" w:rsidRPr="00055D85" w14:paraId="229B38DE" w14:textId="77777777" w:rsidTr="00BC6701">
        <w:trPr>
          <w:trHeight w:val="118"/>
        </w:trPr>
        <w:tc>
          <w:tcPr>
            <w:tcW w:w="3823" w:type="dxa"/>
            <w:vMerge/>
          </w:tcPr>
          <w:p w14:paraId="46DE40EA" w14:textId="77777777" w:rsidR="00055D85" w:rsidRPr="00055D85" w:rsidRDefault="00055D85" w:rsidP="00055D85">
            <w:pPr>
              <w:rPr>
                <w:rFonts w:ascii="Calibri" w:eastAsia="Calibri" w:hAnsi="Calibri" w:cs="Calibri"/>
                <w:noProof/>
                <w:lang w:val="en-US"/>
              </w:rPr>
            </w:pPr>
          </w:p>
        </w:tc>
        <w:tc>
          <w:tcPr>
            <w:tcW w:w="2403" w:type="dxa"/>
          </w:tcPr>
          <w:p w14:paraId="576D2D2B"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rPr>
              <w:t>Ежемесячный файл</w:t>
            </w:r>
          </w:p>
        </w:tc>
        <w:tc>
          <w:tcPr>
            <w:tcW w:w="3113" w:type="dxa"/>
          </w:tcPr>
          <w:p w14:paraId="126AB47F"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262.89</w:t>
            </w:r>
          </w:p>
        </w:tc>
      </w:tr>
      <w:tr w:rsidR="00055D85" w:rsidRPr="00055D85" w14:paraId="7E8CCC39" w14:textId="77777777" w:rsidTr="00BC6701">
        <w:trPr>
          <w:trHeight w:val="119"/>
        </w:trPr>
        <w:tc>
          <w:tcPr>
            <w:tcW w:w="3823" w:type="dxa"/>
            <w:vMerge w:val="restart"/>
          </w:tcPr>
          <w:p w14:paraId="37E15020"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 xml:space="preserve">Earnings data file </w:t>
            </w:r>
          </w:p>
        </w:tc>
        <w:tc>
          <w:tcPr>
            <w:tcW w:w="2403" w:type="dxa"/>
          </w:tcPr>
          <w:p w14:paraId="59CBAD4C"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rPr>
              <w:t>Ежедневный файл</w:t>
            </w:r>
          </w:p>
        </w:tc>
        <w:tc>
          <w:tcPr>
            <w:tcW w:w="3113" w:type="dxa"/>
          </w:tcPr>
          <w:p w14:paraId="75C415FF"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380.88</w:t>
            </w:r>
          </w:p>
        </w:tc>
      </w:tr>
      <w:tr w:rsidR="00055D85" w:rsidRPr="00055D85" w14:paraId="156EE9CC" w14:textId="77777777" w:rsidTr="00BC6701">
        <w:trPr>
          <w:trHeight w:val="118"/>
        </w:trPr>
        <w:tc>
          <w:tcPr>
            <w:tcW w:w="3823" w:type="dxa"/>
            <w:vMerge/>
          </w:tcPr>
          <w:p w14:paraId="7A8398D2" w14:textId="77777777" w:rsidR="00055D85" w:rsidRPr="00055D85" w:rsidRDefault="00055D85" w:rsidP="00055D85">
            <w:pPr>
              <w:rPr>
                <w:rFonts w:ascii="Calibri" w:eastAsia="Calibri" w:hAnsi="Calibri" w:cs="Calibri"/>
                <w:noProof/>
                <w:lang w:val="en-US"/>
              </w:rPr>
            </w:pPr>
          </w:p>
        </w:tc>
        <w:tc>
          <w:tcPr>
            <w:tcW w:w="2403" w:type="dxa"/>
          </w:tcPr>
          <w:p w14:paraId="258AA2B5"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rPr>
              <w:t>Ежемесячный файл</w:t>
            </w:r>
          </w:p>
        </w:tc>
        <w:tc>
          <w:tcPr>
            <w:tcW w:w="3113" w:type="dxa"/>
          </w:tcPr>
          <w:p w14:paraId="5290BB51"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246.33</w:t>
            </w:r>
          </w:p>
        </w:tc>
      </w:tr>
      <w:tr w:rsidR="00055D85" w:rsidRPr="00055D85" w14:paraId="70B6CB1C" w14:textId="77777777" w:rsidTr="00BC6701">
        <w:trPr>
          <w:trHeight w:val="119"/>
        </w:trPr>
        <w:tc>
          <w:tcPr>
            <w:tcW w:w="3823" w:type="dxa"/>
            <w:vMerge w:val="restart"/>
          </w:tcPr>
          <w:p w14:paraId="5B0BE2A4"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TSX historical security changes</w:t>
            </w:r>
          </w:p>
        </w:tc>
        <w:tc>
          <w:tcPr>
            <w:tcW w:w="2403" w:type="dxa"/>
          </w:tcPr>
          <w:p w14:paraId="72029BDF"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rPr>
              <w:t>Ежемесячный файл</w:t>
            </w:r>
          </w:p>
        </w:tc>
        <w:tc>
          <w:tcPr>
            <w:tcW w:w="3113" w:type="dxa"/>
          </w:tcPr>
          <w:p w14:paraId="6922A23C"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165.60</w:t>
            </w:r>
          </w:p>
        </w:tc>
      </w:tr>
      <w:tr w:rsidR="00055D85" w:rsidRPr="00055D85" w14:paraId="1EFEC704" w14:textId="77777777" w:rsidTr="00BC6701">
        <w:trPr>
          <w:trHeight w:val="118"/>
        </w:trPr>
        <w:tc>
          <w:tcPr>
            <w:tcW w:w="3823" w:type="dxa"/>
            <w:vMerge/>
          </w:tcPr>
          <w:p w14:paraId="2F9ADFEB" w14:textId="77777777" w:rsidR="00055D85" w:rsidRPr="00055D85" w:rsidRDefault="00055D85" w:rsidP="00055D85">
            <w:pPr>
              <w:rPr>
                <w:rFonts w:ascii="Calibri" w:eastAsia="Calibri" w:hAnsi="Calibri" w:cs="Calibri"/>
                <w:noProof/>
                <w:lang w:val="en-US"/>
              </w:rPr>
            </w:pPr>
          </w:p>
        </w:tc>
        <w:tc>
          <w:tcPr>
            <w:tcW w:w="2403" w:type="dxa"/>
          </w:tcPr>
          <w:p w14:paraId="638CFFD4"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rPr>
              <w:t xml:space="preserve">За каждый год истории </w:t>
            </w:r>
          </w:p>
        </w:tc>
        <w:tc>
          <w:tcPr>
            <w:tcW w:w="3113" w:type="dxa"/>
          </w:tcPr>
          <w:p w14:paraId="333F5077"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517.50</w:t>
            </w:r>
          </w:p>
        </w:tc>
      </w:tr>
      <w:tr w:rsidR="00055D85" w:rsidRPr="00055D85" w14:paraId="4707B782" w14:textId="77777777" w:rsidTr="00BC6701">
        <w:trPr>
          <w:trHeight w:val="119"/>
        </w:trPr>
        <w:tc>
          <w:tcPr>
            <w:tcW w:w="3823" w:type="dxa"/>
            <w:vMerge w:val="restart"/>
          </w:tcPr>
          <w:p w14:paraId="2F259981"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TSXV historical security changes</w:t>
            </w:r>
          </w:p>
        </w:tc>
        <w:tc>
          <w:tcPr>
            <w:tcW w:w="2403" w:type="dxa"/>
          </w:tcPr>
          <w:p w14:paraId="507EB46B"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rPr>
              <w:t>Ежемесячный файл</w:t>
            </w:r>
          </w:p>
        </w:tc>
        <w:tc>
          <w:tcPr>
            <w:tcW w:w="3113" w:type="dxa"/>
          </w:tcPr>
          <w:p w14:paraId="27DC3C72"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165.60</w:t>
            </w:r>
          </w:p>
        </w:tc>
      </w:tr>
      <w:tr w:rsidR="00055D85" w:rsidRPr="00055D85" w14:paraId="0F314551" w14:textId="77777777" w:rsidTr="00BC6701">
        <w:trPr>
          <w:trHeight w:val="203"/>
        </w:trPr>
        <w:tc>
          <w:tcPr>
            <w:tcW w:w="3823" w:type="dxa"/>
            <w:vMerge/>
          </w:tcPr>
          <w:p w14:paraId="0E17C4C1" w14:textId="77777777" w:rsidR="00055D85" w:rsidRPr="00055D85" w:rsidRDefault="00055D85" w:rsidP="00055D85">
            <w:pPr>
              <w:rPr>
                <w:rFonts w:ascii="Calibri" w:eastAsia="Calibri" w:hAnsi="Calibri" w:cs="Calibri"/>
                <w:noProof/>
                <w:lang w:val="en-US"/>
              </w:rPr>
            </w:pPr>
          </w:p>
        </w:tc>
        <w:tc>
          <w:tcPr>
            <w:tcW w:w="2403" w:type="dxa"/>
          </w:tcPr>
          <w:p w14:paraId="40E3E160"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rPr>
              <w:t>За каждый год истории</w:t>
            </w:r>
          </w:p>
        </w:tc>
        <w:tc>
          <w:tcPr>
            <w:tcW w:w="3113" w:type="dxa"/>
          </w:tcPr>
          <w:p w14:paraId="014A01BC"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517.50</w:t>
            </w:r>
          </w:p>
        </w:tc>
      </w:tr>
      <w:tr w:rsidR="00055D85" w:rsidRPr="00055D85" w14:paraId="75974C82" w14:textId="77777777" w:rsidTr="00BC6701">
        <w:trPr>
          <w:trHeight w:val="208"/>
        </w:trPr>
        <w:tc>
          <w:tcPr>
            <w:tcW w:w="3823" w:type="dxa"/>
          </w:tcPr>
          <w:p w14:paraId="703CFADB"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Listings changes (TSX)</w:t>
            </w:r>
          </w:p>
        </w:tc>
        <w:tc>
          <w:tcPr>
            <w:tcW w:w="2403" w:type="dxa"/>
          </w:tcPr>
          <w:p w14:paraId="6E70A55F"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rPr>
              <w:t>Ежедневный файл</w:t>
            </w:r>
          </w:p>
        </w:tc>
        <w:tc>
          <w:tcPr>
            <w:tcW w:w="3113" w:type="dxa"/>
          </w:tcPr>
          <w:p w14:paraId="72850ED7"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191.48</w:t>
            </w:r>
          </w:p>
        </w:tc>
      </w:tr>
      <w:tr w:rsidR="00055D85" w:rsidRPr="00055D85" w14:paraId="2D3B8F95" w14:textId="77777777" w:rsidTr="00BC6701">
        <w:trPr>
          <w:trHeight w:val="198"/>
        </w:trPr>
        <w:tc>
          <w:tcPr>
            <w:tcW w:w="3823" w:type="dxa"/>
          </w:tcPr>
          <w:p w14:paraId="485F018D"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Listings changes (TSXV)</w:t>
            </w:r>
          </w:p>
        </w:tc>
        <w:tc>
          <w:tcPr>
            <w:tcW w:w="2403" w:type="dxa"/>
          </w:tcPr>
          <w:p w14:paraId="7FCB4E78"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rPr>
              <w:t>Ежедневный файл</w:t>
            </w:r>
          </w:p>
        </w:tc>
        <w:tc>
          <w:tcPr>
            <w:tcW w:w="3113" w:type="dxa"/>
          </w:tcPr>
          <w:p w14:paraId="358E400A"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191.48</w:t>
            </w:r>
          </w:p>
        </w:tc>
      </w:tr>
      <w:tr w:rsidR="00055D85" w:rsidRPr="00055D85" w14:paraId="616D3CC6" w14:textId="77777777" w:rsidTr="00BC6701">
        <w:trPr>
          <w:trHeight w:val="208"/>
        </w:trPr>
        <w:tc>
          <w:tcPr>
            <w:tcW w:w="3823" w:type="dxa"/>
          </w:tcPr>
          <w:p w14:paraId="610019B3"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New financings (TSX)</w:t>
            </w:r>
          </w:p>
        </w:tc>
        <w:tc>
          <w:tcPr>
            <w:tcW w:w="2403" w:type="dxa"/>
          </w:tcPr>
          <w:p w14:paraId="5BE6C84F"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rPr>
              <w:t>Ежемесячный файл</w:t>
            </w:r>
          </w:p>
        </w:tc>
        <w:tc>
          <w:tcPr>
            <w:tcW w:w="3113" w:type="dxa"/>
          </w:tcPr>
          <w:p w14:paraId="3F9F6833"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165.60</w:t>
            </w:r>
          </w:p>
        </w:tc>
      </w:tr>
      <w:tr w:rsidR="00055D85" w:rsidRPr="00055D85" w14:paraId="1C2EE436" w14:textId="77777777" w:rsidTr="00BC6701">
        <w:trPr>
          <w:trHeight w:val="198"/>
        </w:trPr>
        <w:tc>
          <w:tcPr>
            <w:tcW w:w="3823" w:type="dxa"/>
          </w:tcPr>
          <w:p w14:paraId="36C16660"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New financings (TSXV)</w:t>
            </w:r>
          </w:p>
        </w:tc>
        <w:tc>
          <w:tcPr>
            <w:tcW w:w="2403" w:type="dxa"/>
          </w:tcPr>
          <w:p w14:paraId="348140AD" w14:textId="77777777" w:rsidR="00055D85" w:rsidRPr="00055D85" w:rsidRDefault="00055D85" w:rsidP="00055D85">
            <w:pPr>
              <w:rPr>
                <w:rFonts w:ascii="Calibri" w:eastAsia="Calibri" w:hAnsi="Calibri" w:cs="Calibri"/>
                <w:noProof/>
              </w:rPr>
            </w:pPr>
            <w:r w:rsidRPr="00055D85">
              <w:rPr>
                <w:rFonts w:ascii="Calibri" w:eastAsia="Calibri" w:hAnsi="Calibri" w:cs="Calibri"/>
                <w:noProof/>
              </w:rPr>
              <w:t>Ежемесячный файл</w:t>
            </w:r>
          </w:p>
        </w:tc>
        <w:tc>
          <w:tcPr>
            <w:tcW w:w="3113" w:type="dxa"/>
          </w:tcPr>
          <w:p w14:paraId="5D9AF17B" w14:textId="77777777" w:rsidR="00055D85" w:rsidRPr="00055D85" w:rsidRDefault="00055D85" w:rsidP="00055D85">
            <w:pPr>
              <w:rPr>
                <w:rFonts w:ascii="Calibri" w:eastAsia="Calibri" w:hAnsi="Calibri" w:cs="Calibri"/>
                <w:noProof/>
                <w:lang w:val="en-US"/>
              </w:rPr>
            </w:pPr>
            <w:r w:rsidRPr="00055D85">
              <w:rPr>
                <w:rFonts w:ascii="Calibri" w:eastAsia="Calibri" w:hAnsi="Calibri" w:cs="Calibri"/>
                <w:noProof/>
                <w:lang w:val="en-US"/>
              </w:rPr>
              <w:t>165.60</w:t>
            </w:r>
          </w:p>
        </w:tc>
      </w:tr>
    </w:tbl>
    <w:p w14:paraId="4DF5AE01" w14:textId="77777777" w:rsidR="00055D85" w:rsidRPr="00055D85" w:rsidRDefault="00055D85" w:rsidP="00055D85">
      <w:pPr>
        <w:rPr>
          <w:rFonts w:ascii="Calibri" w:eastAsia="Calibri" w:hAnsi="Calibri" w:cs="Calibri"/>
          <w:i/>
          <w:iCs/>
          <w:sz w:val="20"/>
          <w:szCs w:val="20"/>
        </w:rPr>
      </w:pPr>
      <w:r w:rsidRPr="00055D85">
        <w:rPr>
          <w:rFonts w:ascii="Calibri" w:eastAsia="Calibri" w:hAnsi="Calibri" w:cs="Calibri"/>
          <w:i/>
          <w:iCs/>
          <w:sz w:val="20"/>
          <w:szCs w:val="20"/>
        </w:rPr>
        <w:t xml:space="preserve">Источник: </w:t>
      </w:r>
      <w:r w:rsidRPr="00055D85">
        <w:rPr>
          <w:rFonts w:ascii="Calibri" w:eastAsia="Calibri" w:hAnsi="Calibri" w:cs="Calibri"/>
          <w:i/>
          <w:iCs/>
          <w:sz w:val="20"/>
          <w:szCs w:val="20"/>
          <w:lang w:val="en-US"/>
        </w:rPr>
        <w:t>TMX</w:t>
      </w:r>
      <w:r w:rsidRPr="00055D85">
        <w:rPr>
          <w:rFonts w:ascii="Calibri" w:eastAsia="Calibri" w:hAnsi="Calibri" w:cs="Calibri"/>
          <w:i/>
          <w:iCs/>
          <w:sz w:val="20"/>
          <w:szCs w:val="20"/>
        </w:rPr>
        <w:t xml:space="preserve"> </w:t>
      </w:r>
      <w:r w:rsidRPr="00055D85">
        <w:rPr>
          <w:rFonts w:ascii="Calibri" w:eastAsia="Calibri" w:hAnsi="Calibri" w:cs="Calibri"/>
          <w:i/>
          <w:iCs/>
          <w:sz w:val="20"/>
          <w:szCs w:val="20"/>
          <w:lang w:val="en-US"/>
        </w:rPr>
        <w:t>Datalinx</w:t>
      </w:r>
      <w:r w:rsidRPr="00055D85">
        <w:rPr>
          <w:rFonts w:ascii="Calibri" w:eastAsia="Calibri" w:hAnsi="Calibri" w:cs="Calibri"/>
          <w:i/>
          <w:iCs/>
          <w:sz w:val="20"/>
          <w:szCs w:val="20"/>
        </w:rPr>
        <w:t xml:space="preserve"> «Тарифы» // </w:t>
      </w:r>
      <w:r w:rsidRPr="00055D85">
        <w:rPr>
          <w:rFonts w:ascii="Calibri" w:eastAsia="Calibri" w:hAnsi="Calibri" w:cs="Times New Roman"/>
          <w:i/>
          <w:iCs/>
          <w:sz w:val="20"/>
          <w:szCs w:val="20"/>
          <w:lang w:val="en-US"/>
        </w:rPr>
        <w:t>URL</w:t>
      </w:r>
      <w:r w:rsidRPr="00055D85">
        <w:rPr>
          <w:rFonts w:ascii="Calibri" w:eastAsia="Calibri" w:hAnsi="Calibri" w:cs="Times New Roman"/>
          <w:i/>
          <w:iCs/>
          <w:sz w:val="20"/>
          <w:szCs w:val="20"/>
        </w:rPr>
        <w:t>:</w:t>
      </w:r>
      <w:r w:rsidRPr="00055D85">
        <w:rPr>
          <w:rFonts w:ascii="Calibri" w:eastAsia="Calibri" w:hAnsi="Calibri" w:cs="Calibri"/>
          <w:i/>
          <w:iCs/>
          <w:sz w:val="20"/>
          <w:szCs w:val="20"/>
        </w:rPr>
        <w:t xml:space="preserve"> </w:t>
      </w:r>
      <w:hyperlink r:id="rId51" w:history="1">
        <w:r w:rsidRPr="00055D85">
          <w:rPr>
            <w:rFonts w:ascii="Calibri" w:eastAsia="Calibri" w:hAnsi="Calibri" w:cs="Calibri"/>
            <w:i/>
            <w:iCs/>
            <w:color w:val="0000FF"/>
            <w:sz w:val="20"/>
            <w:szCs w:val="20"/>
            <w:lang w:val="en-US"/>
          </w:rPr>
          <w:t>https</w:t>
        </w:r>
        <w:r w:rsidRPr="00055D85">
          <w:rPr>
            <w:rFonts w:ascii="Calibri" w:eastAsia="Calibri" w:hAnsi="Calibri" w:cs="Calibri"/>
            <w:i/>
            <w:iCs/>
            <w:color w:val="0000FF"/>
            <w:sz w:val="20"/>
            <w:szCs w:val="20"/>
          </w:rPr>
          <w:t>://</w:t>
        </w:r>
        <w:r w:rsidRPr="00055D85">
          <w:rPr>
            <w:rFonts w:ascii="Calibri" w:eastAsia="Calibri" w:hAnsi="Calibri" w:cs="Calibri"/>
            <w:i/>
            <w:iCs/>
            <w:color w:val="0000FF"/>
            <w:sz w:val="20"/>
            <w:szCs w:val="20"/>
            <w:lang w:val="en-US"/>
          </w:rPr>
          <w:t>www</w:t>
        </w:r>
        <w:r w:rsidRPr="00055D85">
          <w:rPr>
            <w:rFonts w:ascii="Calibri" w:eastAsia="Calibri" w:hAnsi="Calibri" w:cs="Calibri"/>
            <w:i/>
            <w:iCs/>
            <w:color w:val="0000FF"/>
            <w:sz w:val="20"/>
            <w:szCs w:val="20"/>
          </w:rPr>
          <w:t>.</w:t>
        </w:r>
        <w:r w:rsidRPr="00055D85">
          <w:rPr>
            <w:rFonts w:ascii="Calibri" w:eastAsia="Calibri" w:hAnsi="Calibri" w:cs="Calibri"/>
            <w:i/>
            <w:iCs/>
            <w:color w:val="0000FF"/>
            <w:sz w:val="20"/>
            <w:szCs w:val="20"/>
            <w:lang w:val="en-US"/>
          </w:rPr>
          <w:t>tmxinfoservices</w:t>
        </w:r>
        <w:r w:rsidRPr="00055D85">
          <w:rPr>
            <w:rFonts w:ascii="Calibri" w:eastAsia="Calibri" w:hAnsi="Calibri" w:cs="Calibri"/>
            <w:i/>
            <w:iCs/>
            <w:color w:val="0000FF"/>
            <w:sz w:val="20"/>
            <w:szCs w:val="20"/>
          </w:rPr>
          <w:t>.</w:t>
        </w:r>
        <w:r w:rsidRPr="00055D85">
          <w:rPr>
            <w:rFonts w:ascii="Calibri" w:eastAsia="Calibri" w:hAnsi="Calibri" w:cs="Calibri"/>
            <w:i/>
            <w:iCs/>
            <w:color w:val="0000FF"/>
            <w:sz w:val="20"/>
            <w:szCs w:val="20"/>
            <w:lang w:val="en-US"/>
          </w:rPr>
          <w:t>com</w:t>
        </w:r>
        <w:r w:rsidRPr="00055D85">
          <w:rPr>
            <w:rFonts w:ascii="Calibri" w:eastAsia="Calibri" w:hAnsi="Calibri" w:cs="Calibri"/>
            <w:i/>
            <w:iCs/>
            <w:color w:val="0000FF"/>
            <w:sz w:val="20"/>
            <w:szCs w:val="20"/>
          </w:rPr>
          <w:t>/</w:t>
        </w:r>
        <w:r w:rsidRPr="00055D85">
          <w:rPr>
            <w:rFonts w:ascii="Calibri" w:eastAsia="Calibri" w:hAnsi="Calibri" w:cs="Calibri"/>
            <w:i/>
            <w:iCs/>
            <w:color w:val="0000FF"/>
            <w:sz w:val="20"/>
            <w:szCs w:val="20"/>
            <w:lang w:val="en-US"/>
          </w:rPr>
          <w:t>resource</w:t>
        </w:r>
        <w:r w:rsidRPr="00055D85">
          <w:rPr>
            <w:rFonts w:ascii="Calibri" w:eastAsia="Calibri" w:hAnsi="Calibri" w:cs="Calibri"/>
            <w:i/>
            <w:iCs/>
            <w:color w:val="0000FF"/>
            <w:sz w:val="20"/>
            <w:szCs w:val="20"/>
          </w:rPr>
          <w:t>/</w:t>
        </w:r>
        <w:r w:rsidRPr="00055D85">
          <w:rPr>
            <w:rFonts w:ascii="Calibri" w:eastAsia="Calibri" w:hAnsi="Calibri" w:cs="Calibri"/>
            <w:i/>
            <w:iCs/>
            <w:color w:val="0000FF"/>
            <w:sz w:val="20"/>
            <w:szCs w:val="20"/>
            <w:lang w:val="en-US"/>
          </w:rPr>
          <w:t>en</w:t>
        </w:r>
        <w:r w:rsidRPr="00055D85">
          <w:rPr>
            <w:rFonts w:ascii="Calibri" w:eastAsia="Calibri" w:hAnsi="Calibri" w:cs="Calibri"/>
            <w:i/>
            <w:iCs/>
            <w:color w:val="0000FF"/>
            <w:sz w:val="20"/>
            <w:szCs w:val="20"/>
          </w:rPr>
          <w:t>/289</w:t>
        </w:r>
      </w:hyperlink>
    </w:p>
    <w:p w14:paraId="652133A7" w14:textId="77777777" w:rsidR="00055D85" w:rsidRPr="00055D85" w:rsidRDefault="00055D85" w:rsidP="00055D85">
      <w:pPr>
        <w:rPr>
          <w:rFonts w:ascii="Calibri" w:eastAsia="Calibri" w:hAnsi="Calibri" w:cs="Calibri"/>
        </w:rPr>
      </w:pPr>
    </w:p>
    <w:p w14:paraId="45C77EF6" w14:textId="77777777" w:rsidR="00055D85" w:rsidRPr="00055D85" w:rsidRDefault="00055D85" w:rsidP="00055D85">
      <w:pPr>
        <w:spacing w:after="160"/>
        <w:rPr>
          <w:rFonts w:ascii="Calibri" w:eastAsia="Calibri" w:hAnsi="Calibri" w:cs="Calibri"/>
        </w:rPr>
      </w:pPr>
      <w:r w:rsidRPr="00055D85">
        <w:rPr>
          <w:rFonts w:ascii="Calibri" w:eastAsia="Calibri" w:hAnsi="Calibri" w:cs="Calibri"/>
        </w:rPr>
        <w:t>Далее рассмотрим подробнее данные в реальном времени (</w:t>
      </w:r>
      <w:r w:rsidRPr="00055D85">
        <w:rPr>
          <w:rFonts w:ascii="Calibri" w:eastAsia="Calibri" w:hAnsi="Calibri" w:cs="Calibri"/>
          <w:lang w:val="en-US"/>
        </w:rPr>
        <w:t>Real</w:t>
      </w:r>
      <w:r w:rsidRPr="00055D85">
        <w:rPr>
          <w:rFonts w:ascii="Calibri" w:eastAsia="Calibri" w:hAnsi="Calibri" w:cs="Calibri"/>
        </w:rPr>
        <w:t>–</w:t>
      </w:r>
      <w:r w:rsidRPr="00055D85">
        <w:rPr>
          <w:rFonts w:ascii="Calibri" w:eastAsia="Calibri" w:hAnsi="Calibri" w:cs="Calibri"/>
          <w:lang w:val="en-US"/>
        </w:rPr>
        <w:t>time</w:t>
      </w:r>
      <w:r w:rsidRPr="00055D85">
        <w:rPr>
          <w:rFonts w:ascii="Calibri" w:eastAsia="Calibri" w:hAnsi="Calibri" w:cs="Calibri"/>
        </w:rPr>
        <w:t xml:space="preserve"> </w:t>
      </w:r>
      <w:r w:rsidRPr="00055D85">
        <w:rPr>
          <w:rFonts w:ascii="Calibri" w:eastAsia="Calibri" w:hAnsi="Calibri" w:cs="Calibri"/>
          <w:lang w:val="en-US"/>
        </w:rPr>
        <w:t>Data</w:t>
      </w:r>
      <w:r w:rsidRPr="00055D85">
        <w:rPr>
          <w:rFonts w:ascii="Calibri" w:eastAsia="Calibri" w:hAnsi="Calibri" w:cs="Calibri"/>
        </w:rPr>
        <w:t>). TMX предлагает множество продуктов для обработки данных в реальном времени для доступа к рынкам акций и деривативов для определения цен, а также для разработки стратегий, решений и оптимизации производительности. Качество данных зависит от того, насколько они удобны, и TMX Datalinx разработан с учетом, прежде всего, потребностей инвесторов. А также прямой доступ к исходным данным является надежным, точным и своевременным и помогает принимать более обоснованные торговые решения в режиме реального времени. И обширный набор информации позволяет получить больше информации, чтобы пользователи были уверенны, что торгуют с четкой и полной картиной.</w:t>
      </w:r>
    </w:p>
    <w:p w14:paraId="115E6F6C" w14:textId="77777777" w:rsidR="00055D85" w:rsidRPr="00055D85" w:rsidRDefault="00055D85" w:rsidP="00055D85">
      <w:pPr>
        <w:spacing w:after="240"/>
        <w:ind w:firstLine="708"/>
        <w:rPr>
          <w:rFonts w:ascii="Calibri" w:eastAsia="Calibri" w:hAnsi="Calibri" w:cs="Calibri"/>
        </w:rPr>
      </w:pPr>
      <w:r w:rsidRPr="00055D85">
        <w:rPr>
          <w:rFonts w:ascii="Calibri" w:eastAsia="Calibri" w:hAnsi="Calibri" w:cs="Calibri"/>
          <w:lang w:val="en-US"/>
        </w:rPr>
        <w:t>Toronto</w:t>
      </w:r>
      <w:r w:rsidRPr="00055D85">
        <w:rPr>
          <w:rFonts w:ascii="Calibri" w:eastAsia="Calibri" w:hAnsi="Calibri" w:cs="Calibri"/>
        </w:rPr>
        <w:t xml:space="preserve"> </w:t>
      </w:r>
      <w:r w:rsidRPr="00055D85">
        <w:rPr>
          <w:rFonts w:ascii="Calibri" w:eastAsia="Calibri" w:hAnsi="Calibri" w:cs="Calibri"/>
          <w:lang w:val="en-US"/>
        </w:rPr>
        <w:t>Stock</w:t>
      </w:r>
      <w:r w:rsidRPr="00055D85">
        <w:rPr>
          <w:rFonts w:ascii="Calibri" w:eastAsia="Calibri" w:hAnsi="Calibri" w:cs="Calibri"/>
        </w:rPr>
        <w:t xml:space="preserve"> </w:t>
      </w:r>
      <w:r w:rsidRPr="00055D85">
        <w:rPr>
          <w:rFonts w:ascii="Calibri" w:eastAsia="Calibri" w:hAnsi="Calibri" w:cs="Calibri"/>
          <w:lang w:val="en-US"/>
        </w:rPr>
        <w:t>Exchange</w:t>
      </w:r>
      <w:r w:rsidRPr="00055D85">
        <w:rPr>
          <w:rFonts w:ascii="Calibri" w:eastAsia="Calibri" w:hAnsi="Calibri" w:cs="Calibri"/>
        </w:rPr>
        <w:t xml:space="preserve"> </w:t>
      </w:r>
      <w:r w:rsidRPr="00055D85">
        <w:rPr>
          <w:rFonts w:ascii="Calibri" w:eastAsia="Calibri" w:hAnsi="Calibri" w:cs="Calibri"/>
          <w:lang w:val="en-US"/>
        </w:rPr>
        <w:t>Level</w:t>
      </w:r>
      <w:r w:rsidRPr="00055D85">
        <w:rPr>
          <w:rFonts w:ascii="Calibri" w:eastAsia="Calibri" w:hAnsi="Calibri" w:cs="Calibri"/>
        </w:rPr>
        <w:t xml:space="preserve"> 1 (</w:t>
      </w:r>
      <w:r w:rsidRPr="00055D85">
        <w:rPr>
          <w:rFonts w:ascii="Calibri" w:eastAsia="Calibri" w:hAnsi="Calibri" w:cs="Calibri"/>
          <w:lang w:val="en-US"/>
        </w:rPr>
        <w:t>TL</w:t>
      </w:r>
      <w:r w:rsidRPr="00055D85">
        <w:rPr>
          <w:rFonts w:ascii="Calibri" w:eastAsia="Calibri" w:hAnsi="Calibri" w:cs="Calibri"/>
        </w:rPr>
        <w:t xml:space="preserve">1) – это служба передачи данных в режиме реального времени, которая предоставляет информацию о последней продаже, котировках, дивидендах, индексах </w:t>
      </w:r>
      <w:r w:rsidRPr="00055D85">
        <w:rPr>
          <w:rFonts w:ascii="Calibri" w:eastAsia="Calibri" w:hAnsi="Calibri" w:cs="Calibri"/>
          <w:lang w:val="en-US"/>
        </w:rPr>
        <w:t>S</w:t>
      </w:r>
      <w:r w:rsidRPr="00055D85">
        <w:rPr>
          <w:rFonts w:ascii="Calibri" w:eastAsia="Calibri" w:hAnsi="Calibri" w:cs="Calibri"/>
        </w:rPr>
        <w:t xml:space="preserve"> &amp; </w:t>
      </w:r>
      <w:r w:rsidRPr="00055D85">
        <w:rPr>
          <w:rFonts w:ascii="Calibri" w:eastAsia="Calibri" w:hAnsi="Calibri" w:cs="Calibri"/>
          <w:lang w:val="en-US"/>
        </w:rPr>
        <w:t>P</w:t>
      </w:r>
      <w:r w:rsidRPr="00055D85">
        <w:rPr>
          <w:rFonts w:ascii="Calibri" w:eastAsia="Calibri" w:hAnsi="Calibri" w:cs="Calibri"/>
        </w:rPr>
        <w:t xml:space="preserve"> / </w:t>
      </w:r>
      <w:r w:rsidRPr="00055D85">
        <w:rPr>
          <w:rFonts w:ascii="Calibri" w:eastAsia="Calibri" w:hAnsi="Calibri" w:cs="Calibri"/>
          <w:lang w:val="en-US"/>
        </w:rPr>
        <w:t>TSX</w:t>
      </w:r>
      <w:r w:rsidRPr="00055D85">
        <w:rPr>
          <w:rFonts w:ascii="Calibri" w:eastAsia="Calibri" w:hAnsi="Calibri" w:cs="Calibri"/>
        </w:rPr>
        <w:t xml:space="preserve">, контрольных показателях фиксированного дохода </w:t>
      </w:r>
      <w:r w:rsidRPr="00055D85">
        <w:rPr>
          <w:rFonts w:ascii="Calibri" w:eastAsia="Calibri" w:hAnsi="Calibri" w:cs="Calibri"/>
          <w:lang w:val="en-US"/>
        </w:rPr>
        <w:t>Candeal</w:t>
      </w:r>
      <w:r w:rsidRPr="00055D85">
        <w:rPr>
          <w:rFonts w:ascii="Calibri" w:eastAsia="Calibri" w:hAnsi="Calibri" w:cs="Calibri"/>
        </w:rPr>
        <w:t>, бюллетени и сводки на конец дня для канадских акций старшего звена с фондовой биржи Торонто. Канал включает в себя: котировки, сделки, уведомления о закрытом дисбалансе рынка, отмены сделок, символ и сообщение о статусе акций. Передача данных осуществляется с помощью TCP / UDP в формате сообщений с бизнес–контентом уровня 1.</w:t>
      </w:r>
    </w:p>
    <w:p w14:paraId="6EE543B8" w14:textId="77777777" w:rsidR="00055D85" w:rsidRPr="00055D85" w:rsidRDefault="00055D85" w:rsidP="00055D85">
      <w:pPr>
        <w:ind w:firstLine="708"/>
        <w:rPr>
          <w:rFonts w:ascii="Calibri" w:eastAsia="Calibri" w:hAnsi="Calibri" w:cs="Calibri"/>
        </w:rPr>
      </w:pPr>
      <w:r w:rsidRPr="00055D85">
        <w:rPr>
          <w:rFonts w:ascii="Calibri" w:eastAsia="Calibri" w:hAnsi="Calibri" w:cs="Calibri"/>
          <w:lang w:val="en-US"/>
        </w:rPr>
        <w:t>Toronto</w:t>
      </w:r>
      <w:r w:rsidRPr="00055D85">
        <w:rPr>
          <w:rFonts w:ascii="Calibri" w:eastAsia="Calibri" w:hAnsi="Calibri" w:cs="Calibri"/>
        </w:rPr>
        <w:t xml:space="preserve"> </w:t>
      </w:r>
      <w:r w:rsidRPr="00055D85">
        <w:rPr>
          <w:rFonts w:ascii="Calibri" w:eastAsia="Calibri" w:hAnsi="Calibri" w:cs="Calibri"/>
          <w:lang w:val="en-US"/>
        </w:rPr>
        <w:t>Stock</w:t>
      </w:r>
      <w:r w:rsidRPr="00055D85">
        <w:rPr>
          <w:rFonts w:ascii="Calibri" w:eastAsia="Calibri" w:hAnsi="Calibri" w:cs="Calibri"/>
        </w:rPr>
        <w:t xml:space="preserve"> </w:t>
      </w:r>
      <w:r w:rsidRPr="00055D85">
        <w:rPr>
          <w:rFonts w:ascii="Calibri" w:eastAsia="Calibri" w:hAnsi="Calibri" w:cs="Calibri"/>
          <w:lang w:val="en-US"/>
        </w:rPr>
        <w:t>Exchange</w:t>
      </w:r>
      <w:r w:rsidRPr="00055D85">
        <w:rPr>
          <w:rFonts w:ascii="Calibri" w:eastAsia="Calibri" w:hAnsi="Calibri" w:cs="Calibri"/>
        </w:rPr>
        <w:t xml:space="preserve"> </w:t>
      </w:r>
      <w:r w:rsidRPr="00055D85">
        <w:rPr>
          <w:rFonts w:ascii="Calibri" w:eastAsia="Calibri" w:hAnsi="Calibri" w:cs="Calibri"/>
          <w:lang w:val="en-US"/>
        </w:rPr>
        <w:t>Level</w:t>
      </w:r>
      <w:r w:rsidRPr="00055D85">
        <w:rPr>
          <w:rFonts w:ascii="Calibri" w:eastAsia="Calibri" w:hAnsi="Calibri" w:cs="Calibri"/>
        </w:rPr>
        <w:t xml:space="preserve"> 2 (</w:t>
      </w:r>
      <w:r w:rsidRPr="00055D85">
        <w:rPr>
          <w:rFonts w:ascii="Calibri" w:eastAsia="Calibri" w:hAnsi="Calibri" w:cs="Calibri"/>
          <w:lang w:val="en-US"/>
        </w:rPr>
        <w:t>TL</w:t>
      </w:r>
      <w:r w:rsidRPr="00055D85">
        <w:rPr>
          <w:rFonts w:ascii="Calibri" w:eastAsia="Calibri" w:hAnsi="Calibri" w:cs="Calibri"/>
        </w:rPr>
        <w:t>2) / (TSXV) – служба передачи данных в реальном времени, которая предоставляет все подтвержденные заявки и сделки для каждой ценной бумаги, зарегистрированной на фондовой бирже Торонто (</w:t>
      </w:r>
      <w:r w:rsidRPr="00055D85">
        <w:rPr>
          <w:rFonts w:ascii="Calibri" w:eastAsia="Calibri" w:hAnsi="Calibri" w:cs="Calibri"/>
          <w:lang w:val="en-US"/>
        </w:rPr>
        <w:t>TSX</w:t>
      </w:r>
      <w:r w:rsidRPr="00055D85">
        <w:rPr>
          <w:rFonts w:ascii="Calibri" w:eastAsia="Calibri" w:hAnsi="Calibri" w:cs="Calibri"/>
        </w:rPr>
        <w:t xml:space="preserve">) / (TSXV). Из </w:t>
      </w:r>
      <w:r w:rsidRPr="00055D85">
        <w:rPr>
          <w:rFonts w:ascii="Calibri" w:eastAsia="Calibri" w:hAnsi="Calibri" w:cs="Calibri"/>
          <w:lang w:val="en-US"/>
        </w:rPr>
        <w:t>TL</w:t>
      </w:r>
      <w:r w:rsidRPr="00055D85">
        <w:rPr>
          <w:rFonts w:ascii="Calibri" w:eastAsia="Calibri" w:hAnsi="Calibri" w:cs="Calibri"/>
        </w:rPr>
        <w:t xml:space="preserve">2 дистрибьюторы могут получить </w:t>
      </w:r>
      <w:r w:rsidRPr="00055D85">
        <w:rPr>
          <w:rFonts w:ascii="Calibri" w:eastAsia="Calibri" w:hAnsi="Calibri" w:cs="Calibri"/>
          <w:lang w:val="en-US"/>
        </w:rPr>
        <w:t>Market</w:t>
      </w:r>
      <w:r w:rsidRPr="00055D85">
        <w:rPr>
          <w:rFonts w:ascii="Calibri" w:eastAsia="Calibri" w:hAnsi="Calibri" w:cs="Calibri"/>
        </w:rPr>
        <w:t xml:space="preserve"> </w:t>
      </w:r>
      <w:r w:rsidRPr="00055D85">
        <w:rPr>
          <w:rFonts w:ascii="Calibri" w:eastAsia="Calibri" w:hAnsi="Calibri" w:cs="Calibri"/>
          <w:lang w:val="en-US"/>
        </w:rPr>
        <w:t>Book</w:t>
      </w:r>
      <w:r w:rsidRPr="00055D85">
        <w:rPr>
          <w:rFonts w:ascii="Calibri" w:eastAsia="Calibri" w:hAnsi="Calibri" w:cs="Calibri"/>
        </w:rPr>
        <w:t xml:space="preserve">® с доступом к </w:t>
      </w:r>
      <w:r w:rsidRPr="00055D85">
        <w:rPr>
          <w:rFonts w:ascii="Calibri" w:eastAsia="Calibri" w:hAnsi="Calibri" w:cs="Calibri"/>
          <w:lang w:val="en-US"/>
        </w:rPr>
        <w:t>TSX</w:t>
      </w:r>
      <w:r w:rsidRPr="00055D85">
        <w:rPr>
          <w:rFonts w:ascii="Calibri" w:eastAsia="Calibri" w:hAnsi="Calibri" w:cs="Calibri"/>
        </w:rPr>
        <w:t xml:space="preserve"> и </w:t>
      </w:r>
      <w:r w:rsidRPr="00055D85">
        <w:rPr>
          <w:rFonts w:ascii="Calibri" w:eastAsia="Calibri" w:hAnsi="Calibri" w:cs="Calibri"/>
          <w:lang w:val="en-US"/>
        </w:rPr>
        <w:t>TSXV</w:t>
      </w:r>
      <w:r w:rsidRPr="00055D85">
        <w:rPr>
          <w:rFonts w:ascii="Calibri" w:eastAsia="Calibri" w:hAnsi="Calibri" w:cs="Calibri"/>
        </w:rPr>
        <w:t xml:space="preserve"> </w:t>
      </w:r>
      <w:r w:rsidRPr="00055D85">
        <w:rPr>
          <w:rFonts w:ascii="Calibri" w:eastAsia="Calibri" w:hAnsi="Calibri" w:cs="Calibri"/>
          <w:lang w:val="en-US"/>
        </w:rPr>
        <w:t>Market</w:t>
      </w:r>
      <w:r w:rsidRPr="00055D85">
        <w:rPr>
          <w:rFonts w:ascii="Calibri" w:eastAsia="Calibri" w:hAnsi="Calibri" w:cs="Calibri"/>
        </w:rPr>
        <w:t>–</w:t>
      </w:r>
      <w:r w:rsidRPr="00055D85">
        <w:rPr>
          <w:rFonts w:ascii="Calibri" w:eastAsia="Calibri" w:hAnsi="Calibri" w:cs="Calibri"/>
          <w:lang w:val="en-US"/>
        </w:rPr>
        <w:t>by</w:t>
      </w:r>
      <w:r w:rsidRPr="00055D85">
        <w:rPr>
          <w:rFonts w:ascii="Calibri" w:eastAsia="Calibri" w:hAnsi="Calibri" w:cs="Calibri"/>
        </w:rPr>
        <w:t>–</w:t>
      </w:r>
      <w:r w:rsidRPr="00055D85">
        <w:rPr>
          <w:rFonts w:ascii="Calibri" w:eastAsia="Calibri" w:hAnsi="Calibri" w:cs="Calibri"/>
          <w:lang w:val="en-US"/>
        </w:rPr>
        <w:t>Price</w:t>
      </w:r>
      <w:r w:rsidRPr="00055D85">
        <w:rPr>
          <w:rFonts w:ascii="Calibri" w:eastAsia="Calibri" w:hAnsi="Calibri" w:cs="Calibri"/>
        </w:rPr>
        <w:t xml:space="preserve">® и </w:t>
      </w:r>
      <w:r w:rsidRPr="00055D85">
        <w:rPr>
          <w:rFonts w:ascii="Calibri" w:eastAsia="Calibri" w:hAnsi="Calibri" w:cs="Calibri"/>
          <w:lang w:val="en-US"/>
        </w:rPr>
        <w:t>Market</w:t>
      </w:r>
      <w:r w:rsidRPr="00055D85">
        <w:rPr>
          <w:rFonts w:ascii="Calibri" w:eastAsia="Calibri" w:hAnsi="Calibri" w:cs="Calibri"/>
        </w:rPr>
        <w:t>–</w:t>
      </w:r>
      <w:r w:rsidRPr="00055D85">
        <w:rPr>
          <w:rFonts w:ascii="Calibri" w:eastAsia="Calibri" w:hAnsi="Calibri" w:cs="Calibri"/>
          <w:lang w:val="en-US"/>
        </w:rPr>
        <w:t>by</w:t>
      </w:r>
      <w:r w:rsidRPr="00055D85">
        <w:rPr>
          <w:rFonts w:ascii="Calibri" w:eastAsia="Calibri" w:hAnsi="Calibri" w:cs="Calibri"/>
        </w:rPr>
        <w:t>–</w:t>
      </w:r>
      <w:r w:rsidRPr="00055D85">
        <w:rPr>
          <w:rFonts w:ascii="Calibri" w:eastAsia="Calibri" w:hAnsi="Calibri" w:cs="Calibri"/>
          <w:lang w:val="en-US"/>
        </w:rPr>
        <w:t>Order</w:t>
      </w:r>
      <w:r w:rsidRPr="00055D85">
        <w:rPr>
          <w:rFonts w:ascii="Calibri" w:eastAsia="Calibri" w:hAnsi="Calibri" w:cs="Calibri"/>
        </w:rPr>
        <w:t xml:space="preserve">®. </w:t>
      </w:r>
      <w:r w:rsidRPr="00055D85">
        <w:rPr>
          <w:rFonts w:ascii="Calibri" w:eastAsia="Calibri" w:hAnsi="Calibri" w:cs="Calibri"/>
          <w:lang w:val="en-US"/>
        </w:rPr>
        <w:t>Market</w:t>
      </w:r>
      <w:r w:rsidRPr="00055D85">
        <w:rPr>
          <w:rFonts w:ascii="Calibri" w:eastAsia="Calibri" w:hAnsi="Calibri" w:cs="Calibri"/>
        </w:rPr>
        <w:t xml:space="preserve"> </w:t>
      </w:r>
      <w:r w:rsidRPr="00055D85">
        <w:rPr>
          <w:rFonts w:ascii="Calibri" w:eastAsia="Calibri" w:hAnsi="Calibri" w:cs="Calibri"/>
          <w:lang w:val="en-US"/>
        </w:rPr>
        <w:t>Book</w:t>
      </w:r>
      <w:r w:rsidRPr="00055D85">
        <w:rPr>
          <w:rFonts w:ascii="Calibri" w:eastAsia="Calibri" w:hAnsi="Calibri" w:cs="Calibri"/>
        </w:rPr>
        <w:t xml:space="preserve"> – это служба для конечного пользователя сервиса, предоставляющая книги заказов </w:t>
      </w:r>
      <w:r w:rsidRPr="00055D85">
        <w:rPr>
          <w:rFonts w:ascii="Calibri" w:eastAsia="Calibri" w:hAnsi="Calibri" w:cs="Calibri"/>
          <w:lang w:val="en-US"/>
        </w:rPr>
        <w:t>TSX</w:t>
      </w:r>
      <w:r w:rsidRPr="00055D85">
        <w:rPr>
          <w:rFonts w:ascii="Calibri" w:eastAsia="Calibri" w:hAnsi="Calibri" w:cs="Calibri"/>
        </w:rPr>
        <w:t xml:space="preserve"> и </w:t>
      </w:r>
      <w:r w:rsidRPr="00055D85">
        <w:rPr>
          <w:rFonts w:ascii="Calibri" w:eastAsia="Calibri" w:hAnsi="Calibri" w:cs="Calibri"/>
          <w:lang w:val="en-US"/>
        </w:rPr>
        <w:t>TSXV</w:t>
      </w:r>
      <w:r w:rsidRPr="00055D85">
        <w:rPr>
          <w:rFonts w:ascii="Calibri" w:eastAsia="Calibri" w:hAnsi="Calibri" w:cs="Calibri"/>
        </w:rPr>
        <w:t xml:space="preserve">. Это ценный инструмент для активных </w:t>
      </w:r>
      <w:r w:rsidRPr="00055D85">
        <w:rPr>
          <w:rFonts w:ascii="Calibri" w:eastAsia="Calibri" w:hAnsi="Calibri" w:cs="Calibri"/>
        </w:rPr>
        <w:lastRenderedPageBreak/>
        <w:t>трейдеров и инвесторов, которым требуется четкое представление о текущем рынке. Канал включает в себя: все зафиксированные заказы и сделки, включая расчетную цену открытия и рынок при закрытом дисбалансе, статус символов, статус акций и широковещательные сообщения (Broadcast messages).</w:t>
      </w:r>
    </w:p>
    <w:p w14:paraId="6C63E09A" w14:textId="77777777" w:rsidR="00055D85" w:rsidRPr="00055D85" w:rsidRDefault="00055D85" w:rsidP="006E077E">
      <w:pPr>
        <w:numPr>
          <w:ilvl w:val="0"/>
          <w:numId w:val="39"/>
        </w:numPr>
        <w:spacing w:after="160"/>
        <w:contextualSpacing/>
        <w:rPr>
          <w:rFonts w:ascii="Calibri" w:eastAsia="Times New Roman" w:hAnsi="Calibri" w:cs="Calibri"/>
          <w:lang w:eastAsia="ru-RU"/>
        </w:rPr>
      </w:pPr>
      <w:r w:rsidRPr="00055D85">
        <w:rPr>
          <w:rFonts w:ascii="Calibri" w:eastAsia="Times New Roman" w:hAnsi="Calibri" w:cs="Calibri"/>
          <w:lang w:val="en-US" w:eastAsia="ru-RU"/>
        </w:rPr>
        <w:t>Market</w:t>
      </w:r>
      <w:r w:rsidRPr="00055D85">
        <w:rPr>
          <w:rFonts w:ascii="Calibri" w:eastAsia="Times New Roman" w:hAnsi="Calibri" w:cs="Calibri"/>
          <w:lang w:eastAsia="ru-RU"/>
        </w:rPr>
        <w:t>–</w:t>
      </w:r>
      <w:r w:rsidRPr="00055D85">
        <w:rPr>
          <w:rFonts w:ascii="Calibri" w:eastAsia="Times New Roman" w:hAnsi="Calibri" w:cs="Calibri"/>
          <w:lang w:val="en-US" w:eastAsia="ru-RU"/>
        </w:rPr>
        <w:t>by</w:t>
      </w:r>
      <w:r w:rsidRPr="00055D85">
        <w:rPr>
          <w:rFonts w:ascii="Calibri" w:eastAsia="Times New Roman" w:hAnsi="Calibri" w:cs="Calibri"/>
          <w:lang w:eastAsia="ru-RU"/>
        </w:rPr>
        <w:t>–</w:t>
      </w:r>
      <w:r w:rsidRPr="00055D85">
        <w:rPr>
          <w:rFonts w:ascii="Calibri" w:eastAsia="Times New Roman" w:hAnsi="Calibri" w:cs="Calibri"/>
          <w:lang w:val="en-US" w:eastAsia="ru-RU"/>
        </w:rPr>
        <w:t>Price</w:t>
      </w:r>
      <w:r w:rsidRPr="00055D85">
        <w:rPr>
          <w:rFonts w:ascii="Calibri" w:eastAsia="Times New Roman" w:hAnsi="Calibri" w:cs="Calibri"/>
          <w:lang w:eastAsia="ru-RU"/>
        </w:rPr>
        <w:t>® показывает подтвержденный и торгуемый объем на каждом уровне спроса и предложения</w:t>
      </w:r>
    </w:p>
    <w:p w14:paraId="4EAC7067" w14:textId="77777777" w:rsidR="00055D85" w:rsidRPr="00055D85" w:rsidRDefault="00055D85" w:rsidP="006E077E">
      <w:pPr>
        <w:numPr>
          <w:ilvl w:val="0"/>
          <w:numId w:val="39"/>
        </w:numPr>
        <w:spacing w:after="160"/>
        <w:contextualSpacing/>
        <w:rPr>
          <w:rFonts w:ascii="Calibri" w:eastAsia="Times New Roman" w:hAnsi="Calibri" w:cs="Calibri"/>
          <w:lang w:eastAsia="ru-RU"/>
        </w:rPr>
      </w:pPr>
      <w:r w:rsidRPr="00055D85">
        <w:rPr>
          <w:rFonts w:ascii="Calibri" w:eastAsia="Times New Roman" w:hAnsi="Calibri" w:cs="Calibri"/>
          <w:lang w:val="en-US" w:eastAsia="ru-RU"/>
        </w:rPr>
        <w:t>Market</w:t>
      </w:r>
      <w:r w:rsidRPr="00055D85">
        <w:rPr>
          <w:rFonts w:ascii="Calibri" w:eastAsia="Times New Roman" w:hAnsi="Calibri" w:cs="Calibri"/>
          <w:lang w:eastAsia="ru-RU"/>
        </w:rPr>
        <w:t>–</w:t>
      </w:r>
      <w:r w:rsidRPr="00055D85">
        <w:rPr>
          <w:rFonts w:ascii="Calibri" w:eastAsia="Times New Roman" w:hAnsi="Calibri" w:cs="Calibri"/>
          <w:lang w:val="en-US" w:eastAsia="ru-RU"/>
        </w:rPr>
        <w:t>by</w:t>
      </w:r>
      <w:r w:rsidRPr="00055D85">
        <w:rPr>
          <w:rFonts w:ascii="Calibri" w:eastAsia="Times New Roman" w:hAnsi="Calibri" w:cs="Calibri"/>
          <w:lang w:eastAsia="ru-RU"/>
        </w:rPr>
        <w:t>–</w:t>
      </w:r>
      <w:r w:rsidRPr="00055D85">
        <w:rPr>
          <w:rFonts w:ascii="Calibri" w:eastAsia="Times New Roman" w:hAnsi="Calibri" w:cs="Calibri"/>
          <w:lang w:val="en-US" w:eastAsia="ru-RU"/>
        </w:rPr>
        <w:t>Order</w:t>
      </w:r>
      <w:r w:rsidRPr="00055D85">
        <w:rPr>
          <w:rFonts w:ascii="Calibri" w:eastAsia="Times New Roman" w:hAnsi="Calibri" w:cs="Calibri"/>
          <w:lang w:eastAsia="ru-RU"/>
        </w:rPr>
        <w:t xml:space="preserve">® дополняет </w:t>
      </w:r>
      <w:r w:rsidRPr="00055D85">
        <w:rPr>
          <w:rFonts w:ascii="Calibri" w:eastAsia="Times New Roman" w:hAnsi="Calibri" w:cs="Calibri"/>
          <w:lang w:val="en-US" w:eastAsia="ru-RU"/>
        </w:rPr>
        <w:t>Market</w:t>
      </w:r>
      <w:r w:rsidRPr="00055D85">
        <w:rPr>
          <w:rFonts w:ascii="Calibri" w:eastAsia="Times New Roman" w:hAnsi="Calibri" w:cs="Calibri"/>
          <w:lang w:eastAsia="ru-RU"/>
        </w:rPr>
        <w:t>–</w:t>
      </w:r>
      <w:r w:rsidRPr="00055D85">
        <w:rPr>
          <w:rFonts w:ascii="Calibri" w:eastAsia="Times New Roman" w:hAnsi="Calibri" w:cs="Calibri"/>
          <w:lang w:val="en-US" w:eastAsia="ru-RU"/>
        </w:rPr>
        <w:t>by</w:t>
      </w:r>
      <w:r w:rsidRPr="00055D85">
        <w:rPr>
          <w:rFonts w:ascii="Calibri" w:eastAsia="Times New Roman" w:hAnsi="Calibri" w:cs="Calibri"/>
          <w:lang w:eastAsia="ru-RU"/>
        </w:rPr>
        <w:t>–</w:t>
      </w:r>
      <w:r w:rsidRPr="00055D85">
        <w:rPr>
          <w:rFonts w:ascii="Calibri" w:eastAsia="Times New Roman" w:hAnsi="Calibri" w:cs="Calibri"/>
          <w:lang w:val="en-US" w:eastAsia="ru-RU"/>
        </w:rPr>
        <w:t>Price</w:t>
      </w:r>
      <w:r w:rsidRPr="00055D85">
        <w:rPr>
          <w:rFonts w:ascii="Calibri" w:eastAsia="Times New Roman" w:hAnsi="Calibri" w:cs="Calibri"/>
          <w:lang w:eastAsia="ru-RU"/>
        </w:rPr>
        <w:t>, предлагая более глубокий взгляд на книгу заказов, он предоставляет подробную информацию об участнике, размере заказа и цене</w:t>
      </w:r>
    </w:p>
    <w:p w14:paraId="4860EE04" w14:textId="77777777" w:rsidR="00055D85" w:rsidRPr="00055D85" w:rsidRDefault="00055D85" w:rsidP="006E077E">
      <w:pPr>
        <w:numPr>
          <w:ilvl w:val="0"/>
          <w:numId w:val="39"/>
        </w:numPr>
        <w:spacing w:after="160"/>
        <w:contextualSpacing/>
        <w:rPr>
          <w:rFonts w:ascii="Calibri" w:eastAsia="Times New Roman" w:hAnsi="Calibri" w:cs="Calibri"/>
          <w:lang w:val="en-US" w:eastAsia="ru-RU"/>
        </w:rPr>
      </w:pPr>
      <w:r w:rsidRPr="00055D85">
        <w:rPr>
          <w:rFonts w:ascii="Calibri" w:eastAsia="Times New Roman" w:hAnsi="Calibri" w:cs="Calibri"/>
          <w:lang w:val="en-US" w:eastAsia="ru-RU"/>
        </w:rPr>
        <w:t xml:space="preserve">MarketDepth–by–Broker® </w:t>
      </w:r>
      <w:r w:rsidRPr="00055D85">
        <w:rPr>
          <w:rFonts w:ascii="Calibri" w:eastAsia="Times New Roman" w:hAnsi="Calibri" w:cs="Calibri"/>
          <w:lang w:eastAsia="ru-RU"/>
        </w:rPr>
        <w:t>также</w:t>
      </w:r>
      <w:r w:rsidRPr="00055D85">
        <w:rPr>
          <w:rFonts w:ascii="Calibri" w:eastAsia="Times New Roman" w:hAnsi="Calibri" w:cs="Calibri"/>
          <w:lang w:val="en-US" w:eastAsia="ru-RU"/>
        </w:rPr>
        <w:t xml:space="preserve"> </w:t>
      </w:r>
      <w:r w:rsidRPr="00055D85">
        <w:rPr>
          <w:rFonts w:ascii="Calibri" w:eastAsia="Times New Roman" w:hAnsi="Calibri" w:cs="Calibri"/>
          <w:lang w:eastAsia="ru-RU"/>
        </w:rPr>
        <w:t>можно</w:t>
      </w:r>
      <w:r w:rsidRPr="00055D85">
        <w:rPr>
          <w:rFonts w:ascii="Calibri" w:eastAsia="Times New Roman" w:hAnsi="Calibri" w:cs="Calibri"/>
          <w:lang w:val="en-US" w:eastAsia="ru-RU"/>
        </w:rPr>
        <w:t xml:space="preserve"> </w:t>
      </w:r>
      <w:r w:rsidRPr="00055D85">
        <w:rPr>
          <w:rFonts w:ascii="Calibri" w:eastAsia="Times New Roman" w:hAnsi="Calibri" w:cs="Calibri"/>
          <w:lang w:eastAsia="ru-RU"/>
        </w:rPr>
        <w:t>получить</w:t>
      </w:r>
      <w:r w:rsidRPr="00055D85">
        <w:rPr>
          <w:rFonts w:ascii="Calibri" w:eastAsia="Times New Roman" w:hAnsi="Calibri" w:cs="Calibri"/>
          <w:lang w:val="en-US" w:eastAsia="ru-RU"/>
        </w:rPr>
        <w:t xml:space="preserve"> </w:t>
      </w:r>
      <w:r w:rsidRPr="00055D85">
        <w:rPr>
          <w:rFonts w:ascii="Calibri" w:eastAsia="Times New Roman" w:hAnsi="Calibri" w:cs="Calibri"/>
          <w:lang w:eastAsia="ru-RU"/>
        </w:rPr>
        <w:t>из</w:t>
      </w:r>
      <w:r w:rsidRPr="00055D85">
        <w:rPr>
          <w:rFonts w:ascii="Calibri" w:eastAsia="Times New Roman" w:hAnsi="Calibri" w:cs="Calibri"/>
          <w:lang w:val="en-US" w:eastAsia="ru-RU"/>
        </w:rPr>
        <w:t xml:space="preserve"> Market–by–Order®</w:t>
      </w:r>
    </w:p>
    <w:p w14:paraId="4997FE0C" w14:textId="77777777" w:rsidR="00055D85" w:rsidRPr="00055D85" w:rsidRDefault="00055D85" w:rsidP="00055D85">
      <w:pPr>
        <w:spacing w:after="240"/>
        <w:rPr>
          <w:rFonts w:ascii="Calibri" w:eastAsia="Calibri" w:hAnsi="Calibri" w:cs="Calibri"/>
        </w:rPr>
      </w:pPr>
      <w:r w:rsidRPr="00055D85">
        <w:rPr>
          <w:rFonts w:ascii="Calibri" w:eastAsia="Calibri" w:hAnsi="Calibri" w:cs="Calibri"/>
        </w:rPr>
        <w:t xml:space="preserve">Формат предоставления данных для </w:t>
      </w:r>
      <w:r w:rsidRPr="00055D85">
        <w:rPr>
          <w:rFonts w:ascii="Calibri" w:eastAsia="Calibri" w:hAnsi="Calibri" w:cs="Calibri"/>
          <w:lang w:val="en-US"/>
        </w:rPr>
        <w:t>TSX</w:t>
      </w:r>
      <w:r w:rsidRPr="00055D85">
        <w:rPr>
          <w:rFonts w:ascii="Calibri" w:eastAsia="Calibri" w:hAnsi="Calibri" w:cs="Calibri"/>
        </w:rPr>
        <w:t xml:space="preserve"> – это сообщения с бизнес–контентом уровня 1 и передаются с помощью TCP / UDP.  Формат предоставления для </w:t>
      </w:r>
      <w:r w:rsidRPr="00055D85">
        <w:rPr>
          <w:rFonts w:ascii="Calibri" w:eastAsia="Calibri" w:hAnsi="Calibri" w:cs="Calibri"/>
          <w:lang w:val="en-US"/>
        </w:rPr>
        <w:t>TSXV</w:t>
      </w:r>
      <w:r w:rsidRPr="00055D85">
        <w:rPr>
          <w:rFonts w:ascii="Calibri" w:eastAsia="Calibri" w:hAnsi="Calibri" w:cs="Calibri"/>
        </w:rPr>
        <w:t xml:space="preserve"> – это сообщения бизнес–контента уровня 2 форматируются с использованием синтаксиса STAMP™ (протокол сообщений доступа к торговле ценными бумагами) и передаются с помощью </w:t>
      </w:r>
      <w:r w:rsidRPr="00055D85">
        <w:rPr>
          <w:rFonts w:ascii="Calibri" w:eastAsia="Calibri" w:hAnsi="Calibri" w:cs="Calibri"/>
          <w:lang w:val="en-US"/>
        </w:rPr>
        <w:t>TCP</w:t>
      </w:r>
      <w:r w:rsidRPr="00055D85">
        <w:rPr>
          <w:rFonts w:ascii="Calibri" w:eastAsia="Calibri" w:hAnsi="Calibri" w:cs="Calibri"/>
        </w:rPr>
        <w:t>/</w:t>
      </w:r>
      <w:r w:rsidRPr="00055D85">
        <w:rPr>
          <w:rFonts w:ascii="Calibri" w:eastAsia="Calibri" w:hAnsi="Calibri" w:cs="Calibri"/>
          <w:lang w:val="en-US"/>
        </w:rPr>
        <w:t>IP</w:t>
      </w:r>
      <w:r w:rsidRPr="00055D85">
        <w:rPr>
          <w:rFonts w:ascii="Calibri" w:eastAsia="Calibri" w:hAnsi="Calibri" w:cs="Calibri"/>
        </w:rPr>
        <w:t>.</w:t>
      </w:r>
    </w:p>
    <w:p w14:paraId="66F9F018" w14:textId="77777777" w:rsidR="00055D85" w:rsidRPr="00055D85" w:rsidRDefault="00055D85" w:rsidP="00055D85">
      <w:pPr>
        <w:spacing w:after="240"/>
        <w:ind w:firstLine="708"/>
        <w:rPr>
          <w:rFonts w:ascii="Calibri" w:eastAsia="Calibri" w:hAnsi="Calibri" w:cs="Calibri"/>
        </w:rPr>
      </w:pPr>
      <w:r w:rsidRPr="00055D85">
        <w:rPr>
          <w:rFonts w:ascii="Calibri" w:eastAsia="Calibri" w:hAnsi="Calibri" w:cs="Calibri"/>
          <w:lang w:val="en-US"/>
        </w:rPr>
        <w:t>TMX</w:t>
      </w:r>
      <w:r w:rsidRPr="00055D85">
        <w:rPr>
          <w:rFonts w:ascii="Calibri" w:eastAsia="Calibri" w:hAnsi="Calibri" w:cs="Calibri"/>
        </w:rPr>
        <w:t xml:space="preserve"> </w:t>
      </w:r>
      <w:r w:rsidRPr="00055D85">
        <w:rPr>
          <w:rFonts w:ascii="Calibri" w:eastAsia="Calibri" w:hAnsi="Calibri" w:cs="Calibri"/>
          <w:lang w:val="en-US"/>
        </w:rPr>
        <w:t>QuantumFeed</w:t>
      </w:r>
      <w:r w:rsidRPr="00055D85">
        <w:rPr>
          <w:rFonts w:ascii="Calibri" w:eastAsia="Calibri" w:hAnsi="Calibri" w:cs="Calibri"/>
        </w:rPr>
        <w:t xml:space="preserve"> </w:t>
      </w:r>
      <w:r w:rsidRPr="00055D85">
        <w:rPr>
          <w:rFonts w:ascii="Calibri" w:eastAsia="Calibri" w:hAnsi="Calibri" w:cs="Calibri"/>
          <w:lang w:val="en-US"/>
        </w:rPr>
        <w:t>Level</w:t>
      </w:r>
      <w:r w:rsidRPr="00055D85">
        <w:rPr>
          <w:rFonts w:ascii="Calibri" w:eastAsia="Calibri" w:hAnsi="Calibri" w:cs="Calibri"/>
        </w:rPr>
        <w:t xml:space="preserve"> 1 (</w:t>
      </w:r>
      <w:r w:rsidRPr="00055D85">
        <w:rPr>
          <w:rFonts w:ascii="Calibri" w:eastAsia="Calibri" w:hAnsi="Calibri" w:cs="Calibri"/>
          <w:lang w:val="en-US"/>
        </w:rPr>
        <w:t>TQL</w:t>
      </w:r>
      <w:r w:rsidRPr="00055D85">
        <w:rPr>
          <w:rFonts w:ascii="Calibri" w:eastAsia="Calibri" w:hAnsi="Calibri" w:cs="Calibri"/>
        </w:rPr>
        <w:t>1) – это служба передачи данных в реальном времени, которая предоставляет все данные фондовой биржи Торонто в формате данных с низкой и предсказуемой задержкой. Поставляется с использованием нового протокола передачи сообщений TMX Extreme Message Transfer Protocol (XMT), который соответствует мировым стандартам двоичных форматов сообщений с фиксированной длиной записи. Включает котировки акций, сделки с акциями, уведомления о дисбалансе рынка при закрытии, отмену сделок с акциями, сообщения о символах и статусе акций. Данный канал повышает надежность и отказоустойчивость потока данных, снижает полосу пропускания сетевых коммуникаций, необходимую для доставки увеличенного трафика сообщений с данными, снижает задержку доставки данных (средняя, ​​низкая, высокая, отклонение), обеспечивая предсказуемую задержку для клиентских торговых приложений. Передача</w:t>
      </w:r>
      <w:r w:rsidRPr="00055D85">
        <w:rPr>
          <w:rFonts w:ascii="Calibri" w:eastAsia="Calibri" w:hAnsi="Calibri" w:cs="Calibri"/>
          <w:b/>
          <w:bCs/>
        </w:rPr>
        <w:t xml:space="preserve"> </w:t>
      </w:r>
      <w:r w:rsidRPr="00055D85">
        <w:rPr>
          <w:rFonts w:ascii="Calibri" w:eastAsia="Calibri" w:hAnsi="Calibri" w:cs="Calibri"/>
        </w:rPr>
        <w:t xml:space="preserve">происходит через широковещательную передачу TCP / IP в формате многоадресной передачи. </w:t>
      </w:r>
    </w:p>
    <w:p w14:paraId="1D7CAB7A" w14:textId="77777777" w:rsidR="00055D85" w:rsidRPr="00055D85" w:rsidRDefault="00055D85" w:rsidP="00055D85">
      <w:pPr>
        <w:spacing w:after="240"/>
        <w:ind w:firstLine="708"/>
        <w:rPr>
          <w:rFonts w:ascii="Calibri" w:eastAsia="Calibri" w:hAnsi="Calibri" w:cs="Calibri"/>
        </w:rPr>
      </w:pPr>
      <w:r w:rsidRPr="00055D85">
        <w:rPr>
          <w:rFonts w:ascii="Calibri" w:eastAsia="Calibri" w:hAnsi="Calibri" w:cs="Calibri"/>
          <w:lang w:val="en-US"/>
        </w:rPr>
        <w:t>TMX</w:t>
      </w:r>
      <w:r w:rsidRPr="00055D85">
        <w:rPr>
          <w:rFonts w:ascii="Calibri" w:eastAsia="Calibri" w:hAnsi="Calibri" w:cs="Calibri"/>
        </w:rPr>
        <w:t xml:space="preserve"> </w:t>
      </w:r>
      <w:r w:rsidRPr="00055D85">
        <w:rPr>
          <w:rFonts w:ascii="Calibri" w:eastAsia="Calibri" w:hAnsi="Calibri" w:cs="Calibri"/>
          <w:lang w:val="en-US"/>
        </w:rPr>
        <w:t>QuantumFeed</w:t>
      </w:r>
      <w:r w:rsidRPr="00055D85">
        <w:rPr>
          <w:rFonts w:ascii="Calibri" w:eastAsia="Calibri" w:hAnsi="Calibri" w:cs="Calibri"/>
        </w:rPr>
        <w:t xml:space="preserve"> </w:t>
      </w:r>
      <w:r w:rsidRPr="00055D85">
        <w:rPr>
          <w:rFonts w:ascii="Calibri" w:eastAsia="Calibri" w:hAnsi="Calibri" w:cs="Calibri"/>
          <w:lang w:val="en-US"/>
        </w:rPr>
        <w:t>Level</w:t>
      </w:r>
      <w:r w:rsidRPr="00055D85">
        <w:rPr>
          <w:rFonts w:ascii="Calibri" w:eastAsia="Calibri" w:hAnsi="Calibri" w:cs="Calibri"/>
        </w:rPr>
        <w:t xml:space="preserve"> 2 (</w:t>
      </w:r>
      <w:r w:rsidRPr="00055D85">
        <w:rPr>
          <w:rFonts w:ascii="Calibri" w:eastAsia="Calibri" w:hAnsi="Calibri" w:cs="Calibri"/>
          <w:lang w:val="en-US"/>
        </w:rPr>
        <w:t>TQL</w:t>
      </w:r>
      <w:r w:rsidRPr="00055D85">
        <w:rPr>
          <w:rFonts w:ascii="Calibri" w:eastAsia="Calibri" w:hAnsi="Calibri" w:cs="Calibri"/>
        </w:rPr>
        <w:t xml:space="preserve">2) / TMX Venture QuantumFeed® (VQL2) – это служба передачи данных в реальном времени, которая предоставляет все данные фондовой биржи Торонто / TSX Venture в формате данных с низкой и предсказуемой задержкой. Поставляется с использованием нового протокола передачи сообщений TMX Extreme Message Transfer Protocol (XMT), который соответствует мировым стандартам двоичных форматов сообщений с фиксированной длиной записи. Продукт содержит все совершенные заказы и сделки, включая рассчитанную стоимость открытия и Market on Close Imbalance, Symbols Status, состояние запасов и широковещательные сообщения (Broadcast messages). Данный канал повышает надежность подачи данных и отказоустойчивость, уменьшают сеть связи пропускной способности, необходимые для доставки увеличенного трафика сообщений данных, уменьшает задержку доставки данных (средняя, ​​низкая, высокая, отклонение), обеспечивая предсказуемую задержку для клиентских торговых приложений. Передача для </w:t>
      </w:r>
      <w:r w:rsidRPr="00055D85">
        <w:rPr>
          <w:rFonts w:ascii="Calibri" w:eastAsia="Calibri" w:hAnsi="Calibri" w:cs="Calibri"/>
          <w:lang w:val="en-US"/>
        </w:rPr>
        <w:t>TSX</w:t>
      </w:r>
      <w:r w:rsidRPr="00055D85">
        <w:rPr>
          <w:rFonts w:ascii="Calibri" w:eastAsia="Calibri" w:hAnsi="Calibri" w:cs="Calibri"/>
        </w:rPr>
        <w:t xml:space="preserve"> происходит через широковещательную передачу TCP / UDP. Передача для </w:t>
      </w:r>
      <w:r w:rsidRPr="00055D85">
        <w:rPr>
          <w:rFonts w:ascii="Calibri" w:eastAsia="Calibri" w:hAnsi="Calibri" w:cs="Calibri"/>
          <w:lang w:val="en-US"/>
        </w:rPr>
        <w:t>TSXV</w:t>
      </w:r>
      <w:r w:rsidRPr="00055D85">
        <w:rPr>
          <w:rFonts w:ascii="Calibri" w:eastAsia="Calibri" w:hAnsi="Calibri" w:cs="Calibri"/>
        </w:rPr>
        <w:t xml:space="preserve"> через TCP / </w:t>
      </w:r>
      <w:r w:rsidRPr="00055D85">
        <w:rPr>
          <w:rFonts w:ascii="Calibri" w:eastAsia="Calibri" w:hAnsi="Calibri" w:cs="Calibri"/>
          <w:lang w:val="en-US"/>
        </w:rPr>
        <w:t>IP</w:t>
      </w:r>
      <w:r w:rsidRPr="00055D85">
        <w:rPr>
          <w:rFonts w:ascii="Calibri" w:eastAsia="Calibri" w:hAnsi="Calibri" w:cs="Calibri"/>
        </w:rPr>
        <w:t xml:space="preserve">. </w:t>
      </w:r>
    </w:p>
    <w:p w14:paraId="52CB2A3B" w14:textId="77777777" w:rsidR="00055D85" w:rsidRPr="00055D85" w:rsidRDefault="00055D85" w:rsidP="00055D85">
      <w:pPr>
        <w:spacing w:after="240"/>
        <w:ind w:firstLine="708"/>
        <w:rPr>
          <w:rFonts w:ascii="Calibri" w:eastAsia="Calibri" w:hAnsi="Calibri" w:cs="Calibri"/>
        </w:rPr>
      </w:pPr>
      <w:r w:rsidRPr="00055D85">
        <w:rPr>
          <w:rFonts w:ascii="Calibri" w:eastAsia="Calibri" w:hAnsi="Calibri" w:cs="Calibri"/>
          <w:lang w:val="en-US"/>
        </w:rPr>
        <w:t>Toronto</w:t>
      </w:r>
      <w:r w:rsidRPr="00055D85">
        <w:rPr>
          <w:rFonts w:ascii="Calibri" w:eastAsia="Calibri" w:hAnsi="Calibri" w:cs="Calibri"/>
        </w:rPr>
        <w:t xml:space="preserve"> </w:t>
      </w:r>
      <w:r w:rsidRPr="00055D85">
        <w:rPr>
          <w:rFonts w:ascii="Calibri" w:eastAsia="Calibri" w:hAnsi="Calibri" w:cs="Calibri"/>
          <w:lang w:val="en-US"/>
        </w:rPr>
        <w:t>Stock</w:t>
      </w:r>
      <w:r w:rsidRPr="00055D85">
        <w:rPr>
          <w:rFonts w:ascii="Calibri" w:eastAsia="Calibri" w:hAnsi="Calibri" w:cs="Calibri"/>
        </w:rPr>
        <w:t xml:space="preserve"> </w:t>
      </w:r>
      <w:r w:rsidRPr="00055D85">
        <w:rPr>
          <w:rFonts w:ascii="Calibri" w:eastAsia="Calibri" w:hAnsi="Calibri" w:cs="Calibri"/>
          <w:lang w:val="en-US"/>
        </w:rPr>
        <w:t>Exchange</w:t>
      </w:r>
      <w:r w:rsidRPr="00055D85">
        <w:rPr>
          <w:rFonts w:ascii="Calibri" w:eastAsia="Calibri" w:hAnsi="Calibri" w:cs="Calibri"/>
        </w:rPr>
        <w:t xml:space="preserve"> </w:t>
      </w:r>
      <w:r w:rsidRPr="00055D85">
        <w:rPr>
          <w:rFonts w:ascii="Calibri" w:eastAsia="Calibri" w:hAnsi="Calibri" w:cs="Calibri"/>
          <w:lang w:val="en-US"/>
        </w:rPr>
        <w:t>Reference</w:t>
      </w:r>
      <w:r w:rsidRPr="00055D85">
        <w:rPr>
          <w:rFonts w:ascii="Calibri" w:eastAsia="Calibri" w:hAnsi="Calibri" w:cs="Calibri"/>
        </w:rPr>
        <w:t xml:space="preserve"> </w:t>
      </w:r>
      <w:r w:rsidRPr="00055D85">
        <w:rPr>
          <w:rFonts w:ascii="Calibri" w:eastAsia="Calibri" w:hAnsi="Calibri" w:cs="Calibri"/>
          <w:lang w:val="en-US"/>
        </w:rPr>
        <w:t>Feed</w:t>
      </w:r>
      <w:r w:rsidRPr="00055D85">
        <w:rPr>
          <w:rFonts w:ascii="Calibri" w:eastAsia="Calibri" w:hAnsi="Calibri" w:cs="Calibri"/>
        </w:rPr>
        <w:t xml:space="preserve"> (</w:t>
      </w:r>
      <w:r w:rsidRPr="00055D85">
        <w:rPr>
          <w:rFonts w:ascii="Calibri" w:eastAsia="Calibri" w:hAnsi="Calibri" w:cs="Calibri"/>
          <w:lang w:val="en-US"/>
        </w:rPr>
        <w:t>TRD</w:t>
      </w:r>
      <w:r w:rsidRPr="00055D85">
        <w:rPr>
          <w:rFonts w:ascii="Calibri" w:eastAsia="Calibri" w:hAnsi="Calibri" w:cs="Calibri"/>
        </w:rPr>
        <w:t>) / (</w:t>
      </w:r>
      <w:r w:rsidRPr="00055D85">
        <w:rPr>
          <w:rFonts w:ascii="Calibri" w:eastAsia="Calibri" w:hAnsi="Calibri" w:cs="Calibri"/>
          <w:lang w:val="en-US"/>
        </w:rPr>
        <w:t>TSXV</w:t>
      </w:r>
      <w:r w:rsidRPr="00055D85">
        <w:rPr>
          <w:rFonts w:ascii="Calibri" w:eastAsia="Calibri" w:hAnsi="Calibri" w:cs="Calibri"/>
        </w:rPr>
        <w:t>) – это служба передачи данных в реальном времени, которая предоставляет уведомления об остановках, сводные данные о капитале, информацию о дивидендах, максимальные / минимальные значения за 52 недели, транзакции объема и стоимости (VVT) для TSX/</w:t>
      </w:r>
      <w:r w:rsidRPr="00055D85">
        <w:rPr>
          <w:rFonts w:ascii="Calibri" w:eastAsia="Calibri" w:hAnsi="Calibri" w:cs="Calibri"/>
          <w:lang w:val="en-US"/>
        </w:rPr>
        <w:t>TSXV</w:t>
      </w:r>
      <w:r w:rsidRPr="00055D85">
        <w:rPr>
          <w:rFonts w:ascii="Calibri" w:eastAsia="Calibri" w:hAnsi="Calibri" w:cs="Calibri"/>
        </w:rPr>
        <w:t xml:space="preserve"> и </w:t>
      </w:r>
      <w:r w:rsidRPr="00055D85">
        <w:rPr>
          <w:rFonts w:ascii="Calibri" w:eastAsia="Calibri" w:hAnsi="Calibri" w:cs="Calibri"/>
          <w:lang w:val="en-US"/>
        </w:rPr>
        <w:t>NEX</w:t>
      </w:r>
      <w:r w:rsidRPr="00055D85">
        <w:rPr>
          <w:rFonts w:ascii="Calibri" w:eastAsia="Calibri" w:hAnsi="Calibri" w:cs="Calibri"/>
        </w:rPr>
        <w:t xml:space="preserve">. Передача происходит через – </w:t>
      </w:r>
      <w:r w:rsidRPr="00055D85">
        <w:rPr>
          <w:rFonts w:ascii="Calibri" w:eastAsia="Calibri" w:hAnsi="Calibri" w:cs="Calibri"/>
          <w:lang w:val="en-US"/>
        </w:rPr>
        <w:t>TCP</w:t>
      </w:r>
      <w:r w:rsidRPr="00055D85">
        <w:rPr>
          <w:rFonts w:ascii="Calibri" w:eastAsia="Calibri" w:hAnsi="Calibri" w:cs="Calibri"/>
        </w:rPr>
        <w:t xml:space="preserve"> / </w:t>
      </w:r>
      <w:r w:rsidRPr="00055D85">
        <w:rPr>
          <w:rFonts w:ascii="Calibri" w:eastAsia="Calibri" w:hAnsi="Calibri" w:cs="Calibri"/>
          <w:lang w:val="en-US"/>
        </w:rPr>
        <w:t>UDP</w:t>
      </w:r>
      <w:r w:rsidRPr="00055D85">
        <w:rPr>
          <w:rFonts w:ascii="Calibri" w:eastAsia="Calibri" w:hAnsi="Calibri" w:cs="Calibri"/>
        </w:rPr>
        <w:t>, а формат данных – это сообщения с бизнес–контентом уровня 1.</w:t>
      </w:r>
    </w:p>
    <w:p w14:paraId="571FFB24" w14:textId="77777777" w:rsidR="00055D85" w:rsidRPr="00055D85" w:rsidRDefault="00055D85" w:rsidP="00055D85">
      <w:pPr>
        <w:ind w:firstLine="708"/>
        <w:rPr>
          <w:rFonts w:ascii="Calibri" w:eastAsia="Calibri" w:hAnsi="Calibri" w:cs="Calibri"/>
        </w:rPr>
      </w:pPr>
      <w:r w:rsidRPr="00055D85">
        <w:rPr>
          <w:rFonts w:ascii="Calibri" w:eastAsia="Calibri" w:hAnsi="Calibri" w:cs="Calibri"/>
          <w:lang w:val="en-US"/>
        </w:rPr>
        <w:lastRenderedPageBreak/>
        <w:t>TMX</w:t>
      </w:r>
      <w:r w:rsidRPr="00055D85">
        <w:rPr>
          <w:rFonts w:ascii="Calibri" w:eastAsia="Calibri" w:hAnsi="Calibri" w:cs="Calibri"/>
        </w:rPr>
        <w:t xml:space="preserve"> </w:t>
      </w:r>
      <w:r w:rsidRPr="00055D85">
        <w:rPr>
          <w:rFonts w:ascii="Calibri" w:eastAsia="Calibri" w:hAnsi="Calibri" w:cs="Calibri"/>
          <w:lang w:val="en-US"/>
        </w:rPr>
        <w:t>Quantum</w:t>
      </w:r>
      <w:r w:rsidRPr="00055D85">
        <w:rPr>
          <w:rFonts w:ascii="Calibri" w:eastAsia="Calibri" w:hAnsi="Calibri" w:cs="Calibri"/>
        </w:rPr>
        <w:t xml:space="preserve"> </w:t>
      </w:r>
      <w:r w:rsidRPr="00055D85">
        <w:rPr>
          <w:rFonts w:ascii="Calibri" w:eastAsia="Calibri" w:hAnsi="Calibri" w:cs="Calibri"/>
          <w:lang w:val="en-US"/>
        </w:rPr>
        <w:t>Real</w:t>
      </w:r>
      <w:r w:rsidRPr="00055D85">
        <w:rPr>
          <w:rFonts w:ascii="Calibri" w:eastAsia="Calibri" w:hAnsi="Calibri" w:cs="Calibri"/>
        </w:rPr>
        <w:t>–</w:t>
      </w:r>
      <w:r w:rsidRPr="00055D85">
        <w:rPr>
          <w:rFonts w:ascii="Calibri" w:eastAsia="Calibri" w:hAnsi="Calibri" w:cs="Calibri"/>
          <w:lang w:val="en-US"/>
        </w:rPr>
        <w:t>Time</w:t>
      </w:r>
      <w:r w:rsidRPr="00055D85">
        <w:rPr>
          <w:rFonts w:ascii="Calibri" w:eastAsia="Calibri" w:hAnsi="Calibri" w:cs="Calibri"/>
        </w:rPr>
        <w:t xml:space="preserve"> </w:t>
      </w:r>
      <w:r w:rsidRPr="00055D85">
        <w:rPr>
          <w:rFonts w:ascii="Calibri" w:eastAsia="Calibri" w:hAnsi="Calibri" w:cs="Calibri"/>
          <w:lang w:val="en-US"/>
        </w:rPr>
        <w:t>Market</w:t>
      </w:r>
      <w:r w:rsidRPr="00055D85">
        <w:rPr>
          <w:rFonts w:ascii="Calibri" w:eastAsia="Calibri" w:hAnsi="Calibri" w:cs="Calibri"/>
        </w:rPr>
        <w:t xml:space="preserve"> </w:t>
      </w:r>
      <w:r w:rsidRPr="00055D85">
        <w:rPr>
          <w:rFonts w:ascii="Calibri" w:eastAsia="Calibri" w:hAnsi="Calibri" w:cs="Calibri"/>
          <w:lang w:val="en-US"/>
        </w:rPr>
        <w:t>Data</w:t>
      </w:r>
      <w:r w:rsidRPr="00055D85">
        <w:rPr>
          <w:rFonts w:ascii="Calibri" w:eastAsia="Calibri" w:hAnsi="Calibri" w:cs="Calibri"/>
        </w:rPr>
        <w:t xml:space="preserve"> </w:t>
      </w:r>
      <w:r w:rsidRPr="00055D85">
        <w:rPr>
          <w:rFonts w:ascii="Calibri" w:eastAsia="Calibri" w:hAnsi="Calibri" w:cs="Calibri"/>
          <w:lang w:val="en-US"/>
        </w:rPr>
        <w:t>Feeds</w:t>
      </w:r>
      <w:r w:rsidRPr="00055D85">
        <w:rPr>
          <w:rFonts w:ascii="Calibri" w:eastAsia="Calibri" w:hAnsi="Calibri" w:cs="Calibri"/>
        </w:rPr>
        <w:t xml:space="preserve"> (</w:t>
      </w:r>
      <w:r w:rsidRPr="00055D85">
        <w:rPr>
          <w:rFonts w:ascii="Calibri" w:eastAsia="Calibri" w:hAnsi="Calibri" w:cs="Calibri"/>
          <w:lang w:val="en-US"/>
        </w:rPr>
        <w:t>QRTMD</w:t>
      </w:r>
      <w:r w:rsidRPr="00055D85">
        <w:rPr>
          <w:rFonts w:ascii="Calibri" w:eastAsia="Calibri" w:hAnsi="Calibri" w:cs="Calibri"/>
        </w:rPr>
        <w:t>) / (</w:t>
      </w:r>
      <w:r w:rsidRPr="00055D85">
        <w:rPr>
          <w:rFonts w:ascii="Calibri" w:eastAsia="Calibri" w:hAnsi="Calibri" w:cs="Calibri"/>
          <w:lang w:val="en-US"/>
        </w:rPr>
        <w:t>TSXV</w:t>
      </w:r>
      <w:r w:rsidRPr="00055D85">
        <w:rPr>
          <w:rFonts w:ascii="Calibri" w:eastAsia="Calibri" w:hAnsi="Calibri" w:cs="Calibri"/>
        </w:rPr>
        <w:t xml:space="preserve">) / (TSXA) – продукт содержит ограниченные спецификации для каналов </w:t>
      </w:r>
      <w:r w:rsidRPr="00055D85">
        <w:rPr>
          <w:rFonts w:ascii="Calibri" w:eastAsia="Calibri" w:hAnsi="Calibri" w:cs="Calibri"/>
          <w:lang w:val="en-US"/>
        </w:rPr>
        <w:t>TMX</w:t>
      </w:r>
      <w:r w:rsidRPr="00055D85">
        <w:rPr>
          <w:rFonts w:ascii="Calibri" w:eastAsia="Calibri" w:hAnsi="Calibri" w:cs="Calibri"/>
        </w:rPr>
        <w:t xml:space="preserve"> </w:t>
      </w:r>
      <w:r w:rsidRPr="00055D85">
        <w:rPr>
          <w:rFonts w:ascii="Calibri" w:eastAsia="Calibri" w:hAnsi="Calibri" w:cs="Calibri"/>
          <w:lang w:val="en-US"/>
        </w:rPr>
        <w:t>Quantum</w:t>
      </w:r>
      <w:r w:rsidRPr="00055D85">
        <w:rPr>
          <w:rFonts w:ascii="Calibri" w:eastAsia="Calibri" w:hAnsi="Calibri" w:cs="Calibri"/>
        </w:rPr>
        <w:t xml:space="preserve"> </w:t>
      </w:r>
      <w:r w:rsidRPr="00055D85">
        <w:rPr>
          <w:rFonts w:ascii="Calibri" w:eastAsia="Calibri" w:hAnsi="Calibri" w:cs="Calibri"/>
          <w:lang w:val="en-US"/>
        </w:rPr>
        <w:t>Real</w:t>
      </w:r>
      <w:r w:rsidRPr="00055D85">
        <w:rPr>
          <w:rFonts w:ascii="Calibri" w:eastAsia="Calibri" w:hAnsi="Calibri" w:cs="Calibri"/>
        </w:rPr>
        <w:t>–</w:t>
      </w:r>
      <w:r w:rsidRPr="00055D85">
        <w:rPr>
          <w:rFonts w:ascii="Calibri" w:eastAsia="Calibri" w:hAnsi="Calibri" w:cs="Calibri"/>
          <w:lang w:val="en-US"/>
        </w:rPr>
        <w:t>Time</w:t>
      </w:r>
      <w:r w:rsidRPr="00055D85">
        <w:rPr>
          <w:rFonts w:ascii="Calibri" w:eastAsia="Calibri" w:hAnsi="Calibri" w:cs="Calibri"/>
        </w:rPr>
        <w:t xml:space="preserve"> </w:t>
      </w:r>
      <w:r w:rsidRPr="00055D85">
        <w:rPr>
          <w:rFonts w:ascii="Calibri" w:eastAsia="Calibri" w:hAnsi="Calibri" w:cs="Calibri"/>
          <w:lang w:val="en-US"/>
        </w:rPr>
        <w:t>Market</w:t>
      </w:r>
      <w:r w:rsidRPr="00055D85">
        <w:rPr>
          <w:rFonts w:ascii="Calibri" w:eastAsia="Calibri" w:hAnsi="Calibri" w:cs="Calibri"/>
        </w:rPr>
        <w:t xml:space="preserve"> </w:t>
      </w:r>
      <w:r w:rsidRPr="00055D85">
        <w:rPr>
          <w:rFonts w:ascii="Calibri" w:eastAsia="Calibri" w:hAnsi="Calibri" w:cs="Calibri"/>
          <w:lang w:val="en-US"/>
        </w:rPr>
        <w:t>Data</w:t>
      </w:r>
      <w:r w:rsidRPr="00055D85">
        <w:rPr>
          <w:rFonts w:ascii="Calibri" w:eastAsia="Calibri" w:hAnsi="Calibri" w:cs="Calibri"/>
        </w:rPr>
        <w:t xml:space="preserve"> </w:t>
      </w:r>
      <w:r w:rsidRPr="00055D85">
        <w:rPr>
          <w:rFonts w:ascii="Calibri" w:eastAsia="Calibri" w:hAnsi="Calibri" w:cs="Calibri"/>
          <w:lang w:val="en-US"/>
        </w:rPr>
        <w:t>Feeds</w:t>
      </w:r>
      <w:r w:rsidRPr="00055D85">
        <w:rPr>
          <w:rFonts w:ascii="Calibri" w:eastAsia="Calibri" w:hAnsi="Calibri" w:cs="Calibri"/>
        </w:rPr>
        <w:t xml:space="preserve"> (</w:t>
      </w:r>
      <w:r w:rsidRPr="00055D85">
        <w:rPr>
          <w:rFonts w:ascii="Calibri" w:eastAsia="Calibri" w:hAnsi="Calibri" w:cs="Calibri"/>
          <w:lang w:val="en-US"/>
        </w:rPr>
        <w:t>QRTMD</w:t>
      </w:r>
      <w:r w:rsidRPr="00055D85">
        <w:rPr>
          <w:rFonts w:ascii="Calibri" w:eastAsia="Calibri" w:hAnsi="Calibri" w:cs="Calibri"/>
        </w:rPr>
        <w:t xml:space="preserve">), доставляемых по многоадресной передаче с использованием формата фиксированной длины записи и протокола </w:t>
      </w:r>
      <w:r w:rsidRPr="00055D85">
        <w:rPr>
          <w:rFonts w:ascii="Calibri" w:eastAsia="Calibri" w:hAnsi="Calibri" w:cs="Calibri"/>
          <w:lang w:val="en-US"/>
        </w:rPr>
        <w:t>STAMP</w:t>
      </w:r>
      <w:r w:rsidRPr="00055D85">
        <w:rPr>
          <w:rFonts w:ascii="Calibri" w:eastAsia="Calibri" w:hAnsi="Calibri" w:cs="Calibri"/>
        </w:rPr>
        <w:t>. Файл предоставляет такие пункты как:</w:t>
      </w:r>
    </w:p>
    <w:p w14:paraId="00F26887" w14:textId="77777777" w:rsidR="00055D85" w:rsidRPr="00055D85" w:rsidRDefault="00055D85" w:rsidP="006E077E">
      <w:pPr>
        <w:numPr>
          <w:ilvl w:val="0"/>
          <w:numId w:val="40"/>
        </w:numPr>
        <w:spacing w:before="240" w:after="160"/>
        <w:contextualSpacing/>
        <w:rPr>
          <w:rFonts w:ascii="Calibri" w:eastAsia="Times New Roman" w:hAnsi="Calibri" w:cs="Calibri"/>
          <w:lang w:val="en-US" w:eastAsia="ru-RU"/>
        </w:rPr>
      </w:pPr>
      <w:r w:rsidRPr="00055D85">
        <w:rPr>
          <w:rFonts w:ascii="Calibri" w:eastAsia="Times New Roman" w:hAnsi="Calibri" w:cs="Calibri"/>
          <w:lang w:val="en-US" w:eastAsia="ru-RU"/>
        </w:rPr>
        <w:t>QRTMD TL1 CL1</w:t>
      </w:r>
    </w:p>
    <w:p w14:paraId="6EA0AB5A" w14:textId="77777777" w:rsidR="00055D85" w:rsidRPr="00055D85" w:rsidRDefault="00055D85" w:rsidP="006E077E">
      <w:pPr>
        <w:numPr>
          <w:ilvl w:val="1"/>
          <w:numId w:val="40"/>
        </w:numPr>
        <w:spacing w:before="240" w:after="160"/>
        <w:contextualSpacing/>
        <w:rPr>
          <w:rFonts w:ascii="Calibri" w:eastAsia="Times New Roman" w:hAnsi="Calibri" w:cs="Calibri"/>
          <w:lang w:eastAsia="ru-RU"/>
        </w:rPr>
      </w:pPr>
      <w:r w:rsidRPr="00055D85">
        <w:rPr>
          <w:rFonts w:ascii="Calibri" w:eastAsia="Times New Roman" w:hAnsi="Calibri" w:cs="Calibri"/>
          <w:lang w:eastAsia="ru-RU"/>
        </w:rPr>
        <w:t xml:space="preserve">Уровень 1, общедоступные файлы в формате </w:t>
      </w:r>
      <w:r w:rsidRPr="00055D85">
        <w:rPr>
          <w:rFonts w:ascii="Calibri" w:eastAsia="Times New Roman" w:hAnsi="Calibri" w:cs="Calibri"/>
          <w:lang w:val="en-US" w:eastAsia="ru-RU"/>
        </w:rPr>
        <w:t>RTMD</w:t>
      </w:r>
      <w:r w:rsidRPr="00055D85">
        <w:rPr>
          <w:rFonts w:ascii="Calibri" w:eastAsia="Times New Roman" w:hAnsi="Calibri" w:cs="Calibri"/>
          <w:lang w:eastAsia="ru-RU"/>
        </w:rPr>
        <w:t xml:space="preserve"> </w:t>
      </w:r>
      <w:r w:rsidRPr="00055D85">
        <w:rPr>
          <w:rFonts w:ascii="Calibri" w:eastAsia="Times New Roman" w:hAnsi="Calibri" w:cs="Calibri"/>
          <w:lang w:val="en-US" w:eastAsia="ru-RU"/>
        </w:rPr>
        <w:t>Protocol</w:t>
      </w:r>
      <w:r w:rsidRPr="00055D85">
        <w:rPr>
          <w:rFonts w:ascii="Calibri" w:eastAsia="Times New Roman" w:hAnsi="Calibri" w:cs="Calibri"/>
          <w:lang w:eastAsia="ru-RU"/>
        </w:rPr>
        <w:t xml:space="preserve">, </w:t>
      </w:r>
      <w:r w:rsidRPr="00055D85">
        <w:rPr>
          <w:rFonts w:ascii="Calibri" w:eastAsia="Times New Roman" w:hAnsi="Calibri" w:cs="Calibri"/>
          <w:lang w:val="en-US" w:eastAsia="ru-RU"/>
        </w:rPr>
        <w:t>TSX</w:t>
      </w:r>
      <w:r w:rsidRPr="00055D85">
        <w:rPr>
          <w:rFonts w:ascii="Calibri" w:eastAsia="Times New Roman" w:hAnsi="Calibri" w:cs="Calibri"/>
          <w:lang w:eastAsia="ru-RU"/>
        </w:rPr>
        <w:t xml:space="preserve"> и </w:t>
      </w:r>
      <w:r w:rsidRPr="00055D85">
        <w:rPr>
          <w:rFonts w:ascii="Calibri" w:eastAsia="Times New Roman" w:hAnsi="Calibri" w:cs="Calibri"/>
          <w:lang w:val="en-US" w:eastAsia="ru-RU"/>
        </w:rPr>
        <w:t>TSX</w:t>
      </w:r>
      <w:r w:rsidRPr="00055D85">
        <w:rPr>
          <w:rFonts w:ascii="Calibri" w:eastAsia="Times New Roman" w:hAnsi="Calibri" w:cs="Calibri"/>
          <w:lang w:eastAsia="ru-RU"/>
        </w:rPr>
        <w:t xml:space="preserve"> </w:t>
      </w:r>
      <w:r w:rsidRPr="00055D85">
        <w:rPr>
          <w:rFonts w:ascii="Calibri" w:eastAsia="Times New Roman" w:hAnsi="Calibri" w:cs="Calibri"/>
          <w:lang w:val="en-US" w:eastAsia="ru-RU"/>
        </w:rPr>
        <w:t>Venture</w:t>
      </w:r>
    </w:p>
    <w:p w14:paraId="24DA9143" w14:textId="77777777" w:rsidR="00055D85" w:rsidRPr="00055D85" w:rsidRDefault="00055D85" w:rsidP="006E077E">
      <w:pPr>
        <w:numPr>
          <w:ilvl w:val="0"/>
          <w:numId w:val="40"/>
        </w:numPr>
        <w:spacing w:before="240" w:after="160"/>
        <w:contextualSpacing/>
        <w:rPr>
          <w:rFonts w:ascii="Calibri" w:eastAsia="Times New Roman" w:hAnsi="Calibri" w:cs="Calibri"/>
          <w:lang w:val="en-US" w:eastAsia="ru-RU"/>
        </w:rPr>
      </w:pPr>
      <w:r w:rsidRPr="00055D85">
        <w:rPr>
          <w:rFonts w:ascii="Calibri" w:eastAsia="Times New Roman" w:hAnsi="Calibri" w:cs="Calibri"/>
          <w:lang w:val="en-US" w:eastAsia="ru-RU"/>
        </w:rPr>
        <w:t>QRTMD TL2 CL2</w:t>
      </w:r>
    </w:p>
    <w:p w14:paraId="70037634" w14:textId="77777777" w:rsidR="00055D85" w:rsidRPr="00055D85" w:rsidRDefault="00055D85" w:rsidP="006E077E">
      <w:pPr>
        <w:numPr>
          <w:ilvl w:val="1"/>
          <w:numId w:val="40"/>
        </w:numPr>
        <w:spacing w:before="240" w:after="160"/>
        <w:contextualSpacing/>
        <w:rPr>
          <w:rFonts w:ascii="Calibri" w:eastAsia="Times New Roman" w:hAnsi="Calibri" w:cs="Calibri"/>
          <w:lang w:eastAsia="ru-RU"/>
        </w:rPr>
      </w:pPr>
      <w:r w:rsidRPr="00055D85">
        <w:rPr>
          <w:rFonts w:ascii="Calibri" w:eastAsia="Times New Roman" w:hAnsi="Calibri" w:cs="Calibri"/>
          <w:lang w:eastAsia="ru-RU"/>
        </w:rPr>
        <w:t xml:space="preserve">Уровень 2, общедоступные файлы в протоколе </w:t>
      </w:r>
      <w:r w:rsidRPr="00055D85">
        <w:rPr>
          <w:rFonts w:ascii="Calibri" w:eastAsia="Times New Roman" w:hAnsi="Calibri" w:cs="Calibri"/>
          <w:lang w:val="en-US" w:eastAsia="ru-RU"/>
        </w:rPr>
        <w:t>RTMD</w:t>
      </w:r>
      <w:r w:rsidRPr="00055D85">
        <w:rPr>
          <w:rFonts w:ascii="Calibri" w:eastAsia="Times New Roman" w:hAnsi="Calibri" w:cs="Calibri"/>
          <w:lang w:eastAsia="ru-RU"/>
        </w:rPr>
        <w:t xml:space="preserve"> на основе тегов (</w:t>
      </w:r>
      <w:r w:rsidRPr="00055D85">
        <w:rPr>
          <w:rFonts w:ascii="Calibri" w:eastAsia="Times New Roman" w:hAnsi="Calibri" w:cs="Calibri"/>
          <w:lang w:val="en-US" w:eastAsia="ru-RU"/>
        </w:rPr>
        <w:t>STAMP</w:t>
      </w:r>
      <w:r w:rsidRPr="00055D85">
        <w:rPr>
          <w:rFonts w:ascii="Calibri" w:eastAsia="Times New Roman" w:hAnsi="Calibri" w:cs="Calibri"/>
          <w:lang w:eastAsia="ru-RU"/>
        </w:rPr>
        <w:t xml:space="preserve">), </w:t>
      </w:r>
      <w:r w:rsidRPr="00055D85">
        <w:rPr>
          <w:rFonts w:ascii="Calibri" w:eastAsia="Times New Roman" w:hAnsi="Calibri" w:cs="Calibri"/>
          <w:lang w:val="en-US" w:eastAsia="ru-RU"/>
        </w:rPr>
        <w:t>TSX</w:t>
      </w:r>
      <w:r w:rsidRPr="00055D85">
        <w:rPr>
          <w:rFonts w:ascii="Calibri" w:eastAsia="Times New Roman" w:hAnsi="Calibri" w:cs="Calibri"/>
          <w:lang w:eastAsia="ru-RU"/>
        </w:rPr>
        <w:t xml:space="preserve"> и </w:t>
      </w:r>
      <w:r w:rsidRPr="00055D85">
        <w:rPr>
          <w:rFonts w:ascii="Calibri" w:eastAsia="Times New Roman" w:hAnsi="Calibri" w:cs="Calibri"/>
          <w:lang w:val="en-US" w:eastAsia="ru-RU"/>
        </w:rPr>
        <w:t>TSX</w:t>
      </w:r>
      <w:r w:rsidRPr="00055D85">
        <w:rPr>
          <w:rFonts w:ascii="Calibri" w:eastAsia="Times New Roman" w:hAnsi="Calibri" w:cs="Calibri"/>
          <w:lang w:eastAsia="ru-RU"/>
        </w:rPr>
        <w:t xml:space="preserve"> </w:t>
      </w:r>
      <w:r w:rsidRPr="00055D85">
        <w:rPr>
          <w:rFonts w:ascii="Calibri" w:eastAsia="Times New Roman" w:hAnsi="Calibri" w:cs="Calibri"/>
          <w:lang w:val="en-US" w:eastAsia="ru-RU"/>
        </w:rPr>
        <w:t>Venture</w:t>
      </w:r>
    </w:p>
    <w:p w14:paraId="4FDA91F1" w14:textId="77777777" w:rsidR="00055D85" w:rsidRPr="00055D85" w:rsidRDefault="00055D85" w:rsidP="006E077E">
      <w:pPr>
        <w:numPr>
          <w:ilvl w:val="0"/>
          <w:numId w:val="40"/>
        </w:numPr>
        <w:spacing w:before="240" w:after="160"/>
        <w:contextualSpacing/>
        <w:rPr>
          <w:rFonts w:ascii="Calibri" w:eastAsia="Times New Roman" w:hAnsi="Calibri" w:cs="Calibri"/>
          <w:lang w:val="en-US" w:eastAsia="ru-RU"/>
        </w:rPr>
      </w:pPr>
      <w:r w:rsidRPr="00055D85">
        <w:rPr>
          <w:rFonts w:ascii="Calibri" w:eastAsia="Times New Roman" w:hAnsi="Calibri" w:cs="Calibri"/>
          <w:lang w:val="en-US" w:eastAsia="ru-RU"/>
        </w:rPr>
        <w:t>QRTMD AL1</w:t>
      </w:r>
    </w:p>
    <w:p w14:paraId="0F1D9781" w14:textId="77777777" w:rsidR="00055D85" w:rsidRPr="00055D85" w:rsidRDefault="00055D85" w:rsidP="006E077E">
      <w:pPr>
        <w:numPr>
          <w:ilvl w:val="1"/>
          <w:numId w:val="40"/>
        </w:numPr>
        <w:spacing w:before="240" w:after="160"/>
        <w:contextualSpacing/>
        <w:rPr>
          <w:rFonts w:ascii="Calibri" w:eastAsia="Times New Roman" w:hAnsi="Calibri" w:cs="Calibri"/>
          <w:lang w:eastAsia="ru-RU"/>
        </w:rPr>
      </w:pPr>
      <w:r w:rsidRPr="00055D85">
        <w:rPr>
          <w:rFonts w:ascii="Calibri" w:eastAsia="Times New Roman" w:hAnsi="Calibri" w:cs="Calibri"/>
          <w:lang w:eastAsia="ru-RU"/>
        </w:rPr>
        <w:t xml:space="preserve">Уровень 1, общедоступные файлы в формате </w:t>
      </w:r>
      <w:r w:rsidRPr="00055D85">
        <w:rPr>
          <w:rFonts w:ascii="Calibri" w:eastAsia="Times New Roman" w:hAnsi="Calibri" w:cs="Calibri"/>
          <w:lang w:val="en-US" w:eastAsia="ru-RU"/>
        </w:rPr>
        <w:t>RTMD</w:t>
      </w:r>
      <w:r w:rsidRPr="00055D85">
        <w:rPr>
          <w:rFonts w:ascii="Calibri" w:eastAsia="Times New Roman" w:hAnsi="Calibri" w:cs="Calibri"/>
          <w:lang w:eastAsia="ru-RU"/>
        </w:rPr>
        <w:t xml:space="preserve"> </w:t>
      </w:r>
      <w:r w:rsidRPr="00055D85">
        <w:rPr>
          <w:rFonts w:ascii="Calibri" w:eastAsia="Times New Roman" w:hAnsi="Calibri" w:cs="Calibri"/>
          <w:lang w:val="en-US" w:eastAsia="ru-RU"/>
        </w:rPr>
        <w:t>Protocol</w:t>
      </w:r>
      <w:r w:rsidRPr="00055D85">
        <w:rPr>
          <w:rFonts w:ascii="Calibri" w:eastAsia="Times New Roman" w:hAnsi="Calibri" w:cs="Calibri"/>
          <w:lang w:eastAsia="ru-RU"/>
        </w:rPr>
        <w:t xml:space="preserve">, </w:t>
      </w:r>
      <w:r w:rsidRPr="00055D85">
        <w:rPr>
          <w:rFonts w:ascii="Calibri" w:eastAsia="Times New Roman" w:hAnsi="Calibri" w:cs="Calibri"/>
          <w:lang w:val="en-US" w:eastAsia="ru-RU"/>
        </w:rPr>
        <w:t>Alpha</w:t>
      </w:r>
    </w:p>
    <w:p w14:paraId="7D49F83E" w14:textId="77777777" w:rsidR="00055D85" w:rsidRPr="00055D85" w:rsidRDefault="00055D85" w:rsidP="006E077E">
      <w:pPr>
        <w:numPr>
          <w:ilvl w:val="0"/>
          <w:numId w:val="40"/>
        </w:numPr>
        <w:spacing w:before="240" w:after="160"/>
        <w:contextualSpacing/>
        <w:rPr>
          <w:rFonts w:ascii="Calibri" w:eastAsia="Times New Roman" w:hAnsi="Calibri" w:cs="Calibri"/>
          <w:lang w:val="en-US" w:eastAsia="ru-RU"/>
        </w:rPr>
      </w:pPr>
      <w:r w:rsidRPr="00055D85">
        <w:rPr>
          <w:rFonts w:ascii="Calibri" w:eastAsia="Times New Roman" w:hAnsi="Calibri" w:cs="Calibri"/>
          <w:lang w:val="en-US" w:eastAsia="ru-RU"/>
        </w:rPr>
        <w:t>QRTMD AL2</w:t>
      </w:r>
    </w:p>
    <w:p w14:paraId="19C54E33" w14:textId="77777777" w:rsidR="00055D85" w:rsidRPr="00055D85" w:rsidRDefault="00055D85" w:rsidP="006E077E">
      <w:pPr>
        <w:numPr>
          <w:ilvl w:val="1"/>
          <w:numId w:val="40"/>
        </w:numPr>
        <w:spacing w:before="240" w:after="160"/>
        <w:contextualSpacing/>
        <w:rPr>
          <w:rFonts w:ascii="Calibri" w:eastAsia="Times New Roman" w:hAnsi="Calibri" w:cs="Calibri"/>
          <w:lang w:eastAsia="ru-RU"/>
        </w:rPr>
      </w:pPr>
      <w:r w:rsidRPr="00055D85">
        <w:rPr>
          <w:rFonts w:ascii="Calibri" w:eastAsia="Times New Roman" w:hAnsi="Calibri" w:cs="Calibri"/>
          <w:lang w:eastAsia="ru-RU"/>
        </w:rPr>
        <w:t xml:space="preserve">Уровень 2, общедоступные файлы в протоколе </w:t>
      </w:r>
      <w:r w:rsidRPr="00055D85">
        <w:rPr>
          <w:rFonts w:ascii="Calibri" w:eastAsia="Times New Roman" w:hAnsi="Calibri" w:cs="Calibri"/>
          <w:lang w:val="en-US" w:eastAsia="ru-RU"/>
        </w:rPr>
        <w:t>RTMD</w:t>
      </w:r>
      <w:r w:rsidRPr="00055D85">
        <w:rPr>
          <w:rFonts w:ascii="Calibri" w:eastAsia="Times New Roman" w:hAnsi="Calibri" w:cs="Calibri"/>
          <w:lang w:eastAsia="ru-RU"/>
        </w:rPr>
        <w:t xml:space="preserve"> на основе тегов (</w:t>
      </w:r>
      <w:r w:rsidRPr="00055D85">
        <w:rPr>
          <w:rFonts w:ascii="Calibri" w:eastAsia="Times New Roman" w:hAnsi="Calibri" w:cs="Calibri"/>
          <w:lang w:val="en-US" w:eastAsia="ru-RU"/>
        </w:rPr>
        <w:t>STAMP</w:t>
      </w:r>
      <w:r w:rsidRPr="00055D85">
        <w:rPr>
          <w:rFonts w:ascii="Calibri" w:eastAsia="Times New Roman" w:hAnsi="Calibri" w:cs="Calibri"/>
          <w:lang w:eastAsia="ru-RU"/>
        </w:rPr>
        <w:t xml:space="preserve">), </w:t>
      </w:r>
      <w:r w:rsidRPr="00055D85">
        <w:rPr>
          <w:rFonts w:ascii="Calibri" w:eastAsia="Times New Roman" w:hAnsi="Calibri" w:cs="Calibri"/>
          <w:lang w:val="en-US" w:eastAsia="ru-RU"/>
        </w:rPr>
        <w:t>Alpha</w:t>
      </w:r>
    </w:p>
    <w:p w14:paraId="4155AEC1" w14:textId="77777777" w:rsidR="00055D85" w:rsidRPr="00055D85" w:rsidRDefault="00055D85" w:rsidP="006E077E">
      <w:pPr>
        <w:numPr>
          <w:ilvl w:val="0"/>
          <w:numId w:val="40"/>
        </w:numPr>
        <w:spacing w:before="240" w:after="160"/>
        <w:contextualSpacing/>
        <w:rPr>
          <w:rFonts w:ascii="Calibri" w:eastAsia="Times New Roman" w:hAnsi="Calibri" w:cs="Calibri"/>
          <w:lang w:val="en-US" w:eastAsia="ru-RU"/>
        </w:rPr>
      </w:pPr>
      <w:r w:rsidRPr="00055D85">
        <w:rPr>
          <w:rFonts w:ascii="Calibri" w:eastAsia="Times New Roman" w:hAnsi="Calibri" w:cs="Calibri"/>
          <w:lang w:val="en-US" w:eastAsia="ru-RU"/>
        </w:rPr>
        <w:t>QRTMD TRD VRD</w:t>
      </w:r>
    </w:p>
    <w:p w14:paraId="0F1DECBF" w14:textId="77777777" w:rsidR="00055D85" w:rsidRPr="00055D85" w:rsidRDefault="00055D85" w:rsidP="006E077E">
      <w:pPr>
        <w:numPr>
          <w:ilvl w:val="1"/>
          <w:numId w:val="40"/>
        </w:numPr>
        <w:spacing w:before="240" w:after="160"/>
        <w:contextualSpacing/>
        <w:rPr>
          <w:rFonts w:ascii="Calibri" w:eastAsia="Times New Roman" w:hAnsi="Calibri" w:cs="Calibri"/>
          <w:lang w:eastAsia="ru-RU"/>
        </w:rPr>
      </w:pPr>
      <w:r w:rsidRPr="00055D85">
        <w:rPr>
          <w:rFonts w:ascii="Calibri" w:eastAsia="Times New Roman" w:hAnsi="Calibri" w:cs="Calibri"/>
          <w:lang w:eastAsia="ru-RU"/>
        </w:rPr>
        <w:t xml:space="preserve">Справочные данные в формате </w:t>
      </w:r>
      <w:r w:rsidRPr="00055D85">
        <w:rPr>
          <w:rFonts w:ascii="Calibri" w:eastAsia="Times New Roman" w:hAnsi="Calibri" w:cs="Calibri"/>
          <w:lang w:val="en-US" w:eastAsia="ru-RU"/>
        </w:rPr>
        <w:t>RTMD</w:t>
      </w:r>
      <w:r w:rsidRPr="00055D85">
        <w:rPr>
          <w:rFonts w:ascii="Calibri" w:eastAsia="Times New Roman" w:hAnsi="Calibri" w:cs="Calibri"/>
          <w:lang w:eastAsia="ru-RU"/>
        </w:rPr>
        <w:t xml:space="preserve"> </w:t>
      </w:r>
      <w:r w:rsidRPr="00055D85">
        <w:rPr>
          <w:rFonts w:ascii="Calibri" w:eastAsia="Times New Roman" w:hAnsi="Calibri" w:cs="Calibri"/>
          <w:lang w:val="en-US" w:eastAsia="ru-RU"/>
        </w:rPr>
        <w:t>Protocol</w:t>
      </w:r>
      <w:r w:rsidRPr="00055D85">
        <w:rPr>
          <w:rFonts w:ascii="Calibri" w:eastAsia="Times New Roman" w:hAnsi="Calibri" w:cs="Calibri"/>
          <w:lang w:eastAsia="ru-RU"/>
        </w:rPr>
        <w:t xml:space="preserve">, </w:t>
      </w:r>
      <w:r w:rsidRPr="00055D85">
        <w:rPr>
          <w:rFonts w:ascii="Calibri" w:eastAsia="Times New Roman" w:hAnsi="Calibri" w:cs="Calibri"/>
          <w:lang w:val="en-US" w:eastAsia="ru-RU"/>
        </w:rPr>
        <w:t>TSX</w:t>
      </w:r>
      <w:r w:rsidRPr="00055D85">
        <w:rPr>
          <w:rFonts w:ascii="Calibri" w:eastAsia="Times New Roman" w:hAnsi="Calibri" w:cs="Calibri"/>
          <w:lang w:eastAsia="ru-RU"/>
        </w:rPr>
        <w:t xml:space="preserve"> и </w:t>
      </w:r>
      <w:r w:rsidRPr="00055D85">
        <w:rPr>
          <w:rFonts w:ascii="Calibri" w:eastAsia="Times New Roman" w:hAnsi="Calibri" w:cs="Calibri"/>
          <w:lang w:val="en-US" w:eastAsia="ru-RU"/>
        </w:rPr>
        <w:t>TSX</w:t>
      </w:r>
      <w:r w:rsidRPr="00055D85">
        <w:rPr>
          <w:rFonts w:ascii="Calibri" w:eastAsia="Times New Roman" w:hAnsi="Calibri" w:cs="Calibri"/>
          <w:lang w:eastAsia="ru-RU"/>
        </w:rPr>
        <w:t xml:space="preserve"> </w:t>
      </w:r>
      <w:r w:rsidRPr="00055D85">
        <w:rPr>
          <w:rFonts w:ascii="Calibri" w:eastAsia="Times New Roman" w:hAnsi="Calibri" w:cs="Calibri"/>
          <w:lang w:val="en-US" w:eastAsia="ru-RU"/>
        </w:rPr>
        <w:t>Venture</w:t>
      </w:r>
    </w:p>
    <w:p w14:paraId="0A100B92" w14:textId="77777777" w:rsidR="00055D85" w:rsidRPr="00055D85" w:rsidRDefault="00055D85" w:rsidP="006E077E">
      <w:pPr>
        <w:numPr>
          <w:ilvl w:val="0"/>
          <w:numId w:val="40"/>
        </w:numPr>
        <w:spacing w:before="240" w:after="160"/>
        <w:contextualSpacing/>
        <w:rPr>
          <w:rFonts w:ascii="Calibri" w:eastAsia="Times New Roman" w:hAnsi="Calibri" w:cs="Calibri"/>
          <w:lang w:val="en-US" w:eastAsia="ru-RU"/>
        </w:rPr>
      </w:pPr>
      <w:r w:rsidRPr="00055D85">
        <w:rPr>
          <w:rFonts w:ascii="Calibri" w:eastAsia="Times New Roman" w:hAnsi="Calibri" w:cs="Calibri"/>
          <w:lang w:val="en-US" w:eastAsia="ru-RU"/>
        </w:rPr>
        <w:t>QRTMD TX1</w:t>
      </w:r>
    </w:p>
    <w:p w14:paraId="24988BA6" w14:textId="77777777" w:rsidR="00055D85" w:rsidRPr="00055D85" w:rsidRDefault="00055D85" w:rsidP="006E077E">
      <w:pPr>
        <w:numPr>
          <w:ilvl w:val="1"/>
          <w:numId w:val="40"/>
        </w:numPr>
        <w:spacing w:before="240" w:after="160"/>
        <w:contextualSpacing/>
        <w:rPr>
          <w:rFonts w:ascii="Calibri" w:eastAsia="Times New Roman" w:hAnsi="Calibri" w:cs="Calibri"/>
          <w:lang w:val="en-US" w:eastAsia="ru-RU"/>
        </w:rPr>
      </w:pPr>
      <w:r w:rsidRPr="00055D85">
        <w:rPr>
          <w:rFonts w:ascii="Calibri" w:eastAsia="Times New Roman" w:hAnsi="Calibri" w:cs="Calibri"/>
          <w:lang w:val="en-US" w:eastAsia="ru-RU"/>
        </w:rPr>
        <w:t xml:space="preserve">S&amp;P/TSX </w:t>
      </w:r>
      <w:r w:rsidRPr="00055D85">
        <w:rPr>
          <w:rFonts w:ascii="Calibri" w:eastAsia="Times New Roman" w:hAnsi="Calibri" w:cs="Calibri"/>
          <w:lang w:eastAsia="ru-RU"/>
        </w:rPr>
        <w:t>индексы</w:t>
      </w:r>
      <w:r w:rsidRPr="00055D85">
        <w:rPr>
          <w:rFonts w:ascii="Calibri" w:eastAsia="Times New Roman" w:hAnsi="Calibri" w:cs="Calibri"/>
          <w:lang w:val="en-US" w:eastAsia="ru-RU"/>
        </w:rPr>
        <w:t xml:space="preserve"> </w:t>
      </w:r>
      <w:r w:rsidRPr="00055D85">
        <w:rPr>
          <w:rFonts w:ascii="Calibri" w:eastAsia="Times New Roman" w:hAnsi="Calibri" w:cs="Calibri"/>
          <w:lang w:eastAsia="ru-RU"/>
        </w:rPr>
        <w:t>в</w:t>
      </w:r>
      <w:r w:rsidRPr="00055D85">
        <w:rPr>
          <w:rFonts w:ascii="Calibri" w:eastAsia="Times New Roman" w:hAnsi="Calibri" w:cs="Calibri"/>
          <w:lang w:val="en-US" w:eastAsia="ru-RU"/>
        </w:rPr>
        <w:t xml:space="preserve"> </w:t>
      </w:r>
      <w:r w:rsidRPr="00055D85">
        <w:rPr>
          <w:rFonts w:ascii="Calibri" w:eastAsia="Times New Roman" w:hAnsi="Calibri" w:cs="Calibri"/>
          <w:lang w:eastAsia="ru-RU"/>
        </w:rPr>
        <w:t>формате</w:t>
      </w:r>
      <w:r w:rsidRPr="00055D85">
        <w:rPr>
          <w:rFonts w:ascii="Calibri" w:eastAsia="Times New Roman" w:hAnsi="Calibri" w:cs="Calibri"/>
          <w:lang w:val="en-US" w:eastAsia="ru-RU"/>
        </w:rPr>
        <w:t xml:space="preserve"> RTMD Protocol</w:t>
      </w:r>
    </w:p>
    <w:p w14:paraId="0B322E35" w14:textId="77777777" w:rsidR="00055D85" w:rsidRPr="00055D85" w:rsidRDefault="00055D85" w:rsidP="006E077E">
      <w:pPr>
        <w:numPr>
          <w:ilvl w:val="0"/>
          <w:numId w:val="40"/>
        </w:numPr>
        <w:spacing w:before="240" w:after="160"/>
        <w:contextualSpacing/>
        <w:rPr>
          <w:rFonts w:ascii="Calibri" w:eastAsia="Times New Roman" w:hAnsi="Calibri" w:cs="Calibri"/>
          <w:lang w:val="en-US" w:eastAsia="ru-RU"/>
        </w:rPr>
      </w:pPr>
      <w:r w:rsidRPr="00055D85">
        <w:rPr>
          <w:rFonts w:ascii="Calibri" w:eastAsia="Times New Roman" w:hAnsi="Calibri" w:cs="Calibri"/>
          <w:lang w:val="en-US" w:eastAsia="ru-RU"/>
        </w:rPr>
        <w:t>QRTMD PSSAG</w:t>
      </w:r>
    </w:p>
    <w:p w14:paraId="1F2364FF" w14:textId="77777777" w:rsidR="00055D85" w:rsidRPr="00055D85" w:rsidRDefault="00055D85" w:rsidP="006E077E">
      <w:pPr>
        <w:numPr>
          <w:ilvl w:val="1"/>
          <w:numId w:val="40"/>
        </w:numPr>
        <w:spacing w:before="240" w:after="160"/>
        <w:contextualSpacing/>
        <w:rPr>
          <w:rFonts w:ascii="Calibri" w:eastAsia="Times New Roman" w:hAnsi="Calibri" w:cs="Calibri"/>
          <w:lang w:eastAsia="ru-RU"/>
        </w:rPr>
      </w:pPr>
      <w:r w:rsidRPr="00055D85">
        <w:rPr>
          <w:rFonts w:ascii="Calibri" w:eastAsia="Times New Roman" w:hAnsi="Calibri" w:cs="Calibri"/>
          <w:lang w:val="en-US" w:eastAsia="ru-RU"/>
        </w:rPr>
        <w:t>QRTMD</w:t>
      </w:r>
      <w:r w:rsidRPr="00055D85">
        <w:rPr>
          <w:rFonts w:ascii="Calibri" w:eastAsia="Times New Roman" w:hAnsi="Calibri" w:cs="Calibri"/>
          <w:lang w:eastAsia="ru-RU"/>
        </w:rPr>
        <w:t>, руководство по спецификации протокола и доступу к услугам</w:t>
      </w:r>
    </w:p>
    <w:p w14:paraId="2BE657E4" w14:textId="77777777" w:rsidR="00055D85" w:rsidRPr="00055D85" w:rsidRDefault="00055D85" w:rsidP="00055D85">
      <w:pPr>
        <w:ind w:firstLine="708"/>
        <w:rPr>
          <w:rFonts w:ascii="Calibri" w:eastAsia="Calibri" w:hAnsi="Calibri" w:cs="Calibri"/>
        </w:rPr>
      </w:pPr>
      <w:r w:rsidRPr="00055D85">
        <w:rPr>
          <w:rFonts w:ascii="Calibri" w:eastAsia="Calibri" w:hAnsi="Calibri" w:cs="Calibri"/>
          <w:lang w:val="en-US"/>
        </w:rPr>
        <w:t>TMX</w:t>
      </w:r>
      <w:r w:rsidRPr="00055D85">
        <w:rPr>
          <w:rFonts w:ascii="Calibri" w:eastAsia="Calibri" w:hAnsi="Calibri" w:cs="Calibri"/>
        </w:rPr>
        <w:t xml:space="preserve"> </w:t>
      </w:r>
      <w:r w:rsidRPr="00055D85">
        <w:rPr>
          <w:rFonts w:ascii="Calibri" w:eastAsia="Calibri" w:hAnsi="Calibri" w:cs="Calibri"/>
          <w:lang w:val="en-US"/>
        </w:rPr>
        <w:t>QuantumFeed</w:t>
      </w:r>
      <w:r w:rsidRPr="00055D85">
        <w:rPr>
          <w:rFonts w:ascii="Calibri" w:eastAsia="Calibri" w:hAnsi="Calibri" w:cs="Calibri"/>
        </w:rPr>
        <w:t xml:space="preserve"> </w:t>
      </w:r>
      <w:r w:rsidRPr="00055D85">
        <w:rPr>
          <w:rFonts w:ascii="Calibri" w:eastAsia="Calibri" w:hAnsi="Calibri" w:cs="Calibri"/>
          <w:lang w:val="en-US"/>
        </w:rPr>
        <w:t>Binary</w:t>
      </w:r>
      <w:r w:rsidRPr="00055D85">
        <w:rPr>
          <w:rFonts w:ascii="Calibri" w:eastAsia="Calibri" w:hAnsi="Calibri" w:cs="Calibri"/>
        </w:rPr>
        <w:t xml:space="preserve"> </w:t>
      </w:r>
      <w:r w:rsidRPr="00055D85">
        <w:rPr>
          <w:rFonts w:ascii="Calibri" w:eastAsia="Calibri" w:hAnsi="Calibri" w:cs="Calibri"/>
          <w:lang w:val="en-US"/>
        </w:rPr>
        <w:t>Data</w:t>
      </w:r>
      <w:r w:rsidRPr="00055D85">
        <w:rPr>
          <w:rFonts w:ascii="Calibri" w:eastAsia="Calibri" w:hAnsi="Calibri" w:cs="Calibri"/>
        </w:rPr>
        <w:t xml:space="preserve"> / (</w:t>
      </w:r>
      <w:r w:rsidRPr="00055D85">
        <w:rPr>
          <w:rFonts w:ascii="Calibri" w:eastAsia="Calibri" w:hAnsi="Calibri" w:cs="Calibri"/>
          <w:lang w:val="en-US"/>
        </w:rPr>
        <w:t>TSXV</w:t>
      </w:r>
      <w:r w:rsidRPr="00055D85">
        <w:rPr>
          <w:rFonts w:ascii="Calibri" w:eastAsia="Calibri" w:hAnsi="Calibri" w:cs="Calibri"/>
        </w:rPr>
        <w:t>) / (</w:t>
      </w:r>
      <w:r w:rsidRPr="00055D85">
        <w:rPr>
          <w:rFonts w:ascii="Calibri" w:eastAsia="Calibri" w:hAnsi="Calibri" w:cs="Calibri"/>
          <w:lang w:val="en-US"/>
        </w:rPr>
        <w:t>TSXA</w:t>
      </w:r>
      <w:r w:rsidRPr="00055D85">
        <w:rPr>
          <w:rFonts w:ascii="Calibri" w:eastAsia="Calibri" w:hAnsi="Calibri" w:cs="Calibri"/>
        </w:rPr>
        <w:t xml:space="preserve">) – содержит ограниченные спецификации в формате </w:t>
      </w:r>
      <w:r w:rsidRPr="00055D85">
        <w:rPr>
          <w:rFonts w:ascii="Calibri" w:eastAsia="Calibri" w:hAnsi="Calibri" w:cs="Calibri"/>
          <w:lang w:val="en-US"/>
        </w:rPr>
        <w:t>PDF</w:t>
      </w:r>
      <w:r w:rsidRPr="00055D85">
        <w:rPr>
          <w:rFonts w:ascii="Calibri" w:eastAsia="Calibri" w:hAnsi="Calibri" w:cs="Calibri"/>
        </w:rPr>
        <w:t xml:space="preserve"> для набора </w:t>
      </w:r>
      <w:r w:rsidRPr="00055D85">
        <w:rPr>
          <w:rFonts w:ascii="Calibri" w:eastAsia="Calibri" w:hAnsi="Calibri" w:cs="Calibri"/>
          <w:lang w:val="en-US"/>
        </w:rPr>
        <w:t>TMX</w:t>
      </w:r>
      <w:r w:rsidRPr="00055D85">
        <w:rPr>
          <w:rFonts w:ascii="Calibri" w:eastAsia="Calibri" w:hAnsi="Calibri" w:cs="Calibri"/>
        </w:rPr>
        <w:t xml:space="preserve"> </w:t>
      </w:r>
      <w:r w:rsidRPr="00055D85">
        <w:rPr>
          <w:rFonts w:ascii="Calibri" w:eastAsia="Calibri" w:hAnsi="Calibri" w:cs="Calibri"/>
          <w:lang w:val="en-US"/>
        </w:rPr>
        <w:t>QuantumFeed</w:t>
      </w:r>
      <w:r w:rsidRPr="00055D85">
        <w:rPr>
          <w:rFonts w:ascii="Calibri" w:eastAsia="Calibri" w:hAnsi="Calibri" w:cs="Calibri"/>
        </w:rPr>
        <w:t xml:space="preserve"> каналов данных с малой задержкой, которые доставляются в формате сообщений фиксированной длины с </w:t>
      </w:r>
      <w:r w:rsidRPr="00055D85">
        <w:rPr>
          <w:rFonts w:ascii="Calibri" w:eastAsia="Calibri" w:hAnsi="Calibri" w:cs="Calibri"/>
          <w:lang w:val="en-US"/>
        </w:rPr>
        <w:t>ASCII</w:t>
      </w:r>
      <w:r w:rsidRPr="00055D85">
        <w:rPr>
          <w:rFonts w:ascii="Calibri" w:eastAsia="Calibri" w:hAnsi="Calibri" w:cs="Calibri"/>
        </w:rPr>
        <w:t xml:space="preserve"> и двоичными полями с использованием протокола </w:t>
      </w:r>
      <w:r w:rsidRPr="00055D85">
        <w:rPr>
          <w:rFonts w:ascii="Calibri" w:eastAsia="Calibri" w:hAnsi="Calibri" w:cs="Calibri"/>
          <w:lang w:val="en-US"/>
        </w:rPr>
        <w:t>TMX</w:t>
      </w:r>
      <w:r w:rsidRPr="00055D85">
        <w:rPr>
          <w:rFonts w:ascii="Calibri" w:eastAsia="Calibri" w:hAnsi="Calibri" w:cs="Calibri"/>
        </w:rPr>
        <w:t xml:space="preserve"> </w:t>
      </w:r>
      <w:r w:rsidRPr="00055D85">
        <w:rPr>
          <w:rFonts w:ascii="Calibri" w:eastAsia="Calibri" w:hAnsi="Calibri" w:cs="Calibri"/>
          <w:lang w:val="en-US"/>
        </w:rPr>
        <w:t>eXtreme</w:t>
      </w:r>
      <w:r w:rsidRPr="00055D85">
        <w:rPr>
          <w:rFonts w:ascii="Calibri" w:eastAsia="Calibri" w:hAnsi="Calibri" w:cs="Calibri"/>
        </w:rPr>
        <w:t xml:space="preserve"> </w:t>
      </w:r>
      <w:r w:rsidRPr="00055D85">
        <w:rPr>
          <w:rFonts w:ascii="Calibri" w:eastAsia="Calibri" w:hAnsi="Calibri" w:cs="Calibri"/>
          <w:lang w:val="en-US"/>
        </w:rPr>
        <w:t>Message</w:t>
      </w:r>
      <w:r w:rsidRPr="00055D85">
        <w:rPr>
          <w:rFonts w:ascii="Calibri" w:eastAsia="Calibri" w:hAnsi="Calibri" w:cs="Calibri"/>
        </w:rPr>
        <w:t xml:space="preserve"> </w:t>
      </w:r>
      <w:r w:rsidRPr="00055D85">
        <w:rPr>
          <w:rFonts w:ascii="Calibri" w:eastAsia="Calibri" w:hAnsi="Calibri" w:cs="Calibri"/>
          <w:lang w:val="en-US"/>
        </w:rPr>
        <w:t>Transfer</w:t>
      </w:r>
      <w:r w:rsidRPr="00055D85">
        <w:rPr>
          <w:rFonts w:ascii="Calibri" w:eastAsia="Calibri" w:hAnsi="Calibri" w:cs="Calibri"/>
        </w:rPr>
        <w:t xml:space="preserve"> (</w:t>
      </w:r>
      <w:r w:rsidRPr="00055D85">
        <w:rPr>
          <w:rFonts w:ascii="Calibri" w:eastAsia="Calibri" w:hAnsi="Calibri" w:cs="Calibri"/>
          <w:lang w:val="en-US"/>
        </w:rPr>
        <w:t>XMT</w:t>
      </w:r>
      <w:r w:rsidRPr="00055D85">
        <w:rPr>
          <w:rFonts w:ascii="Calibri" w:eastAsia="Calibri" w:hAnsi="Calibri" w:cs="Calibri"/>
        </w:rPr>
        <w:t xml:space="preserve">). </w:t>
      </w:r>
    </w:p>
    <w:p w14:paraId="3EC683B8" w14:textId="77777777" w:rsidR="00055D85" w:rsidRPr="00055D85" w:rsidRDefault="00055D85" w:rsidP="00055D85">
      <w:pPr>
        <w:rPr>
          <w:rFonts w:ascii="Calibri" w:eastAsia="Calibri" w:hAnsi="Calibri" w:cs="Calibri"/>
        </w:rPr>
      </w:pPr>
      <w:r w:rsidRPr="00055D85">
        <w:rPr>
          <w:rFonts w:ascii="Calibri" w:eastAsia="Calibri" w:hAnsi="Calibri" w:cs="Calibri"/>
        </w:rPr>
        <w:t>Провайдер: операции с акциями и производными финансовыми инструментами. Предоставляет доступ к таким пунктам как:</w:t>
      </w:r>
    </w:p>
    <w:p w14:paraId="60B80508" w14:textId="77777777" w:rsidR="00055D85" w:rsidRPr="00055D85" w:rsidRDefault="00055D85" w:rsidP="006E077E">
      <w:pPr>
        <w:numPr>
          <w:ilvl w:val="0"/>
          <w:numId w:val="41"/>
        </w:numPr>
        <w:spacing w:before="240" w:after="160"/>
        <w:contextualSpacing/>
        <w:rPr>
          <w:rFonts w:ascii="Calibri" w:eastAsia="Times New Roman" w:hAnsi="Calibri" w:cs="Calibri"/>
          <w:lang w:eastAsia="ru-RU"/>
        </w:rPr>
      </w:pPr>
      <w:r w:rsidRPr="00055D85">
        <w:rPr>
          <w:rFonts w:ascii="Calibri" w:eastAsia="Times New Roman" w:hAnsi="Calibri" w:cs="Calibri"/>
          <w:lang w:eastAsia="ru-RU"/>
        </w:rPr>
        <w:t xml:space="preserve">Спецификация бизнес-сообщений </w:t>
      </w:r>
      <w:r w:rsidRPr="00055D85">
        <w:rPr>
          <w:rFonts w:ascii="Calibri" w:eastAsia="Times New Roman" w:hAnsi="Calibri" w:cs="Calibri"/>
          <w:lang w:val="en-US" w:eastAsia="ru-RU"/>
        </w:rPr>
        <w:t>TSX</w:t>
      </w:r>
      <w:r w:rsidRPr="00055D85">
        <w:rPr>
          <w:rFonts w:ascii="Calibri" w:eastAsia="Times New Roman" w:hAnsi="Calibri" w:cs="Calibri"/>
          <w:lang w:eastAsia="ru-RU"/>
        </w:rPr>
        <w:t xml:space="preserve"> </w:t>
      </w:r>
      <w:r w:rsidRPr="00055D85">
        <w:rPr>
          <w:rFonts w:ascii="Calibri" w:eastAsia="Times New Roman" w:hAnsi="Calibri" w:cs="Calibri"/>
          <w:lang w:val="en-US" w:eastAsia="ru-RU"/>
        </w:rPr>
        <w:t>TSXV</w:t>
      </w:r>
      <w:r w:rsidRPr="00055D85">
        <w:rPr>
          <w:rFonts w:ascii="Calibri" w:eastAsia="Times New Roman" w:hAnsi="Calibri" w:cs="Calibri"/>
          <w:lang w:eastAsia="ru-RU"/>
        </w:rPr>
        <w:t xml:space="preserve"> уровня 1</w:t>
      </w:r>
    </w:p>
    <w:p w14:paraId="0EA5DFEC" w14:textId="77777777" w:rsidR="00055D85" w:rsidRPr="00055D85" w:rsidRDefault="00055D85" w:rsidP="006E077E">
      <w:pPr>
        <w:numPr>
          <w:ilvl w:val="1"/>
          <w:numId w:val="41"/>
        </w:numPr>
        <w:spacing w:before="240" w:after="160"/>
        <w:contextualSpacing/>
        <w:rPr>
          <w:rFonts w:ascii="Calibri" w:eastAsia="Times New Roman" w:hAnsi="Calibri" w:cs="Calibri"/>
          <w:lang w:eastAsia="ru-RU"/>
        </w:rPr>
      </w:pPr>
      <w:r w:rsidRPr="00055D85">
        <w:rPr>
          <w:rFonts w:ascii="Calibri" w:eastAsia="Times New Roman" w:hAnsi="Calibri" w:cs="Calibri"/>
          <w:lang w:eastAsia="ru-RU"/>
        </w:rPr>
        <w:t xml:space="preserve">Уровень 1, общедоступные данные, двоичный протокол </w:t>
      </w:r>
      <w:r w:rsidRPr="00055D85">
        <w:rPr>
          <w:rFonts w:ascii="Calibri" w:eastAsia="Times New Roman" w:hAnsi="Calibri" w:cs="Calibri"/>
          <w:lang w:val="en-US" w:eastAsia="ru-RU"/>
        </w:rPr>
        <w:t>XMT</w:t>
      </w:r>
      <w:r w:rsidRPr="00055D85">
        <w:rPr>
          <w:rFonts w:ascii="Calibri" w:eastAsia="Times New Roman" w:hAnsi="Calibri" w:cs="Calibri"/>
          <w:lang w:eastAsia="ru-RU"/>
        </w:rPr>
        <w:t xml:space="preserve">, </w:t>
      </w:r>
      <w:r w:rsidRPr="00055D85">
        <w:rPr>
          <w:rFonts w:ascii="Calibri" w:eastAsia="Times New Roman" w:hAnsi="Calibri" w:cs="Calibri"/>
          <w:lang w:val="en-US" w:eastAsia="ru-RU"/>
        </w:rPr>
        <w:t>TSX</w:t>
      </w:r>
      <w:r w:rsidRPr="00055D85">
        <w:rPr>
          <w:rFonts w:ascii="Calibri" w:eastAsia="Times New Roman" w:hAnsi="Calibri" w:cs="Calibri"/>
          <w:lang w:eastAsia="ru-RU"/>
        </w:rPr>
        <w:t xml:space="preserve"> и </w:t>
      </w:r>
      <w:r w:rsidRPr="00055D85">
        <w:rPr>
          <w:rFonts w:ascii="Calibri" w:eastAsia="Times New Roman" w:hAnsi="Calibri" w:cs="Calibri"/>
          <w:lang w:val="en-US" w:eastAsia="ru-RU"/>
        </w:rPr>
        <w:t>TSX</w:t>
      </w:r>
      <w:r w:rsidRPr="00055D85">
        <w:rPr>
          <w:rFonts w:ascii="Calibri" w:eastAsia="Times New Roman" w:hAnsi="Calibri" w:cs="Calibri"/>
          <w:lang w:eastAsia="ru-RU"/>
        </w:rPr>
        <w:t xml:space="preserve"> </w:t>
      </w:r>
      <w:r w:rsidRPr="00055D85">
        <w:rPr>
          <w:rFonts w:ascii="Calibri" w:eastAsia="Times New Roman" w:hAnsi="Calibri" w:cs="Calibri"/>
          <w:lang w:val="en-US" w:eastAsia="ru-RU"/>
        </w:rPr>
        <w:t>Venture</w:t>
      </w:r>
    </w:p>
    <w:p w14:paraId="0C8C1650" w14:textId="77777777" w:rsidR="00055D85" w:rsidRPr="00055D85" w:rsidRDefault="00055D85" w:rsidP="006E077E">
      <w:pPr>
        <w:numPr>
          <w:ilvl w:val="0"/>
          <w:numId w:val="41"/>
        </w:numPr>
        <w:spacing w:before="240" w:after="160"/>
        <w:contextualSpacing/>
        <w:rPr>
          <w:rFonts w:ascii="Calibri" w:eastAsia="Times New Roman" w:hAnsi="Calibri" w:cs="Calibri"/>
          <w:lang w:eastAsia="ru-RU"/>
        </w:rPr>
      </w:pPr>
      <w:r w:rsidRPr="00055D85">
        <w:rPr>
          <w:rFonts w:ascii="Calibri" w:eastAsia="Times New Roman" w:hAnsi="Calibri" w:cs="Calibri"/>
          <w:lang w:val="en-US" w:eastAsia="ru-RU"/>
        </w:rPr>
        <w:t>TSX</w:t>
      </w:r>
      <w:r w:rsidRPr="00055D85">
        <w:rPr>
          <w:rFonts w:ascii="Calibri" w:eastAsia="Times New Roman" w:hAnsi="Calibri" w:cs="Calibri"/>
          <w:lang w:eastAsia="ru-RU"/>
        </w:rPr>
        <w:t xml:space="preserve"> </w:t>
      </w:r>
      <w:r w:rsidRPr="00055D85">
        <w:rPr>
          <w:rFonts w:ascii="Calibri" w:eastAsia="Times New Roman" w:hAnsi="Calibri" w:cs="Calibri"/>
          <w:lang w:val="en-US" w:eastAsia="ru-RU"/>
        </w:rPr>
        <w:t>TSXV</w:t>
      </w:r>
      <w:r w:rsidRPr="00055D85">
        <w:rPr>
          <w:rFonts w:ascii="Calibri" w:eastAsia="Times New Roman" w:hAnsi="Calibri" w:cs="Calibri"/>
          <w:lang w:eastAsia="ru-RU"/>
        </w:rPr>
        <w:t xml:space="preserve"> </w:t>
      </w:r>
      <w:r w:rsidRPr="00055D85">
        <w:rPr>
          <w:rFonts w:ascii="Calibri" w:eastAsia="Times New Roman" w:hAnsi="Calibri" w:cs="Calibri"/>
          <w:lang w:val="en-US" w:eastAsia="ru-RU"/>
        </w:rPr>
        <w:t>Leve</w:t>
      </w:r>
      <w:r w:rsidRPr="00055D85">
        <w:rPr>
          <w:rFonts w:ascii="Calibri" w:eastAsia="Times New Roman" w:hAnsi="Calibri" w:cs="Calibri"/>
          <w:lang w:eastAsia="ru-RU"/>
        </w:rPr>
        <w:t>1 2 Спецификация бизнес-сообщений</w:t>
      </w:r>
    </w:p>
    <w:p w14:paraId="7540A9AA" w14:textId="77777777" w:rsidR="00055D85" w:rsidRPr="00055D85" w:rsidRDefault="00055D85" w:rsidP="006E077E">
      <w:pPr>
        <w:numPr>
          <w:ilvl w:val="1"/>
          <w:numId w:val="41"/>
        </w:numPr>
        <w:spacing w:before="240" w:after="160"/>
        <w:contextualSpacing/>
        <w:rPr>
          <w:rFonts w:ascii="Calibri" w:eastAsia="Times New Roman" w:hAnsi="Calibri" w:cs="Calibri"/>
          <w:lang w:eastAsia="ru-RU"/>
        </w:rPr>
      </w:pPr>
      <w:r w:rsidRPr="00055D85">
        <w:rPr>
          <w:rFonts w:ascii="Calibri" w:eastAsia="Times New Roman" w:hAnsi="Calibri" w:cs="Calibri"/>
          <w:lang w:eastAsia="ru-RU"/>
        </w:rPr>
        <w:t xml:space="preserve">Уровень 2, общедоступные данные, двоичный протокол </w:t>
      </w:r>
      <w:r w:rsidRPr="00055D85">
        <w:rPr>
          <w:rFonts w:ascii="Calibri" w:eastAsia="Times New Roman" w:hAnsi="Calibri" w:cs="Calibri"/>
          <w:lang w:val="en-US" w:eastAsia="ru-RU"/>
        </w:rPr>
        <w:t>XMT</w:t>
      </w:r>
      <w:r w:rsidRPr="00055D85">
        <w:rPr>
          <w:rFonts w:ascii="Calibri" w:eastAsia="Times New Roman" w:hAnsi="Calibri" w:cs="Calibri"/>
          <w:lang w:eastAsia="ru-RU"/>
        </w:rPr>
        <w:t xml:space="preserve">, </w:t>
      </w:r>
      <w:r w:rsidRPr="00055D85">
        <w:rPr>
          <w:rFonts w:ascii="Calibri" w:eastAsia="Times New Roman" w:hAnsi="Calibri" w:cs="Calibri"/>
          <w:lang w:val="en-US" w:eastAsia="ru-RU"/>
        </w:rPr>
        <w:t>TSX</w:t>
      </w:r>
      <w:r w:rsidRPr="00055D85">
        <w:rPr>
          <w:rFonts w:ascii="Calibri" w:eastAsia="Times New Roman" w:hAnsi="Calibri" w:cs="Calibri"/>
          <w:lang w:eastAsia="ru-RU"/>
        </w:rPr>
        <w:t xml:space="preserve"> и </w:t>
      </w:r>
      <w:r w:rsidRPr="00055D85">
        <w:rPr>
          <w:rFonts w:ascii="Calibri" w:eastAsia="Times New Roman" w:hAnsi="Calibri" w:cs="Calibri"/>
          <w:lang w:val="en-US" w:eastAsia="ru-RU"/>
        </w:rPr>
        <w:t>TSX</w:t>
      </w:r>
      <w:r w:rsidRPr="00055D85">
        <w:rPr>
          <w:rFonts w:ascii="Calibri" w:eastAsia="Times New Roman" w:hAnsi="Calibri" w:cs="Calibri"/>
          <w:lang w:eastAsia="ru-RU"/>
        </w:rPr>
        <w:t xml:space="preserve"> </w:t>
      </w:r>
      <w:r w:rsidRPr="00055D85">
        <w:rPr>
          <w:rFonts w:ascii="Calibri" w:eastAsia="Times New Roman" w:hAnsi="Calibri" w:cs="Calibri"/>
          <w:lang w:val="en-US" w:eastAsia="ru-RU"/>
        </w:rPr>
        <w:t>Venture</w:t>
      </w:r>
    </w:p>
    <w:p w14:paraId="4CB9DE36" w14:textId="77777777" w:rsidR="00055D85" w:rsidRPr="00055D85" w:rsidRDefault="00055D85" w:rsidP="006E077E">
      <w:pPr>
        <w:numPr>
          <w:ilvl w:val="0"/>
          <w:numId w:val="41"/>
        </w:numPr>
        <w:spacing w:before="240" w:after="160"/>
        <w:contextualSpacing/>
        <w:rPr>
          <w:rFonts w:ascii="Calibri" w:eastAsia="Times New Roman" w:hAnsi="Calibri" w:cs="Calibri"/>
          <w:lang w:eastAsia="ru-RU"/>
        </w:rPr>
      </w:pPr>
      <w:r w:rsidRPr="00055D85">
        <w:rPr>
          <w:rFonts w:ascii="Calibri" w:eastAsia="Times New Roman" w:hAnsi="Calibri" w:cs="Calibri"/>
          <w:lang w:eastAsia="ru-RU"/>
        </w:rPr>
        <w:t>Спецификация бизнес-сообщений альфа-уровня 1</w:t>
      </w:r>
    </w:p>
    <w:p w14:paraId="118E9669" w14:textId="77777777" w:rsidR="00055D85" w:rsidRPr="00055D85" w:rsidRDefault="00055D85" w:rsidP="006E077E">
      <w:pPr>
        <w:numPr>
          <w:ilvl w:val="1"/>
          <w:numId w:val="41"/>
        </w:numPr>
        <w:spacing w:before="240" w:after="160"/>
        <w:contextualSpacing/>
        <w:rPr>
          <w:rFonts w:ascii="Calibri" w:eastAsia="Times New Roman" w:hAnsi="Calibri" w:cs="Calibri"/>
          <w:lang w:eastAsia="ru-RU"/>
        </w:rPr>
      </w:pPr>
      <w:r w:rsidRPr="00055D85">
        <w:rPr>
          <w:rFonts w:ascii="Calibri" w:eastAsia="Times New Roman" w:hAnsi="Calibri" w:cs="Calibri"/>
          <w:lang w:eastAsia="ru-RU"/>
        </w:rPr>
        <w:t xml:space="preserve">Уровень 1, общедоступные данные, двоичный протокол </w:t>
      </w:r>
      <w:r w:rsidRPr="00055D85">
        <w:rPr>
          <w:rFonts w:ascii="Calibri" w:eastAsia="Times New Roman" w:hAnsi="Calibri" w:cs="Calibri"/>
          <w:lang w:val="en-US" w:eastAsia="ru-RU"/>
        </w:rPr>
        <w:t>XMT</w:t>
      </w:r>
      <w:r w:rsidRPr="00055D85">
        <w:rPr>
          <w:rFonts w:ascii="Calibri" w:eastAsia="Times New Roman" w:hAnsi="Calibri" w:cs="Calibri"/>
          <w:lang w:eastAsia="ru-RU"/>
        </w:rPr>
        <w:t>, альфа</w:t>
      </w:r>
    </w:p>
    <w:p w14:paraId="262CF6FD" w14:textId="77777777" w:rsidR="00055D85" w:rsidRPr="00055D85" w:rsidRDefault="00055D85" w:rsidP="006E077E">
      <w:pPr>
        <w:numPr>
          <w:ilvl w:val="0"/>
          <w:numId w:val="41"/>
        </w:numPr>
        <w:spacing w:before="240" w:after="160"/>
        <w:contextualSpacing/>
        <w:rPr>
          <w:rFonts w:ascii="Calibri" w:eastAsia="Times New Roman" w:hAnsi="Calibri" w:cs="Calibri"/>
          <w:lang w:eastAsia="ru-RU"/>
        </w:rPr>
      </w:pPr>
      <w:r w:rsidRPr="00055D85">
        <w:rPr>
          <w:rFonts w:ascii="Calibri" w:eastAsia="Times New Roman" w:hAnsi="Calibri" w:cs="Calibri"/>
          <w:lang w:eastAsia="ru-RU"/>
        </w:rPr>
        <w:t>Спецификация бизнес-сообщений альфа-уровня 2</w:t>
      </w:r>
    </w:p>
    <w:p w14:paraId="260C0E45" w14:textId="77777777" w:rsidR="00055D85" w:rsidRPr="00055D85" w:rsidRDefault="00055D85" w:rsidP="006E077E">
      <w:pPr>
        <w:numPr>
          <w:ilvl w:val="1"/>
          <w:numId w:val="41"/>
        </w:numPr>
        <w:spacing w:before="240" w:after="160"/>
        <w:contextualSpacing/>
        <w:rPr>
          <w:rFonts w:ascii="Calibri" w:eastAsia="Times New Roman" w:hAnsi="Calibri" w:cs="Calibri"/>
          <w:lang w:eastAsia="ru-RU"/>
        </w:rPr>
      </w:pPr>
      <w:r w:rsidRPr="00055D85">
        <w:rPr>
          <w:rFonts w:ascii="Calibri" w:eastAsia="Times New Roman" w:hAnsi="Calibri" w:cs="Calibri"/>
          <w:lang w:eastAsia="ru-RU"/>
        </w:rPr>
        <w:t xml:space="preserve">Уровень 2, общедоступные данные, двоичный протокол </w:t>
      </w:r>
      <w:r w:rsidRPr="00055D85">
        <w:rPr>
          <w:rFonts w:ascii="Calibri" w:eastAsia="Times New Roman" w:hAnsi="Calibri" w:cs="Calibri"/>
          <w:lang w:val="en-US" w:eastAsia="ru-RU"/>
        </w:rPr>
        <w:t>XMT</w:t>
      </w:r>
      <w:r w:rsidRPr="00055D85">
        <w:rPr>
          <w:rFonts w:ascii="Calibri" w:eastAsia="Times New Roman" w:hAnsi="Calibri" w:cs="Calibri"/>
          <w:lang w:eastAsia="ru-RU"/>
        </w:rPr>
        <w:t>, альфа</w:t>
      </w:r>
    </w:p>
    <w:p w14:paraId="378C360C" w14:textId="77777777" w:rsidR="00055D85" w:rsidRPr="00055D85" w:rsidRDefault="00055D85" w:rsidP="006E077E">
      <w:pPr>
        <w:numPr>
          <w:ilvl w:val="0"/>
          <w:numId w:val="41"/>
        </w:numPr>
        <w:spacing w:before="240" w:after="160"/>
        <w:contextualSpacing/>
        <w:rPr>
          <w:rFonts w:ascii="Calibri" w:eastAsia="Times New Roman" w:hAnsi="Calibri" w:cs="Calibri"/>
          <w:lang w:eastAsia="ru-RU"/>
        </w:rPr>
      </w:pPr>
      <w:r w:rsidRPr="00055D85">
        <w:rPr>
          <w:rFonts w:ascii="Calibri" w:eastAsia="Times New Roman" w:hAnsi="Calibri" w:cs="Calibri"/>
          <w:lang w:eastAsia="ru-RU"/>
        </w:rPr>
        <w:t>Руководство по книге заказов TMX Quantumfeed</w:t>
      </w:r>
    </w:p>
    <w:p w14:paraId="1902410E" w14:textId="77777777" w:rsidR="00055D85" w:rsidRPr="00055D85" w:rsidRDefault="00055D85" w:rsidP="006E077E">
      <w:pPr>
        <w:numPr>
          <w:ilvl w:val="1"/>
          <w:numId w:val="41"/>
        </w:numPr>
        <w:spacing w:before="240" w:after="160"/>
        <w:contextualSpacing/>
        <w:rPr>
          <w:rFonts w:ascii="Calibri" w:eastAsia="Times New Roman" w:hAnsi="Calibri" w:cs="Calibri"/>
          <w:lang w:val="en-US" w:eastAsia="ru-RU"/>
        </w:rPr>
      </w:pPr>
      <w:r w:rsidRPr="00055D85">
        <w:rPr>
          <w:rFonts w:ascii="Calibri" w:eastAsia="Times New Roman" w:hAnsi="Calibri" w:cs="Calibri"/>
          <w:lang w:val="en-US" w:eastAsia="ru-RU"/>
        </w:rPr>
        <w:t>Протокол TMX eXtreme Message Transfer (XMT)</w:t>
      </w:r>
    </w:p>
    <w:p w14:paraId="06866FA2" w14:textId="77777777" w:rsidR="00055D85" w:rsidRPr="00055D85" w:rsidRDefault="00055D85" w:rsidP="006E077E">
      <w:pPr>
        <w:numPr>
          <w:ilvl w:val="0"/>
          <w:numId w:val="41"/>
        </w:numPr>
        <w:spacing w:before="240" w:after="160"/>
        <w:contextualSpacing/>
        <w:rPr>
          <w:rFonts w:ascii="Calibri" w:eastAsia="Times New Roman" w:hAnsi="Calibri" w:cs="Calibri"/>
          <w:lang w:eastAsia="ru-RU"/>
        </w:rPr>
      </w:pPr>
      <w:r w:rsidRPr="00055D85">
        <w:rPr>
          <w:rFonts w:ascii="Calibri" w:eastAsia="Times New Roman" w:hAnsi="Calibri" w:cs="Calibri"/>
          <w:lang w:eastAsia="ru-RU"/>
        </w:rPr>
        <w:t xml:space="preserve">Руководство по созданию книги </w:t>
      </w:r>
      <w:r w:rsidRPr="00055D85">
        <w:rPr>
          <w:rFonts w:ascii="Calibri" w:eastAsia="Times New Roman" w:hAnsi="Calibri" w:cs="Calibri"/>
          <w:lang w:val="en-US" w:eastAsia="ru-RU"/>
        </w:rPr>
        <w:t>TMX</w:t>
      </w:r>
      <w:r w:rsidRPr="00055D85">
        <w:rPr>
          <w:rFonts w:ascii="Calibri" w:eastAsia="Times New Roman" w:hAnsi="Calibri" w:cs="Calibri"/>
          <w:lang w:eastAsia="ru-RU"/>
        </w:rPr>
        <w:t xml:space="preserve"> </w:t>
      </w:r>
      <w:r w:rsidRPr="00055D85">
        <w:rPr>
          <w:rFonts w:ascii="Calibri" w:eastAsia="Times New Roman" w:hAnsi="Calibri" w:cs="Calibri"/>
          <w:lang w:val="en-US" w:eastAsia="ru-RU"/>
        </w:rPr>
        <w:t>Quantumfeed</w:t>
      </w:r>
    </w:p>
    <w:p w14:paraId="6E756082" w14:textId="77777777" w:rsidR="00055D85" w:rsidRPr="00055D85" w:rsidRDefault="00055D85" w:rsidP="006E077E">
      <w:pPr>
        <w:numPr>
          <w:ilvl w:val="1"/>
          <w:numId w:val="41"/>
        </w:numPr>
        <w:spacing w:after="160"/>
        <w:contextualSpacing/>
        <w:rPr>
          <w:rFonts w:ascii="Calibri" w:eastAsia="Times New Roman" w:hAnsi="Calibri" w:cs="Calibri"/>
          <w:lang w:val="en-US" w:eastAsia="ru-RU"/>
        </w:rPr>
      </w:pPr>
      <w:r w:rsidRPr="00055D85">
        <w:rPr>
          <w:rFonts w:ascii="Calibri" w:eastAsia="Times New Roman" w:hAnsi="Calibri" w:cs="Calibri"/>
          <w:lang w:val="en-US" w:eastAsia="ru-RU"/>
        </w:rPr>
        <w:t>TMX Quantumfeed Book Building Guide</w:t>
      </w:r>
    </w:p>
    <w:p w14:paraId="28044015" w14:textId="77777777" w:rsidR="00055D85" w:rsidRPr="00055D85" w:rsidRDefault="00055D85" w:rsidP="006E077E">
      <w:pPr>
        <w:numPr>
          <w:ilvl w:val="0"/>
          <w:numId w:val="41"/>
        </w:numPr>
        <w:spacing w:after="160"/>
        <w:contextualSpacing/>
        <w:rPr>
          <w:rFonts w:ascii="Calibri" w:eastAsia="Times New Roman" w:hAnsi="Calibri" w:cs="Calibri"/>
          <w:lang w:eastAsia="ru-RU"/>
        </w:rPr>
      </w:pPr>
      <w:r w:rsidRPr="00055D85">
        <w:rPr>
          <w:rFonts w:ascii="Calibri" w:eastAsia="Times New Roman" w:hAnsi="Calibri" w:cs="Calibri"/>
          <w:lang w:eastAsia="ru-RU"/>
        </w:rPr>
        <w:t xml:space="preserve">Руководство по доступу к услугам </w:t>
      </w:r>
      <w:r w:rsidRPr="00055D85">
        <w:rPr>
          <w:rFonts w:ascii="Calibri" w:eastAsia="Times New Roman" w:hAnsi="Calibri" w:cs="Calibri"/>
          <w:lang w:val="en-US" w:eastAsia="ru-RU"/>
        </w:rPr>
        <w:t>TSX</w:t>
      </w:r>
      <w:r w:rsidRPr="00055D85">
        <w:rPr>
          <w:rFonts w:ascii="Calibri" w:eastAsia="Times New Roman" w:hAnsi="Calibri" w:cs="Calibri"/>
          <w:lang w:eastAsia="ru-RU"/>
        </w:rPr>
        <w:t xml:space="preserve"> </w:t>
      </w:r>
      <w:r w:rsidRPr="00055D85">
        <w:rPr>
          <w:rFonts w:ascii="Calibri" w:eastAsia="Times New Roman" w:hAnsi="Calibri" w:cs="Calibri"/>
          <w:lang w:val="en-US" w:eastAsia="ru-RU"/>
        </w:rPr>
        <w:t>Quantumfeed</w:t>
      </w:r>
    </w:p>
    <w:p w14:paraId="461B2BFD" w14:textId="77777777" w:rsidR="00055D85" w:rsidRPr="00055D85" w:rsidRDefault="00055D85" w:rsidP="006E077E">
      <w:pPr>
        <w:numPr>
          <w:ilvl w:val="1"/>
          <w:numId w:val="41"/>
        </w:numPr>
        <w:spacing w:after="160"/>
        <w:contextualSpacing/>
        <w:rPr>
          <w:rFonts w:ascii="Calibri" w:eastAsia="Times New Roman" w:hAnsi="Calibri" w:cs="Calibri"/>
          <w:lang w:eastAsia="ru-RU"/>
        </w:rPr>
      </w:pPr>
      <w:bookmarkStart w:id="6" w:name="_Hlk61979444"/>
      <w:r w:rsidRPr="00055D85">
        <w:rPr>
          <w:rFonts w:ascii="Calibri" w:eastAsia="Times New Roman" w:hAnsi="Calibri" w:cs="Calibri"/>
          <w:lang w:val="en-US" w:eastAsia="ru-RU"/>
        </w:rPr>
        <w:t>TMX</w:t>
      </w:r>
      <w:r w:rsidRPr="00055D85">
        <w:rPr>
          <w:rFonts w:ascii="Calibri" w:eastAsia="Times New Roman" w:hAnsi="Calibri" w:cs="Calibri"/>
          <w:lang w:eastAsia="ru-RU"/>
        </w:rPr>
        <w:t xml:space="preserve"> </w:t>
      </w:r>
      <w:r w:rsidRPr="00055D85">
        <w:rPr>
          <w:rFonts w:ascii="Calibri" w:eastAsia="Times New Roman" w:hAnsi="Calibri" w:cs="Calibri"/>
          <w:lang w:val="en-US" w:eastAsia="ru-RU"/>
        </w:rPr>
        <w:t>Quantumfeed</w:t>
      </w:r>
      <w:r w:rsidRPr="00055D85">
        <w:rPr>
          <w:rFonts w:ascii="Calibri" w:eastAsia="Times New Roman" w:hAnsi="Calibri" w:cs="Calibri"/>
          <w:lang w:eastAsia="ru-RU"/>
        </w:rPr>
        <w:t>, описание услуг высокого уровня</w:t>
      </w:r>
    </w:p>
    <w:p w14:paraId="1B7351E5" w14:textId="77777777" w:rsidR="00055D85" w:rsidRPr="00055D85" w:rsidRDefault="00055D85" w:rsidP="00055D85">
      <w:pPr>
        <w:spacing w:after="160"/>
        <w:ind w:firstLine="708"/>
        <w:rPr>
          <w:rFonts w:ascii="Calibri" w:eastAsia="Calibri" w:hAnsi="Calibri" w:cs="Calibri"/>
        </w:rPr>
      </w:pPr>
      <w:r w:rsidRPr="00055D85">
        <w:rPr>
          <w:rFonts w:ascii="Calibri" w:eastAsia="Calibri" w:hAnsi="Calibri" w:cs="Calibri"/>
          <w:lang w:val="en-US"/>
        </w:rPr>
        <w:t>TMX</w:t>
      </w:r>
      <w:r w:rsidRPr="00055D85">
        <w:rPr>
          <w:rFonts w:ascii="Calibri" w:eastAsia="Calibri" w:hAnsi="Calibri" w:cs="Calibri"/>
        </w:rPr>
        <w:t xml:space="preserve"> </w:t>
      </w:r>
      <w:r w:rsidRPr="00055D85">
        <w:rPr>
          <w:rFonts w:ascii="Calibri" w:eastAsia="Calibri" w:hAnsi="Calibri" w:cs="Calibri"/>
          <w:lang w:val="en-US"/>
        </w:rPr>
        <w:t>Last</w:t>
      </w:r>
      <w:r w:rsidRPr="00055D85">
        <w:rPr>
          <w:rFonts w:ascii="Calibri" w:eastAsia="Calibri" w:hAnsi="Calibri" w:cs="Calibri"/>
        </w:rPr>
        <w:t xml:space="preserve"> </w:t>
      </w:r>
      <w:r w:rsidRPr="00055D85">
        <w:rPr>
          <w:rFonts w:ascii="Calibri" w:eastAsia="Calibri" w:hAnsi="Calibri" w:cs="Calibri"/>
          <w:lang w:val="en-US"/>
        </w:rPr>
        <w:t>Sale</w:t>
      </w:r>
      <w:bookmarkEnd w:id="6"/>
      <w:r w:rsidRPr="00055D85">
        <w:rPr>
          <w:rFonts w:ascii="Calibri" w:eastAsia="Calibri" w:hAnsi="Calibri" w:cs="Calibri"/>
        </w:rPr>
        <w:t xml:space="preserve"> / (</w:t>
      </w:r>
      <w:r w:rsidRPr="00055D85">
        <w:rPr>
          <w:rFonts w:ascii="Calibri" w:eastAsia="Calibri" w:hAnsi="Calibri" w:cs="Calibri"/>
          <w:lang w:val="en-US"/>
        </w:rPr>
        <w:t>TSXV</w:t>
      </w:r>
      <w:r w:rsidRPr="00055D85">
        <w:rPr>
          <w:rFonts w:ascii="Calibri" w:eastAsia="Calibri" w:hAnsi="Calibri" w:cs="Calibri"/>
        </w:rPr>
        <w:t>) / (</w:t>
      </w:r>
      <w:r w:rsidRPr="00055D85">
        <w:rPr>
          <w:rFonts w:ascii="Calibri" w:eastAsia="Calibri" w:hAnsi="Calibri" w:cs="Calibri"/>
          <w:lang w:val="en-US"/>
        </w:rPr>
        <w:t>TSXA</w:t>
      </w:r>
      <w:r w:rsidRPr="00055D85">
        <w:rPr>
          <w:rFonts w:ascii="Calibri" w:eastAsia="Calibri" w:hAnsi="Calibri" w:cs="Calibri"/>
        </w:rPr>
        <w:t>) – предоставляет надежные и точные данные внутридневной торговли в режиме реального времени для всех ценных бумаг, торгуемых на фондовой бирже Торонто (</w:t>
      </w: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Venture</w:t>
      </w:r>
      <w:r w:rsidRPr="00055D85">
        <w:rPr>
          <w:rFonts w:ascii="Calibri" w:eastAsia="Calibri" w:hAnsi="Calibri" w:cs="Calibri"/>
        </w:rPr>
        <w:t xml:space="preserve"> </w:t>
      </w:r>
      <w:r w:rsidRPr="00055D85">
        <w:rPr>
          <w:rFonts w:ascii="Calibri" w:eastAsia="Calibri" w:hAnsi="Calibri" w:cs="Calibri"/>
          <w:lang w:val="en-US"/>
        </w:rPr>
        <w:t>Exchange</w:t>
      </w:r>
      <w:r w:rsidRPr="00055D85">
        <w:rPr>
          <w:rFonts w:ascii="Calibri" w:eastAsia="Calibri" w:hAnsi="Calibri" w:cs="Calibri"/>
        </w:rPr>
        <w:t xml:space="preserve"> (</w:t>
      </w:r>
      <w:r w:rsidRPr="00055D85">
        <w:rPr>
          <w:rFonts w:ascii="Calibri" w:eastAsia="Calibri" w:hAnsi="Calibri" w:cs="Calibri"/>
          <w:lang w:val="en-US"/>
        </w:rPr>
        <w:t>TSXV</w:t>
      </w:r>
      <w:r w:rsidRPr="00055D85">
        <w:rPr>
          <w:rFonts w:ascii="Calibri" w:eastAsia="Calibri" w:hAnsi="Calibri" w:cs="Calibri"/>
        </w:rPr>
        <w:t xml:space="preserve">) и </w:t>
      </w: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Alpha</w:t>
      </w:r>
      <w:r w:rsidRPr="00055D85">
        <w:rPr>
          <w:rFonts w:ascii="Calibri" w:eastAsia="Calibri" w:hAnsi="Calibri" w:cs="Calibri"/>
        </w:rPr>
        <w:t xml:space="preserve"> </w:t>
      </w:r>
      <w:r w:rsidRPr="00055D85">
        <w:rPr>
          <w:rFonts w:ascii="Calibri" w:eastAsia="Calibri" w:hAnsi="Calibri" w:cs="Calibri"/>
          <w:lang w:val="en-US"/>
        </w:rPr>
        <w:t>Exchange</w:t>
      </w:r>
      <w:r w:rsidRPr="00055D85">
        <w:rPr>
          <w:rFonts w:ascii="Calibri" w:eastAsia="Calibri" w:hAnsi="Calibri" w:cs="Calibri"/>
        </w:rPr>
        <w:t xml:space="preserve"> (</w:t>
      </w:r>
      <w:r w:rsidRPr="00055D85">
        <w:rPr>
          <w:rFonts w:ascii="Calibri" w:eastAsia="Calibri" w:hAnsi="Calibri" w:cs="Calibri"/>
          <w:lang w:val="en-US"/>
        </w:rPr>
        <w:t>Alpha</w:t>
      </w:r>
      <w:r w:rsidRPr="00055D85">
        <w:rPr>
          <w:rFonts w:ascii="Calibri" w:eastAsia="Calibri" w:hAnsi="Calibri" w:cs="Calibri"/>
        </w:rPr>
        <w:t xml:space="preserve">). Такие данные позволяют принимать более обоснованные решения, обеспечивают равный доступ к рынку. Особенностями продукта являются: гибкое лицензирование СМИ, включая </w:t>
      </w:r>
      <w:r w:rsidRPr="00055D85">
        <w:rPr>
          <w:rFonts w:ascii="Calibri" w:eastAsia="Calibri" w:hAnsi="Calibri" w:cs="Calibri"/>
        </w:rPr>
        <w:lastRenderedPageBreak/>
        <w:t>ограничение корпоративных сборов и повышенная прозрачность. Файл предлагает пользователям такую информацию как: символ, название компании, последняя продажа, цена и время сделки, объем.</w:t>
      </w:r>
    </w:p>
    <w:p w14:paraId="32196E85" w14:textId="77777777" w:rsidR="00055D85" w:rsidRPr="00055D85" w:rsidRDefault="00055D85" w:rsidP="00055D85">
      <w:pPr>
        <w:spacing w:after="160"/>
        <w:ind w:firstLine="708"/>
        <w:rPr>
          <w:rFonts w:ascii="Calibri" w:eastAsia="Calibri" w:hAnsi="Calibri" w:cs="Calibri"/>
        </w:rPr>
      </w:pPr>
      <w:r w:rsidRPr="00055D85">
        <w:rPr>
          <w:rFonts w:ascii="Calibri" w:eastAsia="Calibri" w:hAnsi="Calibri" w:cs="Calibri"/>
        </w:rPr>
        <w:t xml:space="preserve">Также продукт </w:t>
      </w:r>
      <w:r w:rsidRPr="00055D85">
        <w:rPr>
          <w:rFonts w:ascii="Calibri" w:eastAsia="Calibri" w:hAnsi="Calibri" w:cs="Calibri"/>
          <w:lang w:val="en-US"/>
        </w:rPr>
        <w:t>TMX</w:t>
      </w:r>
      <w:r w:rsidRPr="00055D85">
        <w:rPr>
          <w:rFonts w:ascii="Calibri" w:eastAsia="Calibri" w:hAnsi="Calibri" w:cs="Calibri"/>
        </w:rPr>
        <w:t xml:space="preserve"> </w:t>
      </w:r>
      <w:r w:rsidRPr="00055D85">
        <w:rPr>
          <w:rFonts w:ascii="Calibri" w:eastAsia="Calibri" w:hAnsi="Calibri" w:cs="Calibri"/>
          <w:lang w:val="en-US"/>
        </w:rPr>
        <w:t>Last</w:t>
      </w:r>
      <w:r w:rsidRPr="00055D85">
        <w:rPr>
          <w:rFonts w:ascii="Calibri" w:eastAsia="Calibri" w:hAnsi="Calibri" w:cs="Calibri"/>
        </w:rPr>
        <w:t xml:space="preserve"> </w:t>
      </w:r>
      <w:r w:rsidRPr="00055D85">
        <w:rPr>
          <w:rFonts w:ascii="Calibri" w:eastAsia="Calibri" w:hAnsi="Calibri" w:cs="Calibri"/>
          <w:lang w:val="en-US"/>
        </w:rPr>
        <w:t>Sale</w:t>
      </w:r>
      <w:r w:rsidRPr="00055D85">
        <w:rPr>
          <w:rFonts w:ascii="Calibri" w:eastAsia="Calibri" w:hAnsi="Calibri" w:cs="Calibri"/>
        </w:rPr>
        <w:t xml:space="preserve"> подготавливают для государственных, финансовых новостных веб–сайтов. Такой сервис впервые доступен в режиме реального времени для отображения на общедоступных веб–сайтах. Теперь есть возможность предоставлять клиентам данные с добавленной стоимостью в режиме реального времени, улучшая их доступ к информации о рыночных ценах и способствуя инновациям.</w:t>
      </w:r>
    </w:p>
    <w:p w14:paraId="14B1C43A" w14:textId="77777777" w:rsidR="00055D85" w:rsidRPr="00055D85" w:rsidRDefault="00055D85" w:rsidP="00055D85">
      <w:pPr>
        <w:tabs>
          <w:tab w:val="left" w:pos="1927"/>
        </w:tabs>
        <w:rPr>
          <w:rFonts w:ascii="Calibri" w:eastAsia="Calibri" w:hAnsi="Calibri" w:cs="Calibri"/>
        </w:rPr>
      </w:pPr>
    </w:p>
    <w:p w14:paraId="02C1ABBB" w14:textId="77777777" w:rsidR="00055D85" w:rsidRPr="00055D85" w:rsidRDefault="00055D85" w:rsidP="00055D85">
      <w:pPr>
        <w:tabs>
          <w:tab w:val="left" w:pos="1927"/>
        </w:tabs>
        <w:rPr>
          <w:rFonts w:ascii="Calibri" w:eastAsia="Calibri" w:hAnsi="Calibri" w:cs="Calibri"/>
        </w:rPr>
      </w:pPr>
      <w:r w:rsidRPr="00055D85">
        <w:rPr>
          <w:rFonts w:ascii="Calibri" w:eastAsia="Calibri" w:hAnsi="Calibri" w:cs="Calibri"/>
        </w:rPr>
        <w:t>Ежемесячные сборы непрофессиональной продажи TMX в режиме реального времени.</w:t>
      </w:r>
    </w:p>
    <w:tbl>
      <w:tblPr>
        <w:tblW w:w="9923"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41"/>
        <w:gridCol w:w="1327"/>
        <w:gridCol w:w="1559"/>
        <w:gridCol w:w="1560"/>
        <w:gridCol w:w="1417"/>
        <w:gridCol w:w="1418"/>
        <w:gridCol w:w="1701"/>
      </w:tblGrid>
      <w:tr w:rsidR="00055D85" w:rsidRPr="00055D85" w14:paraId="2EB5DCFE" w14:textId="77777777" w:rsidTr="00BC6701">
        <w:trPr>
          <w:trHeight w:val="660"/>
        </w:trPr>
        <w:tc>
          <w:tcPr>
            <w:tcW w:w="941" w:type="dxa"/>
            <w:shd w:val="clear" w:color="auto" w:fill="auto"/>
            <w:tcMar>
              <w:top w:w="90" w:type="dxa"/>
              <w:left w:w="180" w:type="dxa"/>
              <w:bottom w:w="90" w:type="dxa"/>
              <w:right w:w="180" w:type="dxa"/>
            </w:tcMar>
            <w:hideMark/>
          </w:tcPr>
          <w:p w14:paraId="5AE5E36C" w14:textId="77777777" w:rsidR="00055D85" w:rsidRPr="00055D85" w:rsidRDefault="00055D85" w:rsidP="00055D85">
            <w:pPr>
              <w:tabs>
                <w:tab w:val="left" w:pos="1927"/>
              </w:tabs>
              <w:rPr>
                <w:rFonts w:ascii="Calibri" w:eastAsia="Calibri" w:hAnsi="Calibri" w:cs="Calibri"/>
                <w:b/>
                <w:bCs/>
              </w:rPr>
            </w:pPr>
            <w:r w:rsidRPr="00055D85">
              <w:rPr>
                <w:rFonts w:ascii="Calibri" w:eastAsia="Calibri" w:hAnsi="Calibri" w:cs="Calibri"/>
                <w:b/>
                <w:bCs/>
              </w:rPr>
              <w:br/>
            </w:r>
          </w:p>
        </w:tc>
        <w:tc>
          <w:tcPr>
            <w:tcW w:w="1327" w:type="dxa"/>
            <w:shd w:val="clear" w:color="auto" w:fill="auto"/>
            <w:tcMar>
              <w:top w:w="90" w:type="dxa"/>
              <w:left w:w="180" w:type="dxa"/>
              <w:bottom w:w="90" w:type="dxa"/>
              <w:right w:w="180" w:type="dxa"/>
            </w:tcMar>
            <w:hideMark/>
          </w:tcPr>
          <w:p w14:paraId="405292CF" w14:textId="77777777" w:rsidR="00055D85" w:rsidRPr="00055D85" w:rsidRDefault="00055D85" w:rsidP="00055D85">
            <w:pPr>
              <w:tabs>
                <w:tab w:val="left" w:pos="1927"/>
              </w:tabs>
              <w:rPr>
                <w:rFonts w:ascii="Calibri" w:eastAsia="Calibri" w:hAnsi="Calibri" w:cs="Calibri"/>
                <w:b/>
                <w:bCs/>
              </w:rPr>
            </w:pPr>
            <w:r w:rsidRPr="00055D85">
              <w:rPr>
                <w:rFonts w:ascii="Calibri" w:eastAsia="Calibri" w:hAnsi="Calibri" w:cs="Calibri"/>
                <w:b/>
                <w:bCs/>
              </w:rPr>
              <w:t>Листинговая биржа</w:t>
            </w:r>
          </w:p>
        </w:tc>
        <w:tc>
          <w:tcPr>
            <w:tcW w:w="1559" w:type="dxa"/>
            <w:shd w:val="clear" w:color="auto" w:fill="auto"/>
            <w:tcMar>
              <w:top w:w="90" w:type="dxa"/>
              <w:left w:w="180" w:type="dxa"/>
              <w:bottom w:w="90" w:type="dxa"/>
              <w:right w:w="180" w:type="dxa"/>
            </w:tcMar>
            <w:hideMark/>
          </w:tcPr>
          <w:p w14:paraId="3AD6E13F" w14:textId="77777777" w:rsidR="00055D85" w:rsidRPr="00055D85" w:rsidRDefault="00055D85" w:rsidP="00055D85">
            <w:pPr>
              <w:tabs>
                <w:tab w:val="left" w:pos="1927"/>
              </w:tabs>
              <w:rPr>
                <w:rFonts w:ascii="Calibri" w:eastAsia="Calibri" w:hAnsi="Calibri" w:cs="Calibri"/>
                <w:b/>
                <w:bCs/>
              </w:rPr>
            </w:pPr>
            <w:r w:rsidRPr="00055D85">
              <w:rPr>
                <w:rFonts w:ascii="Calibri" w:eastAsia="Calibri" w:hAnsi="Calibri" w:cs="Calibri"/>
                <w:b/>
                <w:bCs/>
              </w:rPr>
              <w:t>Комиссия дистрибьютора</w:t>
            </w:r>
          </w:p>
        </w:tc>
        <w:tc>
          <w:tcPr>
            <w:tcW w:w="1560" w:type="dxa"/>
            <w:shd w:val="clear" w:color="auto" w:fill="auto"/>
            <w:tcMar>
              <w:top w:w="90" w:type="dxa"/>
              <w:left w:w="180" w:type="dxa"/>
              <w:bottom w:w="90" w:type="dxa"/>
              <w:right w:w="180" w:type="dxa"/>
            </w:tcMar>
            <w:hideMark/>
          </w:tcPr>
          <w:p w14:paraId="608C03C1" w14:textId="77777777" w:rsidR="00055D85" w:rsidRPr="00055D85" w:rsidRDefault="00055D85" w:rsidP="00055D85">
            <w:pPr>
              <w:tabs>
                <w:tab w:val="left" w:pos="1927"/>
              </w:tabs>
              <w:rPr>
                <w:rFonts w:ascii="Calibri" w:eastAsia="Calibri" w:hAnsi="Calibri" w:cs="Calibri"/>
                <w:b/>
                <w:bCs/>
              </w:rPr>
            </w:pPr>
            <w:r w:rsidRPr="00055D85">
              <w:rPr>
                <w:rFonts w:ascii="Calibri" w:eastAsia="Calibri" w:hAnsi="Calibri" w:cs="Calibri"/>
                <w:b/>
                <w:bCs/>
              </w:rPr>
              <w:t>Потоковая передача</w:t>
            </w:r>
          </w:p>
        </w:tc>
        <w:tc>
          <w:tcPr>
            <w:tcW w:w="1417" w:type="dxa"/>
            <w:shd w:val="clear" w:color="auto" w:fill="auto"/>
            <w:tcMar>
              <w:top w:w="90" w:type="dxa"/>
              <w:left w:w="180" w:type="dxa"/>
              <w:bottom w:w="90" w:type="dxa"/>
              <w:right w:w="180" w:type="dxa"/>
            </w:tcMar>
            <w:hideMark/>
          </w:tcPr>
          <w:p w14:paraId="7678E318" w14:textId="77777777" w:rsidR="00055D85" w:rsidRPr="00055D85" w:rsidRDefault="00055D85" w:rsidP="00055D85">
            <w:pPr>
              <w:tabs>
                <w:tab w:val="left" w:pos="1927"/>
              </w:tabs>
              <w:rPr>
                <w:rFonts w:ascii="Calibri" w:eastAsia="Calibri" w:hAnsi="Calibri" w:cs="Calibri"/>
                <w:b/>
                <w:bCs/>
                <w:lang w:val="en-US"/>
              </w:rPr>
            </w:pPr>
            <w:r w:rsidRPr="00055D85">
              <w:rPr>
                <w:rFonts w:ascii="Calibri" w:eastAsia="Calibri" w:hAnsi="Calibri" w:cs="Calibri"/>
                <w:b/>
                <w:bCs/>
              </w:rPr>
              <w:t>Снимок (Snapshot)</w:t>
            </w:r>
          </w:p>
        </w:tc>
        <w:tc>
          <w:tcPr>
            <w:tcW w:w="1418" w:type="dxa"/>
            <w:shd w:val="clear" w:color="auto" w:fill="auto"/>
          </w:tcPr>
          <w:p w14:paraId="16AD03B6" w14:textId="77777777" w:rsidR="00055D85" w:rsidRPr="00055D85" w:rsidRDefault="00055D85" w:rsidP="00055D85">
            <w:pPr>
              <w:tabs>
                <w:tab w:val="left" w:pos="1927"/>
              </w:tabs>
              <w:rPr>
                <w:rFonts w:ascii="Calibri" w:eastAsia="Calibri" w:hAnsi="Calibri" w:cs="Calibri"/>
                <w:b/>
                <w:bCs/>
              </w:rPr>
            </w:pPr>
            <w:r w:rsidRPr="00055D85">
              <w:rPr>
                <w:rFonts w:ascii="Calibri" w:eastAsia="Calibri" w:hAnsi="Calibri" w:cs="Calibri"/>
                <w:b/>
                <w:bCs/>
              </w:rPr>
              <w:t>Уникальное посещение веб-сайта</w:t>
            </w:r>
          </w:p>
        </w:tc>
        <w:tc>
          <w:tcPr>
            <w:tcW w:w="1701" w:type="dxa"/>
            <w:shd w:val="clear" w:color="auto" w:fill="auto"/>
            <w:tcMar>
              <w:top w:w="90" w:type="dxa"/>
              <w:left w:w="180" w:type="dxa"/>
              <w:bottom w:w="90" w:type="dxa"/>
              <w:right w:w="180" w:type="dxa"/>
            </w:tcMar>
            <w:hideMark/>
          </w:tcPr>
          <w:p w14:paraId="0674177D" w14:textId="77777777" w:rsidR="00055D85" w:rsidRPr="00055D85" w:rsidRDefault="00055D85" w:rsidP="00055D85">
            <w:pPr>
              <w:tabs>
                <w:tab w:val="left" w:pos="1927"/>
              </w:tabs>
              <w:rPr>
                <w:rFonts w:ascii="Calibri" w:eastAsia="Calibri" w:hAnsi="Calibri" w:cs="Calibri"/>
                <w:b/>
                <w:bCs/>
              </w:rPr>
            </w:pPr>
            <w:r w:rsidRPr="00055D85">
              <w:rPr>
                <w:rFonts w:ascii="Calibri" w:eastAsia="Calibri" w:hAnsi="Calibri" w:cs="Calibri"/>
                <w:b/>
                <w:bCs/>
              </w:rPr>
              <w:t>Корпоративная лицензия</w:t>
            </w:r>
          </w:p>
        </w:tc>
      </w:tr>
      <w:tr w:rsidR="00055D85" w:rsidRPr="00055D85" w14:paraId="10709487" w14:textId="77777777" w:rsidTr="00BC6701">
        <w:trPr>
          <w:trHeight w:val="392"/>
        </w:trPr>
        <w:tc>
          <w:tcPr>
            <w:tcW w:w="941" w:type="dxa"/>
            <w:shd w:val="clear" w:color="auto" w:fill="auto"/>
            <w:tcMar>
              <w:top w:w="90" w:type="dxa"/>
              <w:left w:w="180" w:type="dxa"/>
              <w:bottom w:w="90" w:type="dxa"/>
              <w:right w:w="180" w:type="dxa"/>
            </w:tcMar>
            <w:hideMark/>
          </w:tcPr>
          <w:p w14:paraId="11EBDA29" w14:textId="77777777" w:rsidR="00055D85" w:rsidRPr="00055D85" w:rsidRDefault="00055D85" w:rsidP="00055D85">
            <w:pPr>
              <w:tabs>
                <w:tab w:val="left" w:pos="1927"/>
              </w:tabs>
              <w:rPr>
                <w:rFonts w:ascii="Calibri" w:eastAsia="Calibri" w:hAnsi="Calibri" w:cs="Calibri"/>
                <w:b/>
                <w:bCs/>
              </w:rPr>
            </w:pPr>
            <w:r w:rsidRPr="00055D85">
              <w:rPr>
                <w:rFonts w:ascii="Calibri" w:eastAsia="Calibri" w:hAnsi="Calibri" w:cs="Calibri"/>
                <w:b/>
                <w:bCs/>
              </w:rPr>
              <w:t>TSX Last Sale (TLS)</w:t>
            </w:r>
          </w:p>
        </w:tc>
        <w:tc>
          <w:tcPr>
            <w:tcW w:w="1327" w:type="dxa"/>
            <w:shd w:val="clear" w:color="auto" w:fill="auto"/>
            <w:tcMar>
              <w:top w:w="90" w:type="dxa"/>
              <w:left w:w="180" w:type="dxa"/>
              <w:bottom w:w="90" w:type="dxa"/>
              <w:right w:w="180" w:type="dxa"/>
            </w:tcMar>
            <w:hideMark/>
          </w:tcPr>
          <w:p w14:paraId="201D213A" w14:textId="77777777" w:rsidR="00055D85" w:rsidRPr="00055D85" w:rsidRDefault="00055D85" w:rsidP="00055D85">
            <w:pPr>
              <w:tabs>
                <w:tab w:val="left" w:pos="1927"/>
              </w:tabs>
              <w:rPr>
                <w:rFonts w:ascii="Calibri" w:eastAsia="Calibri" w:hAnsi="Calibri" w:cs="Calibri"/>
              </w:rPr>
            </w:pPr>
            <w:r w:rsidRPr="00055D85">
              <w:rPr>
                <w:rFonts w:ascii="Calibri" w:eastAsia="Calibri" w:hAnsi="Calibri" w:cs="Calibri"/>
              </w:rPr>
              <w:t>TSX</w:t>
            </w:r>
          </w:p>
        </w:tc>
        <w:tc>
          <w:tcPr>
            <w:tcW w:w="1559" w:type="dxa"/>
            <w:shd w:val="clear" w:color="auto" w:fill="auto"/>
            <w:tcMar>
              <w:top w:w="90" w:type="dxa"/>
              <w:left w:w="180" w:type="dxa"/>
              <w:bottom w:w="90" w:type="dxa"/>
              <w:right w:w="180" w:type="dxa"/>
            </w:tcMar>
            <w:hideMark/>
          </w:tcPr>
          <w:p w14:paraId="189068BE" w14:textId="77777777" w:rsidR="00055D85" w:rsidRPr="00055D85" w:rsidRDefault="00055D85" w:rsidP="00055D85">
            <w:pPr>
              <w:tabs>
                <w:tab w:val="left" w:pos="1927"/>
              </w:tabs>
              <w:rPr>
                <w:rFonts w:ascii="Calibri" w:eastAsia="Calibri" w:hAnsi="Calibri" w:cs="Calibri"/>
              </w:rPr>
            </w:pPr>
            <w:r w:rsidRPr="00055D85">
              <w:rPr>
                <w:rFonts w:ascii="Calibri" w:eastAsia="Calibri" w:hAnsi="Calibri" w:cs="Calibri"/>
              </w:rPr>
              <w:t>$</w:t>
            </w:r>
            <w:r w:rsidRPr="00055D85">
              <w:rPr>
                <w:rFonts w:ascii="Calibri" w:eastAsia="Calibri" w:hAnsi="Calibri" w:cs="Calibri"/>
                <w:lang w:val="en-US"/>
              </w:rPr>
              <w:t xml:space="preserve"> </w:t>
            </w:r>
            <w:r w:rsidRPr="00055D85">
              <w:rPr>
                <w:rFonts w:ascii="Calibri" w:eastAsia="Calibri" w:hAnsi="Calibri" w:cs="Calibri"/>
              </w:rPr>
              <w:t>1,000</w:t>
            </w:r>
          </w:p>
        </w:tc>
        <w:tc>
          <w:tcPr>
            <w:tcW w:w="1560" w:type="dxa"/>
            <w:shd w:val="clear" w:color="auto" w:fill="auto"/>
            <w:tcMar>
              <w:top w:w="90" w:type="dxa"/>
              <w:left w:w="180" w:type="dxa"/>
              <w:bottom w:w="90" w:type="dxa"/>
              <w:right w:w="180" w:type="dxa"/>
            </w:tcMar>
            <w:hideMark/>
          </w:tcPr>
          <w:p w14:paraId="770EFD1D" w14:textId="77777777" w:rsidR="00055D85" w:rsidRPr="00055D85" w:rsidRDefault="00055D85" w:rsidP="00055D85">
            <w:pPr>
              <w:tabs>
                <w:tab w:val="left" w:pos="1927"/>
              </w:tabs>
              <w:rPr>
                <w:rFonts w:ascii="Calibri" w:eastAsia="Calibri" w:hAnsi="Calibri" w:cs="Calibri"/>
              </w:rPr>
            </w:pPr>
            <w:r w:rsidRPr="00055D85">
              <w:rPr>
                <w:rFonts w:ascii="Calibri" w:eastAsia="Calibri" w:hAnsi="Calibri" w:cs="Calibri"/>
              </w:rPr>
              <w:t>$</w:t>
            </w:r>
            <w:r w:rsidRPr="00055D85">
              <w:rPr>
                <w:rFonts w:ascii="Calibri" w:eastAsia="Calibri" w:hAnsi="Calibri" w:cs="Calibri"/>
                <w:lang w:val="en-US"/>
              </w:rPr>
              <w:t xml:space="preserve"> </w:t>
            </w:r>
            <w:r w:rsidRPr="00055D85">
              <w:rPr>
                <w:rFonts w:ascii="Calibri" w:eastAsia="Calibri" w:hAnsi="Calibri" w:cs="Calibri"/>
              </w:rPr>
              <w:t>3</w:t>
            </w:r>
          </w:p>
        </w:tc>
        <w:tc>
          <w:tcPr>
            <w:tcW w:w="1417" w:type="dxa"/>
            <w:shd w:val="clear" w:color="auto" w:fill="auto"/>
            <w:tcMar>
              <w:top w:w="90" w:type="dxa"/>
              <w:left w:w="180" w:type="dxa"/>
              <w:bottom w:w="90" w:type="dxa"/>
              <w:right w:w="180" w:type="dxa"/>
            </w:tcMar>
            <w:hideMark/>
          </w:tcPr>
          <w:p w14:paraId="1511354D" w14:textId="77777777" w:rsidR="00055D85" w:rsidRPr="00055D85" w:rsidRDefault="00055D85" w:rsidP="00055D85">
            <w:pPr>
              <w:tabs>
                <w:tab w:val="left" w:pos="1927"/>
              </w:tabs>
              <w:rPr>
                <w:rFonts w:ascii="Calibri" w:eastAsia="Calibri" w:hAnsi="Calibri" w:cs="Calibri"/>
              </w:rPr>
            </w:pPr>
            <w:r w:rsidRPr="00055D85">
              <w:rPr>
                <w:rFonts w:ascii="Calibri" w:eastAsia="Calibri" w:hAnsi="Calibri" w:cs="Calibri"/>
              </w:rPr>
              <w:t>$</w:t>
            </w:r>
            <w:r w:rsidRPr="00055D85">
              <w:rPr>
                <w:rFonts w:ascii="Calibri" w:eastAsia="Calibri" w:hAnsi="Calibri" w:cs="Calibri"/>
                <w:lang w:val="en-US"/>
              </w:rPr>
              <w:t xml:space="preserve"> </w:t>
            </w:r>
            <w:r w:rsidRPr="00055D85">
              <w:rPr>
                <w:rFonts w:ascii="Calibri" w:eastAsia="Calibri" w:hAnsi="Calibri" w:cs="Calibri"/>
              </w:rPr>
              <w:t>0.005</w:t>
            </w:r>
          </w:p>
        </w:tc>
        <w:tc>
          <w:tcPr>
            <w:tcW w:w="1418" w:type="dxa"/>
            <w:shd w:val="clear" w:color="auto" w:fill="auto"/>
            <w:tcMar>
              <w:top w:w="90" w:type="dxa"/>
              <w:left w:w="180" w:type="dxa"/>
              <w:bottom w:w="90" w:type="dxa"/>
              <w:right w:w="180" w:type="dxa"/>
            </w:tcMar>
            <w:hideMark/>
          </w:tcPr>
          <w:p w14:paraId="503696E0" w14:textId="77777777" w:rsidR="00055D85" w:rsidRPr="00055D85" w:rsidRDefault="00055D85" w:rsidP="00055D85">
            <w:pPr>
              <w:tabs>
                <w:tab w:val="left" w:pos="1927"/>
              </w:tabs>
              <w:rPr>
                <w:rFonts w:ascii="Calibri" w:eastAsia="Calibri" w:hAnsi="Calibri" w:cs="Calibri"/>
              </w:rPr>
            </w:pPr>
            <w:r w:rsidRPr="00055D85">
              <w:rPr>
                <w:rFonts w:ascii="Calibri" w:eastAsia="Calibri" w:hAnsi="Calibri" w:cs="Calibri"/>
              </w:rPr>
              <w:t>$</w:t>
            </w:r>
            <w:r w:rsidRPr="00055D85">
              <w:rPr>
                <w:rFonts w:ascii="Calibri" w:eastAsia="Calibri" w:hAnsi="Calibri" w:cs="Calibri"/>
                <w:lang w:val="en-US"/>
              </w:rPr>
              <w:t xml:space="preserve"> </w:t>
            </w:r>
            <w:r w:rsidRPr="00055D85">
              <w:rPr>
                <w:rFonts w:ascii="Calibri" w:eastAsia="Calibri" w:hAnsi="Calibri" w:cs="Calibri"/>
              </w:rPr>
              <w:t>0.014</w:t>
            </w:r>
          </w:p>
        </w:tc>
        <w:tc>
          <w:tcPr>
            <w:tcW w:w="1701" w:type="dxa"/>
            <w:shd w:val="clear" w:color="auto" w:fill="auto"/>
            <w:tcMar>
              <w:top w:w="90" w:type="dxa"/>
              <w:left w:w="180" w:type="dxa"/>
              <w:bottom w:w="90" w:type="dxa"/>
              <w:right w:w="180" w:type="dxa"/>
            </w:tcMar>
            <w:hideMark/>
          </w:tcPr>
          <w:p w14:paraId="5946E94A" w14:textId="77777777" w:rsidR="00055D85" w:rsidRPr="00055D85" w:rsidRDefault="00055D85" w:rsidP="00055D85">
            <w:pPr>
              <w:tabs>
                <w:tab w:val="left" w:pos="1927"/>
              </w:tabs>
              <w:rPr>
                <w:rFonts w:ascii="Calibri" w:eastAsia="Calibri" w:hAnsi="Calibri" w:cs="Calibri"/>
              </w:rPr>
            </w:pPr>
            <w:r w:rsidRPr="00055D85">
              <w:rPr>
                <w:rFonts w:ascii="Calibri" w:eastAsia="Calibri" w:hAnsi="Calibri" w:cs="Calibri"/>
              </w:rPr>
              <w:t>$</w:t>
            </w:r>
            <w:r w:rsidRPr="00055D85">
              <w:rPr>
                <w:rFonts w:ascii="Calibri" w:eastAsia="Calibri" w:hAnsi="Calibri" w:cs="Calibri"/>
                <w:lang w:val="en-US"/>
              </w:rPr>
              <w:t xml:space="preserve"> </w:t>
            </w:r>
            <w:r w:rsidRPr="00055D85">
              <w:rPr>
                <w:rFonts w:ascii="Calibri" w:eastAsia="Calibri" w:hAnsi="Calibri" w:cs="Calibri"/>
              </w:rPr>
              <w:t>8,500</w:t>
            </w:r>
          </w:p>
        </w:tc>
      </w:tr>
      <w:tr w:rsidR="00055D85" w:rsidRPr="00055D85" w14:paraId="3501B8F4" w14:textId="77777777" w:rsidTr="00BC6701">
        <w:trPr>
          <w:trHeight w:val="392"/>
        </w:trPr>
        <w:tc>
          <w:tcPr>
            <w:tcW w:w="941" w:type="dxa"/>
            <w:shd w:val="clear" w:color="auto" w:fill="auto"/>
            <w:tcMar>
              <w:top w:w="90" w:type="dxa"/>
              <w:left w:w="180" w:type="dxa"/>
              <w:bottom w:w="90" w:type="dxa"/>
              <w:right w:w="180" w:type="dxa"/>
            </w:tcMar>
            <w:hideMark/>
          </w:tcPr>
          <w:p w14:paraId="49FEADF3" w14:textId="77777777" w:rsidR="00055D85" w:rsidRPr="00055D85" w:rsidRDefault="00055D85" w:rsidP="00055D85">
            <w:pPr>
              <w:tabs>
                <w:tab w:val="left" w:pos="1927"/>
              </w:tabs>
              <w:rPr>
                <w:rFonts w:ascii="Calibri" w:eastAsia="Calibri" w:hAnsi="Calibri" w:cs="Calibri"/>
                <w:b/>
                <w:bCs/>
              </w:rPr>
            </w:pPr>
            <w:r w:rsidRPr="00055D85">
              <w:rPr>
                <w:rFonts w:ascii="Calibri" w:eastAsia="Calibri" w:hAnsi="Calibri" w:cs="Calibri"/>
                <w:b/>
                <w:bCs/>
              </w:rPr>
              <w:t>TSXV Last Sale (VLS)</w:t>
            </w:r>
          </w:p>
        </w:tc>
        <w:tc>
          <w:tcPr>
            <w:tcW w:w="1327" w:type="dxa"/>
            <w:shd w:val="clear" w:color="auto" w:fill="auto"/>
            <w:tcMar>
              <w:top w:w="90" w:type="dxa"/>
              <w:left w:w="180" w:type="dxa"/>
              <w:bottom w:w="90" w:type="dxa"/>
              <w:right w:w="180" w:type="dxa"/>
            </w:tcMar>
            <w:hideMark/>
          </w:tcPr>
          <w:p w14:paraId="4A6411E0" w14:textId="77777777" w:rsidR="00055D85" w:rsidRPr="00055D85" w:rsidRDefault="00055D85" w:rsidP="00055D85">
            <w:pPr>
              <w:tabs>
                <w:tab w:val="left" w:pos="1927"/>
              </w:tabs>
              <w:rPr>
                <w:rFonts w:ascii="Calibri" w:eastAsia="Calibri" w:hAnsi="Calibri" w:cs="Calibri"/>
              </w:rPr>
            </w:pPr>
            <w:r w:rsidRPr="00055D85">
              <w:rPr>
                <w:rFonts w:ascii="Calibri" w:eastAsia="Calibri" w:hAnsi="Calibri" w:cs="Calibri"/>
              </w:rPr>
              <w:t>TSXV</w:t>
            </w:r>
          </w:p>
        </w:tc>
        <w:tc>
          <w:tcPr>
            <w:tcW w:w="1559" w:type="dxa"/>
            <w:shd w:val="clear" w:color="auto" w:fill="auto"/>
            <w:tcMar>
              <w:top w:w="90" w:type="dxa"/>
              <w:left w:w="180" w:type="dxa"/>
              <w:bottom w:w="90" w:type="dxa"/>
              <w:right w:w="180" w:type="dxa"/>
            </w:tcMar>
            <w:hideMark/>
          </w:tcPr>
          <w:p w14:paraId="7C0EACF7" w14:textId="77777777" w:rsidR="00055D85" w:rsidRPr="00055D85" w:rsidRDefault="00055D85" w:rsidP="00055D85">
            <w:pPr>
              <w:tabs>
                <w:tab w:val="left" w:pos="1927"/>
              </w:tabs>
              <w:rPr>
                <w:rFonts w:ascii="Calibri" w:eastAsia="Calibri" w:hAnsi="Calibri" w:cs="Calibri"/>
              </w:rPr>
            </w:pPr>
            <w:r w:rsidRPr="00055D85">
              <w:rPr>
                <w:rFonts w:ascii="Calibri" w:eastAsia="Calibri" w:hAnsi="Calibri" w:cs="Calibri"/>
              </w:rPr>
              <w:t>$</w:t>
            </w:r>
            <w:r w:rsidRPr="00055D85">
              <w:rPr>
                <w:rFonts w:ascii="Calibri" w:eastAsia="Calibri" w:hAnsi="Calibri" w:cs="Calibri"/>
                <w:lang w:val="en-US"/>
              </w:rPr>
              <w:t xml:space="preserve"> </w:t>
            </w:r>
            <w:r w:rsidRPr="00055D85">
              <w:rPr>
                <w:rFonts w:ascii="Calibri" w:eastAsia="Calibri" w:hAnsi="Calibri" w:cs="Calibri"/>
              </w:rPr>
              <w:t>500</w:t>
            </w:r>
          </w:p>
        </w:tc>
        <w:tc>
          <w:tcPr>
            <w:tcW w:w="1560" w:type="dxa"/>
            <w:shd w:val="clear" w:color="auto" w:fill="auto"/>
            <w:tcMar>
              <w:top w:w="90" w:type="dxa"/>
              <w:left w:w="180" w:type="dxa"/>
              <w:bottom w:w="90" w:type="dxa"/>
              <w:right w:w="180" w:type="dxa"/>
            </w:tcMar>
            <w:hideMark/>
          </w:tcPr>
          <w:p w14:paraId="5A0E83D4" w14:textId="77777777" w:rsidR="00055D85" w:rsidRPr="00055D85" w:rsidRDefault="00055D85" w:rsidP="00055D85">
            <w:pPr>
              <w:tabs>
                <w:tab w:val="left" w:pos="1927"/>
              </w:tabs>
              <w:rPr>
                <w:rFonts w:ascii="Calibri" w:eastAsia="Calibri" w:hAnsi="Calibri" w:cs="Calibri"/>
              </w:rPr>
            </w:pPr>
            <w:r w:rsidRPr="00055D85">
              <w:rPr>
                <w:rFonts w:ascii="Calibri" w:eastAsia="Calibri" w:hAnsi="Calibri" w:cs="Calibri"/>
              </w:rPr>
              <w:t>$</w:t>
            </w:r>
            <w:r w:rsidRPr="00055D85">
              <w:rPr>
                <w:rFonts w:ascii="Calibri" w:eastAsia="Calibri" w:hAnsi="Calibri" w:cs="Calibri"/>
                <w:lang w:val="en-US"/>
              </w:rPr>
              <w:t xml:space="preserve"> </w:t>
            </w:r>
            <w:r w:rsidRPr="00055D85">
              <w:rPr>
                <w:rFonts w:ascii="Calibri" w:eastAsia="Calibri" w:hAnsi="Calibri" w:cs="Calibri"/>
              </w:rPr>
              <w:t>2</w:t>
            </w:r>
          </w:p>
        </w:tc>
        <w:tc>
          <w:tcPr>
            <w:tcW w:w="1417" w:type="dxa"/>
            <w:shd w:val="clear" w:color="auto" w:fill="auto"/>
            <w:tcMar>
              <w:top w:w="90" w:type="dxa"/>
              <w:left w:w="180" w:type="dxa"/>
              <w:bottom w:w="90" w:type="dxa"/>
              <w:right w:w="180" w:type="dxa"/>
            </w:tcMar>
            <w:hideMark/>
          </w:tcPr>
          <w:p w14:paraId="79E43ED8" w14:textId="77777777" w:rsidR="00055D85" w:rsidRPr="00055D85" w:rsidRDefault="00055D85" w:rsidP="00055D85">
            <w:pPr>
              <w:tabs>
                <w:tab w:val="left" w:pos="1927"/>
              </w:tabs>
              <w:rPr>
                <w:rFonts w:ascii="Calibri" w:eastAsia="Calibri" w:hAnsi="Calibri" w:cs="Calibri"/>
              </w:rPr>
            </w:pPr>
            <w:r w:rsidRPr="00055D85">
              <w:rPr>
                <w:rFonts w:ascii="Calibri" w:eastAsia="Calibri" w:hAnsi="Calibri" w:cs="Calibri"/>
              </w:rPr>
              <w:t>$</w:t>
            </w:r>
            <w:r w:rsidRPr="00055D85">
              <w:rPr>
                <w:rFonts w:ascii="Calibri" w:eastAsia="Calibri" w:hAnsi="Calibri" w:cs="Calibri"/>
                <w:lang w:val="en-US"/>
              </w:rPr>
              <w:t xml:space="preserve"> </w:t>
            </w:r>
            <w:r w:rsidRPr="00055D85">
              <w:rPr>
                <w:rFonts w:ascii="Calibri" w:eastAsia="Calibri" w:hAnsi="Calibri" w:cs="Calibri"/>
              </w:rPr>
              <w:t>0.005</w:t>
            </w:r>
          </w:p>
        </w:tc>
        <w:tc>
          <w:tcPr>
            <w:tcW w:w="1418" w:type="dxa"/>
            <w:shd w:val="clear" w:color="auto" w:fill="auto"/>
            <w:tcMar>
              <w:top w:w="90" w:type="dxa"/>
              <w:left w:w="180" w:type="dxa"/>
              <w:bottom w:w="90" w:type="dxa"/>
              <w:right w:w="180" w:type="dxa"/>
            </w:tcMar>
            <w:hideMark/>
          </w:tcPr>
          <w:p w14:paraId="444BD4B6" w14:textId="77777777" w:rsidR="00055D85" w:rsidRPr="00055D85" w:rsidRDefault="00055D85" w:rsidP="00055D85">
            <w:pPr>
              <w:tabs>
                <w:tab w:val="left" w:pos="1927"/>
              </w:tabs>
              <w:rPr>
                <w:rFonts w:ascii="Calibri" w:eastAsia="Calibri" w:hAnsi="Calibri" w:cs="Calibri"/>
              </w:rPr>
            </w:pPr>
            <w:r w:rsidRPr="00055D85">
              <w:rPr>
                <w:rFonts w:ascii="Calibri" w:eastAsia="Calibri" w:hAnsi="Calibri" w:cs="Calibri"/>
              </w:rPr>
              <w:t>$</w:t>
            </w:r>
            <w:r w:rsidRPr="00055D85">
              <w:rPr>
                <w:rFonts w:ascii="Calibri" w:eastAsia="Calibri" w:hAnsi="Calibri" w:cs="Calibri"/>
                <w:lang w:val="en-US"/>
              </w:rPr>
              <w:t xml:space="preserve"> </w:t>
            </w:r>
            <w:r w:rsidRPr="00055D85">
              <w:rPr>
                <w:rFonts w:ascii="Calibri" w:eastAsia="Calibri" w:hAnsi="Calibri" w:cs="Calibri"/>
              </w:rPr>
              <w:t>0.014</w:t>
            </w:r>
          </w:p>
        </w:tc>
        <w:tc>
          <w:tcPr>
            <w:tcW w:w="1701" w:type="dxa"/>
            <w:shd w:val="clear" w:color="auto" w:fill="auto"/>
            <w:tcMar>
              <w:top w:w="90" w:type="dxa"/>
              <w:left w:w="180" w:type="dxa"/>
              <w:bottom w:w="90" w:type="dxa"/>
              <w:right w:w="180" w:type="dxa"/>
            </w:tcMar>
            <w:hideMark/>
          </w:tcPr>
          <w:p w14:paraId="2C2C27DB" w14:textId="77777777" w:rsidR="00055D85" w:rsidRPr="00055D85" w:rsidRDefault="00055D85" w:rsidP="00055D85">
            <w:pPr>
              <w:tabs>
                <w:tab w:val="left" w:pos="1927"/>
              </w:tabs>
              <w:rPr>
                <w:rFonts w:ascii="Calibri" w:eastAsia="Calibri" w:hAnsi="Calibri" w:cs="Calibri"/>
              </w:rPr>
            </w:pPr>
            <w:r w:rsidRPr="00055D85">
              <w:rPr>
                <w:rFonts w:ascii="Calibri" w:eastAsia="Calibri" w:hAnsi="Calibri" w:cs="Calibri"/>
              </w:rPr>
              <w:t>$</w:t>
            </w:r>
            <w:r w:rsidRPr="00055D85">
              <w:rPr>
                <w:rFonts w:ascii="Calibri" w:eastAsia="Calibri" w:hAnsi="Calibri" w:cs="Calibri"/>
                <w:lang w:val="en-US"/>
              </w:rPr>
              <w:t xml:space="preserve"> </w:t>
            </w:r>
            <w:r w:rsidRPr="00055D85">
              <w:rPr>
                <w:rFonts w:ascii="Calibri" w:eastAsia="Calibri" w:hAnsi="Calibri" w:cs="Calibri"/>
              </w:rPr>
              <w:t>1,500</w:t>
            </w:r>
          </w:p>
        </w:tc>
      </w:tr>
      <w:tr w:rsidR="00055D85" w:rsidRPr="00055D85" w14:paraId="5492BB65" w14:textId="77777777" w:rsidTr="00BC6701">
        <w:trPr>
          <w:trHeight w:val="401"/>
        </w:trPr>
        <w:tc>
          <w:tcPr>
            <w:tcW w:w="941" w:type="dxa"/>
            <w:shd w:val="clear" w:color="auto" w:fill="auto"/>
            <w:tcMar>
              <w:top w:w="90" w:type="dxa"/>
              <w:left w:w="180" w:type="dxa"/>
              <w:bottom w:w="90" w:type="dxa"/>
              <w:right w:w="180" w:type="dxa"/>
            </w:tcMar>
            <w:hideMark/>
          </w:tcPr>
          <w:p w14:paraId="1E212B8E" w14:textId="77777777" w:rsidR="00055D85" w:rsidRPr="00055D85" w:rsidRDefault="00055D85" w:rsidP="00055D85">
            <w:pPr>
              <w:tabs>
                <w:tab w:val="left" w:pos="1927"/>
              </w:tabs>
              <w:rPr>
                <w:rFonts w:ascii="Calibri" w:eastAsia="Calibri" w:hAnsi="Calibri" w:cs="Calibri"/>
                <w:b/>
                <w:bCs/>
              </w:rPr>
            </w:pPr>
            <w:r w:rsidRPr="00055D85">
              <w:rPr>
                <w:rFonts w:ascii="Calibri" w:eastAsia="Calibri" w:hAnsi="Calibri" w:cs="Calibri"/>
                <w:b/>
                <w:bCs/>
              </w:rPr>
              <w:t>Alpha Last Sale (ALS)</w:t>
            </w:r>
          </w:p>
        </w:tc>
        <w:tc>
          <w:tcPr>
            <w:tcW w:w="1327" w:type="dxa"/>
            <w:shd w:val="clear" w:color="auto" w:fill="auto"/>
            <w:tcMar>
              <w:top w:w="90" w:type="dxa"/>
              <w:left w:w="180" w:type="dxa"/>
              <w:bottom w:w="90" w:type="dxa"/>
              <w:right w:w="180" w:type="dxa"/>
            </w:tcMar>
            <w:hideMark/>
          </w:tcPr>
          <w:p w14:paraId="7990A1ED" w14:textId="77777777" w:rsidR="00055D85" w:rsidRPr="00055D85" w:rsidRDefault="00055D85" w:rsidP="00055D85">
            <w:pPr>
              <w:tabs>
                <w:tab w:val="left" w:pos="1927"/>
              </w:tabs>
              <w:rPr>
                <w:rFonts w:ascii="Calibri" w:eastAsia="Calibri" w:hAnsi="Calibri" w:cs="Calibri"/>
              </w:rPr>
            </w:pPr>
            <w:r w:rsidRPr="00055D85">
              <w:rPr>
                <w:rFonts w:ascii="Calibri" w:eastAsia="Calibri" w:hAnsi="Calibri" w:cs="Calibri"/>
              </w:rPr>
              <w:t>TSX+ TSXV</w:t>
            </w:r>
          </w:p>
        </w:tc>
        <w:tc>
          <w:tcPr>
            <w:tcW w:w="1559" w:type="dxa"/>
            <w:shd w:val="clear" w:color="auto" w:fill="auto"/>
            <w:tcMar>
              <w:top w:w="90" w:type="dxa"/>
              <w:left w:w="180" w:type="dxa"/>
              <w:bottom w:w="90" w:type="dxa"/>
              <w:right w:w="180" w:type="dxa"/>
            </w:tcMar>
            <w:hideMark/>
          </w:tcPr>
          <w:p w14:paraId="3CA0FBE8" w14:textId="77777777" w:rsidR="00055D85" w:rsidRPr="00055D85" w:rsidRDefault="00055D85" w:rsidP="00055D85">
            <w:pPr>
              <w:tabs>
                <w:tab w:val="left" w:pos="1927"/>
              </w:tabs>
              <w:rPr>
                <w:rFonts w:ascii="Calibri" w:eastAsia="Calibri" w:hAnsi="Calibri" w:cs="Calibri"/>
              </w:rPr>
            </w:pPr>
            <w:r w:rsidRPr="00055D85">
              <w:rPr>
                <w:rFonts w:ascii="Calibri" w:eastAsia="Calibri" w:hAnsi="Calibri" w:cs="Calibri"/>
              </w:rPr>
              <w:t>$</w:t>
            </w:r>
            <w:r w:rsidRPr="00055D85">
              <w:rPr>
                <w:rFonts w:ascii="Calibri" w:eastAsia="Calibri" w:hAnsi="Calibri" w:cs="Calibri"/>
                <w:lang w:val="en-US"/>
              </w:rPr>
              <w:t xml:space="preserve"> </w:t>
            </w:r>
            <w:r w:rsidRPr="00055D85">
              <w:rPr>
                <w:rFonts w:ascii="Calibri" w:eastAsia="Calibri" w:hAnsi="Calibri" w:cs="Calibri"/>
              </w:rPr>
              <w:t>500</w:t>
            </w:r>
          </w:p>
        </w:tc>
        <w:tc>
          <w:tcPr>
            <w:tcW w:w="1560" w:type="dxa"/>
            <w:shd w:val="clear" w:color="auto" w:fill="auto"/>
            <w:tcMar>
              <w:top w:w="90" w:type="dxa"/>
              <w:left w:w="180" w:type="dxa"/>
              <w:bottom w:w="90" w:type="dxa"/>
              <w:right w:w="180" w:type="dxa"/>
            </w:tcMar>
            <w:hideMark/>
          </w:tcPr>
          <w:p w14:paraId="06ECC209" w14:textId="77777777" w:rsidR="00055D85" w:rsidRPr="00055D85" w:rsidRDefault="00055D85" w:rsidP="00055D85">
            <w:pPr>
              <w:tabs>
                <w:tab w:val="left" w:pos="1927"/>
              </w:tabs>
              <w:rPr>
                <w:rFonts w:ascii="Calibri" w:eastAsia="Calibri" w:hAnsi="Calibri" w:cs="Calibri"/>
              </w:rPr>
            </w:pPr>
            <w:r w:rsidRPr="00055D85">
              <w:rPr>
                <w:rFonts w:ascii="Calibri" w:eastAsia="Calibri" w:hAnsi="Calibri" w:cs="Calibri"/>
              </w:rPr>
              <w:t>$</w:t>
            </w:r>
            <w:r w:rsidRPr="00055D85">
              <w:rPr>
                <w:rFonts w:ascii="Calibri" w:eastAsia="Calibri" w:hAnsi="Calibri" w:cs="Calibri"/>
                <w:lang w:val="en-US"/>
              </w:rPr>
              <w:t xml:space="preserve"> </w:t>
            </w:r>
            <w:r w:rsidRPr="00055D85">
              <w:rPr>
                <w:rFonts w:ascii="Calibri" w:eastAsia="Calibri" w:hAnsi="Calibri" w:cs="Calibri"/>
              </w:rPr>
              <w:t>1</w:t>
            </w:r>
          </w:p>
        </w:tc>
        <w:tc>
          <w:tcPr>
            <w:tcW w:w="1417" w:type="dxa"/>
            <w:shd w:val="clear" w:color="auto" w:fill="auto"/>
            <w:tcMar>
              <w:top w:w="90" w:type="dxa"/>
              <w:left w:w="180" w:type="dxa"/>
              <w:bottom w:w="90" w:type="dxa"/>
              <w:right w:w="180" w:type="dxa"/>
            </w:tcMar>
            <w:hideMark/>
          </w:tcPr>
          <w:p w14:paraId="43DC8313" w14:textId="77777777" w:rsidR="00055D85" w:rsidRPr="00055D85" w:rsidRDefault="00055D85" w:rsidP="00055D85">
            <w:pPr>
              <w:tabs>
                <w:tab w:val="left" w:pos="1927"/>
              </w:tabs>
              <w:rPr>
                <w:rFonts w:ascii="Calibri" w:eastAsia="Calibri" w:hAnsi="Calibri" w:cs="Calibri"/>
              </w:rPr>
            </w:pPr>
            <w:r w:rsidRPr="00055D85">
              <w:rPr>
                <w:rFonts w:ascii="Calibri" w:eastAsia="Calibri" w:hAnsi="Calibri" w:cs="Calibri"/>
              </w:rPr>
              <w:t>$</w:t>
            </w:r>
            <w:r w:rsidRPr="00055D85">
              <w:rPr>
                <w:rFonts w:ascii="Calibri" w:eastAsia="Calibri" w:hAnsi="Calibri" w:cs="Calibri"/>
                <w:lang w:val="en-US"/>
              </w:rPr>
              <w:t xml:space="preserve"> </w:t>
            </w:r>
            <w:r w:rsidRPr="00055D85">
              <w:rPr>
                <w:rFonts w:ascii="Calibri" w:eastAsia="Calibri" w:hAnsi="Calibri" w:cs="Calibri"/>
              </w:rPr>
              <w:t>0.005</w:t>
            </w:r>
          </w:p>
        </w:tc>
        <w:tc>
          <w:tcPr>
            <w:tcW w:w="1418" w:type="dxa"/>
            <w:shd w:val="clear" w:color="auto" w:fill="auto"/>
            <w:tcMar>
              <w:top w:w="90" w:type="dxa"/>
              <w:left w:w="180" w:type="dxa"/>
              <w:bottom w:w="90" w:type="dxa"/>
              <w:right w:w="180" w:type="dxa"/>
            </w:tcMar>
            <w:hideMark/>
          </w:tcPr>
          <w:p w14:paraId="7D9D4564" w14:textId="77777777" w:rsidR="00055D85" w:rsidRPr="00055D85" w:rsidRDefault="00055D85" w:rsidP="00055D85">
            <w:pPr>
              <w:tabs>
                <w:tab w:val="left" w:pos="1927"/>
              </w:tabs>
              <w:rPr>
                <w:rFonts w:ascii="Calibri" w:eastAsia="Calibri" w:hAnsi="Calibri" w:cs="Calibri"/>
              </w:rPr>
            </w:pPr>
            <w:r w:rsidRPr="00055D85">
              <w:rPr>
                <w:rFonts w:ascii="Calibri" w:eastAsia="Calibri" w:hAnsi="Calibri" w:cs="Calibri"/>
              </w:rPr>
              <w:t>$</w:t>
            </w:r>
            <w:r w:rsidRPr="00055D85">
              <w:rPr>
                <w:rFonts w:ascii="Calibri" w:eastAsia="Calibri" w:hAnsi="Calibri" w:cs="Calibri"/>
                <w:lang w:val="en-US"/>
              </w:rPr>
              <w:t xml:space="preserve"> </w:t>
            </w:r>
            <w:r w:rsidRPr="00055D85">
              <w:rPr>
                <w:rFonts w:ascii="Calibri" w:eastAsia="Calibri" w:hAnsi="Calibri" w:cs="Calibri"/>
              </w:rPr>
              <w:t>0.014</w:t>
            </w:r>
          </w:p>
        </w:tc>
        <w:tc>
          <w:tcPr>
            <w:tcW w:w="1701" w:type="dxa"/>
            <w:shd w:val="clear" w:color="auto" w:fill="auto"/>
            <w:tcMar>
              <w:top w:w="90" w:type="dxa"/>
              <w:left w:w="180" w:type="dxa"/>
              <w:bottom w:w="90" w:type="dxa"/>
              <w:right w:w="180" w:type="dxa"/>
            </w:tcMar>
            <w:hideMark/>
          </w:tcPr>
          <w:p w14:paraId="157C1733" w14:textId="77777777" w:rsidR="00055D85" w:rsidRPr="00055D85" w:rsidRDefault="00055D85" w:rsidP="00055D85">
            <w:pPr>
              <w:tabs>
                <w:tab w:val="left" w:pos="1927"/>
              </w:tabs>
              <w:rPr>
                <w:rFonts w:ascii="Calibri" w:eastAsia="Calibri" w:hAnsi="Calibri" w:cs="Calibri"/>
              </w:rPr>
            </w:pPr>
            <w:r w:rsidRPr="00055D85">
              <w:rPr>
                <w:rFonts w:ascii="Calibri" w:eastAsia="Calibri" w:hAnsi="Calibri" w:cs="Calibri"/>
              </w:rPr>
              <w:t>$</w:t>
            </w:r>
            <w:r w:rsidRPr="00055D85">
              <w:rPr>
                <w:rFonts w:ascii="Calibri" w:eastAsia="Calibri" w:hAnsi="Calibri" w:cs="Calibri"/>
                <w:lang w:val="en-US"/>
              </w:rPr>
              <w:t xml:space="preserve"> </w:t>
            </w:r>
            <w:r w:rsidRPr="00055D85">
              <w:rPr>
                <w:rFonts w:ascii="Calibri" w:eastAsia="Calibri" w:hAnsi="Calibri" w:cs="Calibri"/>
              </w:rPr>
              <w:t>1,000</w:t>
            </w:r>
          </w:p>
        </w:tc>
      </w:tr>
    </w:tbl>
    <w:p w14:paraId="1C2BF08E" w14:textId="77777777" w:rsidR="00055D85" w:rsidRPr="00055D85" w:rsidRDefault="00055D85" w:rsidP="00055D85">
      <w:pPr>
        <w:rPr>
          <w:rFonts w:ascii="Calibri" w:eastAsia="Calibri" w:hAnsi="Calibri" w:cs="Calibri"/>
          <w:i/>
          <w:iCs/>
          <w:sz w:val="20"/>
          <w:szCs w:val="20"/>
        </w:rPr>
      </w:pPr>
      <w:r w:rsidRPr="00055D85">
        <w:rPr>
          <w:rFonts w:ascii="Calibri" w:eastAsia="Calibri" w:hAnsi="Calibri" w:cs="Calibri"/>
          <w:i/>
          <w:iCs/>
          <w:sz w:val="20"/>
          <w:szCs w:val="20"/>
        </w:rPr>
        <w:t xml:space="preserve">Источник: </w:t>
      </w:r>
      <w:r w:rsidRPr="00055D85">
        <w:rPr>
          <w:rFonts w:ascii="Calibri" w:eastAsia="Calibri" w:hAnsi="Calibri" w:cs="Calibri"/>
          <w:i/>
          <w:iCs/>
          <w:sz w:val="20"/>
          <w:szCs w:val="20"/>
          <w:lang w:val="en-US"/>
        </w:rPr>
        <w:t>TMX</w:t>
      </w:r>
      <w:r w:rsidRPr="00055D85">
        <w:rPr>
          <w:rFonts w:ascii="Calibri" w:eastAsia="Calibri" w:hAnsi="Calibri" w:cs="Calibri"/>
          <w:i/>
          <w:iCs/>
          <w:sz w:val="20"/>
          <w:szCs w:val="20"/>
        </w:rPr>
        <w:t xml:space="preserve"> </w:t>
      </w:r>
      <w:r w:rsidRPr="00055D85">
        <w:rPr>
          <w:rFonts w:ascii="Calibri" w:eastAsia="Calibri" w:hAnsi="Calibri" w:cs="Calibri"/>
          <w:i/>
          <w:iCs/>
          <w:sz w:val="20"/>
          <w:szCs w:val="20"/>
          <w:lang w:val="en-US"/>
        </w:rPr>
        <w:t>Datalinx</w:t>
      </w:r>
      <w:r w:rsidRPr="00055D85">
        <w:rPr>
          <w:rFonts w:ascii="Calibri" w:eastAsia="Calibri" w:hAnsi="Calibri" w:cs="Calibri"/>
          <w:i/>
          <w:iCs/>
          <w:sz w:val="20"/>
          <w:szCs w:val="20"/>
        </w:rPr>
        <w:t xml:space="preserve"> «Тарифы» // </w:t>
      </w:r>
      <w:r w:rsidRPr="00055D85">
        <w:rPr>
          <w:rFonts w:ascii="Calibri" w:eastAsia="Calibri" w:hAnsi="Calibri" w:cs="Times New Roman"/>
          <w:i/>
          <w:iCs/>
          <w:sz w:val="20"/>
          <w:szCs w:val="20"/>
          <w:lang w:val="en-US"/>
        </w:rPr>
        <w:t>URL</w:t>
      </w:r>
      <w:r w:rsidRPr="00055D85">
        <w:rPr>
          <w:rFonts w:ascii="Calibri" w:eastAsia="Calibri" w:hAnsi="Calibri" w:cs="Times New Roman"/>
          <w:i/>
          <w:iCs/>
          <w:sz w:val="20"/>
          <w:szCs w:val="20"/>
        </w:rPr>
        <w:t>:</w:t>
      </w:r>
      <w:r w:rsidRPr="00055D85">
        <w:rPr>
          <w:rFonts w:ascii="Calibri" w:eastAsia="Calibri" w:hAnsi="Calibri" w:cs="Calibri"/>
          <w:i/>
          <w:iCs/>
          <w:sz w:val="20"/>
          <w:szCs w:val="20"/>
        </w:rPr>
        <w:t xml:space="preserve"> </w:t>
      </w:r>
      <w:hyperlink r:id="rId52" w:history="1">
        <w:r w:rsidRPr="00055D85">
          <w:rPr>
            <w:rFonts w:ascii="Calibri" w:eastAsia="Calibri" w:hAnsi="Calibri" w:cs="Calibri"/>
            <w:i/>
            <w:iCs/>
            <w:color w:val="0000FF"/>
            <w:sz w:val="20"/>
            <w:szCs w:val="20"/>
            <w:lang w:val="en-US"/>
          </w:rPr>
          <w:t>https</w:t>
        </w:r>
        <w:r w:rsidRPr="00055D85">
          <w:rPr>
            <w:rFonts w:ascii="Calibri" w:eastAsia="Calibri" w:hAnsi="Calibri" w:cs="Calibri"/>
            <w:i/>
            <w:iCs/>
            <w:color w:val="0000FF"/>
            <w:sz w:val="20"/>
            <w:szCs w:val="20"/>
          </w:rPr>
          <w:t>://</w:t>
        </w:r>
        <w:r w:rsidRPr="00055D85">
          <w:rPr>
            <w:rFonts w:ascii="Calibri" w:eastAsia="Calibri" w:hAnsi="Calibri" w:cs="Calibri"/>
            <w:i/>
            <w:iCs/>
            <w:color w:val="0000FF"/>
            <w:sz w:val="20"/>
            <w:szCs w:val="20"/>
            <w:lang w:val="en-US"/>
          </w:rPr>
          <w:t>www</w:t>
        </w:r>
        <w:r w:rsidRPr="00055D85">
          <w:rPr>
            <w:rFonts w:ascii="Calibri" w:eastAsia="Calibri" w:hAnsi="Calibri" w:cs="Calibri"/>
            <w:i/>
            <w:iCs/>
            <w:color w:val="0000FF"/>
            <w:sz w:val="20"/>
            <w:szCs w:val="20"/>
          </w:rPr>
          <w:t>.</w:t>
        </w:r>
        <w:r w:rsidRPr="00055D85">
          <w:rPr>
            <w:rFonts w:ascii="Calibri" w:eastAsia="Calibri" w:hAnsi="Calibri" w:cs="Calibri"/>
            <w:i/>
            <w:iCs/>
            <w:color w:val="0000FF"/>
            <w:sz w:val="20"/>
            <w:szCs w:val="20"/>
            <w:lang w:val="en-US"/>
          </w:rPr>
          <w:t>tmxinfoservices</w:t>
        </w:r>
        <w:r w:rsidRPr="00055D85">
          <w:rPr>
            <w:rFonts w:ascii="Calibri" w:eastAsia="Calibri" w:hAnsi="Calibri" w:cs="Calibri"/>
            <w:i/>
            <w:iCs/>
            <w:color w:val="0000FF"/>
            <w:sz w:val="20"/>
            <w:szCs w:val="20"/>
          </w:rPr>
          <w:t>.</w:t>
        </w:r>
        <w:r w:rsidRPr="00055D85">
          <w:rPr>
            <w:rFonts w:ascii="Calibri" w:eastAsia="Calibri" w:hAnsi="Calibri" w:cs="Calibri"/>
            <w:i/>
            <w:iCs/>
            <w:color w:val="0000FF"/>
            <w:sz w:val="20"/>
            <w:szCs w:val="20"/>
            <w:lang w:val="en-US"/>
          </w:rPr>
          <w:t>com</w:t>
        </w:r>
        <w:r w:rsidRPr="00055D85">
          <w:rPr>
            <w:rFonts w:ascii="Calibri" w:eastAsia="Calibri" w:hAnsi="Calibri" w:cs="Calibri"/>
            <w:i/>
            <w:iCs/>
            <w:color w:val="0000FF"/>
            <w:sz w:val="20"/>
            <w:szCs w:val="20"/>
          </w:rPr>
          <w:t>/</w:t>
        </w:r>
        <w:r w:rsidRPr="00055D85">
          <w:rPr>
            <w:rFonts w:ascii="Calibri" w:eastAsia="Calibri" w:hAnsi="Calibri" w:cs="Calibri"/>
            <w:i/>
            <w:iCs/>
            <w:color w:val="0000FF"/>
            <w:sz w:val="20"/>
            <w:szCs w:val="20"/>
            <w:lang w:val="en-US"/>
          </w:rPr>
          <w:t>resource</w:t>
        </w:r>
        <w:r w:rsidRPr="00055D85">
          <w:rPr>
            <w:rFonts w:ascii="Calibri" w:eastAsia="Calibri" w:hAnsi="Calibri" w:cs="Calibri"/>
            <w:i/>
            <w:iCs/>
            <w:color w:val="0000FF"/>
            <w:sz w:val="20"/>
            <w:szCs w:val="20"/>
          </w:rPr>
          <w:t>/</w:t>
        </w:r>
        <w:r w:rsidRPr="00055D85">
          <w:rPr>
            <w:rFonts w:ascii="Calibri" w:eastAsia="Calibri" w:hAnsi="Calibri" w:cs="Calibri"/>
            <w:i/>
            <w:iCs/>
            <w:color w:val="0000FF"/>
            <w:sz w:val="20"/>
            <w:szCs w:val="20"/>
            <w:lang w:val="en-US"/>
          </w:rPr>
          <w:t>en</w:t>
        </w:r>
        <w:r w:rsidRPr="00055D85">
          <w:rPr>
            <w:rFonts w:ascii="Calibri" w:eastAsia="Calibri" w:hAnsi="Calibri" w:cs="Calibri"/>
            <w:i/>
            <w:iCs/>
            <w:color w:val="0000FF"/>
            <w:sz w:val="20"/>
            <w:szCs w:val="20"/>
          </w:rPr>
          <w:t>/289</w:t>
        </w:r>
      </w:hyperlink>
    </w:p>
    <w:p w14:paraId="5CB82969" w14:textId="77777777" w:rsidR="00055D85" w:rsidRPr="00055D85" w:rsidRDefault="00055D85" w:rsidP="00055D85">
      <w:pPr>
        <w:tabs>
          <w:tab w:val="left" w:pos="1927"/>
        </w:tabs>
        <w:rPr>
          <w:rFonts w:ascii="Calibri" w:eastAsia="Calibri" w:hAnsi="Calibri" w:cs="Calibri"/>
        </w:rPr>
      </w:pPr>
    </w:p>
    <w:p w14:paraId="20199955" w14:textId="77777777" w:rsidR="00055D85" w:rsidRPr="00055D85" w:rsidRDefault="00055D85" w:rsidP="00055D85">
      <w:pPr>
        <w:tabs>
          <w:tab w:val="left" w:pos="709"/>
          <w:tab w:val="left" w:pos="1927"/>
        </w:tabs>
        <w:spacing w:after="160"/>
        <w:rPr>
          <w:rFonts w:ascii="Calibri" w:eastAsia="Calibri" w:hAnsi="Calibri" w:cs="Calibri"/>
        </w:rPr>
      </w:pPr>
      <w:r w:rsidRPr="00055D85">
        <w:rPr>
          <w:rFonts w:ascii="Calibri" w:eastAsia="Calibri" w:hAnsi="Calibri" w:cs="Calibri"/>
        </w:rPr>
        <w:tab/>
      </w:r>
      <w:r w:rsidRPr="00055D85">
        <w:rPr>
          <w:rFonts w:ascii="Calibri" w:eastAsia="Calibri" w:hAnsi="Calibri" w:cs="Calibri"/>
          <w:lang w:val="en-US"/>
        </w:rPr>
        <w:t>TMX</w:t>
      </w:r>
      <w:r w:rsidRPr="00055D85">
        <w:rPr>
          <w:rFonts w:ascii="Calibri" w:eastAsia="Calibri" w:hAnsi="Calibri" w:cs="Calibri"/>
        </w:rPr>
        <w:t xml:space="preserve"> </w:t>
      </w:r>
      <w:r w:rsidRPr="00055D85">
        <w:rPr>
          <w:rFonts w:ascii="Calibri" w:eastAsia="Calibri" w:hAnsi="Calibri" w:cs="Calibri"/>
          <w:lang w:val="en-US"/>
        </w:rPr>
        <w:t>PowerStream</w:t>
      </w:r>
      <w:r w:rsidRPr="00055D85">
        <w:rPr>
          <w:rFonts w:ascii="Calibri" w:eastAsia="Calibri" w:hAnsi="Calibri" w:cs="Calibri"/>
        </w:rPr>
        <w:t xml:space="preserve"> / (</w:t>
      </w:r>
      <w:r w:rsidRPr="00055D85">
        <w:rPr>
          <w:rFonts w:ascii="Calibri" w:eastAsia="Calibri" w:hAnsi="Calibri" w:cs="Calibri"/>
          <w:lang w:val="en-US"/>
        </w:rPr>
        <w:t>TSXV</w:t>
      </w:r>
      <w:r w:rsidRPr="00055D85">
        <w:rPr>
          <w:rFonts w:ascii="Calibri" w:eastAsia="Calibri" w:hAnsi="Calibri" w:cs="Calibri"/>
        </w:rPr>
        <w:t>) / (TSXA) – обеспечивает как профессиональным, так и непрофессиональным доступ к котировкам фондовых рынков, графикам, новостям и исследованиям в режиме реального времени в многофункциональном, удобном и настраиваемом интерфейсе. Выгодами для клиентов является полная портативность, обеспечивающая быстрый доступ из любого места, удобный и полностью настраиваемый сервис, непревзойденные характеристики и функциональность по доступной цене. Предоставляется доступ к котировкам и рыночным данным, исследованиям и аналитике, новостям и документам, и QuoteMedia поддерживается, ведущим поставщиком данных о финансовых рынках акций и исследовательских решений. Данный продукт рассчитан на онлайн–брокеров, клиринговых фирм, банков, государственных корпораций, медиапорталов и компаний, предоставляющих финансовые услуги.</w:t>
      </w:r>
      <w:r w:rsidRPr="00055D85">
        <w:rPr>
          <w:rFonts w:ascii="Calibri" w:eastAsia="Calibri" w:hAnsi="Calibri" w:cs="Calibri"/>
        </w:rPr>
        <w:tab/>
      </w:r>
      <w:r w:rsidRPr="00055D85">
        <w:rPr>
          <w:rFonts w:ascii="Calibri" w:eastAsia="Calibri" w:hAnsi="Calibri" w:cs="Calibri"/>
        </w:rPr>
        <w:tab/>
      </w:r>
      <w:r w:rsidRPr="00055D85">
        <w:rPr>
          <w:rFonts w:ascii="Calibri" w:eastAsia="Calibri" w:hAnsi="Calibri" w:cs="Calibri"/>
        </w:rPr>
        <w:tab/>
      </w:r>
    </w:p>
    <w:p w14:paraId="111C12D8" w14:textId="77777777" w:rsidR="00055D85" w:rsidRPr="00055D85" w:rsidRDefault="00055D85" w:rsidP="00055D85">
      <w:pPr>
        <w:tabs>
          <w:tab w:val="left" w:pos="1927"/>
        </w:tabs>
        <w:rPr>
          <w:rFonts w:ascii="Calibri" w:eastAsia="Calibri" w:hAnsi="Calibri" w:cs="Calibri"/>
        </w:rPr>
      </w:pPr>
      <w:r w:rsidRPr="00055D85">
        <w:rPr>
          <w:rFonts w:ascii="Calibri" w:eastAsia="Calibri" w:hAnsi="Calibri" w:cs="Calibri"/>
        </w:rPr>
        <w:t>Услуга TMX PowerStream Mobile доступна для всех пользователей TMX PowerStream, предлагая надежное беспроводное приложение для обработки данных о фондовых рынках. Это мощное и удобное мобильное решение, которое позволяет клиентам получать важную финансовую информацию. Дополнительными особенностями являются</w:t>
      </w:r>
      <w:r w:rsidRPr="00055D85">
        <w:rPr>
          <w:rFonts w:ascii="Calibri" w:eastAsia="Calibri" w:hAnsi="Calibri" w:cs="Calibri"/>
          <w:b/>
          <w:bCs/>
        </w:rPr>
        <w:t xml:space="preserve"> </w:t>
      </w:r>
      <w:r w:rsidRPr="00055D85">
        <w:rPr>
          <w:rFonts w:ascii="Calibri" w:eastAsia="Calibri" w:hAnsi="Calibri" w:cs="Calibri"/>
        </w:rPr>
        <w:t xml:space="preserve">пошаговая потоковая передача данных уровня 1 и уровня 2 в режиме реального времени с низкой задержкой, встроенные графики и полноэкранные расширенные графики со сравнительной, исторической, внутридневной аналитикой и индикаторами, </w:t>
      </w:r>
      <w:r w:rsidRPr="00055D85">
        <w:rPr>
          <w:rFonts w:ascii="Calibri" w:eastAsia="Calibri" w:hAnsi="Calibri" w:cs="Calibri"/>
        </w:rPr>
        <w:lastRenderedPageBreak/>
        <w:t>синхронизированный настольный и беспроводной сервис, несколько настраиваемых портфелей с настраиваемыми макетами, цветами и настройками шрифтов, простой в использовании интерфейс с простой функцией перетаскивания. Тарифы различаются по предоставляемым данным. Существуют три тарифа – оптимальный, улучшенный и премиум-$15,95, $32.95, $ 47.95 в месяц соответственно.</w:t>
      </w:r>
    </w:p>
    <w:p w14:paraId="7D0BAE73" w14:textId="77777777" w:rsidR="00055D85" w:rsidRPr="00055D85" w:rsidRDefault="00055D85" w:rsidP="00055D85">
      <w:pPr>
        <w:tabs>
          <w:tab w:val="left" w:pos="1927"/>
        </w:tabs>
        <w:rPr>
          <w:rFonts w:ascii="Calibri" w:eastAsia="Calibri" w:hAnsi="Calibri" w:cs="Calibri"/>
        </w:rPr>
      </w:pPr>
    </w:p>
    <w:p w14:paraId="443064A4" w14:textId="77777777" w:rsidR="00055D85" w:rsidRPr="00055D85" w:rsidRDefault="00055D85" w:rsidP="00055D85">
      <w:pPr>
        <w:tabs>
          <w:tab w:val="left" w:pos="709"/>
          <w:tab w:val="left" w:pos="1927"/>
        </w:tabs>
        <w:spacing w:after="160"/>
        <w:rPr>
          <w:rFonts w:ascii="Calibri" w:eastAsia="Calibri" w:hAnsi="Calibri" w:cs="Calibri"/>
          <w:highlight w:val="yellow"/>
        </w:rPr>
      </w:pPr>
      <w:r w:rsidRPr="00055D85">
        <w:rPr>
          <w:rFonts w:ascii="Calibri" w:eastAsia="Calibri" w:hAnsi="Calibri" w:cs="Calibri"/>
        </w:rPr>
        <w:tab/>
        <w:t xml:space="preserve">Следующий блок данных в режиме реального времени – </w:t>
      </w: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Venture</w:t>
      </w:r>
      <w:r w:rsidRPr="00055D85">
        <w:rPr>
          <w:rFonts w:ascii="Calibri" w:eastAsia="Calibri" w:hAnsi="Calibri" w:cs="Calibri"/>
        </w:rPr>
        <w:t xml:space="preserve"> </w:t>
      </w:r>
      <w:r w:rsidRPr="00055D85">
        <w:rPr>
          <w:rFonts w:ascii="Calibri" w:eastAsia="Calibri" w:hAnsi="Calibri" w:cs="Calibri"/>
          <w:lang w:val="en-US"/>
        </w:rPr>
        <w:t>Exchange</w:t>
      </w:r>
      <w:r w:rsidRPr="00055D85">
        <w:rPr>
          <w:rFonts w:ascii="Calibri" w:eastAsia="Calibri" w:hAnsi="Calibri" w:cs="Calibri"/>
        </w:rPr>
        <w:t xml:space="preserve"> (</w:t>
      </w:r>
      <w:r w:rsidRPr="00055D85">
        <w:rPr>
          <w:rFonts w:ascii="Calibri" w:eastAsia="Calibri" w:hAnsi="Calibri" w:cs="Calibri"/>
          <w:lang w:val="en-US"/>
        </w:rPr>
        <w:t>TSXV</w:t>
      </w:r>
      <w:r w:rsidRPr="00055D85">
        <w:rPr>
          <w:rFonts w:ascii="Calibri" w:eastAsia="Calibri" w:hAnsi="Calibri" w:cs="Calibri"/>
        </w:rPr>
        <w:t xml:space="preserve">) </w:t>
      </w:r>
      <w:r w:rsidRPr="00055D85">
        <w:rPr>
          <w:rFonts w:ascii="Calibri" w:eastAsia="Calibri" w:hAnsi="Calibri" w:cs="Calibri"/>
          <w:lang w:val="en-US"/>
        </w:rPr>
        <w:t>Real</w:t>
      </w:r>
      <w:r w:rsidRPr="00055D85">
        <w:rPr>
          <w:rFonts w:ascii="Calibri" w:eastAsia="Calibri" w:hAnsi="Calibri" w:cs="Calibri"/>
        </w:rPr>
        <w:t>–</w:t>
      </w:r>
      <w:r w:rsidRPr="00055D85">
        <w:rPr>
          <w:rFonts w:ascii="Calibri" w:eastAsia="Calibri" w:hAnsi="Calibri" w:cs="Calibri"/>
          <w:lang w:val="en-US"/>
        </w:rPr>
        <w:t>time</w:t>
      </w:r>
      <w:r w:rsidRPr="00055D85">
        <w:rPr>
          <w:rFonts w:ascii="Calibri" w:eastAsia="Calibri" w:hAnsi="Calibri" w:cs="Calibri"/>
        </w:rPr>
        <w:t xml:space="preserve"> </w:t>
      </w:r>
      <w:r w:rsidRPr="00055D85">
        <w:rPr>
          <w:rFonts w:ascii="Calibri" w:eastAsia="Calibri" w:hAnsi="Calibri" w:cs="Calibri"/>
          <w:lang w:val="en-US"/>
        </w:rPr>
        <w:t>Data</w:t>
      </w:r>
      <w:r w:rsidRPr="00055D85">
        <w:rPr>
          <w:rFonts w:ascii="Calibri" w:eastAsia="Calibri" w:hAnsi="Calibri" w:cs="Calibri"/>
        </w:rPr>
        <w:t>, которые предоставляют подробные и текущие данные о ведущем в мире публичном венчурном рынке для компаний на ранней стадии развития в различных секторах, включая природные ресурсы, технологии, чистые технологии, возобновляемые источники энергии, финансовые услуги, науки о жизни и многое другое.</w:t>
      </w:r>
    </w:p>
    <w:p w14:paraId="0F91D2F4" w14:textId="77777777" w:rsidR="00055D85" w:rsidRPr="00055D85" w:rsidRDefault="00055D85" w:rsidP="00055D85">
      <w:pPr>
        <w:tabs>
          <w:tab w:val="left" w:pos="709"/>
        </w:tabs>
        <w:spacing w:after="240"/>
        <w:rPr>
          <w:rFonts w:ascii="Calibri" w:eastAsia="Calibri" w:hAnsi="Calibri" w:cs="Calibri"/>
        </w:rPr>
      </w:pPr>
      <w:r w:rsidRPr="00055D85">
        <w:rPr>
          <w:rFonts w:ascii="Calibri" w:eastAsia="Calibri" w:hAnsi="Calibri" w:cs="Calibri"/>
        </w:rPr>
        <w:tab/>
      </w: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Venture</w:t>
      </w:r>
      <w:r w:rsidRPr="00055D85">
        <w:rPr>
          <w:rFonts w:ascii="Calibri" w:eastAsia="Calibri" w:hAnsi="Calibri" w:cs="Calibri"/>
        </w:rPr>
        <w:t xml:space="preserve"> </w:t>
      </w:r>
      <w:r w:rsidRPr="00055D85">
        <w:rPr>
          <w:rFonts w:ascii="Calibri" w:eastAsia="Calibri" w:hAnsi="Calibri" w:cs="Calibri"/>
          <w:lang w:val="en-US"/>
        </w:rPr>
        <w:t>Exchange</w:t>
      </w:r>
      <w:r w:rsidRPr="00055D85">
        <w:rPr>
          <w:rFonts w:ascii="Calibri" w:eastAsia="Calibri" w:hAnsi="Calibri" w:cs="Calibri"/>
        </w:rPr>
        <w:t xml:space="preserve"> </w:t>
      </w:r>
      <w:r w:rsidRPr="00055D85">
        <w:rPr>
          <w:rFonts w:ascii="Calibri" w:eastAsia="Calibri" w:hAnsi="Calibri" w:cs="Calibri"/>
          <w:lang w:val="en-US"/>
        </w:rPr>
        <w:t>Level</w:t>
      </w:r>
      <w:r w:rsidRPr="00055D85">
        <w:rPr>
          <w:rFonts w:ascii="Calibri" w:eastAsia="Calibri" w:hAnsi="Calibri" w:cs="Calibri"/>
        </w:rPr>
        <w:t xml:space="preserve"> 1 (</w:t>
      </w:r>
      <w:r w:rsidRPr="00055D85">
        <w:rPr>
          <w:rFonts w:ascii="Calibri" w:eastAsia="Calibri" w:hAnsi="Calibri" w:cs="Calibri"/>
          <w:lang w:val="en-US"/>
        </w:rPr>
        <w:t>CL</w:t>
      </w:r>
      <w:r w:rsidRPr="00055D85">
        <w:rPr>
          <w:rFonts w:ascii="Calibri" w:eastAsia="Calibri" w:hAnsi="Calibri" w:cs="Calibri"/>
        </w:rPr>
        <w:t xml:space="preserve">1) – это служба передачи данных в режиме реального времени, которая обеспечивает последнюю продажу, котировку и дивиденды по младшим акциям на </w:t>
      </w: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Venture</w:t>
      </w:r>
      <w:r w:rsidRPr="00055D85">
        <w:rPr>
          <w:rFonts w:ascii="Calibri" w:eastAsia="Calibri" w:hAnsi="Calibri" w:cs="Calibri"/>
        </w:rPr>
        <w:t xml:space="preserve"> </w:t>
      </w:r>
      <w:r w:rsidRPr="00055D85">
        <w:rPr>
          <w:rFonts w:ascii="Calibri" w:eastAsia="Calibri" w:hAnsi="Calibri" w:cs="Calibri"/>
          <w:lang w:val="en-US"/>
        </w:rPr>
        <w:t>Exchange</w:t>
      </w:r>
      <w:r w:rsidRPr="00055D85">
        <w:rPr>
          <w:rFonts w:ascii="Calibri" w:eastAsia="Calibri" w:hAnsi="Calibri" w:cs="Calibri"/>
        </w:rPr>
        <w:t xml:space="preserve"> и </w:t>
      </w:r>
      <w:r w:rsidRPr="00055D85">
        <w:rPr>
          <w:rFonts w:ascii="Calibri" w:eastAsia="Calibri" w:hAnsi="Calibri" w:cs="Calibri"/>
          <w:lang w:val="en-US"/>
        </w:rPr>
        <w:t>NEX</w:t>
      </w:r>
      <w:r w:rsidRPr="00055D85">
        <w:rPr>
          <w:rFonts w:ascii="Calibri" w:eastAsia="Calibri" w:hAnsi="Calibri" w:cs="Calibri"/>
        </w:rPr>
        <w:t xml:space="preserve">. </w:t>
      </w:r>
      <w:r w:rsidRPr="00055D85">
        <w:rPr>
          <w:rFonts w:ascii="Calibri" w:eastAsia="Calibri" w:hAnsi="Calibri" w:cs="Calibri"/>
          <w:lang w:val="en-US"/>
        </w:rPr>
        <w:t>The</w:t>
      </w:r>
      <w:r w:rsidRPr="00055D85">
        <w:rPr>
          <w:rFonts w:ascii="Calibri" w:eastAsia="Calibri" w:hAnsi="Calibri" w:cs="Calibri"/>
        </w:rPr>
        <w:t xml:space="preserve"> </w:t>
      </w:r>
      <w:r w:rsidRPr="00055D85">
        <w:rPr>
          <w:rFonts w:ascii="Calibri" w:eastAsia="Calibri" w:hAnsi="Calibri" w:cs="Calibri"/>
          <w:lang w:val="en-US"/>
        </w:rPr>
        <w:t>NEX</w:t>
      </w:r>
      <w:r w:rsidRPr="00055D85">
        <w:rPr>
          <w:rFonts w:ascii="Calibri" w:eastAsia="Calibri" w:hAnsi="Calibri" w:cs="Calibri"/>
        </w:rPr>
        <w:t xml:space="preserve"> </w:t>
      </w:r>
      <w:r w:rsidRPr="00055D85">
        <w:rPr>
          <w:rFonts w:ascii="Calibri" w:eastAsia="Calibri" w:hAnsi="Calibri" w:cs="Calibri"/>
          <w:lang w:val="en-US"/>
        </w:rPr>
        <w:t>Board</w:t>
      </w:r>
      <w:r w:rsidRPr="00055D85">
        <w:rPr>
          <w:rFonts w:ascii="Calibri" w:eastAsia="Calibri" w:hAnsi="Calibri" w:cs="Calibri"/>
        </w:rPr>
        <w:t xml:space="preserve"> доступен для эмитентов, которые упали ниже текущих стандартов листинга </w:t>
      </w: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Venture</w:t>
      </w:r>
      <w:r w:rsidRPr="00055D85">
        <w:rPr>
          <w:rFonts w:ascii="Calibri" w:eastAsia="Calibri" w:hAnsi="Calibri" w:cs="Calibri"/>
        </w:rPr>
        <w:t xml:space="preserve"> </w:t>
      </w:r>
      <w:r w:rsidRPr="00055D85">
        <w:rPr>
          <w:rFonts w:ascii="Calibri" w:eastAsia="Calibri" w:hAnsi="Calibri" w:cs="Calibri"/>
          <w:lang w:val="en-US"/>
        </w:rPr>
        <w:t>Exchange</w:t>
      </w:r>
      <w:r w:rsidRPr="00055D85">
        <w:rPr>
          <w:rFonts w:ascii="Calibri" w:eastAsia="Calibri" w:hAnsi="Calibri" w:cs="Calibri"/>
        </w:rPr>
        <w:t xml:space="preserve">. </w:t>
      </w:r>
      <w:r w:rsidRPr="00055D85">
        <w:rPr>
          <w:rFonts w:ascii="Calibri" w:eastAsia="Calibri" w:hAnsi="Calibri" w:cs="Calibri"/>
          <w:lang w:val="en-US"/>
        </w:rPr>
        <w:t>NEX</w:t>
      </w:r>
      <w:r w:rsidRPr="00055D85">
        <w:rPr>
          <w:rFonts w:ascii="Calibri" w:eastAsia="Calibri" w:hAnsi="Calibri" w:cs="Calibri"/>
        </w:rPr>
        <w:t xml:space="preserve"> представляет собой уникальный торговый форум для компаний, не ведущих активный бизнес, в то время как они ищут возможности рефинансирования, реактивации или переосмысления деятельности. Включает котировки, сделки, уведомления о закрытом дисбалансе рынка, отмены сделок, символ и сообщение о статусе акций. Предоставляются данные в формате сообщений с бизнес–контентом уровня 1 через </w:t>
      </w:r>
      <w:r w:rsidRPr="00055D85">
        <w:rPr>
          <w:rFonts w:ascii="Calibri" w:eastAsia="Calibri" w:hAnsi="Calibri" w:cs="Calibri"/>
          <w:lang w:val="en-US"/>
        </w:rPr>
        <w:t>TCP</w:t>
      </w:r>
      <w:r w:rsidRPr="00055D85">
        <w:rPr>
          <w:rFonts w:ascii="Calibri" w:eastAsia="Calibri" w:hAnsi="Calibri" w:cs="Calibri"/>
        </w:rPr>
        <w:t xml:space="preserve"> / </w:t>
      </w:r>
      <w:r w:rsidRPr="00055D85">
        <w:rPr>
          <w:rFonts w:ascii="Calibri" w:eastAsia="Calibri" w:hAnsi="Calibri" w:cs="Calibri"/>
          <w:lang w:val="en-US"/>
        </w:rPr>
        <w:t>UDP</w:t>
      </w:r>
      <w:r w:rsidRPr="00055D85">
        <w:rPr>
          <w:rFonts w:ascii="Calibri" w:eastAsia="Calibri" w:hAnsi="Calibri" w:cs="Calibri"/>
        </w:rPr>
        <w:t>.</w:t>
      </w:r>
    </w:p>
    <w:p w14:paraId="68569947" w14:textId="77777777" w:rsidR="00055D85" w:rsidRPr="00055D85" w:rsidRDefault="00055D85" w:rsidP="00055D85">
      <w:pPr>
        <w:ind w:firstLine="709"/>
        <w:rPr>
          <w:rFonts w:ascii="Calibri" w:eastAsia="Calibri" w:hAnsi="Calibri" w:cs="Calibri"/>
        </w:rPr>
      </w:pPr>
      <w:r w:rsidRPr="00055D85">
        <w:rPr>
          <w:rFonts w:ascii="Calibri" w:eastAsia="Calibri" w:hAnsi="Calibri" w:cs="Calibri"/>
          <w:lang w:val="en-US"/>
        </w:rPr>
        <w:t>TMX</w:t>
      </w:r>
      <w:r w:rsidRPr="00055D85">
        <w:rPr>
          <w:rFonts w:ascii="Calibri" w:eastAsia="Calibri" w:hAnsi="Calibri" w:cs="Calibri"/>
        </w:rPr>
        <w:t xml:space="preserve"> </w:t>
      </w:r>
      <w:r w:rsidRPr="00055D85">
        <w:rPr>
          <w:rFonts w:ascii="Calibri" w:eastAsia="Calibri" w:hAnsi="Calibri" w:cs="Calibri"/>
          <w:lang w:val="en-US"/>
        </w:rPr>
        <w:t>Venture</w:t>
      </w:r>
      <w:r w:rsidRPr="00055D85">
        <w:rPr>
          <w:rFonts w:ascii="Calibri" w:eastAsia="Calibri" w:hAnsi="Calibri" w:cs="Calibri"/>
        </w:rPr>
        <w:t xml:space="preserve"> </w:t>
      </w:r>
      <w:r w:rsidRPr="00055D85">
        <w:rPr>
          <w:rFonts w:ascii="Calibri" w:eastAsia="Calibri" w:hAnsi="Calibri" w:cs="Calibri"/>
          <w:lang w:val="en-US"/>
        </w:rPr>
        <w:t>QuantumFeed</w:t>
      </w:r>
      <w:r w:rsidRPr="00055D85">
        <w:rPr>
          <w:rFonts w:ascii="Calibri" w:eastAsia="Calibri" w:hAnsi="Calibri" w:cs="Calibri"/>
        </w:rPr>
        <w:t xml:space="preserve"> </w:t>
      </w:r>
      <w:r w:rsidRPr="00055D85">
        <w:rPr>
          <w:rFonts w:ascii="Calibri" w:eastAsia="Calibri" w:hAnsi="Calibri" w:cs="Calibri"/>
          <w:lang w:val="en-US"/>
        </w:rPr>
        <w:t>Level</w:t>
      </w:r>
      <w:r w:rsidRPr="00055D85">
        <w:rPr>
          <w:rFonts w:ascii="Calibri" w:eastAsia="Calibri" w:hAnsi="Calibri" w:cs="Calibri"/>
        </w:rPr>
        <w:t xml:space="preserve"> 1 (</w:t>
      </w:r>
      <w:r w:rsidRPr="00055D85">
        <w:rPr>
          <w:rFonts w:ascii="Calibri" w:eastAsia="Calibri" w:hAnsi="Calibri" w:cs="Calibri"/>
          <w:lang w:val="en-US"/>
        </w:rPr>
        <w:t>VQL</w:t>
      </w:r>
      <w:r w:rsidRPr="00055D85">
        <w:rPr>
          <w:rFonts w:ascii="Calibri" w:eastAsia="Calibri" w:hAnsi="Calibri" w:cs="Calibri"/>
        </w:rPr>
        <w:t xml:space="preserve">1) – это служба передачи данных в реальном времени, которая предоставляет все данные </w:t>
      </w: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Venture</w:t>
      </w:r>
      <w:r w:rsidRPr="00055D85">
        <w:rPr>
          <w:rFonts w:ascii="Calibri" w:eastAsia="Calibri" w:hAnsi="Calibri" w:cs="Calibri"/>
        </w:rPr>
        <w:t xml:space="preserve"> </w:t>
      </w:r>
      <w:r w:rsidRPr="00055D85">
        <w:rPr>
          <w:rFonts w:ascii="Calibri" w:eastAsia="Calibri" w:hAnsi="Calibri" w:cs="Calibri"/>
          <w:lang w:val="en-US"/>
        </w:rPr>
        <w:t>Level</w:t>
      </w:r>
      <w:r w:rsidRPr="00055D85">
        <w:rPr>
          <w:rFonts w:ascii="Calibri" w:eastAsia="Calibri" w:hAnsi="Calibri" w:cs="Calibri"/>
        </w:rPr>
        <w:t xml:space="preserve"> 1 в формате данных с низкой и предсказуемой задержкой. Поставляется с использованием нового протокола передачи сообщений </w:t>
      </w:r>
      <w:r w:rsidRPr="00055D85">
        <w:rPr>
          <w:rFonts w:ascii="Calibri" w:eastAsia="Calibri" w:hAnsi="Calibri" w:cs="Calibri"/>
          <w:lang w:val="en-US"/>
        </w:rPr>
        <w:t>TMX</w:t>
      </w:r>
      <w:r w:rsidRPr="00055D85">
        <w:rPr>
          <w:rFonts w:ascii="Calibri" w:eastAsia="Calibri" w:hAnsi="Calibri" w:cs="Calibri"/>
        </w:rPr>
        <w:t xml:space="preserve"> </w:t>
      </w:r>
      <w:r w:rsidRPr="00055D85">
        <w:rPr>
          <w:rFonts w:ascii="Calibri" w:eastAsia="Calibri" w:hAnsi="Calibri" w:cs="Calibri"/>
          <w:lang w:val="en-US"/>
        </w:rPr>
        <w:t>Extreme</w:t>
      </w:r>
      <w:r w:rsidRPr="00055D85">
        <w:rPr>
          <w:rFonts w:ascii="Calibri" w:eastAsia="Calibri" w:hAnsi="Calibri" w:cs="Calibri"/>
        </w:rPr>
        <w:t xml:space="preserve"> </w:t>
      </w:r>
      <w:r w:rsidRPr="00055D85">
        <w:rPr>
          <w:rFonts w:ascii="Calibri" w:eastAsia="Calibri" w:hAnsi="Calibri" w:cs="Calibri"/>
          <w:lang w:val="en-US"/>
        </w:rPr>
        <w:t>Message</w:t>
      </w:r>
      <w:r w:rsidRPr="00055D85">
        <w:rPr>
          <w:rFonts w:ascii="Calibri" w:eastAsia="Calibri" w:hAnsi="Calibri" w:cs="Calibri"/>
        </w:rPr>
        <w:t xml:space="preserve"> </w:t>
      </w:r>
      <w:r w:rsidRPr="00055D85">
        <w:rPr>
          <w:rFonts w:ascii="Calibri" w:eastAsia="Calibri" w:hAnsi="Calibri" w:cs="Calibri"/>
          <w:lang w:val="en-US"/>
        </w:rPr>
        <w:t>Transfer</w:t>
      </w:r>
      <w:r w:rsidRPr="00055D85">
        <w:rPr>
          <w:rFonts w:ascii="Calibri" w:eastAsia="Calibri" w:hAnsi="Calibri" w:cs="Calibri"/>
        </w:rPr>
        <w:t xml:space="preserve"> </w:t>
      </w:r>
      <w:r w:rsidRPr="00055D85">
        <w:rPr>
          <w:rFonts w:ascii="Calibri" w:eastAsia="Calibri" w:hAnsi="Calibri" w:cs="Calibri"/>
          <w:lang w:val="en-US"/>
        </w:rPr>
        <w:t>Protocol</w:t>
      </w:r>
      <w:r w:rsidRPr="00055D85">
        <w:rPr>
          <w:rFonts w:ascii="Calibri" w:eastAsia="Calibri" w:hAnsi="Calibri" w:cs="Calibri"/>
        </w:rPr>
        <w:t xml:space="preserve"> (</w:t>
      </w:r>
      <w:r w:rsidRPr="00055D85">
        <w:rPr>
          <w:rFonts w:ascii="Calibri" w:eastAsia="Calibri" w:hAnsi="Calibri" w:cs="Calibri"/>
          <w:lang w:val="en-US"/>
        </w:rPr>
        <w:t>XMT</w:t>
      </w:r>
      <w:r w:rsidRPr="00055D85">
        <w:rPr>
          <w:rFonts w:ascii="Calibri" w:eastAsia="Calibri" w:hAnsi="Calibri" w:cs="Calibri"/>
        </w:rPr>
        <w:t>), который соответствует мировым стандартам двоичных форматов сообщений с фиксированной длиной записи. Включает</w:t>
      </w:r>
      <w:r w:rsidRPr="00055D85">
        <w:rPr>
          <w:rFonts w:ascii="Calibri" w:eastAsia="Calibri" w:hAnsi="Calibri" w:cs="Calibri"/>
          <w:lang w:val="en-US"/>
        </w:rPr>
        <w:t xml:space="preserve"> </w:t>
      </w:r>
      <w:r w:rsidRPr="00055D85">
        <w:rPr>
          <w:rFonts w:ascii="Calibri" w:eastAsia="Calibri" w:hAnsi="Calibri" w:cs="Calibri"/>
        </w:rPr>
        <w:t>котировки</w:t>
      </w:r>
      <w:r w:rsidRPr="00055D85">
        <w:rPr>
          <w:rFonts w:ascii="Calibri" w:eastAsia="Calibri" w:hAnsi="Calibri" w:cs="Calibri"/>
          <w:lang w:val="en-US"/>
        </w:rPr>
        <w:t xml:space="preserve">, </w:t>
      </w:r>
      <w:r w:rsidRPr="00055D85">
        <w:rPr>
          <w:rFonts w:ascii="Calibri" w:eastAsia="Calibri" w:hAnsi="Calibri" w:cs="Calibri"/>
        </w:rPr>
        <w:t>сделки</w:t>
      </w:r>
      <w:r w:rsidRPr="00055D85">
        <w:rPr>
          <w:rFonts w:ascii="Calibri" w:eastAsia="Calibri" w:hAnsi="Calibri" w:cs="Calibri"/>
          <w:lang w:val="en-US"/>
        </w:rPr>
        <w:t xml:space="preserve">, Market on Close Imbalance Notifications, Trade Cancellations, Symbol &amp; Stock </w:t>
      </w:r>
      <w:r w:rsidRPr="00055D85">
        <w:rPr>
          <w:rFonts w:ascii="Calibri" w:eastAsia="Calibri" w:hAnsi="Calibri" w:cs="Calibri"/>
        </w:rPr>
        <w:t>Сообщения</w:t>
      </w:r>
      <w:r w:rsidRPr="00055D85">
        <w:rPr>
          <w:rFonts w:ascii="Calibri" w:eastAsia="Calibri" w:hAnsi="Calibri" w:cs="Calibri"/>
          <w:lang w:val="en-US"/>
        </w:rPr>
        <w:t xml:space="preserve"> </w:t>
      </w:r>
      <w:r w:rsidRPr="00055D85">
        <w:rPr>
          <w:rFonts w:ascii="Calibri" w:eastAsia="Calibri" w:hAnsi="Calibri" w:cs="Calibri"/>
        </w:rPr>
        <w:t>о</w:t>
      </w:r>
      <w:r w:rsidRPr="00055D85">
        <w:rPr>
          <w:rFonts w:ascii="Calibri" w:eastAsia="Calibri" w:hAnsi="Calibri" w:cs="Calibri"/>
          <w:lang w:val="en-US"/>
        </w:rPr>
        <w:t xml:space="preserve"> </w:t>
      </w:r>
      <w:r w:rsidRPr="00055D85">
        <w:rPr>
          <w:rFonts w:ascii="Calibri" w:eastAsia="Calibri" w:hAnsi="Calibri" w:cs="Calibri"/>
        </w:rPr>
        <w:t>состоянии</w:t>
      </w:r>
      <w:r w:rsidRPr="00055D85">
        <w:rPr>
          <w:rFonts w:ascii="Calibri" w:eastAsia="Calibri" w:hAnsi="Calibri" w:cs="Calibri"/>
          <w:lang w:val="en-US"/>
        </w:rPr>
        <w:t xml:space="preserve">. </w:t>
      </w:r>
      <w:r w:rsidRPr="00055D85">
        <w:rPr>
          <w:rFonts w:ascii="Calibri" w:eastAsia="Calibri" w:hAnsi="Calibri" w:cs="Calibri"/>
        </w:rPr>
        <w:t xml:space="preserve">Продукт повышает надежность подачи данных, уменьшает сеть пропускной способности, необходимая для обеспечения возросшего сообщения данных трафика, уменьшает задержку доставки данных (средняя, ​​низкая, высокая, отклонение), обеспечивая предсказуемую задержку для клиентских торговых приложений. Передача происходит с помощью широковещательной передачи TCP / IP с понедельника по пятницу. </w:t>
      </w:r>
    </w:p>
    <w:p w14:paraId="5D43334D" w14:textId="77777777" w:rsidR="00055D85" w:rsidRPr="00055D85" w:rsidRDefault="00055D85" w:rsidP="00055D85">
      <w:pPr>
        <w:tabs>
          <w:tab w:val="left" w:pos="1927"/>
        </w:tabs>
        <w:rPr>
          <w:rFonts w:ascii="Calibri" w:eastAsia="Calibri" w:hAnsi="Calibri" w:cs="Calibri"/>
        </w:rPr>
      </w:pPr>
    </w:p>
    <w:p w14:paraId="7613EA22" w14:textId="77777777" w:rsidR="00055D85" w:rsidRPr="00055D85" w:rsidRDefault="00055D85" w:rsidP="00055D85">
      <w:pPr>
        <w:spacing w:after="240"/>
        <w:rPr>
          <w:rFonts w:ascii="Calibri" w:eastAsia="Calibri" w:hAnsi="Calibri" w:cs="Calibri"/>
        </w:rPr>
      </w:pPr>
      <w:r w:rsidRPr="00055D85">
        <w:rPr>
          <w:rFonts w:ascii="Calibri" w:eastAsia="Calibri" w:hAnsi="Calibri" w:cs="Calibri"/>
        </w:rPr>
        <w:tab/>
        <w:t xml:space="preserve">Далее рассмотрим данные в режиме реального времени об активных розничных и институциональных заказах на ценные бумаги, котирующиеся на </w:t>
      </w:r>
      <w:r w:rsidRPr="00055D85">
        <w:rPr>
          <w:rFonts w:ascii="Calibri" w:eastAsia="Calibri" w:hAnsi="Calibri" w:cs="Calibri"/>
          <w:lang w:val="en-US"/>
        </w:rPr>
        <w:t>TSX</w:t>
      </w:r>
      <w:r w:rsidRPr="00055D85">
        <w:rPr>
          <w:rFonts w:ascii="Calibri" w:eastAsia="Calibri" w:hAnsi="Calibri" w:cs="Calibri"/>
        </w:rPr>
        <w:t xml:space="preserve"> и </w:t>
      </w:r>
      <w:r w:rsidRPr="00055D85">
        <w:rPr>
          <w:rFonts w:ascii="Calibri" w:eastAsia="Calibri" w:hAnsi="Calibri" w:cs="Calibri"/>
          <w:lang w:val="en-US"/>
        </w:rPr>
        <w:t>TSXV</w:t>
      </w:r>
      <w:r w:rsidRPr="00055D85">
        <w:rPr>
          <w:rFonts w:ascii="Calibri" w:eastAsia="Calibri" w:hAnsi="Calibri" w:cs="Calibri"/>
        </w:rPr>
        <w:t xml:space="preserve">, которые были направлены в </w:t>
      </w:r>
      <w:r w:rsidRPr="00055D85">
        <w:rPr>
          <w:rFonts w:ascii="Calibri" w:eastAsia="Calibri" w:hAnsi="Calibri" w:cs="Calibri"/>
          <w:lang w:val="en-US"/>
        </w:rPr>
        <w:t>Alpha</w:t>
      </w:r>
      <w:r w:rsidRPr="00055D85">
        <w:rPr>
          <w:rFonts w:ascii="Calibri" w:eastAsia="Calibri" w:hAnsi="Calibri" w:cs="Calibri"/>
        </w:rPr>
        <w:t xml:space="preserve"> из–за его уникальных характеристик - </w:t>
      </w: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Alpha</w:t>
      </w:r>
      <w:r w:rsidRPr="00055D85">
        <w:rPr>
          <w:rFonts w:ascii="Calibri" w:eastAsia="Calibri" w:hAnsi="Calibri" w:cs="Calibri"/>
        </w:rPr>
        <w:t xml:space="preserve"> </w:t>
      </w:r>
      <w:bookmarkStart w:id="7" w:name="_Hlk61990630"/>
      <w:r w:rsidRPr="00055D85">
        <w:rPr>
          <w:rFonts w:ascii="Calibri" w:eastAsia="Calibri" w:hAnsi="Calibri" w:cs="Calibri"/>
        </w:rPr>
        <w:t>(</w:t>
      </w:r>
      <w:r w:rsidRPr="00055D85">
        <w:rPr>
          <w:rFonts w:ascii="Calibri" w:eastAsia="Calibri" w:hAnsi="Calibri" w:cs="Calibri"/>
          <w:lang w:val="en-US"/>
        </w:rPr>
        <w:t>TSXA</w:t>
      </w:r>
      <w:r w:rsidRPr="00055D85">
        <w:rPr>
          <w:rFonts w:ascii="Calibri" w:eastAsia="Calibri" w:hAnsi="Calibri" w:cs="Calibri"/>
        </w:rPr>
        <w:t xml:space="preserve">) </w:t>
      </w:r>
      <w:bookmarkEnd w:id="7"/>
      <w:r w:rsidRPr="00055D85">
        <w:rPr>
          <w:rFonts w:ascii="Calibri" w:eastAsia="Calibri" w:hAnsi="Calibri" w:cs="Calibri"/>
          <w:lang w:val="en-US"/>
        </w:rPr>
        <w:t>Real</w:t>
      </w:r>
      <w:r w:rsidRPr="00055D85">
        <w:rPr>
          <w:rFonts w:ascii="Calibri" w:eastAsia="Calibri" w:hAnsi="Calibri" w:cs="Calibri"/>
        </w:rPr>
        <w:t>–</w:t>
      </w:r>
      <w:r w:rsidRPr="00055D85">
        <w:rPr>
          <w:rFonts w:ascii="Calibri" w:eastAsia="Calibri" w:hAnsi="Calibri" w:cs="Calibri"/>
          <w:lang w:val="en-US"/>
        </w:rPr>
        <w:t>time</w:t>
      </w:r>
      <w:r w:rsidRPr="00055D85">
        <w:rPr>
          <w:rFonts w:ascii="Calibri" w:eastAsia="Calibri" w:hAnsi="Calibri" w:cs="Calibri"/>
        </w:rPr>
        <w:t xml:space="preserve"> </w:t>
      </w:r>
      <w:r w:rsidRPr="00055D85">
        <w:rPr>
          <w:rFonts w:ascii="Calibri" w:eastAsia="Calibri" w:hAnsi="Calibri" w:cs="Calibri"/>
          <w:lang w:val="en-US"/>
        </w:rPr>
        <w:t>Data</w:t>
      </w:r>
      <w:r w:rsidRPr="00055D85">
        <w:rPr>
          <w:rFonts w:ascii="Calibri" w:eastAsia="Calibri" w:hAnsi="Calibri" w:cs="Calibri"/>
        </w:rPr>
        <w:t xml:space="preserve">. В эти продукты, чтобы обеспечить больший объем исполнения для активного потока ордеров, для всех ордеров, которые потенциально могут потребовать ликвидности, налагается рандомизированная задержка обработки ордеров от 1 до 3 миллисекунд. Эта задержка незаметна для большинства участников и предназначена для предотвращения оппортунистических стратегий использования ликвидности, тем самым создавая среду, в которой ликвидность может быть предоставлена ​​с большей уверенностью. Перейдем к более подробному рассмотрению сервисов. </w:t>
      </w:r>
    </w:p>
    <w:p w14:paraId="750A2065" w14:textId="77777777" w:rsidR="00055D85" w:rsidRPr="00055D85" w:rsidRDefault="00055D85" w:rsidP="00055D85">
      <w:pPr>
        <w:spacing w:after="240"/>
        <w:ind w:firstLine="709"/>
        <w:rPr>
          <w:rFonts w:ascii="Calibri" w:eastAsia="Calibri" w:hAnsi="Calibri" w:cs="Calibri"/>
        </w:rPr>
      </w:pPr>
      <w:r w:rsidRPr="00055D85">
        <w:rPr>
          <w:rFonts w:ascii="Calibri" w:eastAsia="Calibri" w:hAnsi="Calibri" w:cs="Calibri"/>
          <w:lang w:val="en-US"/>
        </w:rPr>
        <w:t>Alpha</w:t>
      </w:r>
      <w:r w:rsidRPr="00055D85">
        <w:rPr>
          <w:rFonts w:ascii="Calibri" w:eastAsia="Calibri" w:hAnsi="Calibri" w:cs="Calibri"/>
        </w:rPr>
        <w:t xml:space="preserve"> </w:t>
      </w:r>
      <w:r w:rsidRPr="00055D85">
        <w:rPr>
          <w:rFonts w:ascii="Calibri" w:eastAsia="Calibri" w:hAnsi="Calibri" w:cs="Calibri"/>
          <w:lang w:val="en-US"/>
        </w:rPr>
        <w:t>Level</w:t>
      </w:r>
      <w:r w:rsidRPr="00055D85">
        <w:rPr>
          <w:rFonts w:ascii="Calibri" w:eastAsia="Calibri" w:hAnsi="Calibri" w:cs="Calibri"/>
        </w:rPr>
        <w:t xml:space="preserve"> 1 (</w:t>
      </w:r>
      <w:r w:rsidRPr="00055D85">
        <w:rPr>
          <w:rFonts w:ascii="Calibri" w:eastAsia="Calibri" w:hAnsi="Calibri" w:cs="Calibri"/>
          <w:lang w:val="en-US"/>
        </w:rPr>
        <w:t>AL</w:t>
      </w:r>
      <w:r w:rsidRPr="00055D85">
        <w:rPr>
          <w:rFonts w:ascii="Calibri" w:eastAsia="Calibri" w:hAnsi="Calibri" w:cs="Calibri"/>
        </w:rPr>
        <w:t xml:space="preserve">1) – это служба передачи данных в реальном времени, которая предоставляет сообщения о котировках, сделках, отмене сделок, символах и статусе акций для TSX Alpha. Формат предоставления - сообщения бизнес–контента уровня 1. Передаются </w:t>
      </w:r>
      <w:r w:rsidRPr="00055D85">
        <w:rPr>
          <w:rFonts w:ascii="Calibri" w:eastAsia="Calibri" w:hAnsi="Calibri" w:cs="Calibri"/>
        </w:rPr>
        <w:lastRenderedPageBreak/>
        <w:t>данные через TCP / IP. Трансляция происходит с понедельника по пятницу с 3:05 до 20:00 по восточному стандартному времени.</w:t>
      </w:r>
    </w:p>
    <w:p w14:paraId="2089C13F" w14:textId="77777777" w:rsidR="00055D85" w:rsidRPr="00055D85" w:rsidRDefault="00055D85" w:rsidP="00055D85">
      <w:pPr>
        <w:spacing w:after="240"/>
        <w:ind w:firstLine="709"/>
        <w:rPr>
          <w:rFonts w:ascii="Calibri" w:eastAsia="Calibri" w:hAnsi="Calibri" w:cs="Calibri"/>
        </w:rPr>
      </w:pPr>
      <w:r w:rsidRPr="00055D85">
        <w:rPr>
          <w:rFonts w:ascii="Calibri" w:eastAsia="Calibri" w:hAnsi="Calibri" w:cs="Calibri"/>
          <w:lang w:val="en-US"/>
        </w:rPr>
        <w:t>Alpha</w:t>
      </w:r>
      <w:r w:rsidRPr="00055D85">
        <w:rPr>
          <w:rFonts w:ascii="Calibri" w:eastAsia="Calibri" w:hAnsi="Calibri" w:cs="Calibri"/>
        </w:rPr>
        <w:t xml:space="preserve"> </w:t>
      </w:r>
      <w:r w:rsidRPr="00055D85">
        <w:rPr>
          <w:rFonts w:ascii="Calibri" w:eastAsia="Calibri" w:hAnsi="Calibri" w:cs="Calibri"/>
          <w:lang w:val="en-US"/>
        </w:rPr>
        <w:t>Level</w:t>
      </w:r>
      <w:r w:rsidRPr="00055D85">
        <w:rPr>
          <w:rFonts w:ascii="Calibri" w:eastAsia="Calibri" w:hAnsi="Calibri" w:cs="Calibri"/>
        </w:rPr>
        <w:t xml:space="preserve"> 2 (</w:t>
      </w:r>
      <w:r w:rsidRPr="00055D85">
        <w:rPr>
          <w:rFonts w:ascii="Calibri" w:eastAsia="Calibri" w:hAnsi="Calibri" w:cs="Calibri"/>
          <w:lang w:val="en-US"/>
        </w:rPr>
        <w:t>AL</w:t>
      </w:r>
      <w:r w:rsidRPr="00055D85">
        <w:rPr>
          <w:rFonts w:ascii="Calibri" w:eastAsia="Calibri" w:hAnsi="Calibri" w:cs="Calibri"/>
        </w:rPr>
        <w:t>2) – в реальном времени, состоящий из символа и статуса рынка, сделок, ордеров и подтверждений от TSX Alpha Exchange. Предоставляются данные в формате сообщений бизнес–контента уровня 2 форматируются с использованием синтаксиса STAMP (протокол сообщений доступа к торговле ценными бумагами). Передача происходит через TCP / IP для запросов и ответов.</w:t>
      </w:r>
    </w:p>
    <w:p w14:paraId="5FC75FC8" w14:textId="77777777" w:rsidR="00055D85" w:rsidRPr="00055D85" w:rsidRDefault="00055D85" w:rsidP="00055D85">
      <w:pPr>
        <w:spacing w:after="240"/>
        <w:ind w:firstLine="709"/>
        <w:rPr>
          <w:rFonts w:ascii="Calibri" w:eastAsia="Calibri" w:hAnsi="Calibri" w:cs="Calibri"/>
        </w:rPr>
      </w:pPr>
      <w:r w:rsidRPr="00055D85">
        <w:rPr>
          <w:rFonts w:ascii="Calibri" w:eastAsia="Calibri" w:hAnsi="Calibri" w:cs="Calibri"/>
          <w:lang w:val="en-US"/>
        </w:rPr>
        <w:t>TMX</w:t>
      </w:r>
      <w:r w:rsidRPr="00055D85">
        <w:rPr>
          <w:rFonts w:ascii="Calibri" w:eastAsia="Calibri" w:hAnsi="Calibri" w:cs="Calibri"/>
        </w:rPr>
        <w:t xml:space="preserve"> </w:t>
      </w:r>
      <w:r w:rsidRPr="00055D85">
        <w:rPr>
          <w:rFonts w:ascii="Calibri" w:eastAsia="Calibri" w:hAnsi="Calibri" w:cs="Calibri"/>
          <w:lang w:val="en-US"/>
        </w:rPr>
        <w:t>Alpha</w:t>
      </w:r>
      <w:r w:rsidRPr="00055D85">
        <w:rPr>
          <w:rFonts w:ascii="Calibri" w:eastAsia="Calibri" w:hAnsi="Calibri" w:cs="Calibri"/>
        </w:rPr>
        <w:t xml:space="preserve"> </w:t>
      </w:r>
      <w:r w:rsidRPr="00055D85">
        <w:rPr>
          <w:rFonts w:ascii="Calibri" w:eastAsia="Calibri" w:hAnsi="Calibri" w:cs="Calibri"/>
          <w:lang w:val="en-US"/>
        </w:rPr>
        <w:t>QuantumFeed</w:t>
      </w:r>
      <w:r w:rsidRPr="00055D85">
        <w:rPr>
          <w:rFonts w:ascii="Calibri" w:eastAsia="Calibri" w:hAnsi="Calibri" w:cs="Calibri"/>
        </w:rPr>
        <w:t xml:space="preserve"> </w:t>
      </w:r>
      <w:r w:rsidRPr="00055D85">
        <w:rPr>
          <w:rFonts w:ascii="Calibri" w:eastAsia="Calibri" w:hAnsi="Calibri" w:cs="Calibri"/>
          <w:lang w:val="en-US"/>
        </w:rPr>
        <w:t>Level</w:t>
      </w:r>
      <w:r w:rsidRPr="00055D85">
        <w:rPr>
          <w:rFonts w:ascii="Calibri" w:eastAsia="Calibri" w:hAnsi="Calibri" w:cs="Calibri"/>
        </w:rPr>
        <w:t xml:space="preserve"> 1 (</w:t>
      </w:r>
      <w:r w:rsidRPr="00055D85">
        <w:rPr>
          <w:rFonts w:ascii="Calibri" w:eastAsia="Calibri" w:hAnsi="Calibri" w:cs="Calibri"/>
          <w:lang w:val="en-US"/>
        </w:rPr>
        <w:t>AQL</w:t>
      </w:r>
      <w:r w:rsidRPr="00055D85">
        <w:rPr>
          <w:rFonts w:ascii="Calibri" w:eastAsia="Calibri" w:hAnsi="Calibri" w:cs="Calibri"/>
        </w:rPr>
        <w:t xml:space="preserve">1) – это служба передачи данных в реальном времени, которая предоставляет данные </w:t>
      </w:r>
      <w:r w:rsidRPr="00055D85">
        <w:rPr>
          <w:rFonts w:ascii="Calibri" w:eastAsia="Calibri" w:hAnsi="Calibri" w:cs="Calibri"/>
          <w:lang w:val="en-US"/>
        </w:rPr>
        <w:t>ATS</w:t>
      </w:r>
      <w:r w:rsidRPr="00055D85">
        <w:rPr>
          <w:rFonts w:ascii="Calibri" w:eastAsia="Calibri" w:hAnsi="Calibri" w:cs="Calibri"/>
        </w:rPr>
        <w:t xml:space="preserve"> в формате данных с низкой и предсказуемой задержкой. Поставляется с использованием нового протокола передачи сообщений </w:t>
      </w:r>
      <w:r w:rsidRPr="00055D85">
        <w:rPr>
          <w:rFonts w:ascii="Calibri" w:eastAsia="Calibri" w:hAnsi="Calibri" w:cs="Calibri"/>
          <w:lang w:val="en-US"/>
        </w:rPr>
        <w:t>TMX</w:t>
      </w:r>
      <w:r w:rsidRPr="00055D85">
        <w:rPr>
          <w:rFonts w:ascii="Calibri" w:eastAsia="Calibri" w:hAnsi="Calibri" w:cs="Calibri"/>
        </w:rPr>
        <w:t xml:space="preserve"> </w:t>
      </w:r>
      <w:r w:rsidRPr="00055D85">
        <w:rPr>
          <w:rFonts w:ascii="Calibri" w:eastAsia="Calibri" w:hAnsi="Calibri" w:cs="Calibri"/>
          <w:lang w:val="en-US"/>
        </w:rPr>
        <w:t>Extreme</w:t>
      </w:r>
      <w:r w:rsidRPr="00055D85">
        <w:rPr>
          <w:rFonts w:ascii="Calibri" w:eastAsia="Calibri" w:hAnsi="Calibri" w:cs="Calibri"/>
        </w:rPr>
        <w:t xml:space="preserve"> </w:t>
      </w:r>
      <w:r w:rsidRPr="00055D85">
        <w:rPr>
          <w:rFonts w:ascii="Calibri" w:eastAsia="Calibri" w:hAnsi="Calibri" w:cs="Calibri"/>
          <w:lang w:val="en-US"/>
        </w:rPr>
        <w:t>Message</w:t>
      </w:r>
      <w:r w:rsidRPr="00055D85">
        <w:rPr>
          <w:rFonts w:ascii="Calibri" w:eastAsia="Calibri" w:hAnsi="Calibri" w:cs="Calibri"/>
        </w:rPr>
        <w:t xml:space="preserve"> </w:t>
      </w:r>
      <w:r w:rsidRPr="00055D85">
        <w:rPr>
          <w:rFonts w:ascii="Calibri" w:eastAsia="Calibri" w:hAnsi="Calibri" w:cs="Calibri"/>
          <w:lang w:val="en-US"/>
        </w:rPr>
        <w:t>Transfer</w:t>
      </w:r>
      <w:r w:rsidRPr="00055D85">
        <w:rPr>
          <w:rFonts w:ascii="Calibri" w:eastAsia="Calibri" w:hAnsi="Calibri" w:cs="Calibri"/>
        </w:rPr>
        <w:t xml:space="preserve"> </w:t>
      </w:r>
      <w:r w:rsidRPr="00055D85">
        <w:rPr>
          <w:rFonts w:ascii="Calibri" w:eastAsia="Calibri" w:hAnsi="Calibri" w:cs="Calibri"/>
          <w:lang w:val="en-US"/>
        </w:rPr>
        <w:t>Protocol</w:t>
      </w:r>
      <w:r w:rsidRPr="00055D85">
        <w:rPr>
          <w:rFonts w:ascii="Calibri" w:eastAsia="Calibri" w:hAnsi="Calibri" w:cs="Calibri"/>
        </w:rPr>
        <w:t xml:space="preserve"> (</w:t>
      </w:r>
      <w:r w:rsidRPr="00055D85">
        <w:rPr>
          <w:rFonts w:ascii="Calibri" w:eastAsia="Calibri" w:hAnsi="Calibri" w:cs="Calibri"/>
          <w:lang w:val="en-US"/>
        </w:rPr>
        <w:t>XMT</w:t>
      </w:r>
      <w:r w:rsidRPr="00055D85">
        <w:rPr>
          <w:rFonts w:ascii="Calibri" w:eastAsia="Calibri" w:hAnsi="Calibri" w:cs="Calibri"/>
        </w:rPr>
        <w:t>), который соответствует мировым стандартам двоичных форматов сообщений с фиксированной длиной записи. Включает котировки, сделки, Market on Close Imbalance Notifications, Trade Cancellations, символ и сообщение о статусе акций. Продукт повышает надежность и отказоустойчивость потока данных, снижает пропускную способность сети, необходимую для доставки увеличенного трафика сообщений данных, снижает задержку доставки данных (</w:t>
      </w:r>
      <w:r w:rsidRPr="00055D85">
        <w:rPr>
          <w:rFonts w:ascii="Calibri" w:eastAsia="Calibri" w:hAnsi="Calibri" w:cs="Calibri"/>
          <w:lang w:val="en-US"/>
        </w:rPr>
        <w:t>low</w:t>
      </w:r>
      <w:r w:rsidRPr="00055D85">
        <w:rPr>
          <w:rFonts w:ascii="Calibri" w:eastAsia="Calibri" w:hAnsi="Calibri" w:cs="Calibri"/>
        </w:rPr>
        <w:t xml:space="preserve">, </w:t>
      </w:r>
      <w:r w:rsidRPr="00055D85">
        <w:rPr>
          <w:rFonts w:ascii="Calibri" w:eastAsia="Calibri" w:hAnsi="Calibri" w:cs="Calibri"/>
          <w:lang w:val="en-US"/>
        </w:rPr>
        <w:t>high</w:t>
      </w:r>
      <w:r w:rsidRPr="00055D85">
        <w:rPr>
          <w:rFonts w:ascii="Calibri" w:eastAsia="Calibri" w:hAnsi="Calibri" w:cs="Calibri"/>
        </w:rPr>
        <w:t xml:space="preserve">, </w:t>
      </w:r>
      <w:r w:rsidRPr="00055D85">
        <w:rPr>
          <w:rFonts w:ascii="Calibri" w:eastAsia="Calibri" w:hAnsi="Calibri" w:cs="Calibri"/>
          <w:lang w:val="en-US"/>
        </w:rPr>
        <w:t>deviation</w:t>
      </w:r>
      <w:r w:rsidRPr="00055D85">
        <w:rPr>
          <w:rFonts w:ascii="Calibri" w:eastAsia="Calibri" w:hAnsi="Calibri" w:cs="Calibri"/>
        </w:rPr>
        <w:t xml:space="preserve">), обеспечивая предсказуемую задержку для клиентских торговых приложений. Форматирование данных происходит с использованием проприетарного двоичного протокола фиксированной длины </w:t>
      </w:r>
      <w:r w:rsidRPr="00055D85">
        <w:rPr>
          <w:rFonts w:ascii="Calibri" w:eastAsia="Calibri" w:hAnsi="Calibri" w:cs="Calibri"/>
          <w:lang w:val="en-US"/>
        </w:rPr>
        <w:t>XMT</w:t>
      </w:r>
      <w:r w:rsidRPr="00055D85">
        <w:rPr>
          <w:rFonts w:ascii="Calibri" w:eastAsia="Calibri" w:hAnsi="Calibri" w:cs="Calibri"/>
        </w:rPr>
        <w:t xml:space="preserve"> (</w:t>
      </w:r>
      <w:r w:rsidRPr="00055D85">
        <w:rPr>
          <w:rFonts w:ascii="Calibri" w:eastAsia="Calibri" w:hAnsi="Calibri" w:cs="Calibri"/>
          <w:lang w:val="en-US"/>
        </w:rPr>
        <w:t>TMX</w:t>
      </w:r>
      <w:r w:rsidRPr="00055D85">
        <w:rPr>
          <w:rFonts w:ascii="Calibri" w:eastAsia="Calibri" w:hAnsi="Calibri" w:cs="Calibri"/>
        </w:rPr>
        <w:t xml:space="preserve"> </w:t>
      </w:r>
      <w:r w:rsidRPr="00055D85">
        <w:rPr>
          <w:rFonts w:ascii="Calibri" w:eastAsia="Calibri" w:hAnsi="Calibri" w:cs="Calibri"/>
          <w:lang w:val="en-US"/>
        </w:rPr>
        <w:t>Extreme</w:t>
      </w:r>
      <w:r w:rsidRPr="00055D85">
        <w:rPr>
          <w:rFonts w:ascii="Calibri" w:eastAsia="Calibri" w:hAnsi="Calibri" w:cs="Calibri"/>
        </w:rPr>
        <w:t xml:space="preserve"> </w:t>
      </w:r>
      <w:r w:rsidRPr="00055D85">
        <w:rPr>
          <w:rFonts w:ascii="Calibri" w:eastAsia="Calibri" w:hAnsi="Calibri" w:cs="Calibri"/>
          <w:lang w:val="en-US"/>
        </w:rPr>
        <w:t>Message</w:t>
      </w:r>
      <w:r w:rsidRPr="00055D85">
        <w:rPr>
          <w:rFonts w:ascii="Calibri" w:eastAsia="Calibri" w:hAnsi="Calibri" w:cs="Calibri"/>
        </w:rPr>
        <w:t xml:space="preserve"> </w:t>
      </w:r>
      <w:r w:rsidRPr="00055D85">
        <w:rPr>
          <w:rFonts w:ascii="Calibri" w:eastAsia="Calibri" w:hAnsi="Calibri" w:cs="Calibri"/>
          <w:lang w:val="en-US"/>
        </w:rPr>
        <w:t>Transfer</w:t>
      </w:r>
      <w:r w:rsidRPr="00055D85">
        <w:rPr>
          <w:rFonts w:ascii="Calibri" w:eastAsia="Calibri" w:hAnsi="Calibri" w:cs="Calibri"/>
        </w:rPr>
        <w:t xml:space="preserve"> </w:t>
      </w:r>
      <w:r w:rsidRPr="00055D85">
        <w:rPr>
          <w:rFonts w:ascii="Calibri" w:eastAsia="Calibri" w:hAnsi="Calibri" w:cs="Calibri"/>
          <w:lang w:val="en-US"/>
        </w:rPr>
        <w:t>Protocol</w:t>
      </w:r>
      <w:r w:rsidRPr="00055D85">
        <w:rPr>
          <w:rFonts w:ascii="Calibri" w:eastAsia="Calibri" w:hAnsi="Calibri" w:cs="Calibri"/>
        </w:rPr>
        <w:t xml:space="preserve">). А предоставляются данные через </w:t>
      </w:r>
      <w:r w:rsidRPr="00055D85">
        <w:rPr>
          <w:rFonts w:ascii="Calibri" w:eastAsia="Calibri" w:hAnsi="Calibri" w:cs="Calibri"/>
          <w:lang w:val="en-US"/>
        </w:rPr>
        <w:t>TCP</w:t>
      </w:r>
      <w:r w:rsidRPr="00055D85">
        <w:rPr>
          <w:rFonts w:ascii="Calibri" w:eastAsia="Calibri" w:hAnsi="Calibri" w:cs="Calibri"/>
        </w:rPr>
        <w:t xml:space="preserve"> / </w:t>
      </w:r>
      <w:r w:rsidRPr="00055D85">
        <w:rPr>
          <w:rFonts w:ascii="Calibri" w:eastAsia="Calibri" w:hAnsi="Calibri" w:cs="Calibri"/>
          <w:lang w:val="en-US"/>
        </w:rPr>
        <w:t>UDP</w:t>
      </w:r>
      <w:r w:rsidRPr="00055D85">
        <w:rPr>
          <w:rFonts w:ascii="Calibri" w:eastAsia="Calibri" w:hAnsi="Calibri" w:cs="Calibri"/>
        </w:rPr>
        <w:t>.</w:t>
      </w:r>
    </w:p>
    <w:p w14:paraId="7EB269F2" w14:textId="77777777" w:rsidR="00055D85" w:rsidRPr="00055D85" w:rsidRDefault="00055D85" w:rsidP="00055D85">
      <w:pPr>
        <w:ind w:firstLine="709"/>
        <w:rPr>
          <w:rFonts w:ascii="Calibri" w:eastAsia="Calibri" w:hAnsi="Calibri" w:cs="Calibri"/>
        </w:rPr>
      </w:pPr>
      <w:r w:rsidRPr="00055D85">
        <w:rPr>
          <w:rFonts w:ascii="Calibri" w:eastAsia="Calibri" w:hAnsi="Calibri" w:cs="Calibri"/>
          <w:lang w:val="en-US"/>
        </w:rPr>
        <w:t>TMX</w:t>
      </w:r>
      <w:r w:rsidRPr="00055D85">
        <w:rPr>
          <w:rFonts w:ascii="Calibri" w:eastAsia="Calibri" w:hAnsi="Calibri" w:cs="Calibri"/>
        </w:rPr>
        <w:t xml:space="preserve"> </w:t>
      </w:r>
      <w:r w:rsidRPr="00055D85">
        <w:rPr>
          <w:rFonts w:ascii="Calibri" w:eastAsia="Calibri" w:hAnsi="Calibri" w:cs="Calibri"/>
          <w:lang w:val="en-US"/>
        </w:rPr>
        <w:t>Alpha</w:t>
      </w:r>
      <w:r w:rsidRPr="00055D85">
        <w:rPr>
          <w:rFonts w:ascii="Calibri" w:eastAsia="Calibri" w:hAnsi="Calibri" w:cs="Calibri"/>
        </w:rPr>
        <w:t xml:space="preserve"> </w:t>
      </w:r>
      <w:r w:rsidRPr="00055D85">
        <w:rPr>
          <w:rFonts w:ascii="Calibri" w:eastAsia="Calibri" w:hAnsi="Calibri" w:cs="Calibri"/>
          <w:lang w:val="en-US"/>
        </w:rPr>
        <w:t>QuantumFeed</w:t>
      </w:r>
      <w:r w:rsidRPr="00055D85">
        <w:rPr>
          <w:rFonts w:ascii="Calibri" w:eastAsia="Calibri" w:hAnsi="Calibri" w:cs="Calibri"/>
        </w:rPr>
        <w:t xml:space="preserve"> </w:t>
      </w:r>
      <w:r w:rsidRPr="00055D85">
        <w:rPr>
          <w:rFonts w:ascii="Calibri" w:eastAsia="Calibri" w:hAnsi="Calibri" w:cs="Calibri"/>
          <w:lang w:val="en-US"/>
        </w:rPr>
        <w:t>Level</w:t>
      </w:r>
      <w:r w:rsidRPr="00055D85">
        <w:rPr>
          <w:rFonts w:ascii="Calibri" w:eastAsia="Calibri" w:hAnsi="Calibri" w:cs="Calibri"/>
        </w:rPr>
        <w:t xml:space="preserve"> 2 (</w:t>
      </w:r>
      <w:r w:rsidRPr="00055D85">
        <w:rPr>
          <w:rFonts w:ascii="Calibri" w:eastAsia="Calibri" w:hAnsi="Calibri" w:cs="Calibri"/>
          <w:lang w:val="en-US"/>
        </w:rPr>
        <w:t>AQL</w:t>
      </w:r>
      <w:r w:rsidRPr="00055D85">
        <w:rPr>
          <w:rFonts w:ascii="Calibri" w:eastAsia="Calibri" w:hAnsi="Calibri" w:cs="Calibri"/>
        </w:rPr>
        <w:t xml:space="preserve">2) – это служба передачи данных в реальном времени, которая предоставляет данные </w:t>
      </w:r>
      <w:r w:rsidRPr="00055D85">
        <w:rPr>
          <w:rFonts w:ascii="Calibri" w:eastAsia="Calibri" w:hAnsi="Calibri" w:cs="Calibri"/>
          <w:lang w:val="en-US"/>
        </w:rPr>
        <w:t>Alpha</w:t>
      </w:r>
      <w:r w:rsidRPr="00055D85">
        <w:rPr>
          <w:rFonts w:ascii="Calibri" w:eastAsia="Calibri" w:hAnsi="Calibri" w:cs="Calibri"/>
        </w:rPr>
        <w:t xml:space="preserve"> в формате данных с низкой и предсказуемой задержкой. Поставляется с использованием нового протокола передачи сообщений </w:t>
      </w:r>
      <w:r w:rsidRPr="00055D85">
        <w:rPr>
          <w:rFonts w:ascii="Calibri" w:eastAsia="Calibri" w:hAnsi="Calibri" w:cs="Calibri"/>
          <w:lang w:val="en-US"/>
        </w:rPr>
        <w:t>TMX</w:t>
      </w:r>
      <w:r w:rsidRPr="00055D85">
        <w:rPr>
          <w:rFonts w:ascii="Calibri" w:eastAsia="Calibri" w:hAnsi="Calibri" w:cs="Calibri"/>
        </w:rPr>
        <w:t xml:space="preserve"> </w:t>
      </w:r>
      <w:r w:rsidRPr="00055D85">
        <w:rPr>
          <w:rFonts w:ascii="Calibri" w:eastAsia="Calibri" w:hAnsi="Calibri" w:cs="Calibri"/>
          <w:lang w:val="en-US"/>
        </w:rPr>
        <w:t>Extreme</w:t>
      </w:r>
      <w:r w:rsidRPr="00055D85">
        <w:rPr>
          <w:rFonts w:ascii="Calibri" w:eastAsia="Calibri" w:hAnsi="Calibri" w:cs="Calibri"/>
        </w:rPr>
        <w:t xml:space="preserve"> </w:t>
      </w:r>
      <w:r w:rsidRPr="00055D85">
        <w:rPr>
          <w:rFonts w:ascii="Calibri" w:eastAsia="Calibri" w:hAnsi="Calibri" w:cs="Calibri"/>
          <w:lang w:val="en-US"/>
        </w:rPr>
        <w:t>Message</w:t>
      </w:r>
      <w:r w:rsidRPr="00055D85">
        <w:rPr>
          <w:rFonts w:ascii="Calibri" w:eastAsia="Calibri" w:hAnsi="Calibri" w:cs="Calibri"/>
        </w:rPr>
        <w:t xml:space="preserve"> </w:t>
      </w:r>
      <w:r w:rsidRPr="00055D85">
        <w:rPr>
          <w:rFonts w:ascii="Calibri" w:eastAsia="Calibri" w:hAnsi="Calibri" w:cs="Calibri"/>
          <w:lang w:val="en-US"/>
        </w:rPr>
        <w:t>Transfer</w:t>
      </w:r>
      <w:r w:rsidRPr="00055D85">
        <w:rPr>
          <w:rFonts w:ascii="Calibri" w:eastAsia="Calibri" w:hAnsi="Calibri" w:cs="Calibri"/>
        </w:rPr>
        <w:t xml:space="preserve"> </w:t>
      </w:r>
      <w:r w:rsidRPr="00055D85">
        <w:rPr>
          <w:rFonts w:ascii="Calibri" w:eastAsia="Calibri" w:hAnsi="Calibri" w:cs="Calibri"/>
          <w:lang w:val="en-US"/>
        </w:rPr>
        <w:t>Protocol</w:t>
      </w:r>
      <w:r w:rsidRPr="00055D85">
        <w:rPr>
          <w:rFonts w:ascii="Calibri" w:eastAsia="Calibri" w:hAnsi="Calibri" w:cs="Calibri"/>
        </w:rPr>
        <w:t xml:space="preserve"> (</w:t>
      </w:r>
      <w:r w:rsidRPr="00055D85">
        <w:rPr>
          <w:rFonts w:ascii="Calibri" w:eastAsia="Calibri" w:hAnsi="Calibri" w:cs="Calibri"/>
          <w:lang w:val="en-US"/>
        </w:rPr>
        <w:t>XMT</w:t>
      </w:r>
      <w:r w:rsidRPr="00055D85">
        <w:rPr>
          <w:rFonts w:ascii="Calibri" w:eastAsia="Calibri" w:hAnsi="Calibri" w:cs="Calibri"/>
        </w:rPr>
        <w:t xml:space="preserve">), который соответствует мировым стандартам двоичных форматов сообщений с фиксированной длиной записи. Включает все зафиксированные ордера и сделки, символы, статус, статус запасов и широковещательные сообщения. Из особенностей продукт повышает надежность потока данных, снижает полосу пропускания сетевых коммуникаций, необходимую для доставки увеличенного трафика сообщений с данными, снижает задержку доставки данных (средняя, ​​низкая, высокая, отклонение), обеспечивая предсказуемую задержку для клиентских торговых приложений. Форматирование данных происходит с использованием проприетарного двоичного протокола фиксированной длины </w:t>
      </w:r>
      <w:r w:rsidRPr="00055D85">
        <w:rPr>
          <w:rFonts w:ascii="Calibri" w:eastAsia="Calibri" w:hAnsi="Calibri" w:cs="Calibri"/>
          <w:lang w:val="en-US"/>
        </w:rPr>
        <w:t>XMT</w:t>
      </w:r>
      <w:r w:rsidRPr="00055D85">
        <w:rPr>
          <w:rFonts w:ascii="Calibri" w:eastAsia="Calibri" w:hAnsi="Calibri" w:cs="Calibri"/>
        </w:rPr>
        <w:t xml:space="preserve"> (</w:t>
      </w:r>
      <w:r w:rsidRPr="00055D85">
        <w:rPr>
          <w:rFonts w:ascii="Calibri" w:eastAsia="Calibri" w:hAnsi="Calibri" w:cs="Calibri"/>
          <w:lang w:val="en-US"/>
        </w:rPr>
        <w:t>TMX</w:t>
      </w:r>
      <w:r w:rsidRPr="00055D85">
        <w:rPr>
          <w:rFonts w:ascii="Calibri" w:eastAsia="Calibri" w:hAnsi="Calibri" w:cs="Calibri"/>
        </w:rPr>
        <w:t xml:space="preserve"> </w:t>
      </w:r>
      <w:r w:rsidRPr="00055D85">
        <w:rPr>
          <w:rFonts w:ascii="Calibri" w:eastAsia="Calibri" w:hAnsi="Calibri" w:cs="Calibri"/>
          <w:lang w:val="en-US"/>
        </w:rPr>
        <w:t>Extreme</w:t>
      </w:r>
      <w:r w:rsidRPr="00055D85">
        <w:rPr>
          <w:rFonts w:ascii="Calibri" w:eastAsia="Calibri" w:hAnsi="Calibri" w:cs="Calibri"/>
        </w:rPr>
        <w:t xml:space="preserve"> </w:t>
      </w:r>
      <w:r w:rsidRPr="00055D85">
        <w:rPr>
          <w:rFonts w:ascii="Calibri" w:eastAsia="Calibri" w:hAnsi="Calibri" w:cs="Calibri"/>
          <w:lang w:val="en-US"/>
        </w:rPr>
        <w:t>Message</w:t>
      </w:r>
      <w:r w:rsidRPr="00055D85">
        <w:rPr>
          <w:rFonts w:ascii="Calibri" w:eastAsia="Calibri" w:hAnsi="Calibri" w:cs="Calibri"/>
        </w:rPr>
        <w:t xml:space="preserve"> </w:t>
      </w:r>
      <w:r w:rsidRPr="00055D85">
        <w:rPr>
          <w:rFonts w:ascii="Calibri" w:eastAsia="Calibri" w:hAnsi="Calibri" w:cs="Calibri"/>
          <w:lang w:val="en-US"/>
        </w:rPr>
        <w:t>Transfer</w:t>
      </w:r>
      <w:r w:rsidRPr="00055D85">
        <w:rPr>
          <w:rFonts w:ascii="Calibri" w:eastAsia="Calibri" w:hAnsi="Calibri" w:cs="Calibri"/>
        </w:rPr>
        <w:t xml:space="preserve"> </w:t>
      </w:r>
      <w:r w:rsidRPr="00055D85">
        <w:rPr>
          <w:rFonts w:ascii="Calibri" w:eastAsia="Calibri" w:hAnsi="Calibri" w:cs="Calibri"/>
          <w:lang w:val="en-US"/>
        </w:rPr>
        <w:t>Protocol</w:t>
      </w:r>
      <w:r w:rsidRPr="00055D85">
        <w:rPr>
          <w:rFonts w:ascii="Calibri" w:eastAsia="Calibri" w:hAnsi="Calibri" w:cs="Calibri"/>
        </w:rPr>
        <w:t xml:space="preserve">). Передача через </w:t>
      </w:r>
      <w:r w:rsidRPr="00055D85">
        <w:rPr>
          <w:rFonts w:ascii="Calibri" w:eastAsia="Calibri" w:hAnsi="Calibri" w:cs="Calibri"/>
          <w:lang w:val="en-US"/>
        </w:rPr>
        <w:t>TCP</w:t>
      </w:r>
      <w:r w:rsidRPr="00055D85">
        <w:rPr>
          <w:rFonts w:ascii="Calibri" w:eastAsia="Calibri" w:hAnsi="Calibri" w:cs="Calibri"/>
        </w:rPr>
        <w:t xml:space="preserve"> / </w:t>
      </w:r>
      <w:r w:rsidRPr="00055D85">
        <w:rPr>
          <w:rFonts w:ascii="Calibri" w:eastAsia="Calibri" w:hAnsi="Calibri" w:cs="Calibri"/>
          <w:lang w:val="en-US"/>
        </w:rPr>
        <w:t>UDP</w:t>
      </w:r>
      <w:r w:rsidRPr="00055D85">
        <w:rPr>
          <w:rFonts w:ascii="Calibri" w:eastAsia="Calibri" w:hAnsi="Calibri" w:cs="Calibri"/>
        </w:rPr>
        <w:t>.</w:t>
      </w:r>
    </w:p>
    <w:p w14:paraId="1D977781" w14:textId="77777777" w:rsidR="00055D85" w:rsidRPr="00055D85" w:rsidRDefault="00055D85" w:rsidP="00055D85">
      <w:pPr>
        <w:rPr>
          <w:rFonts w:ascii="Calibri" w:eastAsia="Calibri" w:hAnsi="Calibri" w:cs="Calibri"/>
          <w:b/>
          <w:bCs/>
          <w:u w:val="single"/>
        </w:rPr>
      </w:pPr>
    </w:p>
    <w:p w14:paraId="56D05CD0" w14:textId="77777777" w:rsidR="00055D85" w:rsidRPr="00055D85" w:rsidRDefault="00055D85" w:rsidP="00055D85">
      <w:pPr>
        <w:ind w:firstLine="709"/>
        <w:rPr>
          <w:rFonts w:ascii="Calibri" w:eastAsia="Calibri" w:hAnsi="Calibri" w:cs="Calibri"/>
        </w:rPr>
      </w:pPr>
      <w:r w:rsidRPr="00055D85">
        <w:rPr>
          <w:rFonts w:ascii="Calibri" w:eastAsia="Calibri" w:hAnsi="Calibri" w:cs="Calibri"/>
        </w:rPr>
        <w:t xml:space="preserve">Следующая биржа, доступ к которой происходит с биржи Торонто – это Montréal Exchange (MX), единственная биржа производных финансовых инструментов в Канаде. Биржа предлагает пользователям данные об опционах на акции, опционах ETF, валютных опционах (опционах на доллар США), производных финансовых инструментах на индексы, производных финансовых инструментах на процентные ставки (облигации и денежные рынки) и производных финансовых инструментах. Проанализируем подробнее продукты, которая биржа предлагает. </w:t>
      </w:r>
    </w:p>
    <w:p w14:paraId="1285864F" w14:textId="77777777" w:rsidR="00055D85" w:rsidRPr="00055D85" w:rsidRDefault="00055D85" w:rsidP="00055D85">
      <w:pPr>
        <w:spacing w:after="240"/>
        <w:ind w:firstLine="709"/>
        <w:rPr>
          <w:rFonts w:ascii="Calibri" w:eastAsia="Calibri" w:hAnsi="Calibri" w:cs="Calibri"/>
        </w:rPr>
      </w:pPr>
      <w:r w:rsidRPr="00055D85">
        <w:rPr>
          <w:rFonts w:ascii="Calibri" w:eastAsia="Calibri" w:hAnsi="Calibri" w:cs="Calibri"/>
          <w:lang w:val="en-US"/>
        </w:rPr>
        <w:t>MX</w:t>
      </w:r>
      <w:r w:rsidRPr="00055D85">
        <w:rPr>
          <w:rFonts w:ascii="Calibri" w:eastAsia="Calibri" w:hAnsi="Calibri" w:cs="Calibri"/>
        </w:rPr>
        <w:t xml:space="preserve"> – </w:t>
      </w:r>
      <w:r w:rsidRPr="00055D85">
        <w:rPr>
          <w:rFonts w:ascii="Calibri" w:eastAsia="Calibri" w:hAnsi="Calibri" w:cs="Calibri"/>
          <w:lang w:val="en-US"/>
        </w:rPr>
        <w:t>Market</w:t>
      </w:r>
      <w:r w:rsidRPr="00055D85">
        <w:rPr>
          <w:rFonts w:ascii="Calibri" w:eastAsia="Calibri" w:hAnsi="Calibri" w:cs="Calibri"/>
        </w:rPr>
        <w:t xml:space="preserve"> </w:t>
      </w:r>
      <w:r w:rsidRPr="00055D85">
        <w:rPr>
          <w:rFonts w:ascii="Calibri" w:eastAsia="Calibri" w:hAnsi="Calibri" w:cs="Calibri"/>
          <w:lang w:val="en-US"/>
        </w:rPr>
        <w:t>Data</w:t>
      </w:r>
      <w:r w:rsidRPr="00055D85">
        <w:rPr>
          <w:rFonts w:ascii="Calibri" w:eastAsia="Calibri" w:hAnsi="Calibri" w:cs="Calibri"/>
        </w:rPr>
        <w:t xml:space="preserve"> – содержит ограниченные спецификации для многоадресных потоков рыночных данных Montreal Exchange High Frequency (HSVF) и Order Book Feed (OBF). Обеспечивает операции с акциями и производными финансовыми инструментами. Предоставляют данные в формате </w:t>
      </w:r>
      <w:r w:rsidRPr="00055D85">
        <w:rPr>
          <w:rFonts w:ascii="Calibri" w:eastAsia="Calibri" w:hAnsi="Calibri" w:cs="Calibri"/>
          <w:lang w:val="en-US"/>
        </w:rPr>
        <w:t>PDF</w:t>
      </w:r>
      <w:r w:rsidRPr="00055D85">
        <w:rPr>
          <w:rFonts w:ascii="Calibri" w:eastAsia="Calibri" w:hAnsi="Calibri" w:cs="Calibri"/>
        </w:rPr>
        <w:t>.</w:t>
      </w:r>
    </w:p>
    <w:p w14:paraId="277E4A02" w14:textId="77777777" w:rsidR="00055D85" w:rsidRPr="00055D85" w:rsidRDefault="00055D85" w:rsidP="00055D85">
      <w:pPr>
        <w:ind w:firstLine="709"/>
        <w:rPr>
          <w:rFonts w:ascii="Calibri" w:eastAsia="Calibri" w:hAnsi="Calibri" w:cs="Calibri"/>
        </w:rPr>
      </w:pPr>
      <w:r w:rsidRPr="00055D85">
        <w:rPr>
          <w:rFonts w:ascii="Calibri" w:eastAsia="Calibri" w:hAnsi="Calibri" w:cs="Calibri"/>
          <w:lang w:val="en-US"/>
        </w:rPr>
        <w:lastRenderedPageBreak/>
        <w:t>MX</w:t>
      </w:r>
      <w:r w:rsidRPr="00055D85">
        <w:rPr>
          <w:rFonts w:ascii="Calibri" w:eastAsia="Calibri" w:hAnsi="Calibri" w:cs="Calibri"/>
        </w:rPr>
        <w:t xml:space="preserve"> </w:t>
      </w:r>
      <w:r w:rsidRPr="00055D85">
        <w:rPr>
          <w:rFonts w:ascii="Calibri" w:eastAsia="Calibri" w:hAnsi="Calibri" w:cs="Calibri"/>
          <w:lang w:val="en-US"/>
        </w:rPr>
        <w:t>Order</w:t>
      </w:r>
      <w:r w:rsidRPr="00055D85">
        <w:rPr>
          <w:rFonts w:ascii="Calibri" w:eastAsia="Calibri" w:hAnsi="Calibri" w:cs="Calibri"/>
        </w:rPr>
        <w:t xml:space="preserve"> </w:t>
      </w:r>
      <w:r w:rsidRPr="00055D85">
        <w:rPr>
          <w:rFonts w:ascii="Calibri" w:eastAsia="Calibri" w:hAnsi="Calibri" w:cs="Calibri"/>
          <w:lang w:val="en-US"/>
        </w:rPr>
        <w:t>Book</w:t>
      </w:r>
      <w:r w:rsidRPr="00055D85">
        <w:rPr>
          <w:rFonts w:ascii="Calibri" w:eastAsia="Calibri" w:hAnsi="Calibri" w:cs="Calibri"/>
        </w:rPr>
        <w:t xml:space="preserve"> </w:t>
      </w:r>
      <w:r w:rsidRPr="00055D85">
        <w:rPr>
          <w:rFonts w:ascii="Calibri" w:eastAsia="Calibri" w:hAnsi="Calibri" w:cs="Calibri"/>
          <w:lang w:val="en-US"/>
        </w:rPr>
        <w:t>Feed</w:t>
      </w:r>
      <w:r w:rsidRPr="00055D85">
        <w:rPr>
          <w:rFonts w:ascii="Calibri" w:eastAsia="Calibri" w:hAnsi="Calibri" w:cs="Calibri"/>
        </w:rPr>
        <w:t xml:space="preserve"> (</w:t>
      </w:r>
      <w:r w:rsidRPr="00055D85">
        <w:rPr>
          <w:rFonts w:ascii="Calibri" w:eastAsia="Calibri" w:hAnsi="Calibri" w:cs="Calibri"/>
          <w:lang w:val="en-US"/>
        </w:rPr>
        <w:t>OBF</w:t>
      </w:r>
      <w:r w:rsidRPr="00055D85">
        <w:rPr>
          <w:rFonts w:ascii="Calibri" w:eastAsia="Calibri" w:hAnsi="Calibri" w:cs="Calibri"/>
        </w:rPr>
        <w:t xml:space="preserve">) – многоадресный поток заявок в режиме реального времени содержит данные, необходимые для создания и поддержания полной книги заявок и торговых операций для всех продуктов биржи. </w:t>
      </w:r>
      <w:r w:rsidRPr="00055D85">
        <w:rPr>
          <w:rFonts w:ascii="Calibri" w:eastAsia="Calibri" w:hAnsi="Calibri" w:cs="Calibri"/>
          <w:lang w:val="en-US"/>
        </w:rPr>
        <w:t>OBF</w:t>
      </w:r>
      <w:r w:rsidRPr="00055D85">
        <w:rPr>
          <w:rFonts w:ascii="Calibri" w:eastAsia="Calibri" w:hAnsi="Calibri" w:cs="Calibri"/>
        </w:rPr>
        <w:t xml:space="preserve"> дает четкое представление о текущем рынке и является ценным масштабируемым инструментом для трейдеров, инвесторов и распространителей. Продукт предлагает информацию о:</w:t>
      </w:r>
    </w:p>
    <w:p w14:paraId="32EA093E" w14:textId="77777777" w:rsidR="00055D85" w:rsidRPr="00055D85" w:rsidRDefault="00055D85" w:rsidP="00055D85">
      <w:pPr>
        <w:tabs>
          <w:tab w:val="left" w:pos="1927"/>
        </w:tabs>
        <w:rPr>
          <w:rFonts w:ascii="Calibri" w:eastAsia="Calibri" w:hAnsi="Calibri" w:cs="Calibri"/>
        </w:rPr>
      </w:pPr>
      <w:r w:rsidRPr="00055D85">
        <w:rPr>
          <w:rFonts w:ascii="Calibri" w:eastAsia="Calibri" w:hAnsi="Calibri" w:cs="Calibri"/>
        </w:rPr>
        <w:t>Процентных ставок – фьючерсы и опционы</w:t>
      </w:r>
    </w:p>
    <w:p w14:paraId="5771532F" w14:textId="77777777" w:rsidR="00055D85" w:rsidRPr="00055D85" w:rsidRDefault="00055D85" w:rsidP="006E077E">
      <w:pPr>
        <w:numPr>
          <w:ilvl w:val="0"/>
          <w:numId w:val="37"/>
        </w:numPr>
        <w:tabs>
          <w:tab w:val="left" w:pos="1927"/>
        </w:tabs>
        <w:spacing w:after="160"/>
        <w:contextualSpacing/>
        <w:rPr>
          <w:rFonts w:ascii="Calibri" w:eastAsia="Times New Roman" w:hAnsi="Calibri" w:cs="Calibri"/>
          <w:lang w:eastAsia="ru-RU"/>
        </w:rPr>
      </w:pPr>
      <w:r w:rsidRPr="00055D85">
        <w:rPr>
          <w:rFonts w:ascii="Calibri" w:eastAsia="Times New Roman" w:hAnsi="Calibri" w:cs="Calibri"/>
          <w:lang w:eastAsia="ru-RU"/>
        </w:rPr>
        <w:t>Трехмесячные акцептные фьючерсы канадских банкиров (BAX) ® / Опционы (OBX) ®</w:t>
      </w:r>
    </w:p>
    <w:p w14:paraId="31910CBD" w14:textId="77777777" w:rsidR="00055D85" w:rsidRPr="00055D85" w:rsidRDefault="00055D85" w:rsidP="006E077E">
      <w:pPr>
        <w:numPr>
          <w:ilvl w:val="0"/>
          <w:numId w:val="37"/>
        </w:numPr>
        <w:tabs>
          <w:tab w:val="left" w:pos="1927"/>
        </w:tabs>
        <w:spacing w:after="160"/>
        <w:contextualSpacing/>
        <w:rPr>
          <w:rFonts w:ascii="Calibri" w:eastAsia="Times New Roman" w:hAnsi="Calibri" w:cs="Calibri"/>
          <w:lang w:eastAsia="ru-RU"/>
        </w:rPr>
      </w:pPr>
      <w:r w:rsidRPr="00055D85">
        <w:rPr>
          <w:rFonts w:ascii="Calibri" w:eastAsia="Times New Roman" w:hAnsi="Calibri" w:cs="Calibri"/>
          <w:lang w:eastAsia="ru-RU"/>
        </w:rPr>
        <w:t>Двухлетние фьючерсы на облигации правительства Канады (CGZ®)</w:t>
      </w:r>
    </w:p>
    <w:p w14:paraId="24A28042" w14:textId="77777777" w:rsidR="00055D85" w:rsidRPr="00055D85" w:rsidRDefault="00055D85" w:rsidP="006E077E">
      <w:pPr>
        <w:numPr>
          <w:ilvl w:val="0"/>
          <w:numId w:val="37"/>
        </w:numPr>
        <w:tabs>
          <w:tab w:val="left" w:pos="1927"/>
        </w:tabs>
        <w:spacing w:after="160"/>
        <w:contextualSpacing/>
        <w:rPr>
          <w:rFonts w:ascii="Calibri" w:eastAsia="Times New Roman" w:hAnsi="Calibri" w:cs="Calibri"/>
          <w:lang w:eastAsia="ru-RU"/>
        </w:rPr>
      </w:pPr>
      <w:r w:rsidRPr="00055D85">
        <w:rPr>
          <w:rFonts w:ascii="Calibri" w:eastAsia="Times New Roman" w:hAnsi="Calibri" w:cs="Calibri"/>
          <w:lang w:eastAsia="ru-RU"/>
        </w:rPr>
        <w:t>Пятилетние фьючерсы на облигации правительства Канады (CGF®)</w:t>
      </w:r>
    </w:p>
    <w:p w14:paraId="091F3667" w14:textId="77777777" w:rsidR="00055D85" w:rsidRPr="00055D85" w:rsidRDefault="00055D85" w:rsidP="006E077E">
      <w:pPr>
        <w:numPr>
          <w:ilvl w:val="0"/>
          <w:numId w:val="37"/>
        </w:numPr>
        <w:tabs>
          <w:tab w:val="left" w:pos="1927"/>
        </w:tabs>
        <w:spacing w:after="160"/>
        <w:contextualSpacing/>
        <w:rPr>
          <w:rFonts w:ascii="Calibri" w:eastAsia="Times New Roman" w:hAnsi="Calibri" w:cs="Calibri"/>
          <w:lang w:eastAsia="ru-RU"/>
        </w:rPr>
      </w:pPr>
      <w:r w:rsidRPr="00055D85">
        <w:rPr>
          <w:rFonts w:ascii="Calibri" w:eastAsia="Times New Roman" w:hAnsi="Calibri" w:cs="Calibri"/>
          <w:lang w:eastAsia="ru-RU"/>
        </w:rPr>
        <w:t>Десятилетние облигации правительства Канады: фьючерсы (CGB®) / опционы (OGB®)</w:t>
      </w:r>
    </w:p>
    <w:p w14:paraId="0D76B967" w14:textId="77777777" w:rsidR="00055D85" w:rsidRPr="00055D85" w:rsidRDefault="00055D85" w:rsidP="006E077E">
      <w:pPr>
        <w:numPr>
          <w:ilvl w:val="0"/>
          <w:numId w:val="37"/>
        </w:numPr>
        <w:tabs>
          <w:tab w:val="left" w:pos="1927"/>
        </w:tabs>
        <w:contextualSpacing/>
        <w:rPr>
          <w:rFonts w:ascii="Calibri" w:eastAsia="Times New Roman" w:hAnsi="Calibri" w:cs="Calibri"/>
          <w:lang w:eastAsia="ru-RU"/>
        </w:rPr>
      </w:pPr>
      <w:r w:rsidRPr="00055D85">
        <w:rPr>
          <w:rFonts w:ascii="Calibri" w:eastAsia="Times New Roman" w:hAnsi="Calibri" w:cs="Calibri"/>
          <w:lang w:eastAsia="ru-RU"/>
        </w:rPr>
        <w:t>Фьючерсы на 30–летние облигации правительства Канады (LGB®)</w:t>
      </w:r>
    </w:p>
    <w:p w14:paraId="1EB36FCC" w14:textId="77777777" w:rsidR="00055D85" w:rsidRPr="00055D85" w:rsidRDefault="00055D85" w:rsidP="00055D85">
      <w:pPr>
        <w:tabs>
          <w:tab w:val="left" w:pos="1927"/>
        </w:tabs>
        <w:rPr>
          <w:rFonts w:ascii="Calibri" w:eastAsia="Calibri" w:hAnsi="Calibri" w:cs="Calibri"/>
        </w:rPr>
      </w:pPr>
      <w:r w:rsidRPr="00055D85">
        <w:rPr>
          <w:rFonts w:ascii="Calibri" w:eastAsia="Calibri" w:hAnsi="Calibri" w:cs="Calibri"/>
        </w:rPr>
        <w:t>Индексах – фьючерсы и опционы</w:t>
      </w:r>
    </w:p>
    <w:p w14:paraId="64D4B49B" w14:textId="77777777" w:rsidR="00055D85" w:rsidRPr="00055D85" w:rsidRDefault="00055D85" w:rsidP="006E077E">
      <w:pPr>
        <w:numPr>
          <w:ilvl w:val="0"/>
          <w:numId w:val="36"/>
        </w:numPr>
        <w:tabs>
          <w:tab w:val="left" w:pos="1927"/>
        </w:tabs>
        <w:spacing w:after="160"/>
        <w:contextualSpacing/>
        <w:rPr>
          <w:rFonts w:ascii="Calibri" w:eastAsia="Times New Roman" w:hAnsi="Calibri" w:cs="Calibri"/>
          <w:lang w:eastAsia="ru-RU"/>
        </w:rPr>
      </w:pPr>
      <w:r w:rsidRPr="00055D85">
        <w:rPr>
          <w:rFonts w:ascii="Calibri" w:eastAsia="Times New Roman" w:hAnsi="Calibri" w:cs="Calibri"/>
          <w:lang w:eastAsia="ru-RU"/>
        </w:rPr>
        <w:t>Опционы на индекс S &amp; P / TSX 60 (SXO®)</w:t>
      </w:r>
    </w:p>
    <w:p w14:paraId="4F2193CC" w14:textId="77777777" w:rsidR="00055D85" w:rsidRPr="00055D85" w:rsidRDefault="00055D85" w:rsidP="006E077E">
      <w:pPr>
        <w:numPr>
          <w:ilvl w:val="0"/>
          <w:numId w:val="36"/>
        </w:numPr>
        <w:tabs>
          <w:tab w:val="left" w:pos="1927"/>
        </w:tabs>
        <w:spacing w:after="160"/>
        <w:contextualSpacing/>
        <w:rPr>
          <w:rFonts w:ascii="Calibri" w:eastAsia="Times New Roman" w:hAnsi="Calibri" w:cs="Calibri"/>
          <w:lang w:eastAsia="ru-RU"/>
        </w:rPr>
      </w:pPr>
      <w:r w:rsidRPr="00055D85">
        <w:rPr>
          <w:rFonts w:ascii="Calibri" w:eastAsia="Times New Roman" w:hAnsi="Calibri" w:cs="Calibri"/>
          <w:lang w:eastAsia="ru-RU"/>
        </w:rPr>
        <w:t>Фьючерс на индекс S &amp; P / TSX 60 (SXF®)</w:t>
      </w:r>
    </w:p>
    <w:p w14:paraId="562FCBC1" w14:textId="77777777" w:rsidR="00055D85" w:rsidRPr="00055D85" w:rsidRDefault="00055D85" w:rsidP="006E077E">
      <w:pPr>
        <w:numPr>
          <w:ilvl w:val="0"/>
          <w:numId w:val="36"/>
        </w:numPr>
        <w:tabs>
          <w:tab w:val="left" w:pos="1927"/>
        </w:tabs>
        <w:spacing w:after="160"/>
        <w:contextualSpacing/>
        <w:rPr>
          <w:rFonts w:ascii="Calibri" w:eastAsia="Times New Roman" w:hAnsi="Calibri" w:cs="Calibri"/>
          <w:lang w:eastAsia="ru-RU"/>
        </w:rPr>
      </w:pPr>
      <w:r w:rsidRPr="00055D85">
        <w:rPr>
          <w:rFonts w:ascii="Calibri" w:eastAsia="Times New Roman" w:hAnsi="Calibri" w:cs="Calibri"/>
          <w:lang w:eastAsia="ru-RU"/>
        </w:rPr>
        <w:t>Мини–фьючерсы на композитный индекс S &amp; P / TSX (SCF®)</w:t>
      </w:r>
    </w:p>
    <w:p w14:paraId="02A8925E" w14:textId="77777777" w:rsidR="00055D85" w:rsidRPr="00055D85" w:rsidRDefault="00055D85" w:rsidP="006E077E">
      <w:pPr>
        <w:numPr>
          <w:ilvl w:val="0"/>
          <w:numId w:val="36"/>
        </w:numPr>
        <w:tabs>
          <w:tab w:val="left" w:pos="1927"/>
        </w:tabs>
        <w:spacing w:after="160"/>
        <w:contextualSpacing/>
        <w:rPr>
          <w:rFonts w:ascii="Calibri" w:eastAsia="Times New Roman" w:hAnsi="Calibri" w:cs="Calibri"/>
          <w:lang w:eastAsia="ru-RU"/>
        </w:rPr>
      </w:pPr>
      <w:r w:rsidRPr="00055D85">
        <w:rPr>
          <w:rFonts w:ascii="Calibri" w:eastAsia="Times New Roman" w:hAnsi="Calibri" w:cs="Calibri"/>
          <w:lang w:eastAsia="ru-RU"/>
        </w:rPr>
        <w:t>Мини–фьючерс на индекс S &amp; P / TSX 60 (SXM®)</w:t>
      </w:r>
    </w:p>
    <w:p w14:paraId="1803DF2A" w14:textId="77777777" w:rsidR="00055D85" w:rsidRPr="00055D85" w:rsidRDefault="00055D85" w:rsidP="006E077E">
      <w:pPr>
        <w:numPr>
          <w:ilvl w:val="0"/>
          <w:numId w:val="36"/>
        </w:numPr>
        <w:tabs>
          <w:tab w:val="left" w:pos="1927"/>
        </w:tabs>
        <w:spacing w:after="160"/>
        <w:contextualSpacing/>
        <w:rPr>
          <w:rFonts w:ascii="Calibri" w:eastAsia="Times New Roman" w:hAnsi="Calibri" w:cs="Calibri"/>
          <w:lang w:eastAsia="ru-RU"/>
        </w:rPr>
      </w:pPr>
      <w:r w:rsidRPr="00055D85">
        <w:rPr>
          <w:rFonts w:ascii="Calibri" w:eastAsia="Times New Roman" w:hAnsi="Calibri" w:cs="Calibri"/>
          <w:lang w:eastAsia="ru-RU"/>
        </w:rPr>
        <w:t>Фьючерсы на отраслевые индексы (SXA®, SXB®, SXH®, SXY®)</w:t>
      </w:r>
    </w:p>
    <w:p w14:paraId="67951EE2" w14:textId="77777777" w:rsidR="00055D85" w:rsidRPr="00055D85" w:rsidRDefault="00055D85" w:rsidP="006E077E">
      <w:pPr>
        <w:numPr>
          <w:ilvl w:val="0"/>
          <w:numId w:val="36"/>
        </w:numPr>
        <w:tabs>
          <w:tab w:val="left" w:pos="1927"/>
        </w:tabs>
        <w:contextualSpacing/>
        <w:rPr>
          <w:rFonts w:ascii="Calibri" w:eastAsia="Times New Roman" w:hAnsi="Calibri" w:cs="Calibri"/>
          <w:lang w:eastAsia="ru-RU"/>
        </w:rPr>
      </w:pPr>
      <w:r w:rsidRPr="00055D85">
        <w:rPr>
          <w:rFonts w:ascii="Calibri" w:eastAsia="Times New Roman" w:hAnsi="Calibri" w:cs="Calibri"/>
          <w:lang w:eastAsia="ru-RU"/>
        </w:rPr>
        <w:t>Опционы на отраслевой индекс (SXJ, SXV) ®</w:t>
      </w:r>
    </w:p>
    <w:p w14:paraId="5ECE9FAA" w14:textId="77777777" w:rsidR="00055D85" w:rsidRPr="00055D85" w:rsidRDefault="00055D85" w:rsidP="00055D85">
      <w:pPr>
        <w:tabs>
          <w:tab w:val="left" w:pos="1927"/>
        </w:tabs>
        <w:rPr>
          <w:rFonts w:ascii="Calibri" w:eastAsia="Calibri" w:hAnsi="Calibri" w:cs="Calibri"/>
        </w:rPr>
      </w:pPr>
      <w:r w:rsidRPr="00055D85">
        <w:rPr>
          <w:rFonts w:ascii="Calibri" w:eastAsia="Calibri" w:hAnsi="Calibri" w:cs="Calibri"/>
        </w:rPr>
        <w:t>Валюте – Опции</w:t>
      </w:r>
    </w:p>
    <w:p w14:paraId="37D01540" w14:textId="77777777" w:rsidR="00055D85" w:rsidRPr="00055D85" w:rsidRDefault="00055D85" w:rsidP="006E077E">
      <w:pPr>
        <w:numPr>
          <w:ilvl w:val="0"/>
          <w:numId w:val="35"/>
        </w:numPr>
        <w:tabs>
          <w:tab w:val="left" w:pos="1927"/>
        </w:tabs>
        <w:contextualSpacing/>
        <w:rPr>
          <w:rFonts w:ascii="Calibri" w:eastAsia="Times New Roman" w:hAnsi="Calibri" w:cs="Calibri"/>
          <w:lang w:eastAsia="ru-RU"/>
        </w:rPr>
      </w:pPr>
      <w:r w:rsidRPr="00055D85">
        <w:rPr>
          <w:rFonts w:ascii="Calibri" w:eastAsia="Times New Roman" w:hAnsi="Calibri" w:cs="Calibri"/>
          <w:lang w:eastAsia="ru-RU"/>
        </w:rPr>
        <w:t>Опционы на доллар США (USX®)</w:t>
      </w:r>
    </w:p>
    <w:p w14:paraId="44CBFF95" w14:textId="77777777" w:rsidR="00055D85" w:rsidRPr="00055D85" w:rsidRDefault="00055D85" w:rsidP="00055D85">
      <w:pPr>
        <w:tabs>
          <w:tab w:val="left" w:pos="1927"/>
        </w:tabs>
        <w:rPr>
          <w:rFonts w:ascii="Calibri" w:eastAsia="Calibri" w:hAnsi="Calibri" w:cs="Calibri"/>
        </w:rPr>
      </w:pPr>
      <w:r w:rsidRPr="00055D85">
        <w:rPr>
          <w:rFonts w:ascii="Calibri" w:eastAsia="Calibri" w:hAnsi="Calibri" w:cs="Calibri"/>
        </w:rPr>
        <w:t>Капитале – фьючерсы и опционы</w:t>
      </w:r>
    </w:p>
    <w:p w14:paraId="6118CDF8" w14:textId="77777777" w:rsidR="00055D85" w:rsidRPr="00055D85" w:rsidRDefault="00055D85" w:rsidP="006E077E">
      <w:pPr>
        <w:numPr>
          <w:ilvl w:val="0"/>
          <w:numId w:val="22"/>
        </w:numPr>
        <w:tabs>
          <w:tab w:val="left" w:pos="1927"/>
        </w:tabs>
        <w:spacing w:after="160"/>
        <w:contextualSpacing/>
        <w:rPr>
          <w:rFonts w:ascii="Calibri" w:eastAsia="Times New Roman" w:hAnsi="Calibri" w:cs="Calibri"/>
          <w:lang w:eastAsia="ru-RU"/>
        </w:rPr>
      </w:pPr>
      <w:r w:rsidRPr="00055D85">
        <w:rPr>
          <w:rFonts w:ascii="Calibri" w:eastAsia="Times New Roman" w:hAnsi="Calibri" w:cs="Calibri"/>
          <w:lang w:eastAsia="ru-RU"/>
        </w:rPr>
        <w:t>Опционы на акции</w:t>
      </w:r>
    </w:p>
    <w:p w14:paraId="0FA290F1" w14:textId="77777777" w:rsidR="00055D85" w:rsidRPr="00055D85" w:rsidRDefault="00055D85" w:rsidP="006E077E">
      <w:pPr>
        <w:numPr>
          <w:ilvl w:val="0"/>
          <w:numId w:val="22"/>
        </w:numPr>
        <w:tabs>
          <w:tab w:val="left" w:pos="1927"/>
        </w:tabs>
        <w:spacing w:after="160"/>
        <w:contextualSpacing/>
        <w:rPr>
          <w:rFonts w:ascii="Calibri" w:eastAsia="Times New Roman" w:hAnsi="Calibri" w:cs="Calibri"/>
          <w:lang w:eastAsia="ru-RU"/>
        </w:rPr>
      </w:pPr>
      <w:r w:rsidRPr="00055D85">
        <w:rPr>
          <w:rFonts w:ascii="Calibri" w:eastAsia="Times New Roman" w:hAnsi="Calibri" w:cs="Calibri"/>
          <w:lang w:eastAsia="ru-RU"/>
        </w:rPr>
        <w:t>Опционы на ETF</w:t>
      </w:r>
    </w:p>
    <w:p w14:paraId="6A9F2BF7" w14:textId="77777777" w:rsidR="00055D85" w:rsidRPr="00055D85" w:rsidRDefault="00055D85" w:rsidP="006E077E">
      <w:pPr>
        <w:numPr>
          <w:ilvl w:val="0"/>
          <w:numId w:val="22"/>
        </w:numPr>
        <w:tabs>
          <w:tab w:val="left" w:pos="1927"/>
        </w:tabs>
        <w:spacing w:after="160"/>
        <w:contextualSpacing/>
        <w:rPr>
          <w:rFonts w:ascii="Calibri" w:eastAsia="Times New Roman" w:hAnsi="Calibri" w:cs="Calibri"/>
          <w:lang w:eastAsia="ru-RU"/>
        </w:rPr>
      </w:pPr>
      <w:r w:rsidRPr="00055D85">
        <w:rPr>
          <w:rFonts w:ascii="Calibri" w:eastAsia="Times New Roman" w:hAnsi="Calibri" w:cs="Calibri"/>
          <w:lang w:eastAsia="ru-RU"/>
        </w:rPr>
        <w:t>Еженедельные параметры</w:t>
      </w:r>
    </w:p>
    <w:p w14:paraId="77668855" w14:textId="77777777" w:rsidR="00055D85" w:rsidRPr="00055D85" w:rsidRDefault="00055D85" w:rsidP="006E077E">
      <w:pPr>
        <w:numPr>
          <w:ilvl w:val="0"/>
          <w:numId w:val="22"/>
        </w:numPr>
        <w:tabs>
          <w:tab w:val="left" w:pos="1927"/>
        </w:tabs>
        <w:spacing w:after="160"/>
        <w:contextualSpacing/>
        <w:rPr>
          <w:rFonts w:ascii="Calibri" w:eastAsia="Times New Roman" w:hAnsi="Calibri" w:cs="Calibri"/>
          <w:lang w:eastAsia="ru-RU"/>
        </w:rPr>
      </w:pPr>
      <w:r w:rsidRPr="00055D85">
        <w:rPr>
          <w:rFonts w:ascii="Calibri" w:eastAsia="Times New Roman" w:hAnsi="Calibri" w:cs="Calibri"/>
          <w:lang w:eastAsia="ru-RU"/>
        </w:rPr>
        <w:t>Share Futures</w:t>
      </w:r>
    </w:p>
    <w:p w14:paraId="33890A68" w14:textId="77777777" w:rsidR="00055D85" w:rsidRPr="00055D85" w:rsidRDefault="00055D85" w:rsidP="00055D85">
      <w:pPr>
        <w:tabs>
          <w:tab w:val="left" w:pos="1927"/>
        </w:tabs>
        <w:spacing w:after="240"/>
        <w:rPr>
          <w:rFonts w:ascii="Calibri" w:eastAsia="Calibri" w:hAnsi="Calibri" w:cs="Calibri"/>
        </w:rPr>
      </w:pPr>
      <w:r w:rsidRPr="00055D85">
        <w:rPr>
          <w:rFonts w:ascii="Calibri" w:eastAsia="Calibri" w:hAnsi="Calibri" w:cs="Calibri"/>
        </w:rPr>
        <w:t>Сервис доступен в существующих точках присутствия (POP) – Маркхэме (MCC) и Торонто (TCF). Кроме того, продукты TMX Datalinx с рыночной информацией могут быть получены через различные дистрибьюторы в любой точке мира. Для обеспечения отказоустойчивости доступны два экземпляра каналов UDP.</w:t>
      </w:r>
    </w:p>
    <w:p w14:paraId="2B61166B" w14:textId="77777777" w:rsidR="00055D85" w:rsidRPr="00055D85" w:rsidRDefault="00055D85" w:rsidP="00055D85">
      <w:pPr>
        <w:rPr>
          <w:rFonts w:ascii="Calibri" w:eastAsia="Calibri" w:hAnsi="Calibri" w:cs="Calibri"/>
        </w:rPr>
      </w:pPr>
      <w:r w:rsidRPr="00055D85">
        <w:rPr>
          <w:rFonts w:ascii="Calibri" w:eastAsia="Calibri" w:hAnsi="Calibri" w:cs="Calibri"/>
        </w:rPr>
        <w:tab/>
      </w:r>
      <w:r w:rsidRPr="00055D85">
        <w:rPr>
          <w:rFonts w:ascii="Calibri" w:eastAsia="Calibri" w:hAnsi="Calibri" w:cs="Calibri"/>
          <w:lang w:val="en-US"/>
        </w:rPr>
        <w:t>MX</w:t>
      </w:r>
      <w:r w:rsidRPr="00055D85">
        <w:rPr>
          <w:rFonts w:ascii="Calibri" w:eastAsia="Calibri" w:hAnsi="Calibri" w:cs="Calibri"/>
        </w:rPr>
        <w:t xml:space="preserve"> </w:t>
      </w:r>
      <w:r w:rsidRPr="00055D85">
        <w:rPr>
          <w:rFonts w:ascii="Calibri" w:eastAsia="Calibri" w:hAnsi="Calibri" w:cs="Calibri"/>
          <w:lang w:val="en-US"/>
        </w:rPr>
        <w:t>and</w:t>
      </w:r>
      <w:r w:rsidRPr="00055D85">
        <w:rPr>
          <w:rFonts w:ascii="Calibri" w:eastAsia="Calibri" w:hAnsi="Calibri" w:cs="Calibri"/>
        </w:rPr>
        <w:t xml:space="preserve"> </w:t>
      </w:r>
      <w:r w:rsidRPr="00055D85">
        <w:rPr>
          <w:rFonts w:ascii="Calibri" w:eastAsia="Calibri" w:hAnsi="Calibri" w:cs="Calibri"/>
          <w:lang w:val="en-US"/>
        </w:rPr>
        <w:t>Sola</w:t>
      </w:r>
      <w:r w:rsidRPr="00055D85">
        <w:rPr>
          <w:rFonts w:ascii="Calibri" w:eastAsia="Calibri" w:hAnsi="Calibri" w:cs="Calibri"/>
        </w:rPr>
        <w:t xml:space="preserve"> </w:t>
      </w:r>
      <w:r w:rsidRPr="00055D85">
        <w:rPr>
          <w:rFonts w:ascii="Calibri" w:eastAsia="Calibri" w:hAnsi="Calibri" w:cs="Calibri"/>
          <w:lang w:val="en-US"/>
        </w:rPr>
        <w:t>Feeds</w:t>
      </w:r>
      <w:r w:rsidRPr="00055D85">
        <w:rPr>
          <w:rFonts w:ascii="Calibri" w:eastAsia="Calibri" w:hAnsi="Calibri" w:cs="Calibri"/>
        </w:rPr>
        <w:t xml:space="preserve"> – высокоскоростной канал поставщиков (HSVF) транслирует торговлю Монреальской биржи в режиме реального времени и статистические данные.  Состоит из сделок, котировок, глубины рынка, стратегий, бюллетеней, резюме и другой статистики. Включает в себя все виды ценных бумаг, котирующихся на </w:t>
      </w:r>
      <w:r w:rsidRPr="00055D85">
        <w:rPr>
          <w:rFonts w:ascii="Calibri" w:eastAsia="Calibri" w:hAnsi="Calibri" w:cs="Calibri"/>
          <w:lang w:val="en-US"/>
        </w:rPr>
        <w:t>MX</w:t>
      </w:r>
      <w:r w:rsidRPr="00055D85">
        <w:rPr>
          <w:rFonts w:ascii="Calibri" w:eastAsia="Calibri" w:hAnsi="Calibri" w:cs="Calibri"/>
        </w:rPr>
        <w:t>. Пользователи получают только те данные, которые им нужны, чтобы минимизировать задержку и требования к пропускной способности (требуется прямое соединение). Пропускная способность колеблется от 128 Кбит с до 20 Мбит с в зависимости от ситуации об уровне данных, типе приборов и типе запрошенных сообщений.</w:t>
      </w:r>
    </w:p>
    <w:p w14:paraId="46A5CA28" w14:textId="77777777" w:rsidR="00055D85" w:rsidRPr="00055D85" w:rsidRDefault="00055D85" w:rsidP="00055D85">
      <w:pPr>
        <w:tabs>
          <w:tab w:val="left" w:pos="1927"/>
        </w:tabs>
        <w:rPr>
          <w:rFonts w:ascii="Calibri" w:eastAsia="Calibri" w:hAnsi="Calibri" w:cs="Calibri"/>
          <w:b/>
          <w:bCs/>
        </w:rPr>
      </w:pPr>
    </w:p>
    <w:p w14:paraId="61493EB7" w14:textId="77777777" w:rsidR="00055D85" w:rsidRPr="00055D85" w:rsidRDefault="00055D85" w:rsidP="00055D85">
      <w:pPr>
        <w:spacing w:after="240"/>
        <w:rPr>
          <w:rFonts w:ascii="Calibri" w:eastAsia="Calibri" w:hAnsi="Calibri" w:cs="Calibri"/>
        </w:rPr>
      </w:pPr>
      <w:r w:rsidRPr="00055D85">
        <w:rPr>
          <w:rFonts w:ascii="Calibri" w:eastAsia="Calibri" w:hAnsi="Calibri" w:cs="Calibri"/>
        </w:rPr>
        <w:tab/>
        <w:t xml:space="preserve">Следующий блок аналитических данных посвящен индексам. Биржа предлагает клиентам полный набор пакетов продуктов S&amp;P / TSX Index, которые предоставляют инвестиционные индексы для канадских фондовых рынков, международной мировой горнодобывающей промышленности и рынков привилегированных акций. Индексы S&amp;P / TSX используются инвесторами во всем мире для анализа инвестиций, оценки результатов, распределения активов, хеджирования и создания широкого спектра производных финансовых инструментов, фондов, ETF и структурированных продуктов. Инвестиционные стратегии по всем направлениям найдут индексы S&amp;P / TSX для поддержки своих мандатов.  Продукты </w:t>
      </w:r>
      <w:r w:rsidRPr="00055D85">
        <w:rPr>
          <w:rFonts w:ascii="Calibri" w:eastAsia="Calibri" w:hAnsi="Calibri" w:cs="Calibri"/>
          <w:lang w:val="en-US"/>
        </w:rPr>
        <w:t>S</w:t>
      </w:r>
      <w:r w:rsidRPr="00055D85">
        <w:rPr>
          <w:rFonts w:ascii="Calibri" w:eastAsia="Calibri" w:hAnsi="Calibri" w:cs="Calibri"/>
        </w:rPr>
        <w:t>&amp;</w:t>
      </w:r>
      <w:r w:rsidRPr="00055D85">
        <w:rPr>
          <w:rFonts w:ascii="Calibri" w:eastAsia="Calibri" w:hAnsi="Calibri" w:cs="Calibri"/>
          <w:lang w:val="en-US"/>
        </w:rPr>
        <w:t>P</w:t>
      </w:r>
      <w:r w:rsidRPr="00055D85">
        <w:rPr>
          <w:rFonts w:ascii="Calibri" w:eastAsia="Calibri" w:hAnsi="Calibri" w:cs="Calibri"/>
        </w:rPr>
        <w:t>/</w:t>
      </w: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Composite</w:t>
      </w:r>
      <w:r w:rsidRPr="00055D85">
        <w:rPr>
          <w:rFonts w:ascii="Calibri" w:eastAsia="Calibri" w:hAnsi="Calibri" w:cs="Calibri"/>
        </w:rPr>
        <w:t xml:space="preserve"> </w:t>
      </w:r>
      <w:r w:rsidRPr="00055D85">
        <w:rPr>
          <w:rFonts w:ascii="Calibri" w:eastAsia="Calibri" w:hAnsi="Calibri" w:cs="Calibri"/>
          <w:lang w:val="en-US"/>
        </w:rPr>
        <w:t>Index</w:t>
      </w:r>
      <w:r w:rsidRPr="00055D85">
        <w:rPr>
          <w:rFonts w:ascii="Calibri" w:eastAsia="Calibri" w:hAnsi="Calibri" w:cs="Calibri"/>
        </w:rPr>
        <w:t xml:space="preserve">, </w:t>
      </w:r>
      <w:r w:rsidRPr="00055D85">
        <w:rPr>
          <w:rFonts w:ascii="Calibri" w:eastAsia="Calibri" w:hAnsi="Calibri" w:cs="Calibri"/>
          <w:lang w:val="en-US"/>
        </w:rPr>
        <w:t>S</w:t>
      </w:r>
      <w:r w:rsidRPr="00055D85">
        <w:rPr>
          <w:rFonts w:ascii="Calibri" w:eastAsia="Calibri" w:hAnsi="Calibri" w:cs="Calibri"/>
        </w:rPr>
        <w:t>&amp;</w:t>
      </w:r>
      <w:r w:rsidRPr="00055D85">
        <w:rPr>
          <w:rFonts w:ascii="Calibri" w:eastAsia="Calibri" w:hAnsi="Calibri" w:cs="Calibri"/>
          <w:lang w:val="en-US"/>
        </w:rPr>
        <w:t>P</w:t>
      </w:r>
      <w:r w:rsidRPr="00055D85">
        <w:rPr>
          <w:rFonts w:ascii="Calibri" w:eastAsia="Calibri" w:hAnsi="Calibri" w:cs="Calibri"/>
        </w:rPr>
        <w:t>/</w:t>
      </w:r>
      <w:r w:rsidRPr="00055D85">
        <w:rPr>
          <w:rFonts w:ascii="Calibri" w:eastAsia="Calibri" w:hAnsi="Calibri" w:cs="Calibri"/>
          <w:lang w:val="en-US"/>
        </w:rPr>
        <w:t>TSX</w:t>
      </w:r>
      <w:r w:rsidRPr="00055D85">
        <w:rPr>
          <w:rFonts w:ascii="Calibri" w:eastAsia="Calibri" w:hAnsi="Calibri" w:cs="Calibri"/>
        </w:rPr>
        <w:t xml:space="preserve"> 60 </w:t>
      </w:r>
      <w:r w:rsidRPr="00055D85">
        <w:rPr>
          <w:rFonts w:ascii="Calibri" w:eastAsia="Calibri" w:hAnsi="Calibri" w:cs="Calibri"/>
          <w:lang w:val="en-US"/>
        </w:rPr>
        <w:t>Index</w:t>
      </w:r>
      <w:r w:rsidRPr="00055D85">
        <w:rPr>
          <w:rFonts w:ascii="Calibri" w:eastAsia="Calibri" w:hAnsi="Calibri" w:cs="Calibri"/>
        </w:rPr>
        <w:t xml:space="preserve"> – наиболее уважаемые и широко </w:t>
      </w:r>
      <w:r w:rsidRPr="00055D85">
        <w:rPr>
          <w:rFonts w:ascii="Calibri" w:eastAsia="Calibri" w:hAnsi="Calibri" w:cs="Calibri"/>
        </w:rPr>
        <w:lastRenderedPageBreak/>
        <w:t>используемые эталоны в финансовой индустрии Канады, представляющие показатели канадских акций с большой капитализацией и общие показатели канадских акций, соответственно. Данные индексы доступны по подписке.</w:t>
      </w:r>
    </w:p>
    <w:p w14:paraId="51F7D8AF" w14:textId="77777777" w:rsidR="00055D85" w:rsidRPr="00055D85" w:rsidRDefault="00055D85" w:rsidP="00055D85">
      <w:pPr>
        <w:spacing w:after="240"/>
        <w:ind w:firstLine="709"/>
        <w:rPr>
          <w:rFonts w:ascii="Calibri" w:eastAsia="Calibri" w:hAnsi="Calibri" w:cs="Calibri"/>
        </w:rPr>
      </w:pPr>
      <w:r w:rsidRPr="00055D85">
        <w:rPr>
          <w:rFonts w:ascii="Calibri" w:eastAsia="Calibri" w:hAnsi="Calibri" w:cs="Calibri"/>
        </w:rPr>
        <w:t xml:space="preserve">Рассмотрим предоставляемые биржей сервисы - CDS Innovations, которые являются основным источником информации о канадских ценных бумагах и идеально подходит для разработки и предоставления новых решений, удовлетворяющих рыночный спрос на данные о ценных бумагах и сопутствующие услуги. Пользователи могут использовать сервисы для анализа безопасности, оценки ликвидности и достаточности капитала, анализа данных о правах и корпоративных действиях. Так же стоит отметить, что данные собираются напрямую из источника, тем самым, они надежны, точны и своевременны, так же существует несколько каналов доставки - включая SFTP, S3 и MQ Messaging, и форматы просты в использовании. </w:t>
      </w:r>
    </w:p>
    <w:p w14:paraId="2C408220" w14:textId="77777777" w:rsidR="00055D85" w:rsidRPr="00055D85" w:rsidRDefault="00055D85" w:rsidP="00055D85">
      <w:pPr>
        <w:spacing w:after="240"/>
        <w:rPr>
          <w:rFonts w:ascii="Calibri" w:eastAsia="Calibri" w:hAnsi="Calibri" w:cs="Calibri"/>
          <w:b/>
          <w:bCs/>
        </w:rPr>
      </w:pPr>
      <w:r w:rsidRPr="00055D85">
        <w:rPr>
          <w:rFonts w:ascii="Calibri" w:eastAsia="Calibri" w:hAnsi="Calibri" w:cs="Calibri"/>
        </w:rPr>
        <w:tab/>
        <w:t>Следующий предоставляемый сервис - TMX Information Processor (IP), является технологией мирового класса и центральным источником</w:t>
      </w:r>
      <w:r w:rsidRPr="00055D85">
        <w:rPr>
          <w:rFonts w:ascii="Calibri" w:eastAsia="Calibri" w:hAnsi="Calibri" w:cs="Calibri"/>
          <w:b/>
          <w:bCs/>
        </w:rPr>
        <w:t xml:space="preserve"> </w:t>
      </w:r>
      <w:r w:rsidRPr="00055D85">
        <w:rPr>
          <w:rFonts w:ascii="Calibri" w:eastAsia="Calibri" w:hAnsi="Calibri" w:cs="Calibri"/>
        </w:rPr>
        <w:t>консолидированных данных о фондовом рынке Канады, которые соответствуют стандартам, утвержденным регулирующими органами.</w:t>
      </w:r>
      <w:r w:rsidRPr="00055D85">
        <w:rPr>
          <w:rFonts w:ascii="Calibri" w:eastAsia="Calibri" w:hAnsi="Calibri" w:cs="Calibri"/>
          <w:b/>
          <w:bCs/>
        </w:rPr>
        <w:t xml:space="preserve"> </w:t>
      </w:r>
      <w:r w:rsidRPr="00055D85">
        <w:rPr>
          <w:rFonts w:ascii="Calibri" w:eastAsia="Calibri" w:hAnsi="Calibri" w:cs="Calibri"/>
        </w:rPr>
        <w:t>Продукт включает консолидированный поток данных (CDF ™), лучшую ставку и предложение Канады (CBBO®), лучшую ставку и предложение Канады ™ для защищенных рынков (CBBOP ™), консолидированную последнюю продажу (CLS ™), консолидированную глубину книги (CDB ™) и консолидированной глубины книги для защищенных рынков (CDBP ™).</w:t>
      </w:r>
      <w:r w:rsidRPr="00055D85">
        <w:rPr>
          <w:rFonts w:ascii="Calibri" w:eastAsia="Calibri" w:hAnsi="Calibri" w:cs="Calibri"/>
          <w:b/>
          <w:bCs/>
        </w:rPr>
        <w:t xml:space="preserve"> </w:t>
      </w:r>
      <w:r w:rsidRPr="00055D85">
        <w:rPr>
          <w:rFonts w:ascii="Calibri" w:eastAsia="Calibri" w:hAnsi="Calibri" w:cs="Calibri"/>
        </w:rPr>
        <w:t>Данный сервис - экономичная альтернатива прямым потокам данных – консолидированный источник для определения цен</w:t>
      </w:r>
      <w:r w:rsidRPr="00055D85">
        <w:rPr>
          <w:rFonts w:ascii="Calibri" w:eastAsia="Calibri" w:hAnsi="Calibri" w:cs="Calibri"/>
          <w:b/>
          <w:bCs/>
        </w:rPr>
        <w:t xml:space="preserve">. </w:t>
      </w:r>
      <w:r w:rsidRPr="00055D85">
        <w:rPr>
          <w:rFonts w:ascii="Calibri" w:eastAsia="Calibri" w:hAnsi="Calibri" w:cs="Calibri"/>
        </w:rPr>
        <w:t xml:space="preserve">Особенностями являются агрегирование содержимого канадских рыночных данных для пользователей с нормативными обязательствами по лучшей цене и возможность подключения двух центров обработки данных для резервирования. Доступ к сервису предлагается через двухточечные соединения из центров обработки данных TMX, сети SFTI и во внешних сетях с текущими потоками рыночных данных TMX. Рассмотрим подробнее данные продукты. </w:t>
      </w:r>
    </w:p>
    <w:p w14:paraId="41CCC337" w14:textId="77777777" w:rsidR="00055D85" w:rsidRPr="00055D85" w:rsidRDefault="00055D85" w:rsidP="00055D85">
      <w:pPr>
        <w:spacing w:after="240"/>
        <w:rPr>
          <w:rFonts w:ascii="Calibri" w:eastAsia="Calibri" w:hAnsi="Calibri" w:cs="Calibri"/>
        </w:rPr>
      </w:pPr>
      <w:r w:rsidRPr="00055D85">
        <w:rPr>
          <w:rFonts w:ascii="Calibri" w:eastAsia="Calibri" w:hAnsi="Calibri" w:cs="Calibri"/>
        </w:rPr>
        <w:tab/>
        <w:t xml:space="preserve">Сервис </w:t>
      </w:r>
      <w:r w:rsidRPr="00055D85">
        <w:rPr>
          <w:rFonts w:ascii="Calibri" w:eastAsia="Calibri" w:hAnsi="Calibri" w:cs="Calibri"/>
          <w:lang w:val="en-US"/>
        </w:rPr>
        <w:t>Consolidated</w:t>
      </w:r>
      <w:r w:rsidRPr="00055D85">
        <w:rPr>
          <w:rFonts w:ascii="Calibri" w:eastAsia="Calibri" w:hAnsi="Calibri" w:cs="Calibri"/>
        </w:rPr>
        <w:t xml:space="preserve"> </w:t>
      </w:r>
      <w:r w:rsidRPr="00055D85">
        <w:rPr>
          <w:rFonts w:ascii="Calibri" w:eastAsia="Calibri" w:hAnsi="Calibri" w:cs="Calibri"/>
          <w:lang w:val="en-US"/>
        </w:rPr>
        <w:t>Data</w:t>
      </w:r>
      <w:r w:rsidRPr="00055D85">
        <w:rPr>
          <w:rFonts w:ascii="Calibri" w:eastAsia="Calibri" w:hAnsi="Calibri" w:cs="Calibri"/>
        </w:rPr>
        <w:t xml:space="preserve"> </w:t>
      </w:r>
      <w:r w:rsidRPr="00055D85">
        <w:rPr>
          <w:rFonts w:ascii="Calibri" w:eastAsia="Calibri" w:hAnsi="Calibri" w:cs="Calibri"/>
          <w:lang w:val="en-US"/>
        </w:rPr>
        <w:t>Feed</w:t>
      </w:r>
      <w:r w:rsidRPr="00055D85">
        <w:rPr>
          <w:rFonts w:ascii="Calibri" w:eastAsia="Calibri" w:hAnsi="Calibri" w:cs="Calibri"/>
        </w:rPr>
        <w:t xml:space="preserve"> (</w:t>
      </w:r>
      <w:r w:rsidRPr="00055D85">
        <w:rPr>
          <w:rFonts w:ascii="Calibri" w:eastAsia="Calibri" w:hAnsi="Calibri" w:cs="Calibri"/>
          <w:lang w:val="en-US"/>
        </w:rPr>
        <w:t>CDF</w:t>
      </w:r>
      <w:r w:rsidRPr="00055D85">
        <w:rPr>
          <w:rFonts w:ascii="Calibri" w:eastAsia="Calibri" w:hAnsi="Calibri" w:cs="Calibri"/>
        </w:rPr>
        <w:t xml:space="preserve">) обеспечивает доступ к данным ордеров и торгов с каждой участвующей торговой площадки (торговые данные только для dark pools), нормализованные в формате данных </w:t>
      </w: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TL</w:t>
      </w:r>
      <w:r w:rsidRPr="00055D85">
        <w:rPr>
          <w:rFonts w:ascii="Calibri" w:eastAsia="Calibri" w:hAnsi="Calibri" w:cs="Calibri"/>
        </w:rPr>
        <w:t xml:space="preserve">2. Нормализованный канал каждой торговой площадки доступен как разрешенный многоадресный канал, позволяющий клиентам получать доступ к данным до и после торговли с одной или нескольких (или всех) канадских торговых площадок. </w:t>
      </w:r>
      <w:r w:rsidRPr="00055D85">
        <w:rPr>
          <w:rFonts w:ascii="Calibri" w:eastAsia="Calibri" w:hAnsi="Calibri" w:cs="Calibri"/>
          <w:lang w:val="en-US"/>
        </w:rPr>
        <w:t>CDF</w:t>
      </w:r>
      <w:r w:rsidRPr="00055D85">
        <w:rPr>
          <w:rFonts w:ascii="Calibri" w:eastAsia="Calibri" w:hAnsi="Calibri" w:cs="Calibri"/>
        </w:rPr>
        <w:t xml:space="preserve"> обеспечивает полную глубину книги для каждого освещенного рынка. Участвующие торговые площадки – </w:t>
      </w: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ALPHA</w:t>
      </w:r>
      <w:r w:rsidRPr="00055D85">
        <w:rPr>
          <w:rFonts w:ascii="Calibri" w:eastAsia="Calibri" w:hAnsi="Calibri" w:cs="Calibri"/>
        </w:rPr>
        <w:t xml:space="preserve"> </w:t>
      </w:r>
      <w:r w:rsidRPr="00055D85">
        <w:rPr>
          <w:rFonts w:ascii="Calibri" w:eastAsia="Calibri" w:hAnsi="Calibri" w:cs="Calibri"/>
          <w:lang w:val="en-US"/>
        </w:rPr>
        <w:t>EXCHANGE</w:t>
      </w:r>
      <w:r w:rsidRPr="00055D85">
        <w:rPr>
          <w:rFonts w:ascii="Calibri" w:eastAsia="Calibri" w:hAnsi="Calibri" w:cs="Calibri"/>
        </w:rPr>
        <w:t xml:space="preserve">, </w:t>
      </w: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TSXV</w:t>
      </w:r>
      <w:r w:rsidRPr="00055D85">
        <w:rPr>
          <w:rFonts w:ascii="Calibri" w:eastAsia="Calibri" w:hAnsi="Calibri" w:cs="Calibri"/>
        </w:rPr>
        <w:t xml:space="preserve">, </w:t>
      </w:r>
      <w:r w:rsidRPr="00055D85">
        <w:rPr>
          <w:rFonts w:ascii="Calibri" w:eastAsia="Calibri" w:hAnsi="Calibri" w:cs="Calibri"/>
          <w:lang w:val="en-US"/>
        </w:rPr>
        <w:t>NASDAQ</w:t>
      </w:r>
      <w:r w:rsidRPr="00055D85">
        <w:rPr>
          <w:rFonts w:ascii="Calibri" w:eastAsia="Calibri" w:hAnsi="Calibri" w:cs="Calibri"/>
        </w:rPr>
        <w:t xml:space="preserve"> </w:t>
      </w:r>
      <w:r w:rsidRPr="00055D85">
        <w:rPr>
          <w:rFonts w:ascii="Calibri" w:eastAsia="Calibri" w:hAnsi="Calibri" w:cs="Calibri"/>
          <w:lang w:val="en-US"/>
        </w:rPr>
        <w:t>CXC</w:t>
      </w:r>
      <w:r w:rsidRPr="00055D85">
        <w:rPr>
          <w:rFonts w:ascii="Calibri" w:eastAsia="Calibri" w:hAnsi="Calibri" w:cs="Calibri"/>
        </w:rPr>
        <w:t xml:space="preserve">, </w:t>
      </w:r>
      <w:r w:rsidRPr="00055D85">
        <w:rPr>
          <w:rFonts w:ascii="Calibri" w:eastAsia="Calibri" w:hAnsi="Calibri" w:cs="Calibri"/>
          <w:lang w:val="en-US"/>
        </w:rPr>
        <w:t>NASDAQ</w:t>
      </w:r>
      <w:r w:rsidRPr="00055D85">
        <w:rPr>
          <w:rFonts w:ascii="Calibri" w:eastAsia="Calibri" w:hAnsi="Calibri" w:cs="Calibri"/>
        </w:rPr>
        <w:t xml:space="preserve"> </w:t>
      </w:r>
      <w:r w:rsidRPr="00055D85">
        <w:rPr>
          <w:rFonts w:ascii="Calibri" w:eastAsia="Calibri" w:hAnsi="Calibri" w:cs="Calibri"/>
          <w:lang w:val="en-US"/>
        </w:rPr>
        <w:t>CX</w:t>
      </w:r>
      <w:r w:rsidRPr="00055D85">
        <w:rPr>
          <w:rFonts w:ascii="Calibri" w:eastAsia="Calibri" w:hAnsi="Calibri" w:cs="Calibri"/>
        </w:rPr>
        <w:t xml:space="preserve">2, </w:t>
      </w:r>
      <w:r w:rsidRPr="00055D85">
        <w:rPr>
          <w:rFonts w:ascii="Calibri" w:eastAsia="Calibri" w:hAnsi="Calibri" w:cs="Calibri"/>
          <w:lang w:val="en-US"/>
        </w:rPr>
        <w:t>OMEGA</w:t>
      </w:r>
      <w:r w:rsidRPr="00055D85">
        <w:rPr>
          <w:rFonts w:ascii="Calibri" w:eastAsia="Calibri" w:hAnsi="Calibri" w:cs="Calibri"/>
        </w:rPr>
        <w:t xml:space="preserve">, </w:t>
      </w:r>
      <w:r w:rsidRPr="00055D85">
        <w:rPr>
          <w:rFonts w:ascii="Calibri" w:eastAsia="Calibri" w:hAnsi="Calibri" w:cs="Calibri"/>
          <w:lang w:val="en-US"/>
        </w:rPr>
        <w:t>LYNX</w:t>
      </w:r>
      <w:r w:rsidRPr="00055D85">
        <w:rPr>
          <w:rFonts w:ascii="Calibri" w:eastAsia="Calibri" w:hAnsi="Calibri" w:cs="Calibri"/>
        </w:rPr>
        <w:t xml:space="preserve">, </w:t>
      </w:r>
      <w:r w:rsidRPr="00055D85">
        <w:rPr>
          <w:rFonts w:ascii="Calibri" w:eastAsia="Calibri" w:hAnsi="Calibri" w:cs="Calibri"/>
          <w:lang w:val="en-US"/>
        </w:rPr>
        <w:t>CANADIAN</w:t>
      </w:r>
      <w:r w:rsidRPr="00055D85">
        <w:rPr>
          <w:rFonts w:ascii="Calibri" w:eastAsia="Calibri" w:hAnsi="Calibri" w:cs="Calibri"/>
        </w:rPr>
        <w:t xml:space="preserve"> </w:t>
      </w:r>
      <w:r w:rsidRPr="00055D85">
        <w:rPr>
          <w:rFonts w:ascii="Calibri" w:eastAsia="Calibri" w:hAnsi="Calibri" w:cs="Calibri"/>
          <w:lang w:val="en-US"/>
        </w:rPr>
        <w:t>SECURITIES</w:t>
      </w:r>
      <w:r w:rsidRPr="00055D85">
        <w:rPr>
          <w:rFonts w:ascii="Calibri" w:eastAsia="Calibri" w:hAnsi="Calibri" w:cs="Calibri"/>
        </w:rPr>
        <w:t xml:space="preserve"> </w:t>
      </w:r>
      <w:r w:rsidRPr="00055D85">
        <w:rPr>
          <w:rFonts w:ascii="Calibri" w:eastAsia="Calibri" w:hAnsi="Calibri" w:cs="Calibri"/>
          <w:lang w:val="en-US"/>
        </w:rPr>
        <w:t>EXCHANGE</w:t>
      </w:r>
      <w:r w:rsidRPr="00055D85">
        <w:rPr>
          <w:rFonts w:ascii="Calibri" w:eastAsia="Calibri" w:hAnsi="Calibri" w:cs="Calibri"/>
        </w:rPr>
        <w:t xml:space="preserve">, </w:t>
      </w:r>
      <w:r w:rsidRPr="00055D85">
        <w:rPr>
          <w:rFonts w:ascii="Calibri" w:eastAsia="Calibri" w:hAnsi="Calibri" w:cs="Calibri"/>
          <w:lang w:val="en-US"/>
        </w:rPr>
        <w:t>AEQUITAS</w:t>
      </w:r>
      <w:r w:rsidRPr="00055D85">
        <w:rPr>
          <w:rFonts w:ascii="Calibri" w:eastAsia="Calibri" w:hAnsi="Calibri" w:cs="Calibri"/>
        </w:rPr>
        <w:t xml:space="preserve"> </w:t>
      </w:r>
      <w:r w:rsidRPr="00055D85">
        <w:rPr>
          <w:rFonts w:ascii="Calibri" w:eastAsia="Calibri" w:hAnsi="Calibri" w:cs="Calibri"/>
          <w:lang w:val="en-US"/>
        </w:rPr>
        <w:t>NEO</w:t>
      </w:r>
      <w:r w:rsidRPr="00055D85">
        <w:rPr>
          <w:rFonts w:ascii="Calibri" w:eastAsia="Calibri" w:hAnsi="Calibri" w:cs="Calibri"/>
        </w:rPr>
        <w:t xml:space="preserve"> </w:t>
      </w:r>
      <w:r w:rsidRPr="00055D85">
        <w:rPr>
          <w:rFonts w:ascii="Calibri" w:eastAsia="Calibri" w:hAnsi="Calibri" w:cs="Calibri"/>
          <w:lang w:val="en-US"/>
        </w:rPr>
        <w:t>EXCHANGE</w:t>
      </w:r>
      <w:r w:rsidRPr="00055D85">
        <w:rPr>
          <w:rFonts w:ascii="Calibri" w:eastAsia="Calibri" w:hAnsi="Calibri" w:cs="Calibri"/>
        </w:rPr>
        <w:t xml:space="preserve">, </w:t>
      </w:r>
      <w:r w:rsidRPr="00055D85">
        <w:rPr>
          <w:rFonts w:ascii="Calibri" w:eastAsia="Calibri" w:hAnsi="Calibri" w:cs="Calibri"/>
          <w:lang w:val="en-US"/>
        </w:rPr>
        <w:t>INSTINET</w:t>
      </w:r>
      <w:r w:rsidRPr="00055D85">
        <w:rPr>
          <w:rFonts w:ascii="Calibri" w:eastAsia="Calibri" w:hAnsi="Calibri" w:cs="Calibri"/>
        </w:rPr>
        <w:t xml:space="preserve"> </w:t>
      </w:r>
      <w:r w:rsidRPr="00055D85">
        <w:rPr>
          <w:rFonts w:ascii="Calibri" w:eastAsia="Calibri" w:hAnsi="Calibri" w:cs="Calibri"/>
          <w:lang w:val="en-US"/>
        </w:rPr>
        <w:t>CANADA</w:t>
      </w:r>
      <w:r w:rsidRPr="00055D85">
        <w:rPr>
          <w:rFonts w:ascii="Calibri" w:eastAsia="Calibri" w:hAnsi="Calibri" w:cs="Calibri"/>
        </w:rPr>
        <w:t xml:space="preserve"> </w:t>
      </w:r>
      <w:r w:rsidRPr="00055D85">
        <w:rPr>
          <w:rFonts w:ascii="Calibri" w:eastAsia="Calibri" w:hAnsi="Calibri" w:cs="Calibri"/>
          <w:lang w:val="en-US"/>
        </w:rPr>
        <w:t>CROSS</w:t>
      </w:r>
      <w:r w:rsidRPr="00055D85">
        <w:rPr>
          <w:rFonts w:ascii="Calibri" w:eastAsia="Calibri" w:hAnsi="Calibri" w:cs="Calibri"/>
        </w:rPr>
        <w:t xml:space="preserve">, </w:t>
      </w:r>
      <w:r w:rsidRPr="00055D85">
        <w:rPr>
          <w:rFonts w:ascii="Calibri" w:eastAsia="Calibri" w:hAnsi="Calibri" w:cs="Calibri"/>
          <w:lang w:val="en-US"/>
        </w:rPr>
        <w:t>TRIACT</w:t>
      </w:r>
      <w:r w:rsidRPr="00055D85">
        <w:rPr>
          <w:rFonts w:ascii="Calibri" w:eastAsia="Calibri" w:hAnsi="Calibri" w:cs="Calibri"/>
        </w:rPr>
        <w:t xml:space="preserve"> </w:t>
      </w:r>
      <w:r w:rsidRPr="00055D85">
        <w:rPr>
          <w:rFonts w:ascii="Calibri" w:eastAsia="Calibri" w:hAnsi="Calibri" w:cs="Calibri"/>
          <w:lang w:val="en-US"/>
        </w:rPr>
        <w:t>MATCHNOW</w:t>
      </w:r>
      <w:r w:rsidRPr="00055D85">
        <w:rPr>
          <w:rFonts w:ascii="Calibri" w:eastAsia="Calibri" w:hAnsi="Calibri" w:cs="Calibri"/>
        </w:rPr>
        <w:t xml:space="preserve">, </w:t>
      </w:r>
      <w:r w:rsidRPr="00055D85">
        <w:rPr>
          <w:rFonts w:ascii="Calibri" w:eastAsia="Calibri" w:hAnsi="Calibri" w:cs="Calibri"/>
          <w:lang w:val="en-US"/>
        </w:rPr>
        <w:t>LIQUIDNET</w:t>
      </w:r>
      <w:r w:rsidRPr="00055D85">
        <w:rPr>
          <w:rFonts w:ascii="Calibri" w:eastAsia="Calibri" w:hAnsi="Calibri" w:cs="Calibri"/>
        </w:rPr>
        <w:t>. Тариф предоставления данных – 200 канадских долларов в месяц (за канал торговой площадки, максимум 1000 долларов в месяц за источник).</w:t>
      </w:r>
    </w:p>
    <w:p w14:paraId="6769FAA8" w14:textId="77777777" w:rsidR="00055D85" w:rsidRPr="00055D85" w:rsidRDefault="00055D85" w:rsidP="00055D85">
      <w:pPr>
        <w:spacing w:after="240"/>
        <w:rPr>
          <w:rFonts w:ascii="Calibri" w:eastAsia="Calibri" w:hAnsi="Calibri" w:cs="Calibri"/>
        </w:rPr>
      </w:pPr>
      <w:r w:rsidRPr="00055D85">
        <w:rPr>
          <w:rFonts w:ascii="Calibri" w:eastAsia="Calibri" w:hAnsi="Calibri" w:cs="Calibri"/>
        </w:rPr>
        <w:tab/>
      </w:r>
      <w:r w:rsidRPr="00055D85">
        <w:rPr>
          <w:rFonts w:ascii="Calibri" w:eastAsia="Calibri" w:hAnsi="Calibri" w:cs="Calibri"/>
          <w:lang w:val="en-US"/>
        </w:rPr>
        <w:t>Canadian</w:t>
      </w:r>
      <w:r w:rsidRPr="00055D85">
        <w:rPr>
          <w:rFonts w:ascii="Calibri" w:eastAsia="Calibri" w:hAnsi="Calibri" w:cs="Calibri"/>
        </w:rPr>
        <w:t xml:space="preserve"> </w:t>
      </w:r>
      <w:r w:rsidRPr="00055D85">
        <w:rPr>
          <w:rFonts w:ascii="Calibri" w:eastAsia="Calibri" w:hAnsi="Calibri" w:cs="Calibri"/>
          <w:lang w:val="en-US"/>
        </w:rPr>
        <w:t>Best</w:t>
      </w:r>
      <w:r w:rsidRPr="00055D85">
        <w:rPr>
          <w:rFonts w:ascii="Calibri" w:eastAsia="Calibri" w:hAnsi="Calibri" w:cs="Calibri"/>
        </w:rPr>
        <w:t xml:space="preserve"> </w:t>
      </w:r>
      <w:r w:rsidRPr="00055D85">
        <w:rPr>
          <w:rFonts w:ascii="Calibri" w:eastAsia="Calibri" w:hAnsi="Calibri" w:cs="Calibri"/>
          <w:lang w:val="en-US"/>
        </w:rPr>
        <w:t>Bid</w:t>
      </w:r>
      <w:r w:rsidRPr="00055D85">
        <w:rPr>
          <w:rFonts w:ascii="Calibri" w:eastAsia="Calibri" w:hAnsi="Calibri" w:cs="Calibri"/>
        </w:rPr>
        <w:t xml:space="preserve"> </w:t>
      </w:r>
      <w:r w:rsidRPr="00055D85">
        <w:rPr>
          <w:rFonts w:ascii="Calibri" w:eastAsia="Calibri" w:hAnsi="Calibri" w:cs="Calibri"/>
          <w:lang w:val="en-US"/>
        </w:rPr>
        <w:t>and</w:t>
      </w:r>
      <w:r w:rsidRPr="00055D85">
        <w:rPr>
          <w:rFonts w:ascii="Calibri" w:eastAsia="Calibri" w:hAnsi="Calibri" w:cs="Calibri"/>
        </w:rPr>
        <w:t xml:space="preserve"> </w:t>
      </w:r>
      <w:r w:rsidRPr="00055D85">
        <w:rPr>
          <w:rFonts w:ascii="Calibri" w:eastAsia="Calibri" w:hAnsi="Calibri" w:cs="Calibri"/>
          <w:lang w:val="en-US"/>
        </w:rPr>
        <w:t>Offer</w:t>
      </w:r>
      <w:r w:rsidRPr="00055D85">
        <w:rPr>
          <w:rFonts w:ascii="Calibri" w:eastAsia="Calibri" w:hAnsi="Calibri" w:cs="Calibri"/>
        </w:rPr>
        <w:t xml:space="preserve"> </w:t>
      </w:r>
      <w:r w:rsidRPr="00055D85">
        <w:rPr>
          <w:rFonts w:ascii="Calibri" w:eastAsia="Calibri" w:hAnsi="Calibri" w:cs="Calibri"/>
          <w:lang w:val="en-US"/>
        </w:rPr>
        <w:t>for</w:t>
      </w:r>
      <w:r w:rsidRPr="00055D85">
        <w:rPr>
          <w:rFonts w:ascii="Calibri" w:eastAsia="Calibri" w:hAnsi="Calibri" w:cs="Calibri"/>
        </w:rPr>
        <w:t xml:space="preserve"> </w:t>
      </w:r>
      <w:r w:rsidRPr="00055D85">
        <w:rPr>
          <w:rFonts w:ascii="Calibri" w:eastAsia="Calibri" w:hAnsi="Calibri" w:cs="Calibri"/>
          <w:lang w:val="en-US"/>
        </w:rPr>
        <w:t>Protected</w:t>
      </w:r>
      <w:r w:rsidRPr="00055D85">
        <w:rPr>
          <w:rFonts w:ascii="Calibri" w:eastAsia="Calibri" w:hAnsi="Calibri" w:cs="Calibri"/>
        </w:rPr>
        <w:t xml:space="preserve"> </w:t>
      </w:r>
      <w:r w:rsidRPr="00055D85">
        <w:rPr>
          <w:rFonts w:ascii="Calibri" w:eastAsia="Calibri" w:hAnsi="Calibri" w:cs="Calibri"/>
          <w:lang w:val="en-US"/>
        </w:rPr>
        <w:t>only</w:t>
      </w:r>
      <w:r w:rsidRPr="00055D85">
        <w:rPr>
          <w:rFonts w:ascii="Calibri" w:eastAsia="Calibri" w:hAnsi="Calibri" w:cs="Calibri"/>
        </w:rPr>
        <w:t xml:space="preserve"> </w:t>
      </w:r>
      <w:r w:rsidRPr="00055D85">
        <w:rPr>
          <w:rFonts w:ascii="Calibri" w:eastAsia="Calibri" w:hAnsi="Calibri" w:cs="Calibri"/>
          <w:lang w:val="en-US"/>
        </w:rPr>
        <w:t>markets</w:t>
      </w:r>
      <w:r w:rsidRPr="00055D85">
        <w:rPr>
          <w:rFonts w:ascii="Calibri" w:eastAsia="Calibri" w:hAnsi="Calibri" w:cs="Calibri"/>
        </w:rPr>
        <w:t xml:space="preserve"> (</w:t>
      </w:r>
      <w:r w:rsidRPr="00055D85">
        <w:rPr>
          <w:rFonts w:ascii="Calibri" w:eastAsia="Calibri" w:hAnsi="Calibri" w:cs="Calibri"/>
          <w:lang w:val="en-US"/>
        </w:rPr>
        <w:t>CBBOP</w:t>
      </w:r>
      <w:r w:rsidRPr="00055D85">
        <w:rPr>
          <w:rFonts w:ascii="Calibri" w:eastAsia="Calibri" w:hAnsi="Calibri" w:cs="Calibri"/>
        </w:rPr>
        <w:t xml:space="preserve">) – обеспечивает доступ в режиме реального времени к консолидированной канадской лучшей заявке и предложению для канадских ценных бумаг. </w:t>
      </w:r>
      <w:r w:rsidRPr="00055D85">
        <w:rPr>
          <w:rFonts w:ascii="Calibri" w:eastAsia="Calibri" w:hAnsi="Calibri" w:cs="Calibri"/>
          <w:lang w:val="en-US"/>
        </w:rPr>
        <w:t>CBBOP</w:t>
      </w:r>
      <w:r w:rsidRPr="00055D85">
        <w:rPr>
          <w:rFonts w:ascii="Calibri" w:eastAsia="Calibri" w:hAnsi="Calibri" w:cs="Calibri"/>
        </w:rPr>
        <w:t xml:space="preserve"> транслирует идентификаторы торговых площадок и совокупный объем по самой высокой цене предложения и самой низкой цене предложения для каждой ценной бумаги в течение обычных торговых часов участвующих торговых площадок – </w:t>
      </w: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TSXV</w:t>
      </w:r>
      <w:r w:rsidRPr="00055D85">
        <w:rPr>
          <w:rFonts w:ascii="Calibri" w:eastAsia="Calibri" w:hAnsi="Calibri" w:cs="Calibri"/>
        </w:rPr>
        <w:t xml:space="preserve">, </w:t>
      </w:r>
      <w:r w:rsidRPr="00055D85">
        <w:rPr>
          <w:rFonts w:ascii="Calibri" w:eastAsia="Calibri" w:hAnsi="Calibri" w:cs="Calibri"/>
          <w:lang w:val="en-US"/>
        </w:rPr>
        <w:t>NASDAQ</w:t>
      </w:r>
      <w:r w:rsidRPr="00055D85">
        <w:rPr>
          <w:rFonts w:ascii="Calibri" w:eastAsia="Calibri" w:hAnsi="Calibri" w:cs="Calibri"/>
        </w:rPr>
        <w:t xml:space="preserve"> </w:t>
      </w:r>
      <w:r w:rsidRPr="00055D85">
        <w:rPr>
          <w:rFonts w:ascii="Calibri" w:eastAsia="Calibri" w:hAnsi="Calibri" w:cs="Calibri"/>
          <w:lang w:val="en-US"/>
        </w:rPr>
        <w:t>CXC</w:t>
      </w:r>
      <w:r w:rsidRPr="00055D85">
        <w:rPr>
          <w:rFonts w:ascii="Calibri" w:eastAsia="Calibri" w:hAnsi="Calibri" w:cs="Calibri"/>
        </w:rPr>
        <w:t xml:space="preserve">, </w:t>
      </w:r>
      <w:r w:rsidRPr="00055D85">
        <w:rPr>
          <w:rFonts w:ascii="Calibri" w:eastAsia="Calibri" w:hAnsi="Calibri" w:cs="Calibri"/>
          <w:lang w:val="en-US"/>
        </w:rPr>
        <w:t>NASDAQ</w:t>
      </w:r>
      <w:r w:rsidRPr="00055D85">
        <w:rPr>
          <w:rFonts w:ascii="Calibri" w:eastAsia="Calibri" w:hAnsi="Calibri" w:cs="Calibri"/>
        </w:rPr>
        <w:t xml:space="preserve"> </w:t>
      </w:r>
      <w:r w:rsidRPr="00055D85">
        <w:rPr>
          <w:rFonts w:ascii="Calibri" w:eastAsia="Calibri" w:hAnsi="Calibri" w:cs="Calibri"/>
          <w:lang w:val="en-US"/>
        </w:rPr>
        <w:t>CX</w:t>
      </w:r>
      <w:r w:rsidRPr="00055D85">
        <w:rPr>
          <w:rFonts w:ascii="Calibri" w:eastAsia="Calibri" w:hAnsi="Calibri" w:cs="Calibri"/>
        </w:rPr>
        <w:t xml:space="preserve">2, </w:t>
      </w:r>
      <w:r w:rsidRPr="00055D85">
        <w:rPr>
          <w:rFonts w:ascii="Calibri" w:eastAsia="Calibri" w:hAnsi="Calibri" w:cs="Calibri"/>
          <w:lang w:val="en-US"/>
        </w:rPr>
        <w:t>OMEGA</w:t>
      </w:r>
      <w:r w:rsidRPr="00055D85">
        <w:rPr>
          <w:rFonts w:ascii="Calibri" w:eastAsia="Calibri" w:hAnsi="Calibri" w:cs="Calibri"/>
        </w:rPr>
        <w:t xml:space="preserve">, </w:t>
      </w:r>
      <w:r w:rsidRPr="00055D85">
        <w:rPr>
          <w:rFonts w:ascii="Calibri" w:eastAsia="Calibri" w:hAnsi="Calibri" w:cs="Calibri"/>
          <w:lang w:val="en-US"/>
        </w:rPr>
        <w:t>Canadian</w:t>
      </w:r>
      <w:r w:rsidRPr="00055D85">
        <w:rPr>
          <w:rFonts w:ascii="Calibri" w:eastAsia="Calibri" w:hAnsi="Calibri" w:cs="Calibri"/>
        </w:rPr>
        <w:t xml:space="preserve"> </w:t>
      </w:r>
      <w:r w:rsidRPr="00055D85">
        <w:rPr>
          <w:rFonts w:ascii="Calibri" w:eastAsia="Calibri" w:hAnsi="Calibri" w:cs="Calibri"/>
          <w:lang w:val="en-US"/>
        </w:rPr>
        <w:t>Securities</w:t>
      </w:r>
      <w:r w:rsidRPr="00055D85">
        <w:rPr>
          <w:rFonts w:ascii="Calibri" w:eastAsia="Calibri" w:hAnsi="Calibri" w:cs="Calibri"/>
        </w:rPr>
        <w:t xml:space="preserve"> </w:t>
      </w:r>
      <w:r w:rsidRPr="00055D85">
        <w:rPr>
          <w:rFonts w:ascii="Calibri" w:eastAsia="Calibri" w:hAnsi="Calibri" w:cs="Calibri"/>
          <w:lang w:val="en-US"/>
        </w:rPr>
        <w:t>Exchange</w:t>
      </w:r>
      <w:r w:rsidRPr="00055D85">
        <w:rPr>
          <w:rFonts w:ascii="Calibri" w:eastAsia="Calibri" w:hAnsi="Calibri" w:cs="Calibri"/>
        </w:rPr>
        <w:t xml:space="preserve">. Тариф, по которому предоставляется за экземпляр, – 500 канадских долларов в месяц. Для CBBO, CBBOP, CLS, CDB и CDBP экземпляр определяется как услуга A (для ценных </w:t>
      </w:r>
      <w:r w:rsidRPr="00055D85">
        <w:rPr>
          <w:rFonts w:ascii="Calibri" w:eastAsia="Calibri" w:hAnsi="Calibri" w:cs="Calibri"/>
        </w:rPr>
        <w:lastRenderedPageBreak/>
        <w:t>бумаг, котирующихся на TSX), либо как услуга B (для ценных бумаг, котирующихся на TSX Venture, Aequitas NEO и CSE).</w:t>
      </w:r>
    </w:p>
    <w:p w14:paraId="67C1EB86" w14:textId="77777777" w:rsidR="00055D85" w:rsidRPr="00055D85" w:rsidRDefault="00055D85" w:rsidP="00055D85">
      <w:pPr>
        <w:spacing w:after="240"/>
        <w:rPr>
          <w:rFonts w:ascii="Calibri" w:eastAsia="Calibri" w:hAnsi="Calibri" w:cs="Calibri"/>
        </w:rPr>
      </w:pPr>
      <w:r w:rsidRPr="00055D85">
        <w:rPr>
          <w:rFonts w:ascii="Calibri" w:eastAsia="Calibri" w:hAnsi="Calibri" w:cs="Calibri"/>
        </w:rPr>
        <w:tab/>
      </w:r>
      <w:r w:rsidRPr="00055D85">
        <w:rPr>
          <w:rFonts w:ascii="Calibri" w:eastAsia="Calibri" w:hAnsi="Calibri" w:cs="Calibri"/>
          <w:lang w:val="en-US"/>
        </w:rPr>
        <w:t>Canadian</w:t>
      </w:r>
      <w:r w:rsidRPr="00055D85">
        <w:rPr>
          <w:rFonts w:ascii="Calibri" w:eastAsia="Calibri" w:hAnsi="Calibri" w:cs="Calibri"/>
        </w:rPr>
        <w:t xml:space="preserve"> </w:t>
      </w:r>
      <w:r w:rsidRPr="00055D85">
        <w:rPr>
          <w:rFonts w:ascii="Calibri" w:eastAsia="Calibri" w:hAnsi="Calibri" w:cs="Calibri"/>
          <w:lang w:val="en-US"/>
        </w:rPr>
        <w:t>Best</w:t>
      </w:r>
      <w:r w:rsidRPr="00055D85">
        <w:rPr>
          <w:rFonts w:ascii="Calibri" w:eastAsia="Calibri" w:hAnsi="Calibri" w:cs="Calibri"/>
        </w:rPr>
        <w:t xml:space="preserve"> </w:t>
      </w:r>
      <w:r w:rsidRPr="00055D85">
        <w:rPr>
          <w:rFonts w:ascii="Calibri" w:eastAsia="Calibri" w:hAnsi="Calibri" w:cs="Calibri"/>
          <w:lang w:val="en-US"/>
        </w:rPr>
        <w:t>Bid</w:t>
      </w:r>
      <w:r w:rsidRPr="00055D85">
        <w:rPr>
          <w:rFonts w:ascii="Calibri" w:eastAsia="Calibri" w:hAnsi="Calibri" w:cs="Calibri"/>
        </w:rPr>
        <w:t xml:space="preserve"> </w:t>
      </w:r>
      <w:r w:rsidRPr="00055D85">
        <w:rPr>
          <w:rFonts w:ascii="Calibri" w:eastAsia="Calibri" w:hAnsi="Calibri" w:cs="Calibri"/>
          <w:lang w:val="en-US"/>
        </w:rPr>
        <w:t>and</w:t>
      </w:r>
      <w:r w:rsidRPr="00055D85">
        <w:rPr>
          <w:rFonts w:ascii="Calibri" w:eastAsia="Calibri" w:hAnsi="Calibri" w:cs="Calibri"/>
        </w:rPr>
        <w:t xml:space="preserve"> </w:t>
      </w:r>
      <w:r w:rsidRPr="00055D85">
        <w:rPr>
          <w:rFonts w:ascii="Calibri" w:eastAsia="Calibri" w:hAnsi="Calibri" w:cs="Calibri"/>
          <w:lang w:val="en-US"/>
        </w:rPr>
        <w:t>Offer</w:t>
      </w:r>
      <w:r w:rsidRPr="00055D85">
        <w:rPr>
          <w:rFonts w:ascii="Calibri" w:eastAsia="Calibri" w:hAnsi="Calibri" w:cs="Calibri"/>
        </w:rPr>
        <w:t xml:space="preserve"> (</w:t>
      </w:r>
      <w:r w:rsidRPr="00055D85">
        <w:rPr>
          <w:rFonts w:ascii="Calibri" w:eastAsia="Calibri" w:hAnsi="Calibri" w:cs="Calibri"/>
          <w:lang w:val="en-US"/>
        </w:rPr>
        <w:t>CBBO</w:t>
      </w:r>
      <w:r w:rsidRPr="00055D85">
        <w:rPr>
          <w:rFonts w:ascii="Calibri" w:eastAsia="Calibri" w:hAnsi="Calibri" w:cs="Calibri"/>
        </w:rPr>
        <w:t xml:space="preserve">) – обеспечивает доступ в режиме реального времени к консолидированной канадской лучшей заявке и предложению для канадских долевых ценных бумаг. </w:t>
      </w:r>
      <w:r w:rsidRPr="00055D85">
        <w:rPr>
          <w:rFonts w:ascii="Calibri" w:eastAsia="Calibri" w:hAnsi="Calibri" w:cs="Calibri"/>
          <w:lang w:val="en-US"/>
        </w:rPr>
        <w:t>CBBO</w:t>
      </w:r>
      <w:r w:rsidRPr="00055D85">
        <w:rPr>
          <w:rFonts w:ascii="Calibri" w:eastAsia="Calibri" w:hAnsi="Calibri" w:cs="Calibri"/>
        </w:rPr>
        <w:t xml:space="preserve"> передает идентификаторы торговых площадок и совокупный объем по самой высокой цене предложения и самой низкой цене предложения для каждой ценной бумаги в течение обычных торговых часов участвующих торговых площадок – </w:t>
      </w: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ALPHA</w:t>
      </w:r>
      <w:r w:rsidRPr="00055D85">
        <w:rPr>
          <w:rFonts w:ascii="Calibri" w:eastAsia="Calibri" w:hAnsi="Calibri" w:cs="Calibri"/>
        </w:rPr>
        <w:t xml:space="preserve"> </w:t>
      </w:r>
      <w:r w:rsidRPr="00055D85">
        <w:rPr>
          <w:rFonts w:ascii="Calibri" w:eastAsia="Calibri" w:hAnsi="Calibri" w:cs="Calibri"/>
          <w:lang w:val="en-US"/>
        </w:rPr>
        <w:t>EXCHANGE</w:t>
      </w:r>
      <w:r w:rsidRPr="00055D85">
        <w:rPr>
          <w:rFonts w:ascii="Calibri" w:eastAsia="Calibri" w:hAnsi="Calibri" w:cs="Calibri"/>
        </w:rPr>
        <w:t xml:space="preserve">, </w:t>
      </w: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TSXV</w:t>
      </w:r>
      <w:r w:rsidRPr="00055D85">
        <w:rPr>
          <w:rFonts w:ascii="Calibri" w:eastAsia="Calibri" w:hAnsi="Calibri" w:cs="Calibri"/>
        </w:rPr>
        <w:t xml:space="preserve">, </w:t>
      </w:r>
      <w:r w:rsidRPr="00055D85">
        <w:rPr>
          <w:rFonts w:ascii="Calibri" w:eastAsia="Calibri" w:hAnsi="Calibri" w:cs="Calibri"/>
          <w:lang w:val="en-US"/>
        </w:rPr>
        <w:t>NASDAQ</w:t>
      </w:r>
      <w:r w:rsidRPr="00055D85">
        <w:rPr>
          <w:rFonts w:ascii="Calibri" w:eastAsia="Calibri" w:hAnsi="Calibri" w:cs="Calibri"/>
        </w:rPr>
        <w:t xml:space="preserve"> </w:t>
      </w:r>
      <w:r w:rsidRPr="00055D85">
        <w:rPr>
          <w:rFonts w:ascii="Calibri" w:eastAsia="Calibri" w:hAnsi="Calibri" w:cs="Calibri"/>
          <w:lang w:val="en-US"/>
        </w:rPr>
        <w:t>CXC</w:t>
      </w:r>
      <w:r w:rsidRPr="00055D85">
        <w:rPr>
          <w:rFonts w:ascii="Calibri" w:eastAsia="Calibri" w:hAnsi="Calibri" w:cs="Calibri"/>
        </w:rPr>
        <w:t xml:space="preserve">, </w:t>
      </w:r>
      <w:r w:rsidRPr="00055D85">
        <w:rPr>
          <w:rFonts w:ascii="Calibri" w:eastAsia="Calibri" w:hAnsi="Calibri" w:cs="Calibri"/>
          <w:lang w:val="en-US"/>
        </w:rPr>
        <w:t>NASDAQ</w:t>
      </w:r>
      <w:r w:rsidRPr="00055D85">
        <w:rPr>
          <w:rFonts w:ascii="Calibri" w:eastAsia="Calibri" w:hAnsi="Calibri" w:cs="Calibri"/>
        </w:rPr>
        <w:t xml:space="preserve"> </w:t>
      </w:r>
      <w:r w:rsidRPr="00055D85">
        <w:rPr>
          <w:rFonts w:ascii="Calibri" w:eastAsia="Calibri" w:hAnsi="Calibri" w:cs="Calibri"/>
          <w:lang w:val="en-US"/>
        </w:rPr>
        <w:t>CX</w:t>
      </w:r>
      <w:r w:rsidRPr="00055D85">
        <w:rPr>
          <w:rFonts w:ascii="Calibri" w:eastAsia="Calibri" w:hAnsi="Calibri" w:cs="Calibri"/>
        </w:rPr>
        <w:t xml:space="preserve">2, </w:t>
      </w:r>
      <w:r w:rsidRPr="00055D85">
        <w:rPr>
          <w:rFonts w:ascii="Calibri" w:eastAsia="Calibri" w:hAnsi="Calibri" w:cs="Calibri"/>
          <w:lang w:val="en-US"/>
        </w:rPr>
        <w:t>OMEGA</w:t>
      </w:r>
      <w:r w:rsidRPr="00055D85">
        <w:rPr>
          <w:rFonts w:ascii="Calibri" w:eastAsia="Calibri" w:hAnsi="Calibri" w:cs="Calibri"/>
        </w:rPr>
        <w:t xml:space="preserve">, </w:t>
      </w:r>
      <w:r w:rsidRPr="00055D85">
        <w:rPr>
          <w:rFonts w:ascii="Calibri" w:eastAsia="Calibri" w:hAnsi="Calibri" w:cs="Calibri"/>
          <w:lang w:val="en-US"/>
        </w:rPr>
        <w:t>LYNX</w:t>
      </w:r>
      <w:r w:rsidRPr="00055D85">
        <w:rPr>
          <w:rFonts w:ascii="Calibri" w:eastAsia="Calibri" w:hAnsi="Calibri" w:cs="Calibri"/>
        </w:rPr>
        <w:t xml:space="preserve">, </w:t>
      </w:r>
      <w:r w:rsidRPr="00055D85">
        <w:rPr>
          <w:rFonts w:ascii="Calibri" w:eastAsia="Calibri" w:hAnsi="Calibri" w:cs="Calibri"/>
          <w:lang w:val="en-US"/>
        </w:rPr>
        <w:t>CANADIAN</w:t>
      </w:r>
      <w:r w:rsidRPr="00055D85">
        <w:rPr>
          <w:rFonts w:ascii="Calibri" w:eastAsia="Calibri" w:hAnsi="Calibri" w:cs="Calibri"/>
        </w:rPr>
        <w:t xml:space="preserve"> </w:t>
      </w:r>
      <w:r w:rsidRPr="00055D85">
        <w:rPr>
          <w:rFonts w:ascii="Calibri" w:eastAsia="Calibri" w:hAnsi="Calibri" w:cs="Calibri"/>
          <w:lang w:val="en-US"/>
        </w:rPr>
        <w:t>SECURITIES</w:t>
      </w:r>
      <w:r w:rsidRPr="00055D85">
        <w:rPr>
          <w:rFonts w:ascii="Calibri" w:eastAsia="Calibri" w:hAnsi="Calibri" w:cs="Calibri"/>
        </w:rPr>
        <w:t xml:space="preserve"> </w:t>
      </w:r>
      <w:r w:rsidRPr="00055D85">
        <w:rPr>
          <w:rFonts w:ascii="Calibri" w:eastAsia="Calibri" w:hAnsi="Calibri" w:cs="Calibri"/>
          <w:lang w:val="en-US"/>
        </w:rPr>
        <w:t>EXCHANGE</w:t>
      </w:r>
      <w:r w:rsidRPr="00055D85">
        <w:rPr>
          <w:rFonts w:ascii="Calibri" w:eastAsia="Calibri" w:hAnsi="Calibri" w:cs="Calibri"/>
        </w:rPr>
        <w:t xml:space="preserve">, </w:t>
      </w:r>
      <w:r w:rsidRPr="00055D85">
        <w:rPr>
          <w:rFonts w:ascii="Calibri" w:eastAsia="Calibri" w:hAnsi="Calibri" w:cs="Calibri"/>
          <w:lang w:val="en-US"/>
        </w:rPr>
        <w:t>AEQUITAS</w:t>
      </w:r>
      <w:r w:rsidRPr="00055D85">
        <w:rPr>
          <w:rFonts w:ascii="Calibri" w:eastAsia="Calibri" w:hAnsi="Calibri" w:cs="Calibri"/>
        </w:rPr>
        <w:t xml:space="preserve"> </w:t>
      </w:r>
      <w:r w:rsidRPr="00055D85">
        <w:rPr>
          <w:rFonts w:ascii="Calibri" w:eastAsia="Calibri" w:hAnsi="Calibri" w:cs="Calibri"/>
          <w:lang w:val="en-US"/>
        </w:rPr>
        <w:t>NEO</w:t>
      </w:r>
      <w:r w:rsidRPr="00055D85">
        <w:rPr>
          <w:rFonts w:ascii="Calibri" w:eastAsia="Calibri" w:hAnsi="Calibri" w:cs="Calibri"/>
        </w:rPr>
        <w:t xml:space="preserve"> </w:t>
      </w:r>
      <w:r w:rsidRPr="00055D85">
        <w:rPr>
          <w:rFonts w:ascii="Calibri" w:eastAsia="Calibri" w:hAnsi="Calibri" w:cs="Calibri"/>
          <w:lang w:val="en-US"/>
        </w:rPr>
        <w:t>EXCHANGE</w:t>
      </w:r>
      <w:r w:rsidRPr="00055D85">
        <w:rPr>
          <w:rFonts w:ascii="Calibri" w:eastAsia="Calibri" w:hAnsi="Calibri" w:cs="Calibri"/>
        </w:rPr>
        <w:t>. Тариф за один экземпляр – 500 канадских долларов в месяц. Для CBBO, CBBOP, CLS, CDB и CDBP экземпляр определяется как услуга A (для ценных бумаг, котирующихся на TSX), либо как услуга B (для ценных бумаг, котирующихся на TSX Venture, Aequitas NEO и CSE).</w:t>
      </w:r>
    </w:p>
    <w:p w14:paraId="1575747C" w14:textId="77777777" w:rsidR="00055D85" w:rsidRPr="00055D85" w:rsidRDefault="00055D85" w:rsidP="00055D85">
      <w:pPr>
        <w:spacing w:after="240"/>
        <w:rPr>
          <w:rFonts w:ascii="Calibri" w:eastAsia="Calibri" w:hAnsi="Calibri" w:cs="Calibri"/>
        </w:rPr>
      </w:pPr>
      <w:r w:rsidRPr="00055D85">
        <w:rPr>
          <w:rFonts w:ascii="Calibri" w:eastAsia="Calibri" w:hAnsi="Calibri" w:cs="Calibri"/>
        </w:rPr>
        <w:tab/>
      </w:r>
      <w:r w:rsidRPr="00055D85">
        <w:rPr>
          <w:rFonts w:ascii="Calibri" w:eastAsia="Calibri" w:hAnsi="Calibri" w:cs="Calibri"/>
          <w:lang w:val="en-US"/>
        </w:rPr>
        <w:t>Consolidated</w:t>
      </w:r>
      <w:r w:rsidRPr="00055D85">
        <w:rPr>
          <w:rFonts w:ascii="Calibri" w:eastAsia="Calibri" w:hAnsi="Calibri" w:cs="Calibri"/>
        </w:rPr>
        <w:t xml:space="preserve"> </w:t>
      </w:r>
      <w:r w:rsidRPr="00055D85">
        <w:rPr>
          <w:rFonts w:ascii="Calibri" w:eastAsia="Calibri" w:hAnsi="Calibri" w:cs="Calibri"/>
          <w:lang w:val="en-US"/>
        </w:rPr>
        <w:t>Last</w:t>
      </w:r>
      <w:r w:rsidRPr="00055D85">
        <w:rPr>
          <w:rFonts w:ascii="Calibri" w:eastAsia="Calibri" w:hAnsi="Calibri" w:cs="Calibri"/>
        </w:rPr>
        <w:t xml:space="preserve"> </w:t>
      </w:r>
      <w:r w:rsidRPr="00055D85">
        <w:rPr>
          <w:rFonts w:ascii="Calibri" w:eastAsia="Calibri" w:hAnsi="Calibri" w:cs="Calibri"/>
          <w:lang w:val="en-US"/>
        </w:rPr>
        <w:t>Sale</w:t>
      </w:r>
      <w:r w:rsidRPr="00055D85">
        <w:rPr>
          <w:rFonts w:ascii="Calibri" w:eastAsia="Calibri" w:hAnsi="Calibri" w:cs="Calibri"/>
        </w:rPr>
        <w:t xml:space="preserve"> (</w:t>
      </w:r>
      <w:r w:rsidRPr="00055D85">
        <w:rPr>
          <w:rFonts w:ascii="Calibri" w:eastAsia="Calibri" w:hAnsi="Calibri" w:cs="Calibri"/>
          <w:lang w:val="en-US"/>
        </w:rPr>
        <w:t>CLS</w:t>
      </w:r>
      <w:r w:rsidRPr="00055D85">
        <w:rPr>
          <w:rFonts w:ascii="Calibri" w:eastAsia="Calibri" w:hAnsi="Calibri" w:cs="Calibri"/>
        </w:rPr>
        <w:t xml:space="preserve">) – это торговый канал в реальном времени, который распространяет торговые отчеты со всех участвующих торговых площадок, включая dark pools. Каждое торговое сообщение </w:t>
      </w:r>
      <w:r w:rsidRPr="00055D85">
        <w:rPr>
          <w:rFonts w:ascii="Calibri" w:eastAsia="Calibri" w:hAnsi="Calibri" w:cs="Calibri"/>
          <w:lang w:val="en-US"/>
        </w:rPr>
        <w:t>CLS</w:t>
      </w:r>
      <w:r w:rsidRPr="00055D85">
        <w:rPr>
          <w:rFonts w:ascii="Calibri" w:eastAsia="Calibri" w:hAnsi="Calibri" w:cs="Calibri"/>
        </w:rPr>
        <w:t xml:space="preserve"> будет включать следующие поля: атрибутивная торговая площадка, временная метка от источника, объем, цена, символ, особые условия и нормативные маркеры. Торговые площадки, которые участвуют – </w:t>
      </w: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ALPHA</w:t>
      </w:r>
      <w:r w:rsidRPr="00055D85">
        <w:rPr>
          <w:rFonts w:ascii="Calibri" w:eastAsia="Calibri" w:hAnsi="Calibri" w:cs="Calibri"/>
        </w:rPr>
        <w:t xml:space="preserve"> </w:t>
      </w:r>
      <w:r w:rsidRPr="00055D85">
        <w:rPr>
          <w:rFonts w:ascii="Calibri" w:eastAsia="Calibri" w:hAnsi="Calibri" w:cs="Calibri"/>
          <w:lang w:val="en-US"/>
        </w:rPr>
        <w:t>EXCHANGE</w:t>
      </w:r>
      <w:r w:rsidRPr="00055D85">
        <w:rPr>
          <w:rFonts w:ascii="Calibri" w:eastAsia="Calibri" w:hAnsi="Calibri" w:cs="Calibri"/>
        </w:rPr>
        <w:t xml:space="preserve">, </w:t>
      </w: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TSXV</w:t>
      </w:r>
      <w:r w:rsidRPr="00055D85">
        <w:rPr>
          <w:rFonts w:ascii="Calibri" w:eastAsia="Calibri" w:hAnsi="Calibri" w:cs="Calibri"/>
        </w:rPr>
        <w:t xml:space="preserve">, </w:t>
      </w:r>
      <w:r w:rsidRPr="00055D85">
        <w:rPr>
          <w:rFonts w:ascii="Calibri" w:eastAsia="Calibri" w:hAnsi="Calibri" w:cs="Calibri"/>
          <w:lang w:val="en-US"/>
        </w:rPr>
        <w:t>NASDAQ</w:t>
      </w:r>
      <w:r w:rsidRPr="00055D85">
        <w:rPr>
          <w:rFonts w:ascii="Calibri" w:eastAsia="Calibri" w:hAnsi="Calibri" w:cs="Calibri"/>
        </w:rPr>
        <w:t xml:space="preserve"> </w:t>
      </w:r>
      <w:r w:rsidRPr="00055D85">
        <w:rPr>
          <w:rFonts w:ascii="Calibri" w:eastAsia="Calibri" w:hAnsi="Calibri" w:cs="Calibri"/>
          <w:lang w:val="en-US"/>
        </w:rPr>
        <w:t>CXC</w:t>
      </w:r>
      <w:r w:rsidRPr="00055D85">
        <w:rPr>
          <w:rFonts w:ascii="Calibri" w:eastAsia="Calibri" w:hAnsi="Calibri" w:cs="Calibri"/>
        </w:rPr>
        <w:t xml:space="preserve">, </w:t>
      </w:r>
      <w:r w:rsidRPr="00055D85">
        <w:rPr>
          <w:rFonts w:ascii="Calibri" w:eastAsia="Calibri" w:hAnsi="Calibri" w:cs="Calibri"/>
          <w:lang w:val="en-US"/>
        </w:rPr>
        <w:t>NASDAQ</w:t>
      </w:r>
      <w:r w:rsidRPr="00055D85">
        <w:rPr>
          <w:rFonts w:ascii="Calibri" w:eastAsia="Calibri" w:hAnsi="Calibri" w:cs="Calibri"/>
        </w:rPr>
        <w:t xml:space="preserve"> </w:t>
      </w:r>
      <w:r w:rsidRPr="00055D85">
        <w:rPr>
          <w:rFonts w:ascii="Calibri" w:eastAsia="Calibri" w:hAnsi="Calibri" w:cs="Calibri"/>
          <w:lang w:val="en-US"/>
        </w:rPr>
        <w:t>CX</w:t>
      </w:r>
      <w:r w:rsidRPr="00055D85">
        <w:rPr>
          <w:rFonts w:ascii="Calibri" w:eastAsia="Calibri" w:hAnsi="Calibri" w:cs="Calibri"/>
        </w:rPr>
        <w:t xml:space="preserve">2, </w:t>
      </w:r>
      <w:r w:rsidRPr="00055D85">
        <w:rPr>
          <w:rFonts w:ascii="Calibri" w:eastAsia="Calibri" w:hAnsi="Calibri" w:cs="Calibri"/>
          <w:lang w:val="en-US"/>
        </w:rPr>
        <w:t>OMEGA</w:t>
      </w:r>
      <w:r w:rsidRPr="00055D85">
        <w:rPr>
          <w:rFonts w:ascii="Calibri" w:eastAsia="Calibri" w:hAnsi="Calibri" w:cs="Calibri"/>
        </w:rPr>
        <w:t xml:space="preserve">, </w:t>
      </w:r>
      <w:r w:rsidRPr="00055D85">
        <w:rPr>
          <w:rFonts w:ascii="Calibri" w:eastAsia="Calibri" w:hAnsi="Calibri" w:cs="Calibri"/>
          <w:lang w:val="en-US"/>
        </w:rPr>
        <w:t>LYNX</w:t>
      </w:r>
      <w:r w:rsidRPr="00055D85">
        <w:rPr>
          <w:rFonts w:ascii="Calibri" w:eastAsia="Calibri" w:hAnsi="Calibri" w:cs="Calibri"/>
        </w:rPr>
        <w:t xml:space="preserve">, </w:t>
      </w:r>
      <w:r w:rsidRPr="00055D85">
        <w:rPr>
          <w:rFonts w:ascii="Calibri" w:eastAsia="Calibri" w:hAnsi="Calibri" w:cs="Calibri"/>
          <w:lang w:val="en-US"/>
        </w:rPr>
        <w:t>CANADIAN</w:t>
      </w:r>
      <w:r w:rsidRPr="00055D85">
        <w:rPr>
          <w:rFonts w:ascii="Calibri" w:eastAsia="Calibri" w:hAnsi="Calibri" w:cs="Calibri"/>
        </w:rPr>
        <w:t xml:space="preserve"> </w:t>
      </w:r>
      <w:r w:rsidRPr="00055D85">
        <w:rPr>
          <w:rFonts w:ascii="Calibri" w:eastAsia="Calibri" w:hAnsi="Calibri" w:cs="Calibri"/>
          <w:lang w:val="en-US"/>
        </w:rPr>
        <w:t>SECURITIES</w:t>
      </w:r>
      <w:r w:rsidRPr="00055D85">
        <w:rPr>
          <w:rFonts w:ascii="Calibri" w:eastAsia="Calibri" w:hAnsi="Calibri" w:cs="Calibri"/>
        </w:rPr>
        <w:t xml:space="preserve"> </w:t>
      </w:r>
      <w:r w:rsidRPr="00055D85">
        <w:rPr>
          <w:rFonts w:ascii="Calibri" w:eastAsia="Calibri" w:hAnsi="Calibri" w:cs="Calibri"/>
          <w:lang w:val="en-US"/>
        </w:rPr>
        <w:t>EXCHANGE</w:t>
      </w:r>
      <w:r w:rsidRPr="00055D85">
        <w:rPr>
          <w:rFonts w:ascii="Calibri" w:eastAsia="Calibri" w:hAnsi="Calibri" w:cs="Calibri"/>
        </w:rPr>
        <w:t xml:space="preserve">, </w:t>
      </w:r>
      <w:r w:rsidRPr="00055D85">
        <w:rPr>
          <w:rFonts w:ascii="Calibri" w:eastAsia="Calibri" w:hAnsi="Calibri" w:cs="Calibri"/>
          <w:lang w:val="en-US"/>
        </w:rPr>
        <w:t>AEQUITAS</w:t>
      </w:r>
      <w:r w:rsidRPr="00055D85">
        <w:rPr>
          <w:rFonts w:ascii="Calibri" w:eastAsia="Calibri" w:hAnsi="Calibri" w:cs="Calibri"/>
        </w:rPr>
        <w:t xml:space="preserve"> </w:t>
      </w:r>
      <w:r w:rsidRPr="00055D85">
        <w:rPr>
          <w:rFonts w:ascii="Calibri" w:eastAsia="Calibri" w:hAnsi="Calibri" w:cs="Calibri"/>
          <w:lang w:val="en-US"/>
        </w:rPr>
        <w:t>NEO</w:t>
      </w:r>
      <w:r w:rsidRPr="00055D85">
        <w:rPr>
          <w:rFonts w:ascii="Calibri" w:eastAsia="Calibri" w:hAnsi="Calibri" w:cs="Calibri"/>
        </w:rPr>
        <w:t xml:space="preserve"> </w:t>
      </w:r>
      <w:r w:rsidRPr="00055D85">
        <w:rPr>
          <w:rFonts w:ascii="Calibri" w:eastAsia="Calibri" w:hAnsi="Calibri" w:cs="Calibri"/>
          <w:lang w:val="en-US"/>
        </w:rPr>
        <w:t>EXCHANGE</w:t>
      </w:r>
      <w:r w:rsidRPr="00055D85">
        <w:rPr>
          <w:rFonts w:ascii="Calibri" w:eastAsia="Calibri" w:hAnsi="Calibri" w:cs="Calibri"/>
        </w:rPr>
        <w:t xml:space="preserve">, </w:t>
      </w:r>
      <w:r w:rsidRPr="00055D85">
        <w:rPr>
          <w:rFonts w:ascii="Calibri" w:eastAsia="Calibri" w:hAnsi="Calibri" w:cs="Calibri"/>
          <w:lang w:val="en-US"/>
        </w:rPr>
        <w:t>INSTINET</w:t>
      </w:r>
      <w:r w:rsidRPr="00055D85">
        <w:rPr>
          <w:rFonts w:ascii="Calibri" w:eastAsia="Calibri" w:hAnsi="Calibri" w:cs="Calibri"/>
        </w:rPr>
        <w:t xml:space="preserve"> </w:t>
      </w:r>
      <w:r w:rsidRPr="00055D85">
        <w:rPr>
          <w:rFonts w:ascii="Calibri" w:eastAsia="Calibri" w:hAnsi="Calibri" w:cs="Calibri"/>
          <w:lang w:val="en-US"/>
        </w:rPr>
        <w:t>CANADA</w:t>
      </w:r>
      <w:r w:rsidRPr="00055D85">
        <w:rPr>
          <w:rFonts w:ascii="Calibri" w:eastAsia="Calibri" w:hAnsi="Calibri" w:cs="Calibri"/>
        </w:rPr>
        <w:t xml:space="preserve"> </w:t>
      </w:r>
      <w:r w:rsidRPr="00055D85">
        <w:rPr>
          <w:rFonts w:ascii="Calibri" w:eastAsia="Calibri" w:hAnsi="Calibri" w:cs="Calibri"/>
          <w:lang w:val="en-US"/>
        </w:rPr>
        <w:t>CROSS</w:t>
      </w:r>
      <w:r w:rsidRPr="00055D85">
        <w:rPr>
          <w:rFonts w:ascii="Calibri" w:eastAsia="Calibri" w:hAnsi="Calibri" w:cs="Calibri"/>
        </w:rPr>
        <w:t xml:space="preserve">, </w:t>
      </w:r>
      <w:r w:rsidRPr="00055D85">
        <w:rPr>
          <w:rFonts w:ascii="Calibri" w:eastAsia="Calibri" w:hAnsi="Calibri" w:cs="Calibri"/>
          <w:lang w:val="en-US"/>
        </w:rPr>
        <w:t>TRIACT</w:t>
      </w:r>
      <w:r w:rsidRPr="00055D85">
        <w:rPr>
          <w:rFonts w:ascii="Calibri" w:eastAsia="Calibri" w:hAnsi="Calibri" w:cs="Calibri"/>
        </w:rPr>
        <w:t xml:space="preserve"> </w:t>
      </w:r>
      <w:r w:rsidRPr="00055D85">
        <w:rPr>
          <w:rFonts w:ascii="Calibri" w:eastAsia="Calibri" w:hAnsi="Calibri" w:cs="Calibri"/>
          <w:lang w:val="en-US"/>
        </w:rPr>
        <w:t>MATCHNOW</w:t>
      </w:r>
      <w:r w:rsidRPr="00055D85">
        <w:rPr>
          <w:rFonts w:ascii="Calibri" w:eastAsia="Calibri" w:hAnsi="Calibri" w:cs="Calibri"/>
        </w:rPr>
        <w:t xml:space="preserve">, </w:t>
      </w:r>
      <w:r w:rsidRPr="00055D85">
        <w:rPr>
          <w:rFonts w:ascii="Calibri" w:eastAsia="Calibri" w:hAnsi="Calibri" w:cs="Calibri"/>
          <w:lang w:val="en-US"/>
        </w:rPr>
        <w:t>LIQUIDNET</w:t>
      </w:r>
      <w:r w:rsidRPr="00055D85">
        <w:rPr>
          <w:rFonts w:ascii="Calibri" w:eastAsia="Calibri" w:hAnsi="Calibri" w:cs="Calibri"/>
        </w:rPr>
        <w:t>. Пользователи могут пользоваться экземпляром за 500 канадских долларов в месяц. Для CBBO, CBBOP, CLS, CDB и CDBP экземпляр определяется как услуга A (для ценных бумаг, котирующихся на TSX), либо как услуга B (для ценных бумаг, котирующихся на TSX Venture, Aequitas NEO и CSE).</w:t>
      </w:r>
    </w:p>
    <w:p w14:paraId="560275BD" w14:textId="77777777" w:rsidR="00055D85" w:rsidRPr="00055D85" w:rsidRDefault="00055D85" w:rsidP="00055D85">
      <w:pPr>
        <w:spacing w:after="240"/>
        <w:rPr>
          <w:rFonts w:ascii="Calibri" w:eastAsia="Calibri" w:hAnsi="Calibri" w:cs="Calibri"/>
        </w:rPr>
      </w:pPr>
      <w:r w:rsidRPr="00055D85">
        <w:rPr>
          <w:rFonts w:ascii="Calibri" w:eastAsia="Calibri" w:hAnsi="Calibri" w:cs="Calibri"/>
        </w:rPr>
        <w:tab/>
      </w:r>
      <w:r w:rsidRPr="00055D85">
        <w:rPr>
          <w:rFonts w:ascii="Calibri" w:eastAsia="Calibri" w:hAnsi="Calibri" w:cs="Calibri"/>
          <w:lang w:val="en-US"/>
        </w:rPr>
        <w:t>Consolidated</w:t>
      </w:r>
      <w:r w:rsidRPr="00055D85">
        <w:rPr>
          <w:rFonts w:ascii="Calibri" w:eastAsia="Calibri" w:hAnsi="Calibri" w:cs="Calibri"/>
        </w:rPr>
        <w:t xml:space="preserve"> </w:t>
      </w:r>
      <w:r w:rsidRPr="00055D85">
        <w:rPr>
          <w:rFonts w:ascii="Calibri" w:eastAsia="Calibri" w:hAnsi="Calibri" w:cs="Calibri"/>
          <w:lang w:val="en-US"/>
        </w:rPr>
        <w:t>Depth</w:t>
      </w:r>
      <w:r w:rsidRPr="00055D85">
        <w:rPr>
          <w:rFonts w:ascii="Calibri" w:eastAsia="Calibri" w:hAnsi="Calibri" w:cs="Calibri"/>
        </w:rPr>
        <w:t xml:space="preserve"> </w:t>
      </w:r>
      <w:r w:rsidRPr="00055D85">
        <w:rPr>
          <w:rFonts w:ascii="Calibri" w:eastAsia="Calibri" w:hAnsi="Calibri" w:cs="Calibri"/>
          <w:lang w:val="en-US"/>
        </w:rPr>
        <w:t>of</w:t>
      </w:r>
      <w:r w:rsidRPr="00055D85">
        <w:rPr>
          <w:rFonts w:ascii="Calibri" w:eastAsia="Calibri" w:hAnsi="Calibri" w:cs="Calibri"/>
        </w:rPr>
        <w:t xml:space="preserve"> </w:t>
      </w:r>
      <w:r w:rsidRPr="00055D85">
        <w:rPr>
          <w:rFonts w:ascii="Calibri" w:eastAsia="Calibri" w:hAnsi="Calibri" w:cs="Calibri"/>
          <w:lang w:val="en-US"/>
        </w:rPr>
        <w:t>Book</w:t>
      </w:r>
      <w:r w:rsidRPr="00055D85">
        <w:rPr>
          <w:rFonts w:ascii="Calibri" w:eastAsia="Calibri" w:hAnsi="Calibri" w:cs="Calibri"/>
        </w:rPr>
        <w:t xml:space="preserve"> </w:t>
      </w:r>
      <w:r w:rsidRPr="00055D85">
        <w:rPr>
          <w:rFonts w:ascii="Calibri" w:eastAsia="Calibri" w:hAnsi="Calibri" w:cs="Calibri"/>
          <w:lang w:val="en-US"/>
        </w:rPr>
        <w:t>for</w:t>
      </w:r>
      <w:r w:rsidRPr="00055D85">
        <w:rPr>
          <w:rFonts w:ascii="Calibri" w:eastAsia="Calibri" w:hAnsi="Calibri" w:cs="Calibri"/>
        </w:rPr>
        <w:t xml:space="preserve"> </w:t>
      </w:r>
      <w:r w:rsidRPr="00055D85">
        <w:rPr>
          <w:rFonts w:ascii="Calibri" w:eastAsia="Calibri" w:hAnsi="Calibri" w:cs="Calibri"/>
          <w:lang w:val="en-US"/>
        </w:rPr>
        <w:t>Protected</w:t>
      </w:r>
      <w:r w:rsidRPr="00055D85">
        <w:rPr>
          <w:rFonts w:ascii="Calibri" w:eastAsia="Calibri" w:hAnsi="Calibri" w:cs="Calibri"/>
        </w:rPr>
        <w:t xml:space="preserve"> </w:t>
      </w:r>
      <w:r w:rsidRPr="00055D85">
        <w:rPr>
          <w:rFonts w:ascii="Calibri" w:eastAsia="Calibri" w:hAnsi="Calibri" w:cs="Calibri"/>
          <w:lang w:val="en-US"/>
        </w:rPr>
        <w:t>only</w:t>
      </w:r>
      <w:r w:rsidRPr="00055D85">
        <w:rPr>
          <w:rFonts w:ascii="Calibri" w:eastAsia="Calibri" w:hAnsi="Calibri" w:cs="Calibri"/>
        </w:rPr>
        <w:t xml:space="preserve"> </w:t>
      </w:r>
      <w:r w:rsidRPr="00055D85">
        <w:rPr>
          <w:rFonts w:ascii="Calibri" w:eastAsia="Calibri" w:hAnsi="Calibri" w:cs="Calibri"/>
          <w:lang w:val="en-US"/>
        </w:rPr>
        <w:t>markets</w:t>
      </w:r>
      <w:r w:rsidRPr="00055D85">
        <w:rPr>
          <w:rFonts w:ascii="Calibri" w:eastAsia="Calibri" w:hAnsi="Calibri" w:cs="Calibri"/>
        </w:rPr>
        <w:t xml:space="preserve"> (</w:t>
      </w:r>
      <w:r w:rsidRPr="00055D85">
        <w:rPr>
          <w:rFonts w:ascii="Calibri" w:eastAsia="Calibri" w:hAnsi="Calibri" w:cs="Calibri"/>
          <w:lang w:val="en-US"/>
        </w:rPr>
        <w:t>CDBP</w:t>
      </w:r>
      <w:r w:rsidRPr="00055D85">
        <w:rPr>
          <w:rFonts w:ascii="Calibri" w:eastAsia="Calibri" w:hAnsi="Calibri" w:cs="Calibri"/>
        </w:rPr>
        <w:t xml:space="preserve">) – это единое консолидированное представление книги заказов с защищенных освещенных торговых площадок. </w:t>
      </w:r>
      <w:r w:rsidRPr="00055D85">
        <w:rPr>
          <w:rFonts w:ascii="Calibri" w:eastAsia="Calibri" w:hAnsi="Calibri" w:cs="Calibri"/>
          <w:lang w:val="en-US"/>
        </w:rPr>
        <w:t>CDBP</w:t>
      </w:r>
      <w:r w:rsidRPr="00055D85">
        <w:rPr>
          <w:rFonts w:ascii="Calibri" w:eastAsia="Calibri" w:hAnsi="Calibri" w:cs="Calibri"/>
        </w:rPr>
        <w:t xml:space="preserve"> будет предоставлять в виде символа совокупные заказы по каждой цене для каждой торговой площадки – </w:t>
      </w: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TSXV</w:t>
      </w:r>
      <w:r w:rsidRPr="00055D85">
        <w:rPr>
          <w:rFonts w:ascii="Calibri" w:eastAsia="Calibri" w:hAnsi="Calibri" w:cs="Calibri"/>
        </w:rPr>
        <w:t xml:space="preserve">, </w:t>
      </w:r>
      <w:r w:rsidRPr="00055D85">
        <w:rPr>
          <w:rFonts w:ascii="Calibri" w:eastAsia="Calibri" w:hAnsi="Calibri" w:cs="Calibri"/>
          <w:lang w:val="en-US"/>
        </w:rPr>
        <w:t>NASDAQ</w:t>
      </w:r>
      <w:r w:rsidRPr="00055D85">
        <w:rPr>
          <w:rFonts w:ascii="Calibri" w:eastAsia="Calibri" w:hAnsi="Calibri" w:cs="Calibri"/>
        </w:rPr>
        <w:t xml:space="preserve"> </w:t>
      </w:r>
      <w:r w:rsidRPr="00055D85">
        <w:rPr>
          <w:rFonts w:ascii="Calibri" w:eastAsia="Calibri" w:hAnsi="Calibri" w:cs="Calibri"/>
          <w:lang w:val="en-US"/>
        </w:rPr>
        <w:t>CXC</w:t>
      </w:r>
      <w:r w:rsidRPr="00055D85">
        <w:rPr>
          <w:rFonts w:ascii="Calibri" w:eastAsia="Calibri" w:hAnsi="Calibri" w:cs="Calibri"/>
        </w:rPr>
        <w:t xml:space="preserve">, </w:t>
      </w:r>
      <w:r w:rsidRPr="00055D85">
        <w:rPr>
          <w:rFonts w:ascii="Calibri" w:eastAsia="Calibri" w:hAnsi="Calibri" w:cs="Calibri"/>
          <w:lang w:val="en-US"/>
        </w:rPr>
        <w:t>NASDAQ</w:t>
      </w:r>
      <w:r w:rsidRPr="00055D85">
        <w:rPr>
          <w:rFonts w:ascii="Calibri" w:eastAsia="Calibri" w:hAnsi="Calibri" w:cs="Calibri"/>
        </w:rPr>
        <w:t xml:space="preserve"> </w:t>
      </w:r>
      <w:r w:rsidRPr="00055D85">
        <w:rPr>
          <w:rFonts w:ascii="Calibri" w:eastAsia="Calibri" w:hAnsi="Calibri" w:cs="Calibri"/>
          <w:lang w:val="en-US"/>
        </w:rPr>
        <w:t>CX</w:t>
      </w:r>
      <w:r w:rsidRPr="00055D85">
        <w:rPr>
          <w:rFonts w:ascii="Calibri" w:eastAsia="Calibri" w:hAnsi="Calibri" w:cs="Calibri"/>
        </w:rPr>
        <w:t xml:space="preserve">2, </w:t>
      </w:r>
      <w:r w:rsidRPr="00055D85">
        <w:rPr>
          <w:rFonts w:ascii="Calibri" w:eastAsia="Calibri" w:hAnsi="Calibri" w:cs="Calibri"/>
          <w:lang w:val="en-US"/>
        </w:rPr>
        <w:t>OMEGA</w:t>
      </w:r>
      <w:r w:rsidRPr="00055D85">
        <w:rPr>
          <w:rFonts w:ascii="Calibri" w:eastAsia="Calibri" w:hAnsi="Calibri" w:cs="Calibri"/>
        </w:rPr>
        <w:t>. Тариф за экземпляр составляет – 750 канадских долларов в месяц. Для CBBO, CBBOP, CLS, CDB и CDBP экземпляр определяется как услуга A (для ценных бумаг, котирующихся на TSX), либо как услуга B (для ценных бумаг, котирующихся на TSX Venture, Aequitas NEO и CSE).</w:t>
      </w:r>
    </w:p>
    <w:p w14:paraId="376BB272" w14:textId="77777777" w:rsidR="00055D85" w:rsidRPr="00055D85" w:rsidRDefault="00055D85" w:rsidP="00055D85">
      <w:pPr>
        <w:rPr>
          <w:rFonts w:ascii="Calibri" w:eastAsia="Calibri" w:hAnsi="Calibri" w:cs="Calibri"/>
        </w:rPr>
      </w:pPr>
      <w:r w:rsidRPr="00055D85">
        <w:rPr>
          <w:rFonts w:ascii="Calibri" w:eastAsia="Calibri" w:hAnsi="Calibri" w:cs="Calibri"/>
        </w:rPr>
        <w:tab/>
      </w:r>
      <w:r w:rsidRPr="00055D85">
        <w:rPr>
          <w:rFonts w:ascii="Calibri" w:eastAsia="Calibri" w:hAnsi="Calibri" w:cs="Calibri"/>
          <w:lang w:val="en-US"/>
        </w:rPr>
        <w:t>Consolidated</w:t>
      </w:r>
      <w:r w:rsidRPr="00055D85">
        <w:rPr>
          <w:rFonts w:ascii="Calibri" w:eastAsia="Calibri" w:hAnsi="Calibri" w:cs="Calibri"/>
        </w:rPr>
        <w:t xml:space="preserve"> </w:t>
      </w:r>
      <w:r w:rsidRPr="00055D85">
        <w:rPr>
          <w:rFonts w:ascii="Calibri" w:eastAsia="Calibri" w:hAnsi="Calibri" w:cs="Calibri"/>
          <w:lang w:val="en-US"/>
        </w:rPr>
        <w:t>Depth</w:t>
      </w:r>
      <w:r w:rsidRPr="00055D85">
        <w:rPr>
          <w:rFonts w:ascii="Calibri" w:eastAsia="Calibri" w:hAnsi="Calibri" w:cs="Calibri"/>
        </w:rPr>
        <w:t xml:space="preserve"> </w:t>
      </w:r>
      <w:r w:rsidRPr="00055D85">
        <w:rPr>
          <w:rFonts w:ascii="Calibri" w:eastAsia="Calibri" w:hAnsi="Calibri" w:cs="Calibri"/>
          <w:lang w:val="en-US"/>
        </w:rPr>
        <w:t>of</w:t>
      </w:r>
      <w:r w:rsidRPr="00055D85">
        <w:rPr>
          <w:rFonts w:ascii="Calibri" w:eastAsia="Calibri" w:hAnsi="Calibri" w:cs="Calibri"/>
        </w:rPr>
        <w:t xml:space="preserve"> </w:t>
      </w:r>
      <w:r w:rsidRPr="00055D85">
        <w:rPr>
          <w:rFonts w:ascii="Calibri" w:eastAsia="Calibri" w:hAnsi="Calibri" w:cs="Calibri"/>
          <w:lang w:val="en-US"/>
        </w:rPr>
        <w:t>Book</w:t>
      </w:r>
      <w:r w:rsidRPr="00055D85">
        <w:rPr>
          <w:rFonts w:ascii="Calibri" w:eastAsia="Calibri" w:hAnsi="Calibri" w:cs="Calibri"/>
        </w:rPr>
        <w:t xml:space="preserve"> (</w:t>
      </w:r>
      <w:r w:rsidRPr="00055D85">
        <w:rPr>
          <w:rFonts w:ascii="Calibri" w:eastAsia="Calibri" w:hAnsi="Calibri" w:cs="Calibri"/>
          <w:lang w:val="en-US"/>
        </w:rPr>
        <w:t>CDB</w:t>
      </w:r>
      <w:r w:rsidRPr="00055D85">
        <w:rPr>
          <w:rFonts w:ascii="Calibri" w:eastAsia="Calibri" w:hAnsi="Calibri" w:cs="Calibri"/>
        </w:rPr>
        <w:t xml:space="preserve">) – это единое консолидированное представление книги заказов с освещенных торговых площадок. </w:t>
      </w:r>
      <w:r w:rsidRPr="00055D85">
        <w:rPr>
          <w:rFonts w:ascii="Calibri" w:eastAsia="Calibri" w:hAnsi="Calibri" w:cs="Calibri"/>
          <w:lang w:val="en-US"/>
        </w:rPr>
        <w:t>CDB</w:t>
      </w:r>
      <w:r w:rsidRPr="00055D85">
        <w:rPr>
          <w:rFonts w:ascii="Calibri" w:eastAsia="Calibri" w:hAnsi="Calibri" w:cs="Calibri"/>
        </w:rPr>
        <w:t xml:space="preserve"> будет предоставлять в виде символа совокупные заказы по каждой цене для каждой торговой площадки – </w:t>
      </w: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ALPHA</w:t>
      </w:r>
      <w:r w:rsidRPr="00055D85">
        <w:rPr>
          <w:rFonts w:ascii="Calibri" w:eastAsia="Calibri" w:hAnsi="Calibri" w:cs="Calibri"/>
        </w:rPr>
        <w:t xml:space="preserve"> </w:t>
      </w:r>
      <w:r w:rsidRPr="00055D85">
        <w:rPr>
          <w:rFonts w:ascii="Calibri" w:eastAsia="Calibri" w:hAnsi="Calibri" w:cs="Calibri"/>
          <w:lang w:val="en-US"/>
        </w:rPr>
        <w:t>EXCHANGE</w:t>
      </w:r>
      <w:r w:rsidRPr="00055D85">
        <w:rPr>
          <w:rFonts w:ascii="Calibri" w:eastAsia="Calibri" w:hAnsi="Calibri" w:cs="Calibri"/>
        </w:rPr>
        <w:t xml:space="preserve">, </w:t>
      </w: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TSXV</w:t>
      </w:r>
      <w:r w:rsidRPr="00055D85">
        <w:rPr>
          <w:rFonts w:ascii="Calibri" w:eastAsia="Calibri" w:hAnsi="Calibri" w:cs="Calibri"/>
        </w:rPr>
        <w:t xml:space="preserve">, </w:t>
      </w:r>
      <w:r w:rsidRPr="00055D85">
        <w:rPr>
          <w:rFonts w:ascii="Calibri" w:eastAsia="Calibri" w:hAnsi="Calibri" w:cs="Calibri"/>
          <w:lang w:val="en-US"/>
        </w:rPr>
        <w:t>NASDAQ</w:t>
      </w:r>
      <w:r w:rsidRPr="00055D85">
        <w:rPr>
          <w:rFonts w:ascii="Calibri" w:eastAsia="Calibri" w:hAnsi="Calibri" w:cs="Calibri"/>
        </w:rPr>
        <w:t xml:space="preserve"> </w:t>
      </w:r>
      <w:r w:rsidRPr="00055D85">
        <w:rPr>
          <w:rFonts w:ascii="Calibri" w:eastAsia="Calibri" w:hAnsi="Calibri" w:cs="Calibri"/>
          <w:lang w:val="en-US"/>
        </w:rPr>
        <w:t>CXC</w:t>
      </w:r>
      <w:r w:rsidRPr="00055D85">
        <w:rPr>
          <w:rFonts w:ascii="Calibri" w:eastAsia="Calibri" w:hAnsi="Calibri" w:cs="Calibri"/>
        </w:rPr>
        <w:t xml:space="preserve">, </w:t>
      </w:r>
      <w:r w:rsidRPr="00055D85">
        <w:rPr>
          <w:rFonts w:ascii="Calibri" w:eastAsia="Calibri" w:hAnsi="Calibri" w:cs="Calibri"/>
          <w:lang w:val="en-US"/>
        </w:rPr>
        <w:t>NASDAQ</w:t>
      </w:r>
      <w:r w:rsidRPr="00055D85">
        <w:rPr>
          <w:rFonts w:ascii="Calibri" w:eastAsia="Calibri" w:hAnsi="Calibri" w:cs="Calibri"/>
        </w:rPr>
        <w:t xml:space="preserve"> </w:t>
      </w:r>
      <w:r w:rsidRPr="00055D85">
        <w:rPr>
          <w:rFonts w:ascii="Calibri" w:eastAsia="Calibri" w:hAnsi="Calibri" w:cs="Calibri"/>
          <w:lang w:val="en-US"/>
        </w:rPr>
        <w:t>CX</w:t>
      </w:r>
      <w:r w:rsidRPr="00055D85">
        <w:rPr>
          <w:rFonts w:ascii="Calibri" w:eastAsia="Calibri" w:hAnsi="Calibri" w:cs="Calibri"/>
        </w:rPr>
        <w:t xml:space="preserve">2, </w:t>
      </w:r>
      <w:r w:rsidRPr="00055D85">
        <w:rPr>
          <w:rFonts w:ascii="Calibri" w:eastAsia="Calibri" w:hAnsi="Calibri" w:cs="Calibri"/>
          <w:lang w:val="en-US"/>
        </w:rPr>
        <w:t>OMEGA</w:t>
      </w:r>
      <w:r w:rsidRPr="00055D85">
        <w:rPr>
          <w:rFonts w:ascii="Calibri" w:eastAsia="Calibri" w:hAnsi="Calibri" w:cs="Calibri"/>
        </w:rPr>
        <w:t xml:space="preserve">, </w:t>
      </w:r>
      <w:r w:rsidRPr="00055D85">
        <w:rPr>
          <w:rFonts w:ascii="Calibri" w:eastAsia="Calibri" w:hAnsi="Calibri" w:cs="Calibri"/>
          <w:lang w:val="en-US"/>
        </w:rPr>
        <w:t>LYNX</w:t>
      </w:r>
      <w:r w:rsidRPr="00055D85">
        <w:rPr>
          <w:rFonts w:ascii="Calibri" w:eastAsia="Calibri" w:hAnsi="Calibri" w:cs="Calibri"/>
        </w:rPr>
        <w:t xml:space="preserve">¹, </w:t>
      </w:r>
      <w:r w:rsidRPr="00055D85">
        <w:rPr>
          <w:rFonts w:ascii="Calibri" w:eastAsia="Calibri" w:hAnsi="Calibri" w:cs="Calibri"/>
          <w:lang w:val="en-US"/>
        </w:rPr>
        <w:t>CANADIAN</w:t>
      </w:r>
      <w:r w:rsidRPr="00055D85">
        <w:rPr>
          <w:rFonts w:ascii="Calibri" w:eastAsia="Calibri" w:hAnsi="Calibri" w:cs="Calibri"/>
        </w:rPr>
        <w:t xml:space="preserve"> </w:t>
      </w:r>
      <w:r w:rsidRPr="00055D85">
        <w:rPr>
          <w:rFonts w:ascii="Calibri" w:eastAsia="Calibri" w:hAnsi="Calibri" w:cs="Calibri"/>
          <w:lang w:val="en-US"/>
        </w:rPr>
        <w:t>SECURITIES</w:t>
      </w:r>
      <w:r w:rsidRPr="00055D85">
        <w:rPr>
          <w:rFonts w:ascii="Calibri" w:eastAsia="Calibri" w:hAnsi="Calibri" w:cs="Calibri"/>
        </w:rPr>
        <w:t xml:space="preserve"> </w:t>
      </w:r>
      <w:r w:rsidRPr="00055D85">
        <w:rPr>
          <w:rFonts w:ascii="Calibri" w:eastAsia="Calibri" w:hAnsi="Calibri" w:cs="Calibri"/>
          <w:lang w:val="en-US"/>
        </w:rPr>
        <w:t>EXCHANGE</w:t>
      </w:r>
      <w:r w:rsidRPr="00055D85">
        <w:rPr>
          <w:rFonts w:ascii="Calibri" w:eastAsia="Calibri" w:hAnsi="Calibri" w:cs="Calibri"/>
        </w:rPr>
        <w:t xml:space="preserve">, </w:t>
      </w:r>
      <w:r w:rsidRPr="00055D85">
        <w:rPr>
          <w:rFonts w:ascii="Calibri" w:eastAsia="Calibri" w:hAnsi="Calibri" w:cs="Calibri"/>
          <w:lang w:val="en-US"/>
        </w:rPr>
        <w:t>AEQUITAS</w:t>
      </w:r>
      <w:r w:rsidRPr="00055D85">
        <w:rPr>
          <w:rFonts w:ascii="Calibri" w:eastAsia="Calibri" w:hAnsi="Calibri" w:cs="Calibri"/>
        </w:rPr>
        <w:t xml:space="preserve"> </w:t>
      </w:r>
      <w:r w:rsidRPr="00055D85">
        <w:rPr>
          <w:rFonts w:ascii="Calibri" w:eastAsia="Calibri" w:hAnsi="Calibri" w:cs="Calibri"/>
          <w:lang w:val="en-US"/>
        </w:rPr>
        <w:t>NEO</w:t>
      </w:r>
      <w:r w:rsidRPr="00055D85">
        <w:rPr>
          <w:rFonts w:ascii="Calibri" w:eastAsia="Calibri" w:hAnsi="Calibri" w:cs="Calibri"/>
        </w:rPr>
        <w:t xml:space="preserve"> </w:t>
      </w:r>
      <w:r w:rsidRPr="00055D85">
        <w:rPr>
          <w:rFonts w:ascii="Calibri" w:eastAsia="Calibri" w:hAnsi="Calibri" w:cs="Calibri"/>
          <w:lang w:val="en-US"/>
        </w:rPr>
        <w:t>EXCHANGE</w:t>
      </w:r>
      <w:r w:rsidRPr="00055D85">
        <w:rPr>
          <w:rFonts w:ascii="Calibri" w:eastAsia="Calibri" w:hAnsi="Calibri" w:cs="Calibri"/>
        </w:rPr>
        <w:t xml:space="preserve">. Тариф составляет 750 канадских долларов в месяц за экземпляр. Для </w:t>
      </w:r>
      <w:r w:rsidRPr="00055D85">
        <w:rPr>
          <w:rFonts w:ascii="Calibri" w:eastAsia="Calibri" w:hAnsi="Calibri" w:cs="Calibri"/>
          <w:lang w:val="en-US"/>
        </w:rPr>
        <w:t>CBBO</w:t>
      </w:r>
      <w:r w:rsidRPr="00055D85">
        <w:rPr>
          <w:rFonts w:ascii="Calibri" w:eastAsia="Calibri" w:hAnsi="Calibri" w:cs="Calibri"/>
        </w:rPr>
        <w:t xml:space="preserve">, </w:t>
      </w:r>
      <w:r w:rsidRPr="00055D85">
        <w:rPr>
          <w:rFonts w:ascii="Calibri" w:eastAsia="Calibri" w:hAnsi="Calibri" w:cs="Calibri"/>
          <w:lang w:val="en-US"/>
        </w:rPr>
        <w:t>CBBOP</w:t>
      </w:r>
      <w:r w:rsidRPr="00055D85">
        <w:rPr>
          <w:rFonts w:ascii="Calibri" w:eastAsia="Calibri" w:hAnsi="Calibri" w:cs="Calibri"/>
        </w:rPr>
        <w:t xml:space="preserve">, </w:t>
      </w:r>
      <w:r w:rsidRPr="00055D85">
        <w:rPr>
          <w:rFonts w:ascii="Calibri" w:eastAsia="Calibri" w:hAnsi="Calibri" w:cs="Calibri"/>
          <w:lang w:val="en-US"/>
        </w:rPr>
        <w:t>CLS</w:t>
      </w:r>
      <w:r w:rsidRPr="00055D85">
        <w:rPr>
          <w:rFonts w:ascii="Calibri" w:eastAsia="Calibri" w:hAnsi="Calibri" w:cs="Calibri"/>
        </w:rPr>
        <w:t xml:space="preserve">, </w:t>
      </w:r>
      <w:r w:rsidRPr="00055D85">
        <w:rPr>
          <w:rFonts w:ascii="Calibri" w:eastAsia="Calibri" w:hAnsi="Calibri" w:cs="Calibri"/>
          <w:lang w:val="en-US"/>
        </w:rPr>
        <w:t>CDB</w:t>
      </w:r>
      <w:r w:rsidRPr="00055D85">
        <w:rPr>
          <w:rFonts w:ascii="Calibri" w:eastAsia="Calibri" w:hAnsi="Calibri" w:cs="Calibri"/>
        </w:rPr>
        <w:t xml:space="preserve"> и </w:t>
      </w:r>
      <w:r w:rsidRPr="00055D85">
        <w:rPr>
          <w:rFonts w:ascii="Calibri" w:eastAsia="Calibri" w:hAnsi="Calibri" w:cs="Calibri"/>
          <w:lang w:val="en-US"/>
        </w:rPr>
        <w:t>CDBP</w:t>
      </w:r>
      <w:r w:rsidRPr="00055D85">
        <w:rPr>
          <w:rFonts w:ascii="Calibri" w:eastAsia="Calibri" w:hAnsi="Calibri" w:cs="Calibri"/>
        </w:rPr>
        <w:t xml:space="preserve"> экземпляр определяется как услуга </w:t>
      </w:r>
      <w:r w:rsidRPr="00055D85">
        <w:rPr>
          <w:rFonts w:ascii="Calibri" w:eastAsia="Calibri" w:hAnsi="Calibri" w:cs="Calibri"/>
          <w:lang w:val="en-US"/>
        </w:rPr>
        <w:t>A</w:t>
      </w:r>
      <w:r w:rsidRPr="00055D85">
        <w:rPr>
          <w:rFonts w:ascii="Calibri" w:eastAsia="Calibri" w:hAnsi="Calibri" w:cs="Calibri"/>
        </w:rPr>
        <w:t xml:space="preserve"> (для ценных бумаг, котирующихся на </w:t>
      </w:r>
      <w:r w:rsidRPr="00055D85">
        <w:rPr>
          <w:rFonts w:ascii="Calibri" w:eastAsia="Calibri" w:hAnsi="Calibri" w:cs="Calibri"/>
          <w:lang w:val="en-US"/>
        </w:rPr>
        <w:t>TSX</w:t>
      </w:r>
      <w:r w:rsidRPr="00055D85">
        <w:rPr>
          <w:rFonts w:ascii="Calibri" w:eastAsia="Calibri" w:hAnsi="Calibri" w:cs="Calibri"/>
        </w:rPr>
        <w:t xml:space="preserve">), либо как услуга </w:t>
      </w:r>
      <w:r w:rsidRPr="00055D85">
        <w:rPr>
          <w:rFonts w:ascii="Calibri" w:eastAsia="Calibri" w:hAnsi="Calibri" w:cs="Calibri"/>
          <w:lang w:val="en-US"/>
        </w:rPr>
        <w:t>B</w:t>
      </w:r>
      <w:r w:rsidRPr="00055D85">
        <w:rPr>
          <w:rFonts w:ascii="Calibri" w:eastAsia="Calibri" w:hAnsi="Calibri" w:cs="Calibri"/>
        </w:rPr>
        <w:t xml:space="preserve"> (для ценных бумаг, котирующихся на </w:t>
      </w:r>
      <w:r w:rsidRPr="00055D85">
        <w:rPr>
          <w:rFonts w:ascii="Calibri" w:eastAsia="Calibri" w:hAnsi="Calibri" w:cs="Calibri"/>
          <w:lang w:val="en-US"/>
        </w:rPr>
        <w:t>TSX</w:t>
      </w:r>
      <w:r w:rsidRPr="00055D85">
        <w:rPr>
          <w:rFonts w:ascii="Calibri" w:eastAsia="Calibri" w:hAnsi="Calibri" w:cs="Calibri"/>
        </w:rPr>
        <w:t xml:space="preserve"> </w:t>
      </w:r>
      <w:r w:rsidRPr="00055D85">
        <w:rPr>
          <w:rFonts w:ascii="Calibri" w:eastAsia="Calibri" w:hAnsi="Calibri" w:cs="Calibri"/>
          <w:lang w:val="en-US"/>
        </w:rPr>
        <w:t>Venture</w:t>
      </w:r>
      <w:r w:rsidRPr="00055D85">
        <w:rPr>
          <w:rFonts w:ascii="Calibri" w:eastAsia="Calibri" w:hAnsi="Calibri" w:cs="Calibri"/>
        </w:rPr>
        <w:t xml:space="preserve">, </w:t>
      </w:r>
      <w:r w:rsidRPr="00055D85">
        <w:rPr>
          <w:rFonts w:ascii="Calibri" w:eastAsia="Calibri" w:hAnsi="Calibri" w:cs="Calibri"/>
          <w:lang w:val="en-US"/>
        </w:rPr>
        <w:t>Aequitas</w:t>
      </w:r>
      <w:r w:rsidRPr="00055D85">
        <w:rPr>
          <w:rFonts w:ascii="Calibri" w:eastAsia="Calibri" w:hAnsi="Calibri" w:cs="Calibri"/>
        </w:rPr>
        <w:t xml:space="preserve"> </w:t>
      </w:r>
      <w:r w:rsidRPr="00055D85">
        <w:rPr>
          <w:rFonts w:ascii="Calibri" w:eastAsia="Calibri" w:hAnsi="Calibri" w:cs="Calibri"/>
          <w:lang w:val="en-US"/>
        </w:rPr>
        <w:t>NEO</w:t>
      </w:r>
      <w:r w:rsidRPr="00055D85">
        <w:rPr>
          <w:rFonts w:ascii="Calibri" w:eastAsia="Calibri" w:hAnsi="Calibri" w:cs="Calibri"/>
        </w:rPr>
        <w:t xml:space="preserve"> и </w:t>
      </w:r>
      <w:r w:rsidRPr="00055D85">
        <w:rPr>
          <w:rFonts w:ascii="Calibri" w:eastAsia="Calibri" w:hAnsi="Calibri" w:cs="Calibri"/>
          <w:lang w:val="en-US"/>
        </w:rPr>
        <w:t>CSE</w:t>
      </w:r>
      <w:r w:rsidRPr="00055D85">
        <w:rPr>
          <w:rFonts w:ascii="Calibri" w:eastAsia="Calibri" w:hAnsi="Calibri" w:cs="Calibri"/>
        </w:rPr>
        <w:t>).</w:t>
      </w:r>
    </w:p>
    <w:p w14:paraId="39A990A3" w14:textId="77777777" w:rsidR="00055D85" w:rsidRPr="00055D85" w:rsidRDefault="00055D85" w:rsidP="00055D85">
      <w:pPr>
        <w:tabs>
          <w:tab w:val="left" w:pos="6524"/>
        </w:tabs>
        <w:rPr>
          <w:rFonts w:ascii="Calibri" w:eastAsia="Calibri" w:hAnsi="Calibri" w:cs="Calibri"/>
          <w:b/>
          <w:bCs/>
        </w:rPr>
      </w:pPr>
    </w:p>
    <w:p w14:paraId="391E9329" w14:textId="77777777" w:rsidR="00055D85" w:rsidRPr="00055D85" w:rsidRDefault="00055D85" w:rsidP="00055D85">
      <w:pPr>
        <w:rPr>
          <w:rFonts w:ascii="Calibri" w:eastAsia="Calibri" w:hAnsi="Calibri" w:cs="Calibri"/>
          <w:b/>
          <w:bCs/>
        </w:rPr>
      </w:pPr>
      <w:r w:rsidRPr="00055D85">
        <w:rPr>
          <w:rFonts w:ascii="Calibri" w:eastAsia="Calibri" w:hAnsi="Calibri" w:cs="Calibri"/>
          <w:b/>
          <w:bCs/>
        </w:rPr>
        <w:tab/>
      </w:r>
      <w:r w:rsidRPr="00055D85">
        <w:rPr>
          <w:rFonts w:ascii="Calibri" w:eastAsia="Calibri" w:hAnsi="Calibri" w:cs="Calibri"/>
        </w:rPr>
        <w:t>TMX объединяет усилия с третьими сторонами, чтобы предложить ряд</w:t>
      </w:r>
      <w:r w:rsidRPr="00055D85">
        <w:rPr>
          <w:rFonts w:ascii="Calibri" w:eastAsia="Calibri" w:hAnsi="Calibri" w:cs="Calibri"/>
          <w:b/>
          <w:bCs/>
        </w:rPr>
        <w:t xml:space="preserve"> </w:t>
      </w:r>
      <w:r w:rsidRPr="00055D85">
        <w:rPr>
          <w:rFonts w:ascii="Calibri" w:eastAsia="Calibri" w:hAnsi="Calibri" w:cs="Calibri"/>
        </w:rPr>
        <w:t xml:space="preserve">дополнительных продуктов и услуг – это Global </w:t>
      </w:r>
      <w:r w:rsidRPr="00055D85">
        <w:rPr>
          <w:rFonts w:ascii="Calibri" w:eastAsia="Calibri" w:hAnsi="Calibri" w:cs="Calibri"/>
          <w:lang w:val="en-US"/>
        </w:rPr>
        <w:t>Content</w:t>
      </w:r>
      <w:r w:rsidRPr="00055D85">
        <w:rPr>
          <w:rFonts w:ascii="Calibri" w:eastAsia="Calibri" w:hAnsi="Calibri" w:cs="Calibri"/>
        </w:rPr>
        <w:t>, обеспечивая полный охват канадских рынков капитала. Продукт TMX Global FX, который предлагает биржа, – поток данных в реальном времени, предоставляет активные и точные курсы валют, которые постоянно обновляются 24 часа в сутки, с воскресенья с 17:00 (восточноевропейское время) по пятницу, 17:00 (восточноевропейское время).</w:t>
      </w:r>
      <w:r w:rsidRPr="00055D85">
        <w:rPr>
          <w:rFonts w:ascii="Calibri" w:eastAsia="Calibri" w:hAnsi="Calibri" w:cs="Calibri"/>
          <w:b/>
          <w:bCs/>
        </w:rPr>
        <w:t xml:space="preserve"> </w:t>
      </w:r>
      <w:r w:rsidRPr="00055D85">
        <w:rPr>
          <w:rFonts w:ascii="Calibri" w:eastAsia="Calibri" w:hAnsi="Calibri" w:cs="Calibri"/>
        </w:rPr>
        <w:t xml:space="preserve">Участники рынка используют данные TMX </w:t>
      </w:r>
      <w:r w:rsidRPr="00055D85">
        <w:rPr>
          <w:rFonts w:ascii="Calibri" w:eastAsia="Calibri" w:hAnsi="Calibri" w:cs="Calibri"/>
        </w:rPr>
        <w:lastRenderedPageBreak/>
        <w:t>Global FX в реальном времени для выявления возможностей на глобальном рынке, включая знание стоимости инвестирования в вашу валюту для хеджирования валютного риска в активах, деноминированных в иностранной валюте, включая товары, акции и облигации, TMX Global FX Real –time Data предоставляет необходимую аналитическую информацию о рынке в виде высокопроизводительной, доступной потоковой передачи цен.</w:t>
      </w:r>
      <w:r w:rsidRPr="00055D85">
        <w:rPr>
          <w:rFonts w:ascii="Calibri" w:eastAsia="Calibri" w:hAnsi="Calibri" w:cs="Calibri"/>
          <w:b/>
          <w:bCs/>
        </w:rPr>
        <w:t xml:space="preserve"> </w:t>
      </w:r>
      <w:r w:rsidRPr="00055D85">
        <w:rPr>
          <w:rFonts w:ascii="Calibri" w:eastAsia="Calibri" w:hAnsi="Calibri" w:cs="Calibri"/>
        </w:rPr>
        <w:t>Продукт содержит 24 базовых валюты, агрегацию от 25+ первичных и вторичных поставщиков ликвидности, больше 500 валютных пар и предлагает глубину рынка включая 1,0, 5,0, 10,0, 15,0, 20,0, 40,0 млн долларов США или эквивалентную условную стоимость VWAP, рассчитанную на основе базовой валюты пары. Доставляются данные по протоколу UDP Multicast.</w:t>
      </w:r>
    </w:p>
    <w:p w14:paraId="65004C7B" w14:textId="77777777" w:rsidR="00055D85" w:rsidRPr="00055D85" w:rsidRDefault="00055D85" w:rsidP="00055D85">
      <w:pPr>
        <w:tabs>
          <w:tab w:val="left" w:pos="6524"/>
        </w:tabs>
        <w:rPr>
          <w:rFonts w:ascii="Calibri" w:eastAsia="Calibri" w:hAnsi="Calibri" w:cs="Calibri"/>
        </w:rPr>
      </w:pPr>
    </w:p>
    <w:p w14:paraId="5782FA8D" w14:textId="77777777" w:rsidR="00055D85" w:rsidRPr="00055D85" w:rsidRDefault="00055D85" w:rsidP="00055D85">
      <w:pPr>
        <w:rPr>
          <w:rFonts w:ascii="Calibri" w:eastAsia="Calibri" w:hAnsi="Calibri" w:cs="Calibri"/>
          <w:b/>
          <w:bCs/>
        </w:rPr>
      </w:pPr>
      <w:r w:rsidRPr="00055D85">
        <w:rPr>
          <w:rFonts w:ascii="Calibri" w:eastAsia="Calibri" w:hAnsi="Calibri" w:cs="Calibri"/>
        </w:rPr>
        <w:tab/>
        <w:t>Последний блок, который предлагает биржа пользователям, называется Co–Location (Услуги совместного размещения). Данный сервис дает непревзойденную возможность максимизировать торговые стратегии за счет доступа с малой задержкой к крупнейшим рынкам акций и деривативов в Канаде.</w:t>
      </w:r>
      <w:r w:rsidRPr="00055D85">
        <w:rPr>
          <w:rFonts w:ascii="Calibri" w:eastAsia="Calibri" w:hAnsi="Calibri" w:cs="Calibri"/>
          <w:b/>
          <w:bCs/>
        </w:rPr>
        <w:t xml:space="preserve"> </w:t>
      </w:r>
      <w:r w:rsidRPr="00055D85">
        <w:rPr>
          <w:rFonts w:ascii="Calibri" w:eastAsia="Calibri" w:hAnsi="Calibri" w:cs="Calibri"/>
        </w:rPr>
        <w:t>Продукт TMX Co–Location – предварительно настроен для приема потоков данных с малой задержкой непосредственно от торговых систем TMX. TMX Co–Location занимает уникальное положение в качестве ведущего центра совместного размещения на канадской бирже, спроектированного, построенного и эксплуатируемого исключительно для рынков капитала.</w:t>
      </w:r>
      <w:r w:rsidRPr="00055D85">
        <w:rPr>
          <w:rFonts w:ascii="Calibri" w:eastAsia="Calibri" w:hAnsi="Calibri" w:cs="Calibri"/>
          <w:b/>
          <w:bCs/>
        </w:rPr>
        <w:t xml:space="preserve"> </w:t>
      </w:r>
      <w:r w:rsidRPr="00055D85">
        <w:rPr>
          <w:rFonts w:ascii="Calibri" w:eastAsia="Calibri" w:hAnsi="Calibri" w:cs="Calibri"/>
        </w:rPr>
        <w:t>Сервис</w:t>
      </w:r>
      <w:r w:rsidRPr="00055D85">
        <w:rPr>
          <w:rFonts w:ascii="Calibri" w:eastAsia="Calibri" w:hAnsi="Calibri" w:cs="Calibri"/>
          <w:b/>
          <w:bCs/>
        </w:rPr>
        <w:t xml:space="preserve"> </w:t>
      </w:r>
      <w:r w:rsidRPr="00055D85">
        <w:rPr>
          <w:rFonts w:ascii="Calibri" w:eastAsia="Calibri" w:hAnsi="Calibri" w:cs="Calibri"/>
        </w:rPr>
        <w:t>доступен для участников рынка, а также для фирм, предоставляющих участникам рынка технологии и сетевые услуги. Помимо доступа с малой задержкой к биржам акций и деривативов TMX Group, клиенты также получают выгоду от простого подключения к большому локальному сообществу:</w:t>
      </w:r>
    </w:p>
    <w:p w14:paraId="56D2D454" w14:textId="77777777" w:rsidR="00055D85" w:rsidRPr="00055D85" w:rsidRDefault="00055D85" w:rsidP="006E077E">
      <w:pPr>
        <w:numPr>
          <w:ilvl w:val="0"/>
          <w:numId w:val="34"/>
        </w:numPr>
        <w:tabs>
          <w:tab w:val="left" w:pos="6524"/>
        </w:tabs>
        <w:spacing w:after="160"/>
        <w:contextualSpacing/>
        <w:rPr>
          <w:rFonts w:ascii="Calibri" w:eastAsia="Times New Roman" w:hAnsi="Calibri" w:cs="Calibri"/>
          <w:lang w:eastAsia="ru-RU"/>
        </w:rPr>
      </w:pPr>
      <w:r w:rsidRPr="00055D85">
        <w:rPr>
          <w:rFonts w:ascii="Calibri" w:eastAsia="Times New Roman" w:hAnsi="Calibri" w:cs="Calibri"/>
          <w:lang w:eastAsia="ru-RU"/>
        </w:rPr>
        <w:t>Участники рынка на стороне покупателя и продавца</w:t>
      </w:r>
    </w:p>
    <w:p w14:paraId="712883F0" w14:textId="77777777" w:rsidR="00055D85" w:rsidRPr="00055D85" w:rsidRDefault="00055D85" w:rsidP="006E077E">
      <w:pPr>
        <w:numPr>
          <w:ilvl w:val="0"/>
          <w:numId w:val="34"/>
        </w:numPr>
        <w:tabs>
          <w:tab w:val="left" w:pos="6524"/>
        </w:tabs>
        <w:spacing w:after="160"/>
        <w:contextualSpacing/>
        <w:rPr>
          <w:rFonts w:ascii="Calibri" w:eastAsia="Times New Roman" w:hAnsi="Calibri" w:cs="Calibri"/>
          <w:lang w:eastAsia="ru-RU"/>
        </w:rPr>
      </w:pPr>
      <w:r w:rsidRPr="00055D85">
        <w:rPr>
          <w:rFonts w:ascii="Calibri" w:eastAsia="Times New Roman" w:hAnsi="Calibri" w:cs="Calibri"/>
          <w:lang w:eastAsia="ru-RU"/>
        </w:rPr>
        <w:t>Подача данных о региональных и международных рынках</w:t>
      </w:r>
    </w:p>
    <w:p w14:paraId="3A5A7DD5" w14:textId="77777777" w:rsidR="00055D85" w:rsidRPr="00055D85" w:rsidRDefault="00055D85" w:rsidP="006E077E">
      <w:pPr>
        <w:numPr>
          <w:ilvl w:val="0"/>
          <w:numId w:val="34"/>
        </w:numPr>
        <w:tabs>
          <w:tab w:val="left" w:pos="6524"/>
        </w:tabs>
        <w:spacing w:after="160"/>
        <w:contextualSpacing/>
        <w:rPr>
          <w:rFonts w:ascii="Calibri" w:eastAsia="Times New Roman" w:hAnsi="Calibri" w:cs="Calibri"/>
          <w:lang w:eastAsia="ru-RU"/>
        </w:rPr>
      </w:pPr>
      <w:r w:rsidRPr="00055D85">
        <w:rPr>
          <w:rFonts w:ascii="Calibri" w:eastAsia="Times New Roman" w:hAnsi="Calibri" w:cs="Calibri"/>
          <w:lang w:eastAsia="ru-RU"/>
        </w:rPr>
        <w:t>Поставщики финансовых услуг</w:t>
      </w:r>
    </w:p>
    <w:p w14:paraId="3C9A20BB" w14:textId="77777777" w:rsidR="00055D85" w:rsidRPr="00055D85" w:rsidRDefault="00055D85" w:rsidP="006E077E">
      <w:pPr>
        <w:numPr>
          <w:ilvl w:val="0"/>
          <w:numId w:val="34"/>
        </w:numPr>
        <w:tabs>
          <w:tab w:val="left" w:pos="6524"/>
        </w:tabs>
        <w:spacing w:after="160"/>
        <w:contextualSpacing/>
        <w:rPr>
          <w:rFonts w:ascii="Calibri" w:eastAsia="Times New Roman" w:hAnsi="Calibri" w:cs="Calibri"/>
          <w:lang w:eastAsia="ru-RU"/>
        </w:rPr>
      </w:pPr>
      <w:r w:rsidRPr="00055D85">
        <w:rPr>
          <w:rFonts w:ascii="Calibri" w:eastAsia="Times New Roman" w:hAnsi="Calibri" w:cs="Calibri"/>
          <w:lang w:eastAsia="ru-RU"/>
        </w:rPr>
        <w:t>Поставщики глобальных финансовых сетевых услуг</w:t>
      </w:r>
    </w:p>
    <w:p w14:paraId="7FE6834A" w14:textId="77777777" w:rsidR="00055D85" w:rsidRPr="00055D85" w:rsidRDefault="00055D85" w:rsidP="006E077E">
      <w:pPr>
        <w:numPr>
          <w:ilvl w:val="0"/>
          <w:numId w:val="34"/>
        </w:numPr>
        <w:tabs>
          <w:tab w:val="left" w:pos="6524"/>
        </w:tabs>
        <w:spacing w:after="160"/>
        <w:contextualSpacing/>
        <w:rPr>
          <w:rFonts w:ascii="Calibri" w:eastAsia="Times New Roman" w:hAnsi="Calibri" w:cs="Calibri"/>
          <w:lang w:eastAsia="ru-RU"/>
        </w:rPr>
      </w:pPr>
      <w:r w:rsidRPr="00055D85">
        <w:rPr>
          <w:rFonts w:ascii="Calibri" w:eastAsia="Times New Roman" w:hAnsi="Calibri" w:cs="Calibri"/>
          <w:lang w:eastAsia="ru-RU"/>
        </w:rPr>
        <w:t>Операторы связи</w:t>
      </w:r>
    </w:p>
    <w:p w14:paraId="4947BA86" w14:textId="77777777" w:rsidR="00055D85" w:rsidRPr="00055D85" w:rsidRDefault="00055D85" w:rsidP="00055D85">
      <w:pPr>
        <w:tabs>
          <w:tab w:val="left" w:pos="6524"/>
        </w:tabs>
        <w:rPr>
          <w:rFonts w:ascii="Calibri" w:eastAsia="Calibri" w:hAnsi="Calibri" w:cs="Calibri"/>
        </w:rPr>
      </w:pPr>
      <w:r w:rsidRPr="00055D85">
        <w:rPr>
          <w:rFonts w:ascii="Calibri" w:eastAsia="Calibri" w:hAnsi="Calibri" w:cs="Calibri"/>
        </w:rPr>
        <w:t xml:space="preserve">Продукт предоставляет доступ к таким каналам данных как каналы TSX, TSXV и TSXA уровня 1 и уровня 2, TMX Quantum, каналы TSX, TSXV и TSX Alpha Exchange уровня 1 и уровня 2, </w:t>
      </w:r>
      <w:r w:rsidRPr="00055D85">
        <w:rPr>
          <w:rFonts w:ascii="Calibri" w:eastAsia="Calibri" w:hAnsi="Calibri" w:cs="Calibri"/>
          <w:lang w:val="en-US"/>
        </w:rPr>
        <w:t>Feeds</w:t>
      </w:r>
      <w:r w:rsidRPr="00055D85">
        <w:rPr>
          <w:rFonts w:ascii="Calibri" w:eastAsia="Calibri" w:hAnsi="Calibri" w:cs="Calibri"/>
        </w:rPr>
        <w:t xml:space="preserve"> </w:t>
      </w:r>
      <w:r w:rsidRPr="00055D85">
        <w:rPr>
          <w:rFonts w:ascii="Calibri" w:eastAsia="Calibri" w:hAnsi="Calibri" w:cs="Calibri"/>
          <w:lang w:val="en-US"/>
        </w:rPr>
        <w:t>MX</w:t>
      </w:r>
      <w:r w:rsidRPr="00055D85">
        <w:rPr>
          <w:rFonts w:ascii="Calibri" w:eastAsia="Calibri" w:hAnsi="Calibri" w:cs="Calibri"/>
        </w:rPr>
        <w:t xml:space="preserve"> (</w:t>
      </w:r>
      <w:r w:rsidRPr="00055D85">
        <w:rPr>
          <w:rFonts w:ascii="Calibri" w:eastAsia="Calibri" w:hAnsi="Calibri" w:cs="Calibri"/>
          <w:lang w:val="en-US"/>
        </w:rPr>
        <w:t>Montreal</w:t>
      </w:r>
      <w:r w:rsidRPr="00055D85">
        <w:rPr>
          <w:rFonts w:ascii="Calibri" w:eastAsia="Calibri" w:hAnsi="Calibri" w:cs="Calibri"/>
        </w:rPr>
        <w:t xml:space="preserve"> </w:t>
      </w:r>
      <w:r w:rsidRPr="00055D85">
        <w:rPr>
          <w:rFonts w:ascii="Calibri" w:eastAsia="Calibri" w:hAnsi="Calibri" w:cs="Calibri"/>
          <w:lang w:val="en-US"/>
        </w:rPr>
        <w:t>Exchange</w:t>
      </w:r>
      <w:r w:rsidRPr="00055D85">
        <w:rPr>
          <w:rFonts w:ascii="Calibri" w:eastAsia="Calibri" w:hAnsi="Calibri" w:cs="Calibri"/>
        </w:rPr>
        <w:t xml:space="preserve">) </w:t>
      </w:r>
      <w:r w:rsidRPr="00055D85">
        <w:rPr>
          <w:rFonts w:ascii="Calibri" w:eastAsia="Calibri" w:hAnsi="Calibri" w:cs="Calibri"/>
          <w:lang w:val="en-US"/>
        </w:rPr>
        <w:t>Data</w:t>
      </w:r>
      <w:r w:rsidRPr="00055D85">
        <w:rPr>
          <w:rFonts w:ascii="Calibri" w:eastAsia="Calibri" w:hAnsi="Calibri" w:cs="Calibri"/>
        </w:rPr>
        <w:t xml:space="preserve"> </w:t>
      </w:r>
      <w:r w:rsidRPr="00055D85">
        <w:rPr>
          <w:rFonts w:ascii="Calibri" w:eastAsia="Calibri" w:hAnsi="Calibri" w:cs="Calibri"/>
          <w:lang w:val="en-US"/>
        </w:rPr>
        <w:t>Feeds</w:t>
      </w:r>
      <w:r w:rsidRPr="00055D85">
        <w:rPr>
          <w:rFonts w:ascii="Calibri" w:eastAsia="Calibri" w:hAnsi="Calibri" w:cs="Calibri"/>
        </w:rPr>
        <w:t xml:space="preserve">. </w:t>
      </w:r>
    </w:p>
    <w:p w14:paraId="5FCB7E45" w14:textId="77777777" w:rsidR="00055D85" w:rsidRPr="00055D85" w:rsidRDefault="00055D85" w:rsidP="00055D85">
      <w:pPr>
        <w:tabs>
          <w:tab w:val="left" w:pos="6524"/>
        </w:tabs>
        <w:rPr>
          <w:rFonts w:ascii="Calibri" w:eastAsia="Calibri" w:hAnsi="Calibri" w:cs="Calibri"/>
        </w:rPr>
      </w:pPr>
    </w:p>
    <w:p w14:paraId="1CB803DF" w14:textId="77777777" w:rsidR="00055D85" w:rsidRPr="00055D85" w:rsidRDefault="00055D85" w:rsidP="00055D85">
      <w:pPr>
        <w:tabs>
          <w:tab w:val="left" w:pos="6524"/>
        </w:tabs>
        <w:rPr>
          <w:rFonts w:ascii="Calibri" w:eastAsia="Calibri" w:hAnsi="Calibri" w:cs="Calibri"/>
        </w:rPr>
      </w:pPr>
      <w:r w:rsidRPr="00055D85">
        <w:rPr>
          <w:rFonts w:ascii="Calibri" w:eastAsia="Calibri" w:hAnsi="Calibri" w:cs="Calibri"/>
        </w:rPr>
        <w:t xml:space="preserve">Тариф для продукта Co-Location, действующий с сентября 2020 года. </w:t>
      </w:r>
    </w:p>
    <w:tbl>
      <w:tblPr>
        <w:tblStyle w:val="32"/>
        <w:tblW w:w="0" w:type="auto"/>
        <w:tblLook w:val="04A0" w:firstRow="1" w:lastRow="0" w:firstColumn="1" w:lastColumn="0" w:noHBand="0" w:noVBand="1"/>
      </w:tblPr>
      <w:tblGrid>
        <w:gridCol w:w="4669"/>
        <w:gridCol w:w="4676"/>
      </w:tblGrid>
      <w:tr w:rsidR="00055D85" w:rsidRPr="00055D85" w14:paraId="3A748136" w14:textId="77777777" w:rsidTr="00BC6701">
        <w:tc>
          <w:tcPr>
            <w:tcW w:w="4839" w:type="dxa"/>
          </w:tcPr>
          <w:p w14:paraId="5A793D94" w14:textId="77777777" w:rsidR="00055D85" w:rsidRPr="00055D85" w:rsidRDefault="00055D85" w:rsidP="00055D85">
            <w:pPr>
              <w:jc w:val="center"/>
              <w:rPr>
                <w:rFonts w:ascii="Calibri" w:eastAsia="Calibri" w:hAnsi="Calibri" w:cs="Calibri"/>
                <w:b/>
                <w:bCs/>
                <w:lang w:val="en-US"/>
              </w:rPr>
            </w:pPr>
            <w:r w:rsidRPr="00055D85">
              <w:rPr>
                <w:rFonts w:ascii="Calibri" w:eastAsia="Calibri" w:hAnsi="Calibri" w:cs="Calibri"/>
                <w:b/>
                <w:bCs/>
                <w:lang w:val="en-US"/>
              </w:rPr>
              <w:t>Co-Location with exchange connectivity</w:t>
            </w:r>
          </w:p>
        </w:tc>
        <w:tc>
          <w:tcPr>
            <w:tcW w:w="4840" w:type="dxa"/>
          </w:tcPr>
          <w:p w14:paraId="783C401D" w14:textId="77777777" w:rsidR="00055D85" w:rsidRPr="00055D85" w:rsidRDefault="00055D85" w:rsidP="00055D85">
            <w:pPr>
              <w:jc w:val="center"/>
              <w:rPr>
                <w:rFonts w:ascii="Calibri" w:eastAsia="Calibri" w:hAnsi="Calibri" w:cs="Calibri"/>
                <w:b/>
                <w:bCs/>
              </w:rPr>
            </w:pPr>
            <w:r w:rsidRPr="00055D85">
              <w:rPr>
                <w:rFonts w:ascii="Calibri" w:eastAsia="Calibri" w:hAnsi="Calibri" w:cs="Calibri"/>
                <w:b/>
                <w:bCs/>
              </w:rPr>
              <w:t>Тариф</w:t>
            </w:r>
          </w:p>
        </w:tc>
      </w:tr>
      <w:tr w:rsidR="00055D85" w:rsidRPr="00055D85" w14:paraId="343AE984" w14:textId="77777777" w:rsidTr="00BC6701">
        <w:tc>
          <w:tcPr>
            <w:tcW w:w="4839" w:type="dxa"/>
          </w:tcPr>
          <w:p w14:paraId="228DC504" w14:textId="77777777" w:rsidR="00055D85" w:rsidRPr="00055D85" w:rsidRDefault="00055D85" w:rsidP="00055D85">
            <w:pPr>
              <w:rPr>
                <w:rFonts w:ascii="Calibri" w:eastAsia="Calibri" w:hAnsi="Calibri" w:cs="Calibri"/>
                <w:lang w:val="en-US"/>
              </w:rPr>
            </w:pPr>
            <w:r w:rsidRPr="00055D85">
              <w:rPr>
                <w:rFonts w:ascii="Calibri" w:eastAsia="Calibri" w:hAnsi="Calibri" w:cs="Calibri"/>
                <w:lang w:val="en-US"/>
              </w:rPr>
              <w:t>Full cabinet (42U, 6 kw maximum)</w:t>
            </w:r>
          </w:p>
        </w:tc>
        <w:tc>
          <w:tcPr>
            <w:tcW w:w="4840" w:type="dxa"/>
          </w:tcPr>
          <w:p w14:paraId="33CC0079" w14:textId="77777777" w:rsidR="00055D85" w:rsidRPr="00055D85" w:rsidRDefault="00055D85" w:rsidP="00055D85">
            <w:pPr>
              <w:jc w:val="center"/>
              <w:rPr>
                <w:rFonts w:ascii="Calibri" w:eastAsia="Calibri" w:hAnsi="Calibri" w:cs="Calibri"/>
                <w:lang w:val="en-US"/>
              </w:rPr>
            </w:pPr>
            <w:r w:rsidRPr="00055D85">
              <w:rPr>
                <w:rFonts w:ascii="Calibri" w:eastAsia="Calibri" w:hAnsi="Calibri" w:cs="Calibri"/>
              </w:rPr>
              <w:t>$</w:t>
            </w:r>
            <w:r w:rsidRPr="00055D85">
              <w:rPr>
                <w:rFonts w:ascii="Calibri" w:eastAsia="Calibri" w:hAnsi="Calibri" w:cs="Calibri"/>
                <w:lang w:val="en-US"/>
              </w:rPr>
              <w:t xml:space="preserve"> </w:t>
            </w:r>
            <w:r w:rsidRPr="00055D85">
              <w:rPr>
                <w:rFonts w:ascii="Calibri" w:eastAsia="Calibri" w:hAnsi="Calibri" w:cs="Calibri"/>
              </w:rPr>
              <w:t>8400.00 ежемесячно</w:t>
            </w:r>
          </w:p>
        </w:tc>
      </w:tr>
      <w:tr w:rsidR="00055D85" w:rsidRPr="00055D85" w14:paraId="6473151C" w14:textId="77777777" w:rsidTr="00BC6701">
        <w:tc>
          <w:tcPr>
            <w:tcW w:w="4839" w:type="dxa"/>
          </w:tcPr>
          <w:p w14:paraId="531D3256" w14:textId="77777777" w:rsidR="00055D85" w:rsidRPr="00055D85" w:rsidRDefault="00055D85" w:rsidP="00055D85">
            <w:pPr>
              <w:rPr>
                <w:rFonts w:ascii="Calibri" w:eastAsia="Calibri" w:hAnsi="Calibri" w:cs="Calibri"/>
                <w:lang w:val="en-US"/>
              </w:rPr>
            </w:pPr>
            <w:r w:rsidRPr="00055D85">
              <w:rPr>
                <w:rFonts w:ascii="Calibri" w:eastAsia="Calibri" w:hAnsi="Calibri" w:cs="Calibri"/>
                <w:lang w:val="en-US"/>
              </w:rPr>
              <w:t>Half Cabinet (21U, 3 kw maximum)</w:t>
            </w:r>
          </w:p>
        </w:tc>
        <w:tc>
          <w:tcPr>
            <w:tcW w:w="4840" w:type="dxa"/>
          </w:tcPr>
          <w:p w14:paraId="2220EEBA" w14:textId="77777777" w:rsidR="00055D85" w:rsidRPr="00055D85" w:rsidRDefault="00055D85" w:rsidP="00055D85">
            <w:pPr>
              <w:jc w:val="center"/>
              <w:rPr>
                <w:rFonts w:ascii="Calibri" w:eastAsia="Calibri" w:hAnsi="Calibri" w:cs="Calibri"/>
              </w:rPr>
            </w:pPr>
            <w:r w:rsidRPr="00055D85">
              <w:rPr>
                <w:rFonts w:ascii="Calibri" w:eastAsia="Calibri" w:hAnsi="Calibri" w:cs="Calibri"/>
              </w:rPr>
              <w:t>$</w:t>
            </w:r>
            <w:r w:rsidRPr="00055D85">
              <w:rPr>
                <w:rFonts w:ascii="Calibri" w:eastAsia="Calibri" w:hAnsi="Calibri" w:cs="Calibri"/>
                <w:lang w:val="en-US"/>
              </w:rPr>
              <w:t xml:space="preserve"> </w:t>
            </w:r>
            <w:r w:rsidRPr="00055D85">
              <w:rPr>
                <w:rFonts w:ascii="Calibri" w:eastAsia="Calibri" w:hAnsi="Calibri" w:cs="Calibri"/>
              </w:rPr>
              <w:t>5250.00 ежемесячно</w:t>
            </w:r>
          </w:p>
        </w:tc>
      </w:tr>
      <w:tr w:rsidR="00055D85" w:rsidRPr="00055D85" w14:paraId="4360397B" w14:textId="77777777" w:rsidTr="00BC6701">
        <w:tc>
          <w:tcPr>
            <w:tcW w:w="4839" w:type="dxa"/>
          </w:tcPr>
          <w:p w14:paraId="2DFDAE36" w14:textId="77777777" w:rsidR="00055D85" w:rsidRPr="00055D85" w:rsidRDefault="00055D85" w:rsidP="00055D85">
            <w:pPr>
              <w:rPr>
                <w:rFonts w:ascii="Calibri" w:eastAsia="Calibri" w:hAnsi="Calibri" w:cs="Calibri"/>
              </w:rPr>
            </w:pPr>
            <w:r w:rsidRPr="00055D85">
              <w:rPr>
                <w:rFonts w:ascii="Calibri" w:eastAsia="Calibri" w:hAnsi="Calibri" w:cs="Calibri"/>
              </w:rPr>
              <w:t>Initial set-up fee</w:t>
            </w:r>
          </w:p>
        </w:tc>
        <w:tc>
          <w:tcPr>
            <w:tcW w:w="4840" w:type="dxa"/>
          </w:tcPr>
          <w:p w14:paraId="78111BB0" w14:textId="77777777" w:rsidR="00055D85" w:rsidRPr="00055D85" w:rsidRDefault="00055D85" w:rsidP="00055D85">
            <w:pPr>
              <w:jc w:val="center"/>
              <w:rPr>
                <w:rFonts w:ascii="Calibri" w:eastAsia="Calibri" w:hAnsi="Calibri" w:cs="Calibri"/>
              </w:rPr>
            </w:pPr>
            <w:r w:rsidRPr="00055D85">
              <w:rPr>
                <w:rFonts w:ascii="Calibri" w:eastAsia="Calibri" w:hAnsi="Calibri" w:cs="Calibri"/>
              </w:rPr>
              <w:t>$</w:t>
            </w:r>
            <w:r w:rsidRPr="00055D85">
              <w:rPr>
                <w:rFonts w:ascii="Calibri" w:eastAsia="Calibri" w:hAnsi="Calibri" w:cs="Calibri"/>
                <w:lang w:val="en-US"/>
              </w:rPr>
              <w:t xml:space="preserve"> </w:t>
            </w:r>
            <w:r w:rsidRPr="00055D85">
              <w:rPr>
                <w:rFonts w:ascii="Calibri" w:eastAsia="Calibri" w:hAnsi="Calibri" w:cs="Calibri"/>
              </w:rPr>
              <w:t>5250.00 единоразово</w:t>
            </w:r>
          </w:p>
        </w:tc>
      </w:tr>
    </w:tbl>
    <w:p w14:paraId="5D89F7FA" w14:textId="77777777" w:rsidR="00055D85" w:rsidRPr="00055D85" w:rsidRDefault="00055D85" w:rsidP="00055D85">
      <w:pPr>
        <w:rPr>
          <w:rFonts w:ascii="Calibri" w:eastAsia="Calibri" w:hAnsi="Calibri" w:cs="Calibri"/>
        </w:rPr>
      </w:pPr>
    </w:p>
    <w:tbl>
      <w:tblPr>
        <w:tblStyle w:val="32"/>
        <w:tblW w:w="0" w:type="auto"/>
        <w:tblLook w:val="04A0" w:firstRow="1" w:lastRow="0" w:firstColumn="1" w:lastColumn="0" w:noHBand="0" w:noVBand="1"/>
      </w:tblPr>
      <w:tblGrid>
        <w:gridCol w:w="4673"/>
        <w:gridCol w:w="4672"/>
      </w:tblGrid>
      <w:tr w:rsidR="00055D85" w:rsidRPr="00C86FE1" w14:paraId="4152B036" w14:textId="77777777" w:rsidTr="00BC6701">
        <w:tc>
          <w:tcPr>
            <w:tcW w:w="4839" w:type="dxa"/>
          </w:tcPr>
          <w:p w14:paraId="10FB18ED" w14:textId="77777777" w:rsidR="00055D85" w:rsidRPr="00055D85" w:rsidRDefault="00055D85" w:rsidP="00055D85">
            <w:pPr>
              <w:jc w:val="center"/>
              <w:rPr>
                <w:rFonts w:ascii="Calibri" w:eastAsia="Calibri" w:hAnsi="Calibri" w:cs="Calibri"/>
                <w:b/>
                <w:bCs/>
                <w:lang w:val="en-US"/>
              </w:rPr>
            </w:pPr>
            <w:r w:rsidRPr="00055D85">
              <w:rPr>
                <w:rFonts w:ascii="Calibri" w:eastAsia="Calibri" w:hAnsi="Calibri" w:cs="Calibri"/>
                <w:b/>
                <w:bCs/>
                <w:lang w:val="en-US"/>
              </w:rPr>
              <w:t>Fee reductions for multi-year commitment to full cabinets</w:t>
            </w:r>
          </w:p>
        </w:tc>
        <w:tc>
          <w:tcPr>
            <w:tcW w:w="4840" w:type="dxa"/>
          </w:tcPr>
          <w:p w14:paraId="0BF7ED2E" w14:textId="77777777" w:rsidR="00055D85" w:rsidRPr="00055D85" w:rsidRDefault="00055D85" w:rsidP="00055D85">
            <w:pPr>
              <w:jc w:val="center"/>
              <w:rPr>
                <w:rFonts w:ascii="Calibri" w:eastAsia="Calibri" w:hAnsi="Calibri" w:cs="Calibri"/>
                <w:b/>
                <w:bCs/>
                <w:lang w:val="en-US"/>
              </w:rPr>
            </w:pPr>
          </w:p>
        </w:tc>
      </w:tr>
      <w:tr w:rsidR="00055D85" w:rsidRPr="00055D85" w14:paraId="56E81EE7" w14:textId="77777777" w:rsidTr="00BC6701">
        <w:tc>
          <w:tcPr>
            <w:tcW w:w="4839" w:type="dxa"/>
          </w:tcPr>
          <w:p w14:paraId="1C3EF1CB" w14:textId="77777777" w:rsidR="00055D85" w:rsidRPr="00055D85" w:rsidRDefault="00055D85" w:rsidP="00055D85">
            <w:pPr>
              <w:rPr>
                <w:rFonts w:ascii="Calibri" w:eastAsia="Calibri" w:hAnsi="Calibri" w:cs="Calibri"/>
              </w:rPr>
            </w:pPr>
            <w:r w:rsidRPr="00055D85">
              <w:rPr>
                <w:rFonts w:ascii="Calibri" w:eastAsia="Calibri" w:hAnsi="Calibri" w:cs="Calibri"/>
              </w:rPr>
              <w:t>3 year term</w:t>
            </w:r>
          </w:p>
        </w:tc>
        <w:tc>
          <w:tcPr>
            <w:tcW w:w="4840" w:type="dxa"/>
          </w:tcPr>
          <w:p w14:paraId="35CEBAFC" w14:textId="77777777" w:rsidR="00055D85" w:rsidRPr="00055D85" w:rsidRDefault="00055D85" w:rsidP="00055D85">
            <w:pPr>
              <w:jc w:val="center"/>
              <w:rPr>
                <w:rFonts w:ascii="Calibri" w:eastAsia="Calibri" w:hAnsi="Calibri" w:cs="Calibri"/>
              </w:rPr>
            </w:pPr>
            <w:r w:rsidRPr="00055D85">
              <w:rPr>
                <w:rFonts w:ascii="Calibri" w:eastAsia="Calibri" w:hAnsi="Calibri" w:cs="Calibri"/>
              </w:rPr>
              <w:t>$</w:t>
            </w:r>
            <w:r w:rsidRPr="00055D85">
              <w:rPr>
                <w:rFonts w:ascii="Calibri" w:eastAsia="Calibri" w:hAnsi="Calibri" w:cs="Calibri"/>
                <w:lang w:val="en-US"/>
              </w:rPr>
              <w:t xml:space="preserve"> </w:t>
            </w:r>
            <w:r w:rsidRPr="00055D85">
              <w:rPr>
                <w:rFonts w:ascii="Calibri" w:eastAsia="Calibri" w:hAnsi="Calibri" w:cs="Calibri"/>
              </w:rPr>
              <w:t>525.00 ежемесячно</w:t>
            </w:r>
          </w:p>
        </w:tc>
      </w:tr>
      <w:tr w:rsidR="00055D85" w:rsidRPr="00055D85" w14:paraId="4ABF93ED" w14:textId="77777777" w:rsidTr="00BC6701">
        <w:tc>
          <w:tcPr>
            <w:tcW w:w="4839" w:type="dxa"/>
          </w:tcPr>
          <w:p w14:paraId="21F65717" w14:textId="77777777" w:rsidR="00055D85" w:rsidRPr="00055D85" w:rsidRDefault="00055D85" w:rsidP="00055D85">
            <w:pPr>
              <w:rPr>
                <w:rFonts w:ascii="Calibri" w:eastAsia="Calibri" w:hAnsi="Calibri" w:cs="Calibri"/>
              </w:rPr>
            </w:pPr>
            <w:r w:rsidRPr="00055D85">
              <w:rPr>
                <w:rFonts w:ascii="Calibri" w:eastAsia="Calibri" w:hAnsi="Calibri" w:cs="Calibri"/>
              </w:rPr>
              <w:t>4 year term</w:t>
            </w:r>
          </w:p>
        </w:tc>
        <w:tc>
          <w:tcPr>
            <w:tcW w:w="4840" w:type="dxa"/>
          </w:tcPr>
          <w:p w14:paraId="0277D8AA" w14:textId="77777777" w:rsidR="00055D85" w:rsidRPr="00055D85" w:rsidRDefault="00055D85" w:rsidP="00055D85">
            <w:pPr>
              <w:jc w:val="center"/>
              <w:rPr>
                <w:rFonts w:ascii="Calibri" w:eastAsia="Calibri" w:hAnsi="Calibri" w:cs="Calibri"/>
              </w:rPr>
            </w:pPr>
            <w:r w:rsidRPr="00055D85">
              <w:rPr>
                <w:rFonts w:ascii="Calibri" w:eastAsia="Calibri" w:hAnsi="Calibri" w:cs="Calibri"/>
              </w:rPr>
              <w:t>$</w:t>
            </w:r>
            <w:r w:rsidRPr="00055D85">
              <w:rPr>
                <w:rFonts w:ascii="Calibri" w:eastAsia="Calibri" w:hAnsi="Calibri" w:cs="Calibri"/>
                <w:lang w:val="en-US"/>
              </w:rPr>
              <w:t xml:space="preserve"> </w:t>
            </w:r>
            <w:r w:rsidRPr="00055D85">
              <w:rPr>
                <w:rFonts w:ascii="Calibri" w:eastAsia="Calibri" w:hAnsi="Calibri" w:cs="Calibri"/>
              </w:rPr>
              <w:t>1050.00 ежемесячно</w:t>
            </w:r>
          </w:p>
        </w:tc>
      </w:tr>
      <w:tr w:rsidR="00055D85" w:rsidRPr="00055D85" w14:paraId="0F0C6F3C" w14:textId="77777777" w:rsidTr="00BC6701">
        <w:tc>
          <w:tcPr>
            <w:tcW w:w="4839" w:type="dxa"/>
          </w:tcPr>
          <w:p w14:paraId="329ABE59" w14:textId="77777777" w:rsidR="00055D85" w:rsidRPr="00055D85" w:rsidRDefault="00055D85" w:rsidP="00055D85">
            <w:pPr>
              <w:rPr>
                <w:rFonts w:ascii="Calibri" w:eastAsia="Calibri" w:hAnsi="Calibri" w:cs="Calibri"/>
              </w:rPr>
            </w:pPr>
            <w:r w:rsidRPr="00055D85">
              <w:rPr>
                <w:rFonts w:ascii="Calibri" w:eastAsia="Calibri" w:hAnsi="Calibri" w:cs="Calibri"/>
              </w:rPr>
              <w:t>5 year term</w:t>
            </w:r>
          </w:p>
        </w:tc>
        <w:tc>
          <w:tcPr>
            <w:tcW w:w="4840" w:type="dxa"/>
          </w:tcPr>
          <w:p w14:paraId="75851F3D" w14:textId="77777777" w:rsidR="00055D85" w:rsidRPr="00055D85" w:rsidRDefault="00055D85" w:rsidP="00055D85">
            <w:pPr>
              <w:jc w:val="center"/>
              <w:rPr>
                <w:rFonts w:ascii="Calibri" w:eastAsia="Calibri" w:hAnsi="Calibri" w:cs="Calibri"/>
              </w:rPr>
            </w:pPr>
            <w:r w:rsidRPr="00055D85">
              <w:rPr>
                <w:rFonts w:ascii="Calibri" w:eastAsia="Calibri" w:hAnsi="Calibri" w:cs="Calibri"/>
              </w:rPr>
              <w:t>$</w:t>
            </w:r>
            <w:r w:rsidRPr="00055D85">
              <w:rPr>
                <w:rFonts w:ascii="Calibri" w:eastAsia="Calibri" w:hAnsi="Calibri" w:cs="Calibri"/>
                <w:lang w:val="en-US"/>
              </w:rPr>
              <w:t xml:space="preserve"> </w:t>
            </w:r>
            <w:r w:rsidRPr="00055D85">
              <w:rPr>
                <w:rFonts w:ascii="Calibri" w:eastAsia="Calibri" w:hAnsi="Calibri" w:cs="Calibri"/>
              </w:rPr>
              <w:t>1575.00 ежемесячно</w:t>
            </w:r>
          </w:p>
        </w:tc>
      </w:tr>
    </w:tbl>
    <w:p w14:paraId="6B13FEE0" w14:textId="77777777" w:rsidR="00055D85" w:rsidRPr="00055D85" w:rsidRDefault="00055D85" w:rsidP="00055D85">
      <w:pPr>
        <w:rPr>
          <w:rFonts w:ascii="Calibri" w:eastAsia="Calibri" w:hAnsi="Calibri" w:cs="Calibri"/>
        </w:rPr>
      </w:pPr>
    </w:p>
    <w:tbl>
      <w:tblPr>
        <w:tblStyle w:val="32"/>
        <w:tblW w:w="0" w:type="auto"/>
        <w:tblLook w:val="04A0" w:firstRow="1" w:lastRow="0" w:firstColumn="1" w:lastColumn="0" w:noHBand="0" w:noVBand="1"/>
      </w:tblPr>
      <w:tblGrid>
        <w:gridCol w:w="4679"/>
        <w:gridCol w:w="4660"/>
      </w:tblGrid>
      <w:tr w:rsidR="00055D85" w:rsidRPr="00C86FE1" w14:paraId="7129322F" w14:textId="77777777" w:rsidTr="00BC6701">
        <w:tc>
          <w:tcPr>
            <w:tcW w:w="4679" w:type="dxa"/>
          </w:tcPr>
          <w:p w14:paraId="7925CC69" w14:textId="77777777" w:rsidR="00055D85" w:rsidRPr="00055D85" w:rsidRDefault="00055D85" w:rsidP="00055D85">
            <w:pPr>
              <w:jc w:val="center"/>
              <w:rPr>
                <w:rFonts w:ascii="Calibri" w:eastAsia="Calibri" w:hAnsi="Calibri" w:cs="Calibri"/>
                <w:b/>
                <w:bCs/>
                <w:lang w:val="en-US"/>
              </w:rPr>
            </w:pPr>
            <w:r w:rsidRPr="00055D85">
              <w:rPr>
                <w:rFonts w:ascii="Calibri" w:eastAsia="Calibri" w:hAnsi="Calibri" w:cs="Calibri"/>
                <w:b/>
                <w:bCs/>
                <w:lang w:val="en-US"/>
              </w:rPr>
              <w:t>10Gb/s connectivity to TMX Extranet</w:t>
            </w:r>
          </w:p>
        </w:tc>
        <w:tc>
          <w:tcPr>
            <w:tcW w:w="4660" w:type="dxa"/>
          </w:tcPr>
          <w:p w14:paraId="3A1FCDDC" w14:textId="77777777" w:rsidR="00055D85" w:rsidRPr="00055D85" w:rsidRDefault="00055D85" w:rsidP="00055D85">
            <w:pPr>
              <w:rPr>
                <w:rFonts w:ascii="Calibri" w:eastAsia="Calibri" w:hAnsi="Calibri" w:cs="Calibri"/>
                <w:b/>
                <w:bCs/>
                <w:lang w:val="en-US"/>
              </w:rPr>
            </w:pPr>
          </w:p>
        </w:tc>
      </w:tr>
      <w:tr w:rsidR="00055D85" w:rsidRPr="00055D85" w14:paraId="575C06A4" w14:textId="77777777" w:rsidTr="00BC6701">
        <w:tc>
          <w:tcPr>
            <w:tcW w:w="4679" w:type="dxa"/>
          </w:tcPr>
          <w:p w14:paraId="547716EE" w14:textId="77777777" w:rsidR="00055D85" w:rsidRPr="00055D85" w:rsidRDefault="00055D85" w:rsidP="00055D85">
            <w:pPr>
              <w:rPr>
                <w:rFonts w:ascii="Calibri" w:eastAsia="Calibri" w:hAnsi="Calibri" w:cs="Calibri"/>
                <w:lang w:val="en-US"/>
              </w:rPr>
            </w:pPr>
            <w:r w:rsidRPr="00055D85">
              <w:rPr>
                <w:rFonts w:ascii="Calibri" w:eastAsia="Calibri" w:hAnsi="Calibri" w:cs="Calibri"/>
                <w:lang w:val="en-US"/>
              </w:rPr>
              <w:t xml:space="preserve">First 10Gb/s connection in a cabinet </w:t>
            </w:r>
          </w:p>
        </w:tc>
        <w:tc>
          <w:tcPr>
            <w:tcW w:w="4660" w:type="dxa"/>
          </w:tcPr>
          <w:p w14:paraId="77B78AFD" w14:textId="77777777" w:rsidR="00055D85" w:rsidRPr="00055D85" w:rsidRDefault="00055D85" w:rsidP="00055D85">
            <w:pPr>
              <w:jc w:val="center"/>
              <w:rPr>
                <w:rFonts w:ascii="Calibri" w:eastAsia="Calibri" w:hAnsi="Calibri" w:cs="Calibri"/>
              </w:rPr>
            </w:pPr>
            <w:r w:rsidRPr="00055D85">
              <w:rPr>
                <w:rFonts w:ascii="Calibri" w:eastAsia="Calibri" w:hAnsi="Calibri" w:cs="Calibri"/>
              </w:rPr>
              <w:t>$</w:t>
            </w:r>
            <w:r w:rsidRPr="00055D85">
              <w:rPr>
                <w:rFonts w:ascii="Calibri" w:eastAsia="Calibri" w:hAnsi="Calibri" w:cs="Calibri"/>
                <w:lang w:val="en-US"/>
              </w:rPr>
              <w:t xml:space="preserve"> </w:t>
            </w:r>
            <w:r w:rsidRPr="00055D85">
              <w:rPr>
                <w:rFonts w:ascii="Calibri" w:eastAsia="Calibri" w:hAnsi="Calibri" w:cs="Calibri"/>
              </w:rPr>
              <w:t>1575.00 ежемесячно</w:t>
            </w:r>
          </w:p>
        </w:tc>
      </w:tr>
      <w:tr w:rsidR="00055D85" w:rsidRPr="00055D85" w14:paraId="38211526" w14:textId="77777777" w:rsidTr="00BC6701">
        <w:tc>
          <w:tcPr>
            <w:tcW w:w="4679" w:type="dxa"/>
          </w:tcPr>
          <w:p w14:paraId="0077AFCD" w14:textId="77777777" w:rsidR="00055D85" w:rsidRPr="00055D85" w:rsidRDefault="00055D85" w:rsidP="00055D85">
            <w:pPr>
              <w:rPr>
                <w:rFonts w:ascii="Calibri" w:eastAsia="Calibri" w:hAnsi="Calibri" w:cs="Calibri"/>
                <w:lang w:val="en-US"/>
              </w:rPr>
            </w:pPr>
            <w:r w:rsidRPr="00055D85">
              <w:rPr>
                <w:rFonts w:ascii="Calibri" w:eastAsia="Calibri" w:hAnsi="Calibri" w:cs="Calibri"/>
                <w:lang w:val="en-US"/>
              </w:rPr>
              <w:t>Each additional 10Gb/s connection in a cabinet</w:t>
            </w:r>
          </w:p>
        </w:tc>
        <w:tc>
          <w:tcPr>
            <w:tcW w:w="4660" w:type="dxa"/>
          </w:tcPr>
          <w:p w14:paraId="0AA0065F" w14:textId="77777777" w:rsidR="00055D85" w:rsidRPr="00055D85" w:rsidRDefault="00055D85" w:rsidP="00055D85">
            <w:pPr>
              <w:jc w:val="center"/>
              <w:rPr>
                <w:rFonts w:ascii="Calibri" w:eastAsia="Calibri" w:hAnsi="Calibri" w:cs="Calibri"/>
              </w:rPr>
            </w:pPr>
            <w:r w:rsidRPr="00055D85">
              <w:rPr>
                <w:rFonts w:ascii="Calibri" w:eastAsia="Calibri" w:hAnsi="Calibri" w:cs="Calibri"/>
              </w:rPr>
              <w:t>$</w:t>
            </w:r>
            <w:r w:rsidRPr="00055D85">
              <w:rPr>
                <w:rFonts w:ascii="Calibri" w:eastAsia="Calibri" w:hAnsi="Calibri" w:cs="Calibri"/>
                <w:lang w:val="en-US"/>
              </w:rPr>
              <w:t xml:space="preserve"> </w:t>
            </w:r>
            <w:r w:rsidRPr="00055D85">
              <w:rPr>
                <w:rFonts w:ascii="Calibri" w:eastAsia="Calibri" w:hAnsi="Calibri" w:cs="Calibri"/>
              </w:rPr>
              <w:t>1050.00 ежемесячно</w:t>
            </w:r>
          </w:p>
        </w:tc>
      </w:tr>
    </w:tbl>
    <w:p w14:paraId="68351F58" w14:textId="77777777" w:rsidR="00055D85" w:rsidRPr="00055D85" w:rsidRDefault="00055D85" w:rsidP="00055D85">
      <w:pPr>
        <w:rPr>
          <w:rFonts w:ascii="Calibri" w:eastAsia="Calibri" w:hAnsi="Calibri" w:cs="Times New Roman"/>
          <w:i/>
          <w:iCs/>
          <w:sz w:val="20"/>
          <w:szCs w:val="20"/>
        </w:rPr>
      </w:pPr>
      <w:r w:rsidRPr="00055D85">
        <w:rPr>
          <w:rFonts w:ascii="Calibri" w:eastAsia="Calibri" w:hAnsi="Calibri" w:cs="Calibri"/>
          <w:i/>
          <w:iCs/>
          <w:sz w:val="20"/>
          <w:szCs w:val="20"/>
        </w:rPr>
        <w:lastRenderedPageBreak/>
        <w:t xml:space="preserve">Источник: </w:t>
      </w:r>
      <w:r w:rsidRPr="00055D85">
        <w:rPr>
          <w:rFonts w:ascii="Calibri" w:eastAsia="Calibri" w:hAnsi="Calibri" w:cs="Calibri"/>
          <w:i/>
          <w:iCs/>
          <w:sz w:val="20"/>
          <w:szCs w:val="20"/>
          <w:lang w:val="en-US"/>
        </w:rPr>
        <w:t>TMX</w:t>
      </w:r>
      <w:r w:rsidRPr="00055D85">
        <w:rPr>
          <w:rFonts w:ascii="Calibri" w:eastAsia="Calibri" w:hAnsi="Calibri" w:cs="Calibri"/>
          <w:i/>
          <w:iCs/>
          <w:sz w:val="20"/>
          <w:szCs w:val="20"/>
        </w:rPr>
        <w:t xml:space="preserve"> </w:t>
      </w:r>
      <w:r w:rsidRPr="00055D85">
        <w:rPr>
          <w:rFonts w:ascii="Calibri" w:eastAsia="Calibri" w:hAnsi="Calibri" w:cs="Calibri"/>
          <w:i/>
          <w:iCs/>
          <w:sz w:val="20"/>
          <w:szCs w:val="20"/>
          <w:lang w:val="en-US"/>
        </w:rPr>
        <w:t>Datalinx</w:t>
      </w:r>
      <w:r w:rsidRPr="00055D85">
        <w:rPr>
          <w:rFonts w:ascii="Calibri" w:eastAsia="Calibri" w:hAnsi="Calibri" w:cs="Calibri"/>
          <w:i/>
          <w:iCs/>
          <w:sz w:val="20"/>
          <w:szCs w:val="20"/>
        </w:rPr>
        <w:t xml:space="preserve"> «Тарифы» // </w:t>
      </w:r>
      <w:r w:rsidRPr="00055D85">
        <w:rPr>
          <w:rFonts w:ascii="Calibri" w:eastAsia="Calibri" w:hAnsi="Calibri" w:cs="Times New Roman"/>
          <w:i/>
          <w:iCs/>
          <w:sz w:val="20"/>
          <w:szCs w:val="20"/>
          <w:lang w:val="en-US"/>
        </w:rPr>
        <w:t>URL</w:t>
      </w:r>
      <w:r w:rsidRPr="00055D85">
        <w:rPr>
          <w:rFonts w:ascii="Calibri" w:eastAsia="Calibri" w:hAnsi="Calibri" w:cs="Times New Roman"/>
          <w:i/>
          <w:iCs/>
          <w:sz w:val="20"/>
          <w:szCs w:val="20"/>
        </w:rPr>
        <w:t xml:space="preserve">: </w:t>
      </w:r>
      <w:hyperlink r:id="rId53" w:history="1">
        <w:r w:rsidRPr="00055D85">
          <w:rPr>
            <w:rFonts w:ascii="Calibri" w:eastAsia="Calibri" w:hAnsi="Calibri" w:cs="Times New Roman"/>
            <w:i/>
            <w:iCs/>
            <w:color w:val="0000FF"/>
            <w:sz w:val="20"/>
            <w:szCs w:val="20"/>
            <w:u w:val="single"/>
          </w:rPr>
          <w:t>https://www.tmxinfoservices.com/resource/en/222</w:t>
        </w:r>
      </w:hyperlink>
    </w:p>
    <w:p w14:paraId="4B968D8E" w14:textId="4CBB6E0E" w:rsidR="00F92750" w:rsidRDefault="00F92750">
      <w:pPr>
        <w:spacing w:after="160" w:line="259" w:lineRule="auto"/>
        <w:jc w:val="left"/>
      </w:pPr>
      <w:r>
        <w:br w:type="page"/>
      </w:r>
    </w:p>
    <w:p w14:paraId="238E5725" w14:textId="031249F8" w:rsidR="00F92750" w:rsidRPr="00F92750" w:rsidRDefault="00F92750" w:rsidP="00107C0A">
      <w:pPr>
        <w:pStyle w:val="1"/>
        <w:jc w:val="center"/>
        <w:rPr>
          <w:rFonts w:ascii="Calibri" w:eastAsia="Calibri" w:hAnsi="Calibri" w:cs="Calibri"/>
          <w:b/>
          <w:color w:val="auto"/>
          <w:sz w:val="24"/>
          <w:szCs w:val="24"/>
        </w:rPr>
      </w:pPr>
      <w:bookmarkStart w:id="8" w:name="_Toc73484009"/>
      <w:r w:rsidRPr="00F92750">
        <w:rPr>
          <w:rFonts w:ascii="Calibri" w:eastAsia="Calibri" w:hAnsi="Calibri" w:cs="Calibri"/>
          <w:b/>
          <w:color w:val="auto"/>
          <w:sz w:val="24"/>
          <w:szCs w:val="24"/>
        </w:rPr>
        <w:lastRenderedPageBreak/>
        <w:t>Швейцарская биржа</w:t>
      </w:r>
      <w:bookmarkEnd w:id="8"/>
    </w:p>
    <w:p w14:paraId="26B1E3E2" w14:textId="77777777" w:rsidR="00F92750" w:rsidRPr="00F92750" w:rsidRDefault="00F92750" w:rsidP="003C005E">
      <w:pPr>
        <w:ind w:firstLine="708"/>
        <w:rPr>
          <w:rFonts w:ascii="Calibri" w:eastAsia="Calibri" w:hAnsi="Calibri" w:cs="Calibri"/>
        </w:rPr>
      </w:pPr>
      <w:r w:rsidRPr="00F92750">
        <w:rPr>
          <w:rFonts w:ascii="Calibri" w:eastAsia="Calibri" w:hAnsi="Calibri" w:cs="Calibri"/>
        </w:rPr>
        <w:t xml:space="preserve">Швейцарская биржа – одна из крупнейших европейских торговых площадок, которая была образована в 1995 и сейчас входит в альянс </w:t>
      </w:r>
      <w:r w:rsidRPr="00F92750">
        <w:rPr>
          <w:rFonts w:ascii="Calibri" w:eastAsia="Calibri" w:hAnsi="Calibri" w:cs="Calibri"/>
          <w:lang w:val="en-US"/>
        </w:rPr>
        <w:t>SIX</w:t>
      </w:r>
      <w:r w:rsidRPr="00F92750">
        <w:rPr>
          <w:rFonts w:ascii="Calibri" w:eastAsia="Calibri" w:hAnsi="Calibri" w:cs="Calibri"/>
        </w:rPr>
        <w:t xml:space="preserve">. На ней торгуются такие инструменты как акции (около 250 акций Швейцарии и Европы), облигации (прямые облигации, с плавающей ставкой, конвертируемые / обменные, обеспеченные активами, зеленые облигации и векселя участия в займах; также торгуются в нескольких валютах и в наличии имеется  около 2100 иностранных облигаций), </w:t>
      </w:r>
      <w:r w:rsidRPr="00F92750">
        <w:rPr>
          <w:rFonts w:ascii="Calibri" w:eastAsia="Calibri" w:hAnsi="Calibri" w:cs="Calibri"/>
          <w:lang w:val="en-US"/>
        </w:rPr>
        <w:t>ETFs</w:t>
      </w:r>
      <w:r w:rsidRPr="00F92750">
        <w:rPr>
          <w:rFonts w:ascii="Calibri" w:eastAsia="Calibri" w:hAnsi="Calibri" w:cs="Calibri"/>
        </w:rPr>
        <w:t xml:space="preserve">, </w:t>
      </w:r>
      <w:r w:rsidRPr="00F92750">
        <w:rPr>
          <w:rFonts w:ascii="Calibri" w:eastAsia="Calibri" w:hAnsi="Calibri" w:cs="Calibri"/>
          <w:lang w:val="en-US"/>
        </w:rPr>
        <w:t>ETPs</w:t>
      </w:r>
      <w:r w:rsidRPr="00F92750">
        <w:rPr>
          <w:rFonts w:ascii="Calibri" w:eastAsia="Calibri" w:hAnsi="Calibri" w:cs="Calibri"/>
        </w:rPr>
        <w:t xml:space="preserve">, </w:t>
      </w:r>
      <w:r w:rsidRPr="00F92750">
        <w:rPr>
          <w:rFonts w:ascii="Calibri" w:eastAsia="Calibri" w:hAnsi="Calibri" w:cs="Calibri"/>
          <w:lang w:val="en-US"/>
        </w:rPr>
        <w:t>Mutual</w:t>
      </w:r>
      <w:r w:rsidRPr="00F92750">
        <w:rPr>
          <w:rFonts w:ascii="Calibri" w:eastAsia="Calibri" w:hAnsi="Calibri" w:cs="Calibri"/>
        </w:rPr>
        <w:t xml:space="preserve"> </w:t>
      </w:r>
      <w:r w:rsidRPr="00F92750">
        <w:rPr>
          <w:rFonts w:ascii="Calibri" w:eastAsia="Calibri" w:hAnsi="Calibri" w:cs="Calibri"/>
          <w:lang w:val="en-US"/>
        </w:rPr>
        <w:t>funds</w:t>
      </w:r>
      <w:r w:rsidRPr="00F92750">
        <w:rPr>
          <w:rFonts w:ascii="Calibri" w:eastAsia="Calibri" w:hAnsi="Calibri" w:cs="Calibri"/>
        </w:rPr>
        <w:t xml:space="preserve"> , структурированные продукты (предварительно упакованный инвестиционный инструмент, который обычно включает активы, привязанные к % ставке плюс один-два дериватива; обычно они привязаны к индексу или к корзине ценных бумаг, обеспечивают высоко кастомизированное (индивидуальное) соотношение риска и доходности ), индексы. </w:t>
      </w:r>
    </w:p>
    <w:p w14:paraId="11802CD9" w14:textId="77777777" w:rsidR="00F92750" w:rsidRPr="00F92750" w:rsidRDefault="00F92750" w:rsidP="00F92750">
      <w:pPr>
        <w:rPr>
          <w:rFonts w:ascii="Calibri" w:eastAsia="Calibri" w:hAnsi="Calibri" w:cs="Calibri"/>
          <w:b/>
        </w:rPr>
      </w:pPr>
    </w:p>
    <w:p w14:paraId="7D4528D7" w14:textId="77777777" w:rsidR="00F92750" w:rsidRPr="00F92750" w:rsidRDefault="00F92750" w:rsidP="003C005E">
      <w:pPr>
        <w:ind w:firstLine="708"/>
        <w:rPr>
          <w:rFonts w:ascii="Calibri" w:eastAsia="Calibri" w:hAnsi="Calibri" w:cs="Calibri"/>
        </w:rPr>
      </w:pPr>
      <w:r w:rsidRPr="00F92750">
        <w:rPr>
          <w:rFonts w:ascii="Calibri" w:eastAsia="Calibri" w:hAnsi="Calibri" w:cs="Calibri"/>
        </w:rPr>
        <w:t xml:space="preserve">Предоставляемые рыночные данные делятся на новости и инструменты, данные, относящиеся к определенным продуктам, статистики и сервисы данных. </w:t>
      </w:r>
    </w:p>
    <w:p w14:paraId="613CC028" w14:textId="46C3DBB0" w:rsidR="00F92750" w:rsidRPr="00F92750" w:rsidRDefault="00F92750" w:rsidP="00F92750">
      <w:pPr>
        <w:ind w:firstLine="708"/>
        <w:rPr>
          <w:rFonts w:ascii="Calibri" w:eastAsia="Calibri" w:hAnsi="Calibri" w:cs="Calibri"/>
        </w:rPr>
      </w:pPr>
      <w:r w:rsidRPr="00F92750">
        <w:rPr>
          <w:rFonts w:ascii="Calibri" w:eastAsia="Calibri" w:hAnsi="Calibri" w:cs="Calibri"/>
        </w:rPr>
        <w:t xml:space="preserve">Во-первых, Швейцарская биржа предоставляет ряд бесплатных данных. Раздел новостей и инструментов - здесь предоставляются агрегированные новостные данные от различных эмитентов. Раздел </w:t>
      </w:r>
      <w:r w:rsidR="00B32272" w:rsidRPr="00F92750">
        <w:rPr>
          <w:rFonts w:ascii="Calibri" w:eastAsia="Calibri" w:hAnsi="Calibri" w:cs="Calibri"/>
        </w:rPr>
        <w:t>акций -</w:t>
      </w:r>
      <w:r w:rsidRPr="00F92750">
        <w:rPr>
          <w:rFonts w:ascii="Calibri" w:eastAsia="Calibri" w:hAnsi="Calibri" w:cs="Calibri"/>
        </w:rPr>
        <w:t xml:space="preserve"> данные по ценам закрытия, данные активности на рынке в режиме реального времени (всего торговалось, в выигрыше, в проигрыше, без изменений, не торговались), изменение Stop Trading Range, отчеты о деятельности эмитентов по устойчивому развитию. Раздел облигаций - данные по ценам закрытия, данные активности на рынке в режиме реального времени (всего торговалось, в выигрыше, в проигрыше, без изменений, не торговались), </w:t>
      </w:r>
      <w:r w:rsidRPr="00F92750">
        <w:rPr>
          <w:rFonts w:ascii="Calibri" w:eastAsia="Calibri" w:hAnsi="Calibri" w:cs="Calibri"/>
          <w:lang w:val="en-US"/>
        </w:rPr>
        <w:t>price</w:t>
      </w:r>
      <w:r w:rsidRPr="00F92750">
        <w:rPr>
          <w:rFonts w:ascii="Calibri" w:eastAsia="Calibri" w:hAnsi="Calibri" w:cs="Calibri"/>
        </w:rPr>
        <w:t xml:space="preserve"> </w:t>
      </w:r>
      <w:r w:rsidRPr="00F92750">
        <w:rPr>
          <w:rFonts w:ascii="Calibri" w:eastAsia="Calibri" w:hAnsi="Calibri" w:cs="Calibri"/>
          <w:lang w:val="en-US"/>
        </w:rPr>
        <w:t>step</w:t>
      </w:r>
      <w:r w:rsidRPr="00F92750">
        <w:rPr>
          <w:rFonts w:ascii="Calibri" w:eastAsia="Calibri" w:hAnsi="Calibri" w:cs="Calibri"/>
        </w:rPr>
        <w:t xml:space="preserve"> (ценовой шаг), облигации, связанные с устойчивым развитием, зеленые облигации, сервис Market Quality Metrics® (позволяет просматривать историческую информацию о котировках, среднедневных спредах, средние предлагаемые объемы), сервис </w:t>
      </w:r>
      <w:r w:rsidRPr="00F92750">
        <w:rPr>
          <w:rFonts w:ascii="Calibri" w:eastAsia="Calibri" w:hAnsi="Calibri" w:cs="Calibri"/>
          <w:lang w:val="en-US"/>
        </w:rPr>
        <w:t>Deal</w:t>
      </w:r>
      <w:r w:rsidRPr="00F92750">
        <w:rPr>
          <w:rFonts w:ascii="Calibri" w:eastAsia="Calibri" w:hAnsi="Calibri" w:cs="Calibri"/>
        </w:rPr>
        <w:t xml:space="preserve"> </w:t>
      </w:r>
      <w:r w:rsidRPr="00F92750">
        <w:rPr>
          <w:rFonts w:ascii="Calibri" w:eastAsia="Calibri" w:hAnsi="Calibri" w:cs="Calibri"/>
          <w:lang w:val="en-US"/>
        </w:rPr>
        <w:t>pool</w:t>
      </w:r>
      <w:r w:rsidRPr="00F92750">
        <w:rPr>
          <w:rFonts w:ascii="Calibri" w:eastAsia="Calibri" w:hAnsi="Calibri" w:cs="Calibri"/>
        </w:rPr>
        <w:t xml:space="preserve"> (предоставляет институциональным инвесторам и банкам информацию о предстоящих размещениях облигация Swiss Franc.</w:t>
      </w:r>
    </w:p>
    <w:p w14:paraId="72A4A8B4" w14:textId="77777777" w:rsidR="00F92750" w:rsidRPr="00F92750" w:rsidRDefault="00F92750" w:rsidP="00F92750">
      <w:pPr>
        <w:ind w:firstLine="708"/>
        <w:rPr>
          <w:rFonts w:ascii="Calibri" w:eastAsia="Calibri" w:hAnsi="Calibri" w:cs="Calibri"/>
        </w:rPr>
      </w:pPr>
      <w:r w:rsidRPr="00F92750">
        <w:rPr>
          <w:rFonts w:ascii="Calibri" w:eastAsia="Calibri" w:hAnsi="Calibri" w:cs="Calibri"/>
        </w:rPr>
        <w:t xml:space="preserve"> Раздел </w:t>
      </w:r>
      <w:r w:rsidRPr="00F92750">
        <w:rPr>
          <w:rFonts w:ascii="Calibri" w:eastAsia="Calibri" w:hAnsi="Calibri" w:cs="Calibri"/>
          <w:lang w:val="en-US"/>
        </w:rPr>
        <w:t>ETFs</w:t>
      </w:r>
      <w:r w:rsidRPr="00F92750">
        <w:rPr>
          <w:rFonts w:ascii="Calibri" w:eastAsia="Calibri" w:hAnsi="Calibri" w:cs="Calibri"/>
        </w:rPr>
        <w:t xml:space="preserve"> - данные по ценам закрытия, данные активности на рынке в режиме реального времени (всего торговалось, в выигрыше, в проигрыше, без изменений, не торговались), сервис Market Quality Metrics® (позволяет просматривать историческую информацию о котировках, среднедневных спредах, средние предлагаемые объемы). Раздел </w:t>
      </w:r>
      <w:r w:rsidRPr="00F92750">
        <w:rPr>
          <w:rFonts w:ascii="Calibri" w:eastAsia="Calibri" w:hAnsi="Calibri" w:cs="Calibri"/>
          <w:lang w:val="en-US"/>
        </w:rPr>
        <w:t>ETPs</w:t>
      </w:r>
      <w:r w:rsidRPr="00F92750">
        <w:rPr>
          <w:rFonts w:ascii="Calibri" w:eastAsia="Calibri" w:hAnsi="Calibri" w:cs="Calibri"/>
        </w:rPr>
        <w:t xml:space="preserve"> - данные по ценам закрытия, данные активности на рынке в режиме реального времени (всего торговалось, в выигрыше, в проигрыше, без изменений, не торговались), сервис Market Quality Metrics® (позволяет просматривать историческую информацию о котировках, среднедневных спредах, средние предлагаемые объемы). Раздел паевых инвестиционных фондов - данные по ценам закрытия, данные активности на рынке в режиме реального времени (всего торговалось, в выигрыше, в проигрыше, без изменений, не торговались), сервис Market Quality Metrics® (позволяет просматривать историческую информацию о котировках, среднедневных спредах, средние предлагаемые объемы). Также раздел структурированных продуктов,  раздел индексов (данные о торгах по индексам), раздел статистик -  данные объемов торгов по продуктам и оборота, данные по активности внутри дня, сервис Market Quality Metrics® для вышеперечисленных продуктов ежедневный и еженедельный, исторические данные о ценах акций, торгуемых на </w:t>
      </w:r>
      <w:r w:rsidRPr="00F92750">
        <w:rPr>
          <w:rFonts w:ascii="Calibri" w:eastAsia="Calibri" w:hAnsi="Calibri" w:cs="Calibri"/>
          <w:lang w:val="en-US"/>
        </w:rPr>
        <w:t>SWX</w:t>
      </w:r>
      <w:r w:rsidRPr="00F92750">
        <w:rPr>
          <w:rFonts w:ascii="Calibri" w:eastAsia="Calibri" w:hAnsi="Calibri" w:cs="Calibri"/>
        </w:rPr>
        <w:t xml:space="preserve">, ежедневные и за последние 20 дней, ежемесячные отчеты о текущей информации о листингах, индексах, оборотах и капитализации, подробной информация о поведении торгуемых ценных бумаг и сравнительная международная статистика, а также архив данных.  Все ранее приведенные данные находятся в открытом доступе и ими могут воспользоваться все желающие. </w:t>
      </w:r>
    </w:p>
    <w:p w14:paraId="31E8E9FE" w14:textId="77777777" w:rsidR="00F92750" w:rsidRPr="00F92750" w:rsidRDefault="00F92750" w:rsidP="00F92750">
      <w:pPr>
        <w:ind w:firstLine="708"/>
        <w:rPr>
          <w:rFonts w:ascii="Calibri" w:eastAsia="Calibri" w:hAnsi="Calibri" w:cs="Calibri"/>
        </w:rPr>
      </w:pPr>
      <w:r w:rsidRPr="00F92750">
        <w:rPr>
          <w:rFonts w:ascii="Calibri" w:eastAsia="Calibri" w:hAnsi="Calibri" w:cs="Calibri"/>
        </w:rPr>
        <w:lastRenderedPageBreak/>
        <w:t xml:space="preserve">Во-вторых, биржа предлагает ряд платных данных (сервисов). Сервисы по предоставлению платных данных объединены </w:t>
      </w:r>
      <w:r w:rsidRPr="00F92750">
        <w:rPr>
          <w:rFonts w:ascii="Calibri" w:eastAsia="Calibri" w:hAnsi="Calibri" w:cs="Calibri"/>
          <w:lang w:val="en-US"/>
        </w:rPr>
        <w:t>SIX</w:t>
      </w:r>
      <w:r w:rsidRPr="00F92750">
        <w:rPr>
          <w:rFonts w:ascii="Calibri" w:eastAsia="Calibri" w:hAnsi="Calibri" w:cs="Calibri"/>
        </w:rPr>
        <w:t xml:space="preserve"> </w:t>
      </w:r>
      <w:r w:rsidRPr="00F92750">
        <w:rPr>
          <w:rFonts w:ascii="Calibri" w:eastAsia="Calibri" w:hAnsi="Calibri" w:cs="Calibri"/>
          <w:lang w:val="en-US"/>
        </w:rPr>
        <w:t>Exfeed</w:t>
      </w:r>
      <w:r w:rsidRPr="00F92750">
        <w:rPr>
          <w:rFonts w:ascii="Calibri" w:eastAsia="Calibri" w:hAnsi="Calibri" w:cs="Calibri"/>
        </w:rPr>
        <w:t xml:space="preserve"> </w:t>
      </w:r>
      <w:r w:rsidRPr="00F92750">
        <w:rPr>
          <w:rFonts w:ascii="Calibri" w:eastAsia="Calibri" w:hAnsi="Calibri" w:cs="Calibri"/>
          <w:lang w:val="en-US"/>
        </w:rPr>
        <w:t>Ltd</w:t>
      </w:r>
      <w:r w:rsidRPr="00F92750">
        <w:rPr>
          <w:rFonts w:ascii="Calibri" w:eastAsia="Calibri" w:hAnsi="Calibri" w:cs="Calibri"/>
        </w:rPr>
        <w:t xml:space="preserve">.  В него входят следующие сервисы. Во-первых, </w:t>
      </w:r>
      <w:r w:rsidRPr="00F92750">
        <w:rPr>
          <w:rFonts w:ascii="Calibri" w:eastAsia="Calibri" w:hAnsi="Calibri" w:cs="Calibri"/>
          <w:lang w:val="en-US"/>
        </w:rPr>
        <w:t>SIX</w:t>
      </w:r>
      <w:r w:rsidRPr="00F92750">
        <w:rPr>
          <w:rFonts w:ascii="Calibri" w:eastAsia="Calibri" w:hAnsi="Calibri" w:cs="Calibri"/>
        </w:rPr>
        <w:t xml:space="preserve"> </w:t>
      </w:r>
      <w:r w:rsidRPr="00F92750">
        <w:rPr>
          <w:rFonts w:ascii="Calibri" w:eastAsia="Calibri" w:hAnsi="Calibri" w:cs="Calibri"/>
          <w:lang w:val="en-US"/>
        </w:rPr>
        <w:t>Multi</w:t>
      </w:r>
      <w:r w:rsidRPr="00F92750">
        <w:rPr>
          <w:rFonts w:ascii="Calibri" w:eastAsia="Calibri" w:hAnsi="Calibri" w:cs="Calibri"/>
        </w:rPr>
        <w:t>-</w:t>
      </w:r>
      <w:r w:rsidRPr="00F92750">
        <w:rPr>
          <w:rFonts w:ascii="Calibri" w:eastAsia="Calibri" w:hAnsi="Calibri" w:cs="Calibri"/>
          <w:lang w:val="en-US"/>
        </w:rPr>
        <w:t>Dimensional</w:t>
      </w:r>
      <w:r w:rsidRPr="00F92750">
        <w:rPr>
          <w:rFonts w:ascii="Calibri" w:eastAsia="Calibri" w:hAnsi="Calibri" w:cs="Calibri"/>
        </w:rPr>
        <w:t xml:space="preserve"> </w:t>
      </w:r>
      <w:r w:rsidRPr="00F92750">
        <w:rPr>
          <w:rFonts w:ascii="Calibri" w:eastAsia="Calibri" w:hAnsi="Calibri" w:cs="Calibri"/>
          <w:lang w:val="en-US"/>
        </w:rPr>
        <w:t>Data</w:t>
      </w:r>
      <w:r w:rsidRPr="00F92750">
        <w:rPr>
          <w:rFonts w:ascii="Calibri" w:eastAsia="Calibri" w:hAnsi="Calibri" w:cs="Calibri"/>
        </w:rPr>
        <w:t xml:space="preserve"> </w:t>
      </w:r>
      <w:r w:rsidRPr="00F92750">
        <w:rPr>
          <w:rFonts w:ascii="Calibri" w:eastAsia="Calibri" w:hAnsi="Calibri" w:cs="Calibri"/>
          <w:lang w:val="en-US"/>
        </w:rPr>
        <w:t>fluX</w:t>
      </w:r>
      <w:r w:rsidRPr="00F92750">
        <w:rPr>
          <w:rFonts w:ascii="Calibri" w:eastAsia="Calibri" w:hAnsi="Calibri" w:cs="Calibri"/>
        </w:rPr>
        <w:t xml:space="preserve"> (</w:t>
      </w:r>
      <w:r w:rsidRPr="00F92750">
        <w:rPr>
          <w:rFonts w:ascii="Calibri" w:eastAsia="Calibri" w:hAnsi="Calibri" w:cs="Calibri"/>
          <w:lang w:val="en-US"/>
        </w:rPr>
        <w:t>SIX</w:t>
      </w:r>
      <w:r w:rsidRPr="00F92750">
        <w:rPr>
          <w:rFonts w:ascii="Calibri" w:eastAsia="Calibri" w:hAnsi="Calibri" w:cs="Calibri"/>
        </w:rPr>
        <w:t xml:space="preserve"> </w:t>
      </w:r>
      <w:r w:rsidRPr="00F92750">
        <w:rPr>
          <w:rFonts w:ascii="Calibri" w:eastAsia="Calibri" w:hAnsi="Calibri" w:cs="Calibri"/>
          <w:lang w:val="en-US"/>
        </w:rPr>
        <w:t>MDDX</w:t>
      </w:r>
      <w:r w:rsidRPr="00F92750">
        <w:rPr>
          <w:rFonts w:ascii="Calibri" w:eastAsia="Calibri" w:hAnsi="Calibri" w:cs="Calibri"/>
        </w:rPr>
        <w:t xml:space="preserve">®) – это сервис по предоставлению данных в режиме реального времени с торговой платформы SWXess (включая данные MiFID/MiFIR, а именно метки времени UTC с микросекундной детализацией, а также MMT </w:t>
      </w:r>
      <w:r w:rsidRPr="00F92750">
        <w:rPr>
          <w:rFonts w:ascii="Calibri" w:eastAsia="Calibri" w:hAnsi="Calibri" w:cs="Calibri"/>
          <w:lang w:val="en-US"/>
        </w:rPr>
        <w:t>trade</w:t>
      </w:r>
      <w:r w:rsidRPr="00F92750">
        <w:rPr>
          <w:rFonts w:ascii="Calibri" w:eastAsia="Calibri" w:hAnsi="Calibri" w:cs="Calibri"/>
        </w:rPr>
        <w:t xml:space="preserve"> </w:t>
      </w:r>
      <w:r w:rsidRPr="00F92750">
        <w:rPr>
          <w:rFonts w:ascii="Calibri" w:eastAsia="Calibri" w:hAnsi="Calibri" w:cs="Calibri"/>
          <w:lang w:val="en-US"/>
        </w:rPr>
        <w:t>flags</w:t>
      </w:r>
      <w:r w:rsidRPr="00F92750">
        <w:rPr>
          <w:rFonts w:ascii="Calibri" w:eastAsia="Calibri" w:hAnsi="Calibri" w:cs="Calibri"/>
        </w:rPr>
        <w:t xml:space="preserve">), данные по индексам </w:t>
      </w:r>
      <w:r w:rsidRPr="00F92750">
        <w:rPr>
          <w:rFonts w:ascii="Calibri" w:eastAsia="Calibri" w:hAnsi="Calibri" w:cs="Calibri"/>
          <w:lang w:val="en-US"/>
        </w:rPr>
        <w:t>SIX</w:t>
      </w:r>
      <w:r w:rsidRPr="00F92750">
        <w:rPr>
          <w:rFonts w:ascii="Calibri" w:eastAsia="Calibri" w:hAnsi="Calibri" w:cs="Calibri"/>
        </w:rPr>
        <w:t xml:space="preserve">, данные </w:t>
      </w:r>
      <w:r w:rsidRPr="00F92750">
        <w:rPr>
          <w:rFonts w:ascii="Calibri" w:eastAsia="Calibri" w:hAnsi="Calibri" w:cs="Calibri"/>
          <w:lang w:val="en-US"/>
        </w:rPr>
        <w:t>Swiss</w:t>
      </w:r>
      <w:r w:rsidRPr="00F92750">
        <w:rPr>
          <w:rFonts w:ascii="Calibri" w:eastAsia="Calibri" w:hAnsi="Calibri" w:cs="Calibri"/>
        </w:rPr>
        <w:t xml:space="preserve"> </w:t>
      </w:r>
      <w:r w:rsidRPr="00F92750">
        <w:rPr>
          <w:rFonts w:ascii="Calibri" w:eastAsia="Calibri" w:hAnsi="Calibri" w:cs="Calibri"/>
          <w:lang w:val="en-US"/>
        </w:rPr>
        <w:t>Fund</w:t>
      </w:r>
      <w:r w:rsidRPr="00F92750">
        <w:rPr>
          <w:rFonts w:ascii="Calibri" w:eastAsia="Calibri" w:hAnsi="Calibri" w:cs="Calibri"/>
        </w:rPr>
        <w:t xml:space="preserve">, стандартные справочные данные от CONNEXOR и других ресурсов, сеты данных </w:t>
      </w:r>
      <w:r w:rsidRPr="00F92750">
        <w:rPr>
          <w:rFonts w:ascii="Calibri" w:eastAsia="Calibri" w:hAnsi="Calibri" w:cs="Calibri"/>
          <w:lang w:val="en-US"/>
        </w:rPr>
        <w:t>Bespoke</w:t>
      </w:r>
      <w:r w:rsidRPr="00F92750">
        <w:rPr>
          <w:rFonts w:ascii="Calibri" w:eastAsia="Calibri" w:hAnsi="Calibri" w:cs="Calibri"/>
        </w:rPr>
        <w:t xml:space="preserve"> (кастомизированных для нужд бизнеса) и данные от третьих лиц. </w:t>
      </w:r>
    </w:p>
    <w:p w14:paraId="4F657EA1" w14:textId="77777777" w:rsidR="00F92750" w:rsidRPr="00F92750" w:rsidRDefault="00F92750" w:rsidP="00F92750">
      <w:pPr>
        <w:ind w:firstLine="708"/>
        <w:rPr>
          <w:rFonts w:ascii="Calibri" w:eastAsia="Calibri" w:hAnsi="Calibri" w:cs="Calibri"/>
        </w:rPr>
      </w:pPr>
      <w:r w:rsidRPr="00F92750">
        <w:rPr>
          <w:rFonts w:ascii="Calibri" w:eastAsia="Calibri" w:hAnsi="Calibri" w:cs="Calibri"/>
          <w:lang w:val="en-US"/>
        </w:rPr>
        <w:t>CONNEXOR</w:t>
      </w:r>
      <w:r w:rsidRPr="00F92750">
        <w:rPr>
          <w:rFonts w:ascii="Calibri" w:eastAsia="Calibri" w:hAnsi="Calibri" w:cs="Calibri"/>
        </w:rPr>
        <w:t xml:space="preserve"> – сервис по эффективному управлению стандартными справочными данными (данные фиксируются в электронном виде стандартизированным способом, непосредственно у источника, даже для инструментов, котирующихся на других биржах, внебиржевых или частных размещениях). Это позволяет осуществлять сквозную обработку, делая данные доступными для любого числа потребителей данных в стандартном формате, без каких-либо изменений в содержании. Основными пользователями данных сервисов являются финансовые учреждения, поставщики данных, инвесторы, технологические партнеры, государственные органы. Ниже приведено разбиение тарифов для различных категорий пользователей и направлений. </w:t>
      </w:r>
    </w:p>
    <w:p w14:paraId="03B7B9AA"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Базовые тарифы: </w:t>
      </w:r>
    </w:p>
    <w:p w14:paraId="3A5A53B3" w14:textId="77777777" w:rsidR="00F92750" w:rsidRPr="00F92750" w:rsidRDefault="00F92750" w:rsidP="00F92750">
      <w:pPr>
        <w:rPr>
          <w:rFonts w:ascii="Calibri" w:eastAsia="Calibri" w:hAnsi="Calibri" w:cs="Calibri"/>
        </w:rPr>
      </w:pPr>
      <w:r w:rsidRPr="00F92750">
        <w:rPr>
          <w:rFonts w:ascii="Calibri" w:eastAsia="Calibri" w:hAnsi="Calibri" w:cs="Calibri"/>
        </w:rPr>
        <w:t>Плата за техническое подключение:</w:t>
      </w:r>
    </w:p>
    <w:tbl>
      <w:tblPr>
        <w:tblStyle w:val="4"/>
        <w:tblW w:w="0" w:type="auto"/>
        <w:tblLook w:val="04A0" w:firstRow="1" w:lastRow="0" w:firstColumn="1" w:lastColumn="0" w:noHBand="0" w:noVBand="1"/>
      </w:tblPr>
      <w:tblGrid>
        <w:gridCol w:w="4671"/>
        <w:gridCol w:w="4674"/>
      </w:tblGrid>
      <w:tr w:rsidR="00F92750" w:rsidRPr="00F92750" w14:paraId="21417019" w14:textId="77777777" w:rsidTr="00BC6701">
        <w:trPr>
          <w:trHeight w:val="228"/>
        </w:trPr>
        <w:tc>
          <w:tcPr>
            <w:tcW w:w="4811" w:type="dxa"/>
          </w:tcPr>
          <w:p w14:paraId="3649C28F" w14:textId="77777777" w:rsidR="00F92750" w:rsidRPr="00F92750" w:rsidRDefault="00F92750" w:rsidP="00F92750">
            <w:pPr>
              <w:rPr>
                <w:rFonts w:ascii="Calibri" w:eastAsia="Calibri" w:hAnsi="Calibri" w:cs="Calibri"/>
              </w:rPr>
            </w:pPr>
            <w:r w:rsidRPr="00F92750">
              <w:rPr>
                <w:rFonts w:ascii="Calibri" w:eastAsia="Calibri" w:hAnsi="Calibri" w:cs="Calibri"/>
                <w:lang w:val="en-US"/>
              </w:rPr>
              <w:t xml:space="preserve">XLM live </w:t>
            </w:r>
            <w:r w:rsidRPr="00F92750">
              <w:rPr>
                <w:rFonts w:ascii="Calibri" w:eastAsia="Calibri" w:hAnsi="Calibri" w:cs="Calibri"/>
              </w:rPr>
              <w:t>подключение</w:t>
            </w:r>
          </w:p>
        </w:tc>
        <w:tc>
          <w:tcPr>
            <w:tcW w:w="4811" w:type="dxa"/>
          </w:tcPr>
          <w:p w14:paraId="46B9BB32"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50,000.00 </w:t>
            </w:r>
            <w:r w:rsidRPr="00F92750">
              <w:rPr>
                <w:rFonts w:ascii="Calibri" w:eastAsia="Calibri" w:hAnsi="Calibri" w:cs="Calibri"/>
                <w:lang w:val="en-US"/>
              </w:rPr>
              <w:t>CHF</w:t>
            </w:r>
            <w:r w:rsidRPr="00F92750">
              <w:rPr>
                <w:rFonts w:ascii="Calibri" w:eastAsia="Calibri" w:hAnsi="Calibri" w:cs="Calibri"/>
              </w:rPr>
              <w:t xml:space="preserve"> (доплата для лицензированных пользователей только с прямым доступом) </w:t>
            </w:r>
          </w:p>
          <w:p w14:paraId="5E4F3F6F"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100,000.00 </w:t>
            </w:r>
            <w:r w:rsidRPr="00F92750">
              <w:rPr>
                <w:rFonts w:ascii="Calibri" w:eastAsia="Calibri" w:hAnsi="Calibri" w:cs="Calibri"/>
                <w:lang w:val="en-US"/>
              </w:rPr>
              <w:t>CHF</w:t>
            </w:r>
            <w:r w:rsidRPr="00F92750">
              <w:rPr>
                <w:rFonts w:ascii="Calibri" w:eastAsia="Calibri" w:hAnsi="Calibri" w:cs="Calibri"/>
              </w:rPr>
              <w:t xml:space="preserve"> (только для внутреннего пользования) / в год</w:t>
            </w:r>
          </w:p>
        </w:tc>
      </w:tr>
      <w:tr w:rsidR="00F92750" w:rsidRPr="00F92750" w14:paraId="6B96F7BE" w14:textId="77777777" w:rsidTr="00BC6701">
        <w:trPr>
          <w:trHeight w:val="228"/>
        </w:trPr>
        <w:tc>
          <w:tcPr>
            <w:tcW w:w="4811" w:type="dxa"/>
          </w:tcPr>
          <w:p w14:paraId="667642B3"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 </w:t>
            </w:r>
            <w:r w:rsidRPr="00F92750">
              <w:rPr>
                <w:rFonts w:ascii="Calibri" w:eastAsia="Calibri" w:hAnsi="Calibri" w:cs="Calibri"/>
                <w:lang w:val="en-US"/>
              </w:rPr>
              <w:t xml:space="preserve">CSV </w:t>
            </w:r>
            <w:r w:rsidRPr="00F92750">
              <w:rPr>
                <w:rFonts w:ascii="Calibri" w:eastAsia="Calibri" w:hAnsi="Calibri" w:cs="Calibri"/>
              </w:rPr>
              <w:t>подключение</w:t>
            </w:r>
          </w:p>
        </w:tc>
        <w:tc>
          <w:tcPr>
            <w:tcW w:w="4811" w:type="dxa"/>
          </w:tcPr>
          <w:p w14:paraId="61E9C223"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25,000.00 </w:t>
            </w:r>
            <w:r w:rsidRPr="00F92750">
              <w:rPr>
                <w:rFonts w:ascii="Calibri" w:eastAsia="Calibri" w:hAnsi="Calibri" w:cs="Calibri"/>
                <w:lang w:val="en-US"/>
              </w:rPr>
              <w:t>CHF</w:t>
            </w:r>
            <w:r w:rsidRPr="00F92750">
              <w:rPr>
                <w:rFonts w:ascii="Calibri" w:eastAsia="Calibri" w:hAnsi="Calibri" w:cs="Calibri"/>
              </w:rPr>
              <w:t xml:space="preserve"> (доплата для лицензированных пользователей только с прямым доступом) </w:t>
            </w:r>
          </w:p>
          <w:p w14:paraId="5FC9B53E" w14:textId="77777777" w:rsidR="00F92750" w:rsidRPr="00F92750" w:rsidRDefault="00F92750" w:rsidP="00F92750">
            <w:pPr>
              <w:rPr>
                <w:rFonts w:ascii="Calibri" w:eastAsia="Calibri" w:hAnsi="Calibri" w:cs="Calibri"/>
              </w:rPr>
            </w:pPr>
            <w:r w:rsidRPr="00F92750">
              <w:rPr>
                <w:rFonts w:ascii="Calibri" w:eastAsia="Calibri" w:hAnsi="Calibri" w:cs="Calibri"/>
                <w:lang w:val="en-US"/>
              </w:rPr>
              <w:t xml:space="preserve">50,000.00 CHF для остальных </w:t>
            </w:r>
          </w:p>
          <w:p w14:paraId="583B0761" w14:textId="77777777" w:rsidR="00F92750" w:rsidRPr="00F92750" w:rsidRDefault="00F92750" w:rsidP="00F92750">
            <w:pPr>
              <w:rPr>
                <w:rFonts w:ascii="Calibri" w:eastAsia="Calibri" w:hAnsi="Calibri" w:cs="Calibri"/>
                <w:lang w:val="en-US"/>
              </w:rPr>
            </w:pPr>
          </w:p>
        </w:tc>
      </w:tr>
      <w:tr w:rsidR="00F92750" w:rsidRPr="00F92750" w14:paraId="2E12CC05" w14:textId="77777777" w:rsidTr="00BC6701">
        <w:trPr>
          <w:trHeight w:val="228"/>
        </w:trPr>
        <w:tc>
          <w:tcPr>
            <w:tcW w:w="4811" w:type="dxa"/>
          </w:tcPr>
          <w:p w14:paraId="19AB1642" w14:textId="77777777" w:rsidR="00F92750" w:rsidRPr="00F92750" w:rsidRDefault="00F92750" w:rsidP="00F92750">
            <w:pPr>
              <w:rPr>
                <w:rFonts w:ascii="Calibri" w:eastAsia="Calibri" w:hAnsi="Calibri" w:cs="Calibri"/>
              </w:rPr>
            </w:pPr>
            <w:r w:rsidRPr="00F92750">
              <w:rPr>
                <w:rFonts w:ascii="Calibri" w:eastAsia="Calibri" w:hAnsi="Calibri" w:cs="Calibri"/>
              </w:rPr>
              <w:t>Разработка и подключение индивидуального канала</w:t>
            </w:r>
          </w:p>
        </w:tc>
        <w:tc>
          <w:tcPr>
            <w:tcW w:w="4811" w:type="dxa"/>
          </w:tcPr>
          <w:p w14:paraId="53819A8C" w14:textId="77777777" w:rsidR="00F92750" w:rsidRPr="00F92750" w:rsidRDefault="00F92750" w:rsidP="00F92750">
            <w:pPr>
              <w:rPr>
                <w:rFonts w:ascii="Calibri" w:eastAsia="Calibri" w:hAnsi="Calibri" w:cs="Calibri"/>
                <w:lang w:val="en-US"/>
              </w:rPr>
            </w:pPr>
            <w:r w:rsidRPr="00F92750">
              <w:rPr>
                <w:rFonts w:ascii="Calibri" w:eastAsia="Calibri" w:hAnsi="Calibri" w:cs="Calibri"/>
                <w:lang w:val="en-US"/>
              </w:rPr>
              <w:t>По запросу</w:t>
            </w:r>
          </w:p>
        </w:tc>
      </w:tr>
    </w:tbl>
    <w:p w14:paraId="2229A985" w14:textId="77777777" w:rsidR="00F92750" w:rsidRPr="00F92750" w:rsidRDefault="00F92750" w:rsidP="00F92750">
      <w:pPr>
        <w:rPr>
          <w:rFonts w:ascii="Calibri" w:eastAsia="Calibri" w:hAnsi="Calibri" w:cs="Calibri"/>
          <w:lang w:val="en-US"/>
        </w:rPr>
      </w:pPr>
    </w:p>
    <w:p w14:paraId="335914A8" w14:textId="77777777" w:rsidR="00F92750" w:rsidRPr="00F92750" w:rsidRDefault="00F92750" w:rsidP="00F92750">
      <w:pPr>
        <w:rPr>
          <w:rFonts w:ascii="Calibri" w:eastAsia="Calibri" w:hAnsi="Calibri" w:cs="Calibri"/>
          <w:lang w:val="en-US"/>
        </w:rPr>
      </w:pPr>
      <w:r w:rsidRPr="00F92750">
        <w:rPr>
          <w:rFonts w:ascii="Calibri" w:eastAsia="Calibri" w:hAnsi="Calibri" w:cs="Calibri"/>
          <w:lang w:val="en-US"/>
        </w:rPr>
        <w:t>Тарифы для конечных пользователей</w:t>
      </w:r>
    </w:p>
    <w:tbl>
      <w:tblPr>
        <w:tblStyle w:val="4"/>
        <w:tblW w:w="0" w:type="auto"/>
        <w:tblLook w:val="04A0" w:firstRow="1" w:lastRow="0" w:firstColumn="1" w:lastColumn="0" w:noHBand="0" w:noVBand="1"/>
      </w:tblPr>
      <w:tblGrid>
        <w:gridCol w:w="4686"/>
        <w:gridCol w:w="4659"/>
      </w:tblGrid>
      <w:tr w:rsidR="00F92750" w:rsidRPr="00F92750" w14:paraId="3D6EE671" w14:textId="77777777" w:rsidTr="00BC6701">
        <w:trPr>
          <w:trHeight w:val="1919"/>
        </w:trPr>
        <w:tc>
          <w:tcPr>
            <w:tcW w:w="4811" w:type="dxa"/>
          </w:tcPr>
          <w:p w14:paraId="7B7A337D"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Бесплатные атрибуты (символ тикера, первый/последний торговые дни, небольшой заголовок и валюта торговли) </w:t>
            </w:r>
          </w:p>
        </w:tc>
        <w:tc>
          <w:tcPr>
            <w:tcW w:w="4811" w:type="dxa"/>
          </w:tcPr>
          <w:p w14:paraId="1A164709" w14:textId="77777777" w:rsidR="00F92750" w:rsidRPr="00F92750" w:rsidRDefault="00F92750" w:rsidP="00F92750">
            <w:pPr>
              <w:rPr>
                <w:rFonts w:ascii="Calibri" w:eastAsia="Calibri" w:hAnsi="Calibri" w:cs="Calibri"/>
              </w:rPr>
            </w:pPr>
            <w:r w:rsidRPr="00F92750">
              <w:rPr>
                <w:rFonts w:ascii="Calibri" w:eastAsia="Calibri" w:hAnsi="Calibri" w:cs="Calibri"/>
              </w:rPr>
              <w:t>Рыночные данные с задержкой:</w:t>
            </w:r>
          </w:p>
          <w:p w14:paraId="63AFEB3A" w14:textId="77777777" w:rsidR="00F92750" w:rsidRPr="00F92750" w:rsidRDefault="00F92750" w:rsidP="00F92750">
            <w:pPr>
              <w:rPr>
                <w:rFonts w:ascii="Calibri" w:eastAsia="Calibri" w:hAnsi="Calibri" w:cs="Calibri"/>
              </w:rPr>
            </w:pPr>
            <w:r w:rsidRPr="00F92750">
              <w:rPr>
                <w:rFonts w:ascii="Calibri" w:eastAsia="Calibri" w:hAnsi="Calibri" w:cs="Calibri"/>
              </w:rPr>
              <w:t>- бесплатно</w:t>
            </w:r>
          </w:p>
          <w:p w14:paraId="6EDFEA6E"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в режиме реального времени: </w:t>
            </w:r>
          </w:p>
          <w:p w14:paraId="1F31806A"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 базовый доступ: 174.00 </w:t>
            </w:r>
            <w:r w:rsidRPr="00F92750">
              <w:rPr>
                <w:rFonts w:ascii="Calibri" w:eastAsia="Calibri" w:hAnsi="Calibri" w:cs="Calibri"/>
                <w:lang w:val="en-US"/>
              </w:rPr>
              <w:t>CHF</w:t>
            </w:r>
            <w:r w:rsidRPr="00F92750">
              <w:rPr>
                <w:rFonts w:ascii="Calibri" w:eastAsia="Calibri" w:hAnsi="Calibri" w:cs="Calibri"/>
              </w:rPr>
              <w:t xml:space="preserve"> в год/14.50 </w:t>
            </w:r>
            <w:r w:rsidRPr="00F92750">
              <w:rPr>
                <w:rFonts w:ascii="Calibri" w:eastAsia="Calibri" w:hAnsi="Calibri" w:cs="Calibri"/>
                <w:lang w:val="en-US"/>
              </w:rPr>
              <w:t>CHF</w:t>
            </w:r>
            <w:r w:rsidRPr="00F92750">
              <w:rPr>
                <w:rFonts w:ascii="Calibri" w:eastAsia="Calibri" w:hAnsi="Calibri" w:cs="Calibri"/>
              </w:rPr>
              <w:t xml:space="preserve"> в мес</w:t>
            </w:r>
          </w:p>
          <w:p w14:paraId="49181F20"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 Расширенный доступ: 252.00 </w:t>
            </w:r>
            <w:r w:rsidRPr="00F92750">
              <w:rPr>
                <w:rFonts w:ascii="Calibri" w:eastAsia="Calibri" w:hAnsi="Calibri" w:cs="Calibri"/>
                <w:lang w:val="en-US"/>
              </w:rPr>
              <w:t>CHF</w:t>
            </w:r>
            <w:r w:rsidRPr="00F92750">
              <w:rPr>
                <w:rFonts w:ascii="Calibri" w:eastAsia="Calibri" w:hAnsi="Calibri" w:cs="Calibri"/>
              </w:rPr>
              <w:t xml:space="preserve"> в год /21.00 </w:t>
            </w:r>
            <w:r w:rsidRPr="00F92750">
              <w:rPr>
                <w:rFonts w:ascii="Calibri" w:eastAsia="Calibri" w:hAnsi="Calibri" w:cs="Calibri"/>
                <w:lang w:val="en-US"/>
              </w:rPr>
              <w:t>CHF</w:t>
            </w:r>
            <w:r w:rsidRPr="00F92750">
              <w:rPr>
                <w:rFonts w:ascii="Calibri" w:eastAsia="Calibri" w:hAnsi="Calibri" w:cs="Calibri"/>
              </w:rPr>
              <w:t xml:space="preserve"> в мес</w:t>
            </w:r>
          </w:p>
        </w:tc>
      </w:tr>
      <w:tr w:rsidR="00F92750" w:rsidRPr="00F92750" w14:paraId="26D141E4" w14:textId="77777777" w:rsidTr="00BC6701">
        <w:trPr>
          <w:trHeight w:val="242"/>
        </w:trPr>
        <w:tc>
          <w:tcPr>
            <w:tcW w:w="4811" w:type="dxa"/>
          </w:tcPr>
          <w:p w14:paraId="628B5264" w14:textId="77777777" w:rsidR="00F92750" w:rsidRPr="00F92750" w:rsidRDefault="00F92750" w:rsidP="00F92750">
            <w:pPr>
              <w:rPr>
                <w:rFonts w:ascii="Calibri" w:eastAsia="Calibri" w:hAnsi="Calibri" w:cs="Calibri"/>
              </w:rPr>
            </w:pPr>
            <w:r w:rsidRPr="00F92750">
              <w:rPr>
                <w:rFonts w:ascii="Calibri" w:eastAsia="Calibri" w:hAnsi="Calibri" w:cs="Calibri"/>
                <w:lang w:val="en-US"/>
              </w:rPr>
              <w:t xml:space="preserve">SMF </w:t>
            </w:r>
            <w:r w:rsidRPr="00F92750">
              <w:rPr>
                <w:rFonts w:ascii="Calibri" w:eastAsia="Calibri" w:hAnsi="Calibri" w:cs="Calibri"/>
              </w:rPr>
              <w:t xml:space="preserve">атрибуты </w:t>
            </w:r>
          </w:p>
        </w:tc>
        <w:tc>
          <w:tcPr>
            <w:tcW w:w="4811" w:type="dxa"/>
          </w:tcPr>
          <w:p w14:paraId="15E4C243" w14:textId="77777777" w:rsidR="00F92750" w:rsidRPr="00F92750" w:rsidRDefault="00F92750" w:rsidP="00F92750">
            <w:pPr>
              <w:rPr>
                <w:rFonts w:ascii="Calibri" w:eastAsia="Calibri" w:hAnsi="Calibri" w:cs="Calibri"/>
              </w:rPr>
            </w:pPr>
            <w:r w:rsidRPr="00F92750">
              <w:rPr>
                <w:rFonts w:ascii="Calibri" w:eastAsia="Calibri" w:hAnsi="Calibri" w:cs="Calibri"/>
              </w:rPr>
              <w:t>Рыночные данные с задержкой:</w:t>
            </w:r>
          </w:p>
          <w:p w14:paraId="03FD4874"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36.00 </w:t>
            </w:r>
            <w:r w:rsidRPr="00F92750">
              <w:rPr>
                <w:rFonts w:ascii="Calibri" w:eastAsia="Calibri" w:hAnsi="Calibri" w:cs="Calibri"/>
                <w:lang w:val="en-US"/>
              </w:rPr>
              <w:t>CHF</w:t>
            </w:r>
            <w:r w:rsidRPr="00F92750">
              <w:rPr>
                <w:rFonts w:ascii="Calibri" w:eastAsia="Calibri" w:hAnsi="Calibri" w:cs="Calibri"/>
              </w:rPr>
              <w:t xml:space="preserve"> в год /3.00 </w:t>
            </w:r>
            <w:r w:rsidRPr="00F92750">
              <w:rPr>
                <w:rFonts w:ascii="Calibri" w:eastAsia="Calibri" w:hAnsi="Calibri" w:cs="Calibri"/>
                <w:lang w:val="en-US"/>
              </w:rPr>
              <w:t>CHF</w:t>
            </w:r>
            <w:r w:rsidRPr="00F92750">
              <w:rPr>
                <w:rFonts w:ascii="Calibri" w:eastAsia="Calibri" w:hAnsi="Calibri" w:cs="Calibri"/>
              </w:rPr>
              <w:t xml:space="preserve"> в мес</w:t>
            </w:r>
          </w:p>
        </w:tc>
      </w:tr>
      <w:tr w:rsidR="00F92750" w:rsidRPr="00F92750" w14:paraId="6E9B7DFB" w14:textId="77777777" w:rsidTr="00BC6701">
        <w:trPr>
          <w:trHeight w:val="242"/>
        </w:trPr>
        <w:tc>
          <w:tcPr>
            <w:tcW w:w="4811" w:type="dxa"/>
          </w:tcPr>
          <w:p w14:paraId="44D980B3" w14:textId="77777777" w:rsidR="00F92750" w:rsidRPr="00F92750" w:rsidRDefault="00F92750" w:rsidP="00F92750">
            <w:pPr>
              <w:rPr>
                <w:rFonts w:ascii="Calibri" w:eastAsia="Calibri" w:hAnsi="Calibri" w:cs="Calibri"/>
                <w:lang w:val="en-US"/>
              </w:rPr>
            </w:pPr>
            <w:r w:rsidRPr="00F92750">
              <w:rPr>
                <w:rFonts w:ascii="Calibri" w:eastAsia="Calibri" w:hAnsi="Calibri" w:cs="Calibri"/>
                <w:lang w:val="en-US"/>
              </w:rPr>
              <w:t>Полный сет данных</w:t>
            </w:r>
          </w:p>
        </w:tc>
        <w:tc>
          <w:tcPr>
            <w:tcW w:w="4811" w:type="dxa"/>
          </w:tcPr>
          <w:p w14:paraId="672B27B2" w14:textId="77777777" w:rsidR="00F92750" w:rsidRPr="00F92750" w:rsidRDefault="00F92750" w:rsidP="00F92750">
            <w:pPr>
              <w:rPr>
                <w:rFonts w:ascii="Calibri" w:eastAsia="Calibri" w:hAnsi="Calibri" w:cs="Calibri"/>
              </w:rPr>
            </w:pPr>
            <w:r w:rsidRPr="00F92750">
              <w:rPr>
                <w:rFonts w:ascii="Calibri" w:eastAsia="Calibri" w:hAnsi="Calibri" w:cs="Calibri"/>
              </w:rPr>
              <w:t>Рыночные данные с задержкой:</w:t>
            </w:r>
          </w:p>
          <w:p w14:paraId="7D9EBB3E"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60.00 </w:t>
            </w:r>
            <w:r w:rsidRPr="00F92750">
              <w:rPr>
                <w:rFonts w:ascii="Calibri" w:eastAsia="Calibri" w:hAnsi="Calibri" w:cs="Calibri"/>
                <w:lang w:val="en-US"/>
              </w:rPr>
              <w:t>CHF</w:t>
            </w:r>
            <w:r w:rsidRPr="00F92750">
              <w:rPr>
                <w:rFonts w:ascii="Calibri" w:eastAsia="Calibri" w:hAnsi="Calibri" w:cs="Calibri"/>
              </w:rPr>
              <w:t xml:space="preserve"> в год /5.00 </w:t>
            </w:r>
            <w:r w:rsidRPr="00F92750">
              <w:rPr>
                <w:rFonts w:ascii="Calibri" w:eastAsia="Calibri" w:hAnsi="Calibri" w:cs="Calibri"/>
                <w:lang w:val="en-US"/>
              </w:rPr>
              <w:t>CHF</w:t>
            </w:r>
            <w:r w:rsidRPr="00F92750">
              <w:rPr>
                <w:rFonts w:ascii="Calibri" w:eastAsia="Calibri" w:hAnsi="Calibri" w:cs="Calibri"/>
              </w:rPr>
              <w:t xml:space="preserve"> в мес</w:t>
            </w:r>
          </w:p>
          <w:p w14:paraId="4D8222B9"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в режиме реального времени: </w:t>
            </w:r>
          </w:p>
          <w:p w14:paraId="147AEDF3"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 базовый доступ: 174.00 </w:t>
            </w:r>
            <w:r w:rsidRPr="00F92750">
              <w:rPr>
                <w:rFonts w:ascii="Calibri" w:eastAsia="Calibri" w:hAnsi="Calibri" w:cs="Calibri"/>
                <w:lang w:val="en-US"/>
              </w:rPr>
              <w:t>CHF</w:t>
            </w:r>
            <w:r w:rsidRPr="00F92750">
              <w:rPr>
                <w:rFonts w:ascii="Calibri" w:eastAsia="Calibri" w:hAnsi="Calibri" w:cs="Calibri"/>
              </w:rPr>
              <w:t xml:space="preserve"> в год /14.50 </w:t>
            </w:r>
            <w:r w:rsidRPr="00F92750">
              <w:rPr>
                <w:rFonts w:ascii="Calibri" w:eastAsia="Calibri" w:hAnsi="Calibri" w:cs="Calibri"/>
                <w:lang w:val="en-US"/>
              </w:rPr>
              <w:t>CHF</w:t>
            </w:r>
            <w:r w:rsidRPr="00F92750">
              <w:rPr>
                <w:rFonts w:ascii="Calibri" w:eastAsia="Calibri" w:hAnsi="Calibri" w:cs="Calibri"/>
              </w:rPr>
              <w:t xml:space="preserve"> в мес</w:t>
            </w:r>
          </w:p>
          <w:p w14:paraId="4B07357B" w14:textId="77777777" w:rsidR="00F92750" w:rsidRPr="00F92750" w:rsidRDefault="00F92750" w:rsidP="00F92750">
            <w:pPr>
              <w:rPr>
                <w:rFonts w:ascii="Calibri" w:eastAsia="Calibri" w:hAnsi="Calibri" w:cs="Calibri"/>
              </w:rPr>
            </w:pPr>
            <w:r w:rsidRPr="00F92750">
              <w:rPr>
                <w:rFonts w:ascii="Calibri" w:eastAsia="Calibri" w:hAnsi="Calibri" w:cs="Calibri"/>
              </w:rPr>
              <w:lastRenderedPageBreak/>
              <w:t xml:space="preserve">- Расширенный доступ: 96.00 </w:t>
            </w:r>
            <w:r w:rsidRPr="00F92750">
              <w:rPr>
                <w:rFonts w:ascii="Calibri" w:eastAsia="Calibri" w:hAnsi="Calibri" w:cs="Calibri"/>
                <w:lang w:val="en-US"/>
              </w:rPr>
              <w:t>CHF</w:t>
            </w:r>
            <w:r w:rsidRPr="00F92750">
              <w:rPr>
                <w:rFonts w:ascii="Calibri" w:eastAsia="Calibri" w:hAnsi="Calibri" w:cs="Calibri"/>
              </w:rPr>
              <w:t xml:space="preserve"> в год /8.00 </w:t>
            </w:r>
            <w:r w:rsidRPr="00F92750">
              <w:rPr>
                <w:rFonts w:ascii="Calibri" w:eastAsia="Calibri" w:hAnsi="Calibri" w:cs="Calibri"/>
                <w:lang w:val="en-US"/>
              </w:rPr>
              <w:t>CHF</w:t>
            </w:r>
            <w:r w:rsidRPr="00F92750">
              <w:rPr>
                <w:rFonts w:ascii="Calibri" w:eastAsia="Calibri" w:hAnsi="Calibri" w:cs="Calibri"/>
              </w:rPr>
              <w:t xml:space="preserve"> в мес</w:t>
            </w:r>
          </w:p>
        </w:tc>
      </w:tr>
    </w:tbl>
    <w:p w14:paraId="5E3CFF44" w14:textId="77777777" w:rsidR="00F92750" w:rsidRPr="00F92750" w:rsidRDefault="00F92750" w:rsidP="00F92750">
      <w:pPr>
        <w:rPr>
          <w:rFonts w:ascii="Calibri" w:eastAsia="Calibri" w:hAnsi="Calibri" w:cs="Calibri"/>
        </w:rPr>
      </w:pPr>
    </w:p>
    <w:p w14:paraId="6519C1EC"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Тарифы на лицензии для предприятий </w:t>
      </w:r>
    </w:p>
    <w:tbl>
      <w:tblPr>
        <w:tblStyle w:val="4"/>
        <w:tblW w:w="0" w:type="auto"/>
        <w:tblLook w:val="04A0" w:firstRow="1" w:lastRow="0" w:firstColumn="1" w:lastColumn="0" w:noHBand="0" w:noVBand="1"/>
      </w:tblPr>
      <w:tblGrid>
        <w:gridCol w:w="4682"/>
        <w:gridCol w:w="4663"/>
      </w:tblGrid>
      <w:tr w:rsidR="00F92750" w:rsidRPr="00F92750" w14:paraId="6DE86E77" w14:textId="77777777" w:rsidTr="00BC6701">
        <w:tc>
          <w:tcPr>
            <w:tcW w:w="4811" w:type="dxa"/>
          </w:tcPr>
          <w:p w14:paraId="28315BFE" w14:textId="77777777" w:rsidR="00F92750" w:rsidRPr="00F92750" w:rsidRDefault="00F92750" w:rsidP="00F92750">
            <w:pPr>
              <w:rPr>
                <w:rFonts w:ascii="Calibri" w:eastAsia="Calibri" w:hAnsi="Calibri" w:cs="Calibri"/>
              </w:rPr>
            </w:pPr>
            <w:r w:rsidRPr="00F92750">
              <w:rPr>
                <w:rFonts w:ascii="Calibri" w:eastAsia="Calibri" w:hAnsi="Calibri" w:cs="Calibri"/>
              </w:rPr>
              <w:t>Кол-во пользователей</w:t>
            </w:r>
          </w:p>
        </w:tc>
        <w:tc>
          <w:tcPr>
            <w:tcW w:w="4811" w:type="dxa"/>
          </w:tcPr>
          <w:p w14:paraId="08A2F046" w14:textId="77777777" w:rsidR="00F92750" w:rsidRPr="00F92750" w:rsidRDefault="00F92750" w:rsidP="00F92750">
            <w:pPr>
              <w:rPr>
                <w:rFonts w:ascii="Calibri" w:eastAsia="Calibri" w:hAnsi="Calibri" w:cs="Calibri"/>
              </w:rPr>
            </w:pPr>
            <w:r w:rsidRPr="00F92750">
              <w:rPr>
                <w:rFonts w:ascii="Calibri" w:eastAsia="Calibri" w:hAnsi="Calibri" w:cs="Calibri"/>
              </w:rPr>
              <w:t>Ст-ть в год</w:t>
            </w:r>
          </w:p>
        </w:tc>
      </w:tr>
      <w:tr w:rsidR="00F92750" w:rsidRPr="00F92750" w14:paraId="1B9BF4B5" w14:textId="77777777" w:rsidTr="00BC6701">
        <w:tc>
          <w:tcPr>
            <w:tcW w:w="4811" w:type="dxa"/>
          </w:tcPr>
          <w:p w14:paraId="08E2BE8C" w14:textId="77777777" w:rsidR="00F92750" w:rsidRPr="00F92750" w:rsidRDefault="00F92750" w:rsidP="00F92750">
            <w:pPr>
              <w:rPr>
                <w:rFonts w:ascii="Calibri" w:eastAsia="Calibri" w:hAnsi="Calibri" w:cs="Calibri"/>
              </w:rPr>
            </w:pPr>
            <w:r w:rsidRPr="00F92750">
              <w:rPr>
                <w:rFonts w:ascii="Calibri" w:eastAsia="Calibri" w:hAnsi="Calibri" w:cs="Calibri"/>
                <w:lang w:val="en-US"/>
              </w:rPr>
              <w:t>&lt;</w:t>
            </w:r>
            <w:r w:rsidRPr="00F92750">
              <w:rPr>
                <w:rFonts w:ascii="Calibri" w:eastAsia="Calibri" w:hAnsi="Calibri" w:cs="Calibri"/>
              </w:rPr>
              <w:t>500 пользователей</w:t>
            </w:r>
          </w:p>
        </w:tc>
        <w:tc>
          <w:tcPr>
            <w:tcW w:w="4811" w:type="dxa"/>
          </w:tcPr>
          <w:p w14:paraId="7DB4C950" w14:textId="77777777" w:rsidR="00F92750" w:rsidRPr="00F92750" w:rsidRDefault="00F92750" w:rsidP="00F92750">
            <w:pPr>
              <w:rPr>
                <w:rFonts w:ascii="Calibri" w:eastAsia="Calibri" w:hAnsi="Calibri" w:cs="Calibri"/>
              </w:rPr>
            </w:pPr>
            <w:r w:rsidRPr="00F92750">
              <w:rPr>
                <w:rFonts w:ascii="Calibri" w:eastAsia="Calibri" w:hAnsi="Calibri" w:cs="Calibri"/>
              </w:rPr>
              <w:t>60,000.00</w:t>
            </w:r>
            <w:r w:rsidRPr="00F92750">
              <w:rPr>
                <w:rFonts w:ascii="Calibri" w:eastAsia="Calibri" w:hAnsi="Calibri" w:cs="Calibri"/>
                <w:lang w:val="en-US"/>
              </w:rPr>
              <w:t xml:space="preserve"> CHF</w:t>
            </w:r>
          </w:p>
        </w:tc>
      </w:tr>
      <w:tr w:rsidR="00F92750" w:rsidRPr="00F92750" w14:paraId="57A28602" w14:textId="77777777" w:rsidTr="00BC6701">
        <w:tc>
          <w:tcPr>
            <w:tcW w:w="4811" w:type="dxa"/>
          </w:tcPr>
          <w:p w14:paraId="490773EF" w14:textId="77777777" w:rsidR="00F92750" w:rsidRPr="00F92750" w:rsidRDefault="00F92750" w:rsidP="00F92750">
            <w:pPr>
              <w:rPr>
                <w:rFonts w:ascii="Calibri" w:eastAsia="Calibri" w:hAnsi="Calibri" w:cs="Calibri"/>
                <w:lang w:val="en-US"/>
              </w:rPr>
            </w:pPr>
            <w:r w:rsidRPr="00F92750">
              <w:rPr>
                <w:rFonts w:ascii="Calibri" w:eastAsia="Calibri" w:hAnsi="Calibri" w:cs="Calibri"/>
                <w:lang w:val="en-US"/>
              </w:rPr>
              <w:t>501 – 1,000 пользователей</w:t>
            </w:r>
          </w:p>
        </w:tc>
        <w:tc>
          <w:tcPr>
            <w:tcW w:w="4811" w:type="dxa"/>
          </w:tcPr>
          <w:p w14:paraId="3DF769CC" w14:textId="77777777" w:rsidR="00F92750" w:rsidRPr="00F92750" w:rsidRDefault="00F92750" w:rsidP="00F92750">
            <w:pPr>
              <w:rPr>
                <w:rFonts w:ascii="Calibri" w:eastAsia="Calibri" w:hAnsi="Calibri" w:cs="Calibri"/>
              </w:rPr>
            </w:pPr>
            <w:r w:rsidRPr="00F92750">
              <w:rPr>
                <w:rFonts w:ascii="Calibri" w:eastAsia="Calibri" w:hAnsi="Calibri" w:cs="Calibri"/>
              </w:rPr>
              <w:t>100,000.00</w:t>
            </w:r>
            <w:r w:rsidRPr="00F92750">
              <w:rPr>
                <w:rFonts w:ascii="Calibri" w:eastAsia="Calibri" w:hAnsi="Calibri" w:cs="Calibri"/>
                <w:lang w:val="en-US"/>
              </w:rPr>
              <w:t xml:space="preserve"> CHF</w:t>
            </w:r>
          </w:p>
        </w:tc>
      </w:tr>
      <w:tr w:rsidR="00F92750" w:rsidRPr="00F92750" w14:paraId="085B2ABF" w14:textId="77777777" w:rsidTr="00BC6701">
        <w:tc>
          <w:tcPr>
            <w:tcW w:w="4811" w:type="dxa"/>
          </w:tcPr>
          <w:p w14:paraId="10FBDED5" w14:textId="77777777" w:rsidR="00F92750" w:rsidRPr="00F92750" w:rsidRDefault="00F92750" w:rsidP="00F92750">
            <w:pPr>
              <w:rPr>
                <w:rFonts w:ascii="Calibri" w:eastAsia="Calibri" w:hAnsi="Calibri" w:cs="Calibri"/>
                <w:lang w:val="en-US"/>
              </w:rPr>
            </w:pPr>
            <w:r w:rsidRPr="00F92750">
              <w:rPr>
                <w:rFonts w:ascii="Calibri" w:eastAsia="Calibri" w:hAnsi="Calibri" w:cs="Calibri"/>
                <w:lang w:val="en-US"/>
              </w:rPr>
              <w:t>5,001 – 10,000 пользователей</w:t>
            </w:r>
          </w:p>
        </w:tc>
        <w:tc>
          <w:tcPr>
            <w:tcW w:w="4811" w:type="dxa"/>
          </w:tcPr>
          <w:p w14:paraId="29A05EA2" w14:textId="77777777" w:rsidR="00F92750" w:rsidRPr="00F92750" w:rsidRDefault="00F92750" w:rsidP="00F92750">
            <w:pPr>
              <w:rPr>
                <w:rFonts w:ascii="Calibri" w:eastAsia="Calibri" w:hAnsi="Calibri" w:cs="Calibri"/>
              </w:rPr>
            </w:pPr>
            <w:r w:rsidRPr="00F92750">
              <w:rPr>
                <w:rFonts w:ascii="Calibri" w:eastAsia="Calibri" w:hAnsi="Calibri" w:cs="Calibri"/>
              </w:rPr>
              <w:t>500,000.00</w:t>
            </w:r>
            <w:r w:rsidRPr="00F92750">
              <w:rPr>
                <w:rFonts w:ascii="Calibri" w:eastAsia="Calibri" w:hAnsi="Calibri" w:cs="Calibri"/>
                <w:lang w:val="en-US"/>
              </w:rPr>
              <w:t xml:space="preserve"> CHF</w:t>
            </w:r>
          </w:p>
        </w:tc>
      </w:tr>
      <w:tr w:rsidR="00F92750" w:rsidRPr="00F92750" w14:paraId="10E2096E" w14:textId="77777777" w:rsidTr="00BC6701">
        <w:tc>
          <w:tcPr>
            <w:tcW w:w="4811" w:type="dxa"/>
          </w:tcPr>
          <w:p w14:paraId="2C839636" w14:textId="77777777" w:rsidR="00F92750" w:rsidRPr="00F92750" w:rsidRDefault="00F92750" w:rsidP="00F92750">
            <w:pPr>
              <w:rPr>
                <w:rFonts w:ascii="Calibri" w:eastAsia="Calibri" w:hAnsi="Calibri" w:cs="Calibri"/>
              </w:rPr>
            </w:pPr>
            <w:r w:rsidRPr="00F92750">
              <w:rPr>
                <w:rFonts w:ascii="Calibri" w:eastAsia="Calibri" w:hAnsi="Calibri" w:cs="Calibri"/>
                <w:lang w:val="en-US"/>
              </w:rPr>
              <w:t>&gt;</w:t>
            </w:r>
            <w:r w:rsidRPr="00F92750">
              <w:rPr>
                <w:rFonts w:ascii="Calibri" w:eastAsia="Calibri" w:hAnsi="Calibri" w:cs="Calibri"/>
              </w:rPr>
              <w:t xml:space="preserve"> </w:t>
            </w:r>
            <w:r w:rsidRPr="00F92750">
              <w:rPr>
                <w:rFonts w:ascii="Calibri" w:eastAsia="Calibri" w:hAnsi="Calibri" w:cs="Calibri"/>
                <w:lang w:val="en-US"/>
              </w:rPr>
              <w:t xml:space="preserve">10,000 </w:t>
            </w:r>
            <w:r w:rsidRPr="00F92750">
              <w:rPr>
                <w:rFonts w:ascii="Calibri" w:eastAsia="Calibri" w:hAnsi="Calibri" w:cs="Calibri"/>
              </w:rPr>
              <w:t>пользователей</w:t>
            </w:r>
          </w:p>
        </w:tc>
        <w:tc>
          <w:tcPr>
            <w:tcW w:w="4811" w:type="dxa"/>
          </w:tcPr>
          <w:p w14:paraId="4F2671A1" w14:textId="77777777" w:rsidR="00F92750" w:rsidRPr="00F92750" w:rsidRDefault="00F92750" w:rsidP="00F92750">
            <w:pPr>
              <w:rPr>
                <w:rFonts w:ascii="Calibri" w:eastAsia="Calibri" w:hAnsi="Calibri" w:cs="Calibri"/>
              </w:rPr>
            </w:pPr>
            <w:r w:rsidRPr="00F92750">
              <w:rPr>
                <w:rFonts w:ascii="Calibri" w:eastAsia="Calibri" w:hAnsi="Calibri" w:cs="Calibri"/>
              </w:rPr>
              <w:t>700,000.00 CHF</w:t>
            </w:r>
          </w:p>
        </w:tc>
      </w:tr>
    </w:tbl>
    <w:p w14:paraId="4A906F91" w14:textId="77777777" w:rsidR="00F92750" w:rsidRPr="00F92750" w:rsidRDefault="00F92750" w:rsidP="00F92750">
      <w:pPr>
        <w:rPr>
          <w:rFonts w:ascii="Calibri" w:eastAsia="Calibri" w:hAnsi="Calibri" w:cs="Calibri"/>
        </w:rPr>
      </w:pPr>
    </w:p>
    <w:p w14:paraId="2214E6C5"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Распространение (редистрибуция) на публичные сайты </w:t>
      </w:r>
    </w:p>
    <w:tbl>
      <w:tblPr>
        <w:tblStyle w:val="4"/>
        <w:tblW w:w="0" w:type="auto"/>
        <w:tblLook w:val="04A0" w:firstRow="1" w:lastRow="0" w:firstColumn="1" w:lastColumn="0" w:noHBand="0" w:noVBand="1"/>
      </w:tblPr>
      <w:tblGrid>
        <w:gridCol w:w="4674"/>
        <w:gridCol w:w="4671"/>
      </w:tblGrid>
      <w:tr w:rsidR="00F92750" w:rsidRPr="00F92750" w14:paraId="3645BF27" w14:textId="77777777" w:rsidTr="00BC6701">
        <w:tc>
          <w:tcPr>
            <w:tcW w:w="4811" w:type="dxa"/>
          </w:tcPr>
          <w:p w14:paraId="16E5C5EC" w14:textId="77777777" w:rsidR="00F92750" w:rsidRPr="00F92750" w:rsidRDefault="00F92750" w:rsidP="00F92750">
            <w:pPr>
              <w:rPr>
                <w:rFonts w:ascii="Calibri" w:eastAsia="Calibri" w:hAnsi="Calibri" w:cs="Calibri"/>
                <w:lang w:val="en-US"/>
              </w:rPr>
            </w:pPr>
            <w:r w:rsidRPr="00F92750">
              <w:rPr>
                <w:rFonts w:ascii="Calibri" w:eastAsia="Calibri" w:hAnsi="Calibri" w:cs="Calibri"/>
                <w:lang w:val="en-US"/>
              </w:rPr>
              <w:t xml:space="preserve">Light </w:t>
            </w:r>
          </w:p>
        </w:tc>
        <w:tc>
          <w:tcPr>
            <w:tcW w:w="4811" w:type="dxa"/>
          </w:tcPr>
          <w:p w14:paraId="07E6A49D"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24,000.00 </w:t>
            </w:r>
            <w:r w:rsidRPr="00F92750">
              <w:rPr>
                <w:rFonts w:ascii="Calibri" w:eastAsia="Calibri" w:hAnsi="Calibri" w:cs="Calibri"/>
                <w:lang w:val="en-US"/>
              </w:rPr>
              <w:t>CHF</w:t>
            </w:r>
            <w:r w:rsidRPr="00F92750">
              <w:rPr>
                <w:rFonts w:ascii="Calibri" w:eastAsia="Calibri" w:hAnsi="Calibri" w:cs="Calibri"/>
              </w:rPr>
              <w:t xml:space="preserve"> в год /2,000.00 </w:t>
            </w:r>
            <w:r w:rsidRPr="00F92750">
              <w:rPr>
                <w:rFonts w:ascii="Calibri" w:eastAsia="Calibri" w:hAnsi="Calibri" w:cs="Calibri"/>
                <w:lang w:val="en-US"/>
              </w:rPr>
              <w:t>CHF</w:t>
            </w:r>
            <w:r w:rsidRPr="00F92750">
              <w:rPr>
                <w:rFonts w:ascii="Calibri" w:eastAsia="Calibri" w:hAnsi="Calibri" w:cs="Calibri"/>
              </w:rPr>
              <w:t xml:space="preserve"> в мес</w:t>
            </w:r>
          </w:p>
        </w:tc>
      </w:tr>
      <w:tr w:rsidR="00F92750" w:rsidRPr="00F92750" w14:paraId="24BD6298" w14:textId="77777777" w:rsidTr="00BC6701">
        <w:tc>
          <w:tcPr>
            <w:tcW w:w="4811" w:type="dxa"/>
          </w:tcPr>
          <w:p w14:paraId="2CC303C6" w14:textId="77777777" w:rsidR="00F92750" w:rsidRPr="00F92750" w:rsidRDefault="00F92750" w:rsidP="00F92750">
            <w:pPr>
              <w:rPr>
                <w:rFonts w:ascii="Calibri" w:eastAsia="Calibri" w:hAnsi="Calibri" w:cs="Calibri"/>
                <w:lang w:val="en-US"/>
              </w:rPr>
            </w:pPr>
            <w:r w:rsidRPr="00F92750">
              <w:rPr>
                <w:rFonts w:ascii="Calibri" w:eastAsia="Calibri" w:hAnsi="Calibri" w:cs="Calibri"/>
                <w:lang w:val="en-US"/>
              </w:rPr>
              <w:t>Termsheet+</w:t>
            </w:r>
          </w:p>
        </w:tc>
        <w:tc>
          <w:tcPr>
            <w:tcW w:w="4811" w:type="dxa"/>
          </w:tcPr>
          <w:p w14:paraId="50749D25"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48,000.00 </w:t>
            </w:r>
            <w:r w:rsidRPr="00F92750">
              <w:rPr>
                <w:rFonts w:ascii="Calibri" w:eastAsia="Calibri" w:hAnsi="Calibri" w:cs="Calibri"/>
                <w:lang w:val="en-US"/>
              </w:rPr>
              <w:t>CHF</w:t>
            </w:r>
            <w:r w:rsidRPr="00F92750">
              <w:rPr>
                <w:rFonts w:ascii="Calibri" w:eastAsia="Calibri" w:hAnsi="Calibri" w:cs="Calibri"/>
              </w:rPr>
              <w:t xml:space="preserve"> в год /4,000.00 </w:t>
            </w:r>
            <w:r w:rsidRPr="00F92750">
              <w:rPr>
                <w:rFonts w:ascii="Calibri" w:eastAsia="Calibri" w:hAnsi="Calibri" w:cs="Calibri"/>
                <w:lang w:val="en-US"/>
              </w:rPr>
              <w:t>CHF</w:t>
            </w:r>
            <w:r w:rsidRPr="00F92750">
              <w:rPr>
                <w:rFonts w:ascii="Calibri" w:eastAsia="Calibri" w:hAnsi="Calibri" w:cs="Calibri"/>
              </w:rPr>
              <w:t xml:space="preserve"> в мес</w:t>
            </w:r>
          </w:p>
        </w:tc>
      </w:tr>
      <w:tr w:rsidR="00F92750" w:rsidRPr="00F92750" w14:paraId="4EDFC360" w14:textId="77777777" w:rsidTr="00BC6701">
        <w:trPr>
          <w:trHeight w:val="255"/>
        </w:trPr>
        <w:tc>
          <w:tcPr>
            <w:tcW w:w="4811" w:type="dxa"/>
          </w:tcPr>
          <w:p w14:paraId="107C2602" w14:textId="77777777" w:rsidR="00F92750" w:rsidRPr="00F92750" w:rsidRDefault="00F92750" w:rsidP="00F92750">
            <w:pPr>
              <w:rPr>
                <w:rFonts w:ascii="Calibri" w:eastAsia="Calibri" w:hAnsi="Calibri" w:cs="Calibri"/>
                <w:lang w:val="en-US"/>
              </w:rPr>
            </w:pPr>
            <w:r w:rsidRPr="00F92750">
              <w:rPr>
                <w:rFonts w:ascii="Calibri" w:eastAsia="Calibri" w:hAnsi="Calibri" w:cs="Calibri"/>
                <w:lang w:val="en-US"/>
              </w:rPr>
              <w:t>Professional</w:t>
            </w:r>
          </w:p>
        </w:tc>
        <w:tc>
          <w:tcPr>
            <w:tcW w:w="4811" w:type="dxa"/>
          </w:tcPr>
          <w:p w14:paraId="05CAC477"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100,000.00 </w:t>
            </w:r>
            <w:r w:rsidRPr="00F92750">
              <w:rPr>
                <w:rFonts w:ascii="Calibri" w:eastAsia="Calibri" w:hAnsi="Calibri" w:cs="Calibri"/>
                <w:lang w:val="en-US"/>
              </w:rPr>
              <w:t>CHF</w:t>
            </w:r>
            <w:r w:rsidRPr="00F92750">
              <w:rPr>
                <w:rFonts w:ascii="Calibri" w:eastAsia="Calibri" w:hAnsi="Calibri" w:cs="Calibri"/>
              </w:rPr>
              <w:t xml:space="preserve"> в год /8,333.35 </w:t>
            </w:r>
            <w:r w:rsidRPr="00F92750">
              <w:rPr>
                <w:rFonts w:ascii="Calibri" w:eastAsia="Calibri" w:hAnsi="Calibri" w:cs="Calibri"/>
                <w:lang w:val="en-US"/>
              </w:rPr>
              <w:t>CHF</w:t>
            </w:r>
            <w:r w:rsidRPr="00F92750">
              <w:rPr>
                <w:rFonts w:ascii="Calibri" w:eastAsia="Calibri" w:hAnsi="Calibri" w:cs="Calibri"/>
              </w:rPr>
              <w:t xml:space="preserve"> в мес</w:t>
            </w:r>
          </w:p>
        </w:tc>
      </w:tr>
    </w:tbl>
    <w:p w14:paraId="795711EA" w14:textId="77777777" w:rsidR="00F92750" w:rsidRPr="00F92750" w:rsidRDefault="00F92750" w:rsidP="00F92750">
      <w:pPr>
        <w:rPr>
          <w:rFonts w:ascii="Calibri" w:eastAsia="Calibri" w:hAnsi="Calibri" w:cs="Calibri"/>
        </w:rPr>
      </w:pPr>
      <w:r w:rsidRPr="00F92750">
        <w:rPr>
          <w:rFonts w:ascii="Calibri" w:eastAsia="Calibri" w:hAnsi="Calibri" w:cs="Calibri"/>
          <w:b/>
        </w:rPr>
        <w:t xml:space="preserve">* </w:t>
      </w:r>
      <w:r w:rsidRPr="00F92750">
        <w:rPr>
          <w:rFonts w:ascii="Calibri" w:eastAsia="Calibri" w:hAnsi="Calibri" w:cs="Calibri"/>
        </w:rPr>
        <w:t xml:space="preserve">пакеты различаются объемами разрешенных для предоставления данных </w:t>
      </w:r>
    </w:p>
    <w:p w14:paraId="1C572842" w14:textId="77777777" w:rsidR="00F92750" w:rsidRPr="00F92750" w:rsidRDefault="00F92750" w:rsidP="00F92750">
      <w:pPr>
        <w:rPr>
          <w:rFonts w:ascii="Calibri" w:eastAsia="Calibri" w:hAnsi="Calibri" w:cs="Calibri"/>
          <w:i/>
          <w:sz w:val="20"/>
          <w:szCs w:val="20"/>
          <w:lang w:val="en-US"/>
        </w:rPr>
      </w:pPr>
      <w:r w:rsidRPr="00F92750">
        <w:rPr>
          <w:rFonts w:ascii="Calibri" w:eastAsia="Calibri" w:hAnsi="Calibri" w:cs="Calibri"/>
          <w:i/>
          <w:sz w:val="20"/>
          <w:szCs w:val="20"/>
        </w:rPr>
        <w:t>Источник</w:t>
      </w:r>
      <w:r w:rsidRPr="00F92750">
        <w:rPr>
          <w:rFonts w:ascii="Calibri" w:eastAsia="Calibri" w:hAnsi="Calibri" w:cs="Calibri"/>
          <w:i/>
          <w:sz w:val="20"/>
          <w:szCs w:val="20"/>
          <w:lang w:val="en-US"/>
        </w:rPr>
        <w:t xml:space="preserve">: The Swiss Stock Exchange URL: </w:t>
      </w:r>
      <w:hyperlink r:id="rId54" w:history="1">
        <w:r w:rsidRPr="00F92750">
          <w:rPr>
            <w:rFonts w:ascii="Calibri" w:eastAsia="Calibri" w:hAnsi="Calibri" w:cs="Calibri"/>
            <w:i/>
            <w:color w:val="0000FF"/>
            <w:sz w:val="20"/>
            <w:szCs w:val="20"/>
            <w:u w:val="single"/>
            <w:lang w:val="en-US"/>
          </w:rPr>
          <w:t>https://www.six-group.com/en/products-services/the-swiss-stock-exchange.html</w:t>
        </w:r>
      </w:hyperlink>
    </w:p>
    <w:p w14:paraId="56B03555" w14:textId="77777777" w:rsidR="00F92750" w:rsidRPr="00F92750" w:rsidRDefault="00F92750" w:rsidP="00F92750">
      <w:pPr>
        <w:rPr>
          <w:rFonts w:ascii="Calibri" w:eastAsia="Calibri" w:hAnsi="Calibri" w:cs="Calibri"/>
          <w:i/>
          <w:sz w:val="20"/>
          <w:szCs w:val="20"/>
          <w:lang w:val="en-US"/>
        </w:rPr>
      </w:pPr>
    </w:p>
    <w:p w14:paraId="40FAD10D"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Тарифы по основному рынку: </w:t>
      </w:r>
    </w:p>
    <w:p w14:paraId="7132AB06" w14:textId="77777777" w:rsidR="00F92750" w:rsidRPr="00F92750" w:rsidRDefault="00F92750" w:rsidP="00F92750">
      <w:pPr>
        <w:rPr>
          <w:rFonts w:ascii="Calibri" w:eastAsia="Calibri" w:hAnsi="Calibri" w:cs="Calibri"/>
        </w:rPr>
      </w:pPr>
      <w:r w:rsidRPr="00F92750">
        <w:rPr>
          <w:rFonts w:ascii="Calibri" w:eastAsia="Calibri" w:hAnsi="Calibri" w:cs="Calibri"/>
        </w:rPr>
        <w:t>Охват справочных данных по всем перечисленным структурированным продуктам, торгуемым на ASX SP, где эмитент предоставил информацию</w:t>
      </w:r>
    </w:p>
    <w:tbl>
      <w:tblPr>
        <w:tblStyle w:val="4"/>
        <w:tblW w:w="0" w:type="auto"/>
        <w:tblLook w:val="04A0" w:firstRow="1" w:lastRow="0" w:firstColumn="1" w:lastColumn="0" w:noHBand="0" w:noVBand="1"/>
      </w:tblPr>
      <w:tblGrid>
        <w:gridCol w:w="4682"/>
        <w:gridCol w:w="4657"/>
      </w:tblGrid>
      <w:tr w:rsidR="00F92750" w:rsidRPr="00F92750" w14:paraId="5EFE9413" w14:textId="77777777" w:rsidTr="00BC6701">
        <w:tc>
          <w:tcPr>
            <w:tcW w:w="4682" w:type="dxa"/>
          </w:tcPr>
          <w:p w14:paraId="3FD7F413" w14:textId="77777777" w:rsidR="00F92750" w:rsidRPr="00F92750" w:rsidRDefault="00F92750" w:rsidP="00F92750">
            <w:pPr>
              <w:rPr>
                <w:rFonts w:ascii="Calibri" w:eastAsia="Calibri" w:hAnsi="Calibri" w:cs="Calibri"/>
              </w:rPr>
            </w:pPr>
            <w:r w:rsidRPr="00F92750">
              <w:rPr>
                <w:rFonts w:ascii="Calibri" w:eastAsia="Calibri" w:hAnsi="Calibri" w:cs="Calibri"/>
              </w:rPr>
              <w:t>Конечный пользователь (без возможности демонстрации и группового использования данных)</w:t>
            </w:r>
          </w:p>
        </w:tc>
        <w:tc>
          <w:tcPr>
            <w:tcW w:w="4657" w:type="dxa"/>
          </w:tcPr>
          <w:p w14:paraId="5ABB5025"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120.00 </w:t>
            </w:r>
            <w:r w:rsidRPr="00F92750">
              <w:rPr>
                <w:rFonts w:ascii="Calibri" w:eastAsia="Calibri" w:hAnsi="Calibri" w:cs="Calibri"/>
                <w:lang w:val="en-US"/>
              </w:rPr>
              <w:t>CHF</w:t>
            </w:r>
            <w:r w:rsidRPr="00F92750">
              <w:rPr>
                <w:rFonts w:ascii="Calibri" w:eastAsia="Calibri" w:hAnsi="Calibri" w:cs="Calibri"/>
              </w:rPr>
              <w:t xml:space="preserve"> в год /10.00 </w:t>
            </w:r>
            <w:r w:rsidRPr="00F92750">
              <w:rPr>
                <w:rFonts w:ascii="Calibri" w:eastAsia="Calibri" w:hAnsi="Calibri" w:cs="Calibri"/>
                <w:lang w:val="en-US"/>
              </w:rPr>
              <w:t>CHF</w:t>
            </w:r>
            <w:r w:rsidRPr="00F92750">
              <w:rPr>
                <w:rFonts w:ascii="Calibri" w:eastAsia="Calibri" w:hAnsi="Calibri" w:cs="Calibri"/>
              </w:rPr>
              <w:t xml:space="preserve"> в мес</w:t>
            </w:r>
          </w:p>
        </w:tc>
      </w:tr>
      <w:tr w:rsidR="00F92750" w:rsidRPr="00F92750" w14:paraId="52A28958" w14:textId="77777777" w:rsidTr="00BC6701">
        <w:trPr>
          <w:trHeight w:val="549"/>
        </w:trPr>
        <w:tc>
          <w:tcPr>
            <w:tcW w:w="4682" w:type="dxa"/>
          </w:tcPr>
          <w:p w14:paraId="678387AC"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Лицензия для предприятия (в том числе возможность демонстраций) </w:t>
            </w:r>
          </w:p>
        </w:tc>
        <w:tc>
          <w:tcPr>
            <w:tcW w:w="4657" w:type="dxa"/>
          </w:tcPr>
          <w:p w14:paraId="3BF8CB78"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36’000.00 </w:t>
            </w:r>
            <w:r w:rsidRPr="00F92750">
              <w:rPr>
                <w:rFonts w:ascii="Calibri" w:eastAsia="Calibri" w:hAnsi="Calibri" w:cs="Calibri"/>
                <w:lang w:val="en-US"/>
              </w:rPr>
              <w:t>CHF</w:t>
            </w:r>
            <w:r w:rsidRPr="00F92750">
              <w:rPr>
                <w:rFonts w:ascii="Calibri" w:eastAsia="Calibri" w:hAnsi="Calibri" w:cs="Calibri"/>
              </w:rPr>
              <w:t xml:space="preserve"> в год /3’000.00 </w:t>
            </w:r>
            <w:r w:rsidRPr="00F92750">
              <w:rPr>
                <w:rFonts w:ascii="Calibri" w:eastAsia="Calibri" w:hAnsi="Calibri" w:cs="Calibri"/>
                <w:lang w:val="en-US"/>
              </w:rPr>
              <w:t>CHF</w:t>
            </w:r>
            <w:r w:rsidRPr="00F92750">
              <w:rPr>
                <w:rFonts w:ascii="Calibri" w:eastAsia="Calibri" w:hAnsi="Calibri" w:cs="Calibri"/>
              </w:rPr>
              <w:t xml:space="preserve"> в мес</w:t>
            </w:r>
          </w:p>
        </w:tc>
      </w:tr>
    </w:tbl>
    <w:p w14:paraId="407BCB23" w14:textId="77777777" w:rsidR="00F92750" w:rsidRPr="00F92750" w:rsidRDefault="00F92750" w:rsidP="00F92750">
      <w:pPr>
        <w:rPr>
          <w:rFonts w:ascii="Calibri" w:eastAsia="Calibri" w:hAnsi="Calibri" w:cs="Calibri"/>
          <w:i/>
          <w:sz w:val="20"/>
          <w:szCs w:val="20"/>
          <w:lang w:val="en-US"/>
        </w:rPr>
      </w:pPr>
      <w:r w:rsidRPr="00F92750">
        <w:rPr>
          <w:rFonts w:ascii="Calibri" w:eastAsia="Calibri" w:hAnsi="Calibri" w:cs="Calibri"/>
          <w:i/>
          <w:sz w:val="20"/>
          <w:szCs w:val="20"/>
        </w:rPr>
        <w:t>Источник</w:t>
      </w:r>
      <w:r w:rsidRPr="00F92750">
        <w:rPr>
          <w:rFonts w:ascii="Calibri" w:eastAsia="Calibri" w:hAnsi="Calibri" w:cs="Calibri"/>
          <w:i/>
          <w:sz w:val="20"/>
          <w:szCs w:val="20"/>
          <w:lang w:val="en-US"/>
        </w:rPr>
        <w:t xml:space="preserve">: The Swiss Stock Exchange URL: </w:t>
      </w:r>
      <w:hyperlink r:id="rId55" w:history="1">
        <w:r w:rsidRPr="00F92750">
          <w:rPr>
            <w:rFonts w:ascii="Calibri" w:eastAsia="Calibri" w:hAnsi="Calibri" w:cs="Calibri"/>
            <w:i/>
            <w:color w:val="0000FF"/>
            <w:sz w:val="20"/>
            <w:szCs w:val="20"/>
            <w:u w:val="single"/>
            <w:lang w:val="en-US"/>
          </w:rPr>
          <w:t>https://www.six-group.com/en/products-services/the-swiss-stock-exchange.html</w:t>
        </w:r>
      </w:hyperlink>
    </w:p>
    <w:p w14:paraId="682CD335" w14:textId="77777777" w:rsidR="00F92750" w:rsidRPr="00F92750" w:rsidRDefault="00F92750" w:rsidP="00F92750">
      <w:pPr>
        <w:rPr>
          <w:rFonts w:ascii="Calibri" w:eastAsia="Calibri" w:hAnsi="Calibri" w:cs="Calibri"/>
          <w:i/>
          <w:lang w:val="en-US"/>
        </w:rPr>
      </w:pPr>
    </w:p>
    <w:p w14:paraId="1AAF7BC3" w14:textId="77777777" w:rsidR="00F92750" w:rsidRPr="00F92750" w:rsidRDefault="00F92750" w:rsidP="00F92750">
      <w:pPr>
        <w:rPr>
          <w:rFonts w:ascii="Calibri" w:eastAsia="Calibri" w:hAnsi="Calibri" w:cs="Calibri"/>
        </w:rPr>
      </w:pPr>
      <w:r w:rsidRPr="00F92750">
        <w:rPr>
          <w:rFonts w:ascii="Calibri" w:eastAsia="Calibri" w:hAnsi="Calibri" w:cs="Calibri"/>
        </w:rPr>
        <w:t>Тарифы для медиа страниц:</w:t>
      </w:r>
    </w:p>
    <w:p w14:paraId="592BA3B5"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Предложение услуг охватывает справочные данные по всем перечисленным структурированным продуктам, торгуемым на </w:t>
      </w:r>
      <w:r w:rsidRPr="00F92750">
        <w:rPr>
          <w:rFonts w:ascii="Calibri" w:eastAsia="Calibri" w:hAnsi="Calibri" w:cs="Calibri"/>
          <w:lang w:val="en-US"/>
        </w:rPr>
        <w:t>ASX</w:t>
      </w:r>
      <w:r w:rsidRPr="00F92750">
        <w:rPr>
          <w:rFonts w:ascii="Calibri" w:eastAsia="Calibri" w:hAnsi="Calibri" w:cs="Calibri"/>
        </w:rPr>
        <w:t xml:space="preserve"> </w:t>
      </w:r>
      <w:r w:rsidRPr="00F92750">
        <w:rPr>
          <w:rFonts w:ascii="Calibri" w:eastAsia="Calibri" w:hAnsi="Calibri" w:cs="Calibri"/>
          <w:lang w:val="en-US"/>
        </w:rPr>
        <w:t>SP</w:t>
      </w:r>
      <w:r w:rsidRPr="00F92750">
        <w:rPr>
          <w:rFonts w:ascii="Calibri" w:eastAsia="Calibri" w:hAnsi="Calibri" w:cs="Calibri"/>
        </w:rPr>
        <w:t xml:space="preserve"> только для использования в СМИ</w:t>
      </w:r>
    </w:p>
    <w:p w14:paraId="7A34359C" w14:textId="77777777" w:rsidR="00F92750" w:rsidRPr="00F92750" w:rsidRDefault="00F92750" w:rsidP="00F92750">
      <w:pPr>
        <w:rPr>
          <w:rFonts w:ascii="Calibri" w:eastAsia="Calibri" w:hAnsi="Calibri" w:cs="Calibri"/>
        </w:rPr>
      </w:pPr>
    </w:p>
    <w:tbl>
      <w:tblPr>
        <w:tblStyle w:val="4"/>
        <w:tblW w:w="0" w:type="auto"/>
        <w:tblLook w:val="04A0" w:firstRow="1" w:lastRow="0" w:firstColumn="1" w:lastColumn="0" w:noHBand="0" w:noVBand="1"/>
      </w:tblPr>
      <w:tblGrid>
        <w:gridCol w:w="4699"/>
        <w:gridCol w:w="4646"/>
      </w:tblGrid>
      <w:tr w:rsidR="00F92750" w:rsidRPr="00F92750" w14:paraId="096CCC07" w14:textId="77777777" w:rsidTr="00BC6701">
        <w:tc>
          <w:tcPr>
            <w:tcW w:w="4811" w:type="dxa"/>
          </w:tcPr>
          <w:p w14:paraId="3FF9A03A" w14:textId="77777777" w:rsidR="00F92750" w:rsidRPr="00F92750" w:rsidRDefault="00F92750" w:rsidP="00F92750">
            <w:pPr>
              <w:rPr>
                <w:rFonts w:ascii="Calibri" w:eastAsia="Calibri" w:hAnsi="Calibri" w:cs="Calibri"/>
                <w:lang w:val="en-US"/>
              </w:rPr>
            </w:pPr>
            <w:r w:rsidRPr="00F92750">
              <w:rPr>
                <w:rFonts w:ascii="Calibri" w:eastAsia="Calibri" w:hAnsi="Calibri" w:cs="Calibri"/>
                <w:lang w:val="en-US"/>
              </w:rPr>
              <w:t>SSX SP Strategy индексы</w:t>
            </w:r>
          </w:p>
        </w:tc>
        <w:tc>
          <w:tcPr>
            <w:tcW w:w="4811" w:type="dxa"/>
          </w:tcPr>
          <w:p w14:paraId="6684A2F7" w14:textId="77777777" w:rsidR="00F92750" w:rsidRPr="00F92750" w:rsidRDefault="00F92750" w:rsidP="00F92750">
            <w:pPr>
              <w:rPr>
                <w:rFonts w:ascii="Calibri" w:eastAsia="Calibri" w:hAnsi="Calibri" w:cs="Calibri"/>
                <w:lang w:val="en-US"/>
              </w:rPr>
            </w:pPr>
            <w:r w:rsidRPr="00F92750">
              <w:rPr>
                <w:rFonts w:ascii="Calibri" w:eastAsia="Calibri" w:hAnsi="Calibri" w:cs="Calibri"/>
                <w:lang w:val="en-US"/>
              </w:rPr>
              <w:t>Бесплатно</w:t>
            </w:r>
          </w:p>
        </w:tc>
      </w:tr>
      <w:tr w:rsidR="00F92750" w:rsidRPr="00F92750" w14:paraId="1E6E68CF" w14:textId="77777777" w:rsidTr="00BC6701">
        <w:trPr>
          <w:trHeight w:val="270"/>
        </w:trPr>
        <w:tc>
          <w:tcPr>
            <w:tcW w:w="4811" w:type="dxa"/>
          </w:tcPr>
          <w:p w14:paraId="2DDBEA68" w14:textId="77777777" w:rsidR="00F92750" w:rsidRPr="00F92750" w:rsidRDefault="00F92750" w:rsidP="00F92750">
            <w:pPr>
              <w:rPr>
                <w:rFonts w:ascii="Calibri" w:eastAsia="Calibri" w:hAnsi="Calibri" w:cs="Calibri"/>
                <w:lang w:val="en-US"/>
              </w:rPr>
            </w:pPr>
            <w:r w:rsidRPr="00F92750">
              <w:rPr>
                <w:rFonts w:ascii="Calibri" w:eastAsia="Calibri" w:hAnsi="Calibri" w:cs="Calibri"/>
                <w:lang w:val="en-US"/>
              </w:rPr>
              <w:t>Статистика выкупа/Соотношение</w:t>
            </w:r>
          </w:p>
        </w:tc>
        <w:tc>
          <w:tcPr>
            <w:tcW w:w="4811" w:type="dxa"/>
          </w:tcPr>
          <w:p w14:paraId="68BC64A8"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18,000.00 </w:t>
            </w:r>
            <w:r w:rsidRPr="00F92750">
              <w:rPr>
                <w:rFonts w:ascii="Calibri" w:eastAsia="Calibri" w:hAnsi="Calibri" w:cs="Calibri"/>
                <w:lang w:val="en-US"/>
              </w:rPr>
              <w:t>CHF</w:t>
            </w:r>
            <w:r w:rsidRPr="00F92750">
              <w:rPr>
                <w:rFonts w:ascii="Calibri" w:eastAsia="Calibri" w:hAnsi="Calibri" w:cs="Calibri"/>
              </w:rPr>
              <w:t xml:space="preserve"> в год /1,500.00 </w:t>
            </w:r>
            <w:r w:rsidRPr="00F92750">
              <w:rPr>
                <w:rFonts w:ascii="Calibri" w:eastAsia="Calibri" w:hAnsi="Calibri" w:cs="Calibri"/>
                <w:lang w:val="en-US"/>
              </w:rPr>
              <w:t>CHF</w:t>
            </w:r>
            <w:r w:rsidRPr="00F92750">
              <w:rPr>
                <w:rFonts w:ascii="Calibri" w:eastAsia="Calibri" w:hAnsi="Calibri" w:cs="Calibri"/>
              </w:rPr>
              <w:t xml:space="preserve"> в мес</w:t>
            </w:r>
          </w:p>
        </w:tc>
      </w:tr>
      <w:tr w:rsidR="00F92750" w:rsidRPr="00F92750" w14:paraId="1D84B6CE" w14:textId="77777777" w:rsidTr="00BC6701">
        <w:trPr>
          <w:trHeight w:val="270"/>
        </w:trPr>
        <w:tc>
          <w:tcPr>
            <w:tcW w:w="4811" w:type="dxa"/>
          </w:tcPr>
          <w:p w14:paraId="0CB796A2"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Таблицы по первичному рынку </w:t>
            </w:r>
            <w:r w:rsidRPr="00F92750">
              <w:rPr>
                <w:rFonts w:ascii="Calibri" w:eastAsia="Calibri" w:hAnsi="Calibri" w:cs="Calibri"/>
                <w:lang w:val="en-US"/>
              </w:rPr>
              <w:t>SSX</w:t>
            </w:r>
            <w:r w:rsidRPr="00F92750">
              <w:rPr>
                <w:rFonts w:ascii="Calibri" w:eastAsia="Calibri" w:hAnsi="Calibri" w:cs="Calibri"/>
              </w:rPr>
              <w:t xml:space="preserve"> </w:t>
            </w:r>
            <w:r w:rsidRPr="00F92750">
              <w:rPr>
                <w:rFonts w:ascii="Calibri" w:eastAsia="Calibri" w:hAnsi="Calibri" w:cs="Calibri"/>
                <w:lang w:val="en-US"/>
              </w:rPr>
              <w:t>SP</w:t>
            </w:r>
          </w:p>
          <w:p w14:paraId="7A1A78A0" w14:textId="77777777" w:rsidR="00F92750" w:rsidRPr="00F92750" w:rsidRDefault="00F92750" w:rsidP="006E077E">
            <w:pPr>
              <w:numPr>
                <w:ilvl w:val="0"/>
                <w:numId w:val="106"/>
              </w:numPr>
              <w:contextualSpacing/>
              <w:jc w:val="left"/>
              <w:rPr>
                <w:rFonts w:ascii="Calibri" w:eastAsia="Times New Roman" w:hAnsi="Calibri" w:cs="Calibri"/>
                <w:lang w:val="en-US" w:eastAsia="ru-RU"/>
              </w:rPr>
            </w:pPr>
            <w:r w:rsidRPr="00F92750">
              <w:rPr>
                <w:rFonts w:ascii="Calibri" w:eastAsia="Times New Roman" w:hAnsi="Calibri" w:cs="Calibri"/>
                <w:lang w:val="en-US" w:eastAsia="ru-RU"/>
              </w:rPr>
              <w:t>до 20 продуктов в мес</w:t>
            </w:r>
          </w:p>
          <w:p w14:paraId="64927FAB" w14:textId="77777777" w:rsidR="00F92750" w:rsidRPr="00F92750" w:rsidRDefault="00F92750" w:rsidP="006E077E">
            <w:pPr>
              <w:numPr>
                <w:ilvl w:val="0"/>
                <w:numId w:val="106"/>
              </w:numPr>
              <w:contextualSpacing/>
              <w:jc w:val="left"/>
              <w:rPr>
                <w:rFonts w:ascii="Calibri" w:eastAsia="Times New Roman" w:hAnsi="Calibri" w:cs="Calibri"/>
                <w:lang w:val="en-US" w:eastAsia="ru-RU"/>
              </w:rPr>
            </w:pPr>
            <w:r w:rsidRPr="00F92750">
              <w:rPr>
                <w:rFonts w:ascii="Calibri" w:eastAsia="Times New Roman" w:hAnsi="Calibri" w:cs="Calibri"/>
                <w:lang w:val="en-US" w:eastAsia="ru-RU"/>
              </w:rPr>
              <w:t>полный набор</w:t>
            </w:r>
          </w:p>
        </w:tc>
        <w:tc>
          <w:tcPr>
            <w:tcW w:w="4811" w:type="dxa"/>
          </w:tcPr>
          <w:p w14:paraId="6338B28A" w14:textId="77777777" w:rsidR="00F92750" w:rsidRPr="00F92750" w:rsidRDefault="00F92750" w:rsidP="00F92750">
            <w:pPr>
              <w:rPr>
                <w:rFonts w:ascii="Calibri" w:eastAsia="Calibri" w:hAnsi="Calibri" w:cs="Calibri"/>
                <w:lang w:val="en-US"/>
              </w:rPr>
            </w:pPr>
          </w:p>
          <w:p w14:paraId="112635CC"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6,000.00 </w:t>
            </w:r>
            <w:r w:rsidRPr="00F92750">
              <w:rPr>
                <w:rFonts w:ascii="Calibri" w:eastAsia="Calibri" w:hAnsi="Calibri" w:cs="Calibri"/>
                <w:lang w:val="en-US"/>
              </w:rPr>
              <w:t>CHF</w:t>
            </w:r>
            <w:r w:rsidRPr="00F92750">
              <w:rPr>
                <w:rFonts w:ascii="Calibri" w:eastAsia="Calibri" w:hAnsi="Calibri" w:cs="Calibri"/>
              </w:rPr>
              <w:t xml:space="preserve"> в год /500.00 </w:t>
            </w:r>
            <w:r w:rsidRPr="00F92750">
              <w:rPr>
                <w:rFonts w:ascii="Calibri" w:eastAsia="Calibri" w:hAnsi="Calibri" w:cs="Calibri"/>
                <w:lang w:val="en-US"/>
              </w:rPr>
              <w:t>CHF</w:t>
            </w:r>
            <w:r w:rsidRPr="00F92750">
              <w:rPr>
                <w:rFonts w:ascii="Calibri" w:eastAsia="Calibri" w:hAnsi="Calibri" w:cs="Calibri"/>
              </w:rPr>
              <w:t xml:space="preserve"> в мес</w:t>
            </w:r>
          </w:p>
          <w:p w14:paraId="01EA888A" w14:textId="77777777" w:rsidR="00F92750" w:rsidRPr="00F92750" w:rsidRDefault="00F92750" w:rsidP="00F92750">
            <w:pPr>
              <w:rPr>
                <w:rFonts w:ascii="Calibri" w:eastAsia="Calibri" w:hAnsi="Calibri" w:cs="Calibri"/>
              </w:rPr>
            </w:pPr>
            <w:r w:rsidRPr="00F92750">
              <w:rPr>
                <w:rFonts w:ascii="Calibri" w:eastAsia="Calibri" w:hAnsi="Calibri" w:cs="Calibri"/>
              </w:rPr>
              <w:t>30,000.00 С</w:t>
            </w:r>
            <w:r w:rsidRPr="00F92750">
              <w:rPr>
                <w:rFonts w:ascii="Calibri" w:eastAsia="Calibri" w:hAnsi="Calibri" w:cs="Calibri"/>
                <w:lang w:val="en-US"/>
              </w:rPr>
              <w:t>HF</w:t>
            </w:r>
            <w:r w:rsidRPr="00F92750">
              <w:rPr>
                <w:rFonts w:ascii="Calibri" w:eastAsia="Calibri" w:hAnsi="Calibri" w:cs="Calibri"/>
              </w:rPr>
              <w:t xml:space="preserve"> в год /2,500.00 </w:t>
            </w:r>
            <w:r w:rsidRPr="00F92750">
              <w:rPr>
                <w:rFonts w:ascii="Calibri" w:eastAsia="Calibri" w:hAnsi="Calibri" w:cs="Calibri"/>
                <w:lang w:val="en-US"/>
              </w:rPr>
              <w:t>CHF</w:t>
            </w:r>
            <w:r w:rsidRPr="00F92750">
              <w:rPr>
                <w:rFonts w:ascii="Calibri" w:eastAsia="Calibri" w:hAnsi="Calibri" w:cs="Calibri"/>
              </w:rPr>
              <w:t xml:space="preserve"> в мес</w:t>
            </w:r>
          </w:p>
        </w:tc>
      </w:tr>
      <w:tr w:rsidR="00F92750" w:rsidRPr="00F92750" w14:paraId="444F8BC8" w14:textId="77777777" w:rsidTr="00BC6701">
        <w:trPr>
          <w:trHeight w:val="270"/>
        </w:trPr>
        <w:tc>
          <w:tcPr>
            <w:tcW w:w="4811" w:type="dxa"/>
          </w:tcPr>
          <w:p w14:paraId="0765B7D0" w14:textId="77777777" w:rsidR="00F92750" w:rsidRPr="00F92750" w:rsidRDefault="00F92750" w:rsidP="00F92750">
            <w:pPr>
              <w:rPr>
                <w:rFonts w:ascii="Calibri" w:eastAsia="Calibri" w:hAnsi="Calibri" w:cs="Calibri"/>
                <w:lang w:val="en-US"/>
              </w:rPr>
            </w:pPr>
            <w:r w:rsidRPr="00F92750">
              <w:rPr>
                <w:rFonts w:ascii="Calibri" w:eastAsia="Calibri" w:hAnsi="Calibri" w:cs="Calibri"/>
                <w:lang w:val="en-US"/>
              </w:rPr>
              <w:t>Таблицы вторичного рынка SSX SP</w:t>
            </w:r>
          </w:p>
          <w:p w14:paraId="644948CE" w14:textId="77777777" w:rsidR="00F92750" w:rsidRPr="00F92750" w:rsidRDefault="00F92750" w:rsidP="006E077E">
            <w:pPr>
              <w:numPr>
                <w:ilvl w:val="0"/>
                <w:numId w:val="106"/>
              </w:numPr>
              <w:contextualSpacing/>
              <w:jc w:val="left"/>
              <w:rPr>
                <w:rFonts w:ascii="Calibri" w:eastAsia="Times New Roman" w:hAnsi="Calibri" w:cs="Calibri"/>
                <w:lang w:eastAsia="ru-RU"/>
              </w:rPr>
            </w:pPr>
            <w:r w:rsidRPr="00F92750">
              <w:rPr>
                <w:rFonts w:ascii="Calibri" w:eastAsia="Times New Roman" w:hAnsi="Calibri" w:cs="Calibri"/>
                <w:lang w:eastAsia="ru-RU"/>
              </w:rPr>
              <w:t>до 5 таблиц и 250 продуктов в мес</w:t>
            </w:r>
          </w:p>
          <w:p w14:paraId="6A7AE10C" w14:textId="77777777" w:rsidR="00F92750" w:rsidRPr="00F92750" w:rsidRDefault="00F92750" w:rsidP="006E077E">
            <w:pPr>
              <w:numPr>
                <w:ilvl w:val="0"/>
                <w:numId w:val="106"/>
              </w:numPr>
              <w:contextualSpacing/>
              <w:jc w:val="left"/>
              <w:rPr>
                <w:rFonts w:ascii="Calibri" w:eastAsia="Times New Roman" w:hAnsi="Calibri" w:cs="Calibri"/>
                <w:lang w:eastAsia="ru-RU"/>
              </w:rPr>
            </w:pPr>
            <w:r w:rsidRPr="00F92750">
              <w:rPr>
                <w:rFonts w:ascii="Calibri" w:eastAsia="Times New Roman" w:hAnsi="Calibri" w:cs="Calibri"/>
                <w:lang w:eastAsia="ru-RU"/>
              </w:rPr>
              <w:t>до 20 таблиц и все продукты</w:t>
            </w:r>
          </w:p>
        </w:tc>
        <w:tc>
          <w:tcPr>
            <w:tcW w:w="4811" w:type="dxa"/>
          </w:tcPr>
          <w:p w14:paraId="07187DE0" w14:textId="77777777" w:rsidR="00F92750" w:rsidRPr="00F92750" w:rsidRDefault="00F92750" w:rsidP="00F92750">
            <w:pPr>
              <w:rPr>
                <w:rFonts w:ascii="Calibri" w:eastAsia="Calibri" w:hAnsi="Calibri" w:cs="Calibri"/>
              </w:rPr>
            </w:pPr>
          </w:p>
          <w:p w14:paraId="51A1BF29"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6,000.00 </w:t>
            </w:r>
            <w:r w:rsidRPr="00F92750">
              <w:rPr>
                <w:rFonts w:ascii="Calibri" w:eastAsia="Calibri" w:hAnsi="Calibri" w:cs="Calibri"/>
                <w:lang w:val="en-US"/>
              </w:rPr>
              <w:t>CHF</w:t>
            </w:r>
            <w:r w:rsidRPr="00F92750">
              <w:rPr>
                <w:rFonts w:ascii="Calibri" w:eastAsia="Calibri" w:hAnsi="Calibri" w:cs="Calibri"/>
              </w:rPr>
              <w:t xml:space="preserve"> в год /500.00 </w:t>
            </w:r>
            <w:r w:rsidRPr="00F92750">
              <w:rPr>
                <w:rFonts w:ascii="Calibri" w:eastAsia="Calibri" w:hAnsi="Calibri" w:cs="Calibri"/>
                <w:lang w:val="en-US"/>
              </w:rPr>
              <w:t>CHF</w:t>
            </w:r>
            <w:r w:rsidRPr="00F92750">
              <w:rPr>
                <w:rFonts w:ascii="Calibri" w:eastAsia="Calibri" w:hAnsi="Calibri" w:cs="Calibri"/>
              </w:rPr>
              <w:t xml:space="preserve"> в мес</w:t>
            </w:r>
          </w:p>
          <w:p w14:paraId="452F57FE"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100,000.00 </w:t>
            </w:r>
            <w:r w:rsidRPr="00F92750">
              <w:rPr>
                <w:rFonts w:ascii="Calibri" w:eastAsia="Calibri" w:hAnsi="Calibri" w:cs="Calibri"/>
                <w:lang w:val="en-US"/>
              </w:rPr>
              <w:t>CHF</w:t>
            </w:r>
            <w:r w:rsidRPr="00F92750">
              <w:rPr>
                <w:rFonts w:ascii="Calibri" w:eastAsia="Calibri" w:hAnsi="Calibri" w:cs="Calibri"/>
              </w:rPr>
              <w:t xml:space="preserve"> в год /8,333.35 </w:t>
            </w:r>
            <w:r w:rsidRPr="00F92750">
              <w:rPr>
                <w:rFonts w:ascii="Calibri" w:eastAsia="Calibri" w:hAnsi="Calibri" w:cs="Calibri"/>
                <w:lang w:val="en-US"/>
              </w:rPr>
              <w:t>CHF</w:t>
            </w:r>
            <w:r w:rsidRPr="00F92750">
              <w:rPr>
                <w:rFonts w:ascii="Calibri" w:eastAsia="Calibri" w:hAnsi="Calibri" w:cs="Calibri"/>
              </w:rPr>
              <w:t xml:space="preserve"> в мес</w:t>
            </w:r>
          </w:p>
        </w:tc>
      </w:tr>
      <w:tr w:rsidR="00F92750" w:rsidRPr="00F92750" w14:paraId="04285F37" w14:textId="77777777" w:rsidTr="00BC6701">
        <w:trPr>
          <w:trHeight w:val="270"/>
        </w:trPr>
        <w:tc>
          <w:tcPr>
            <w:tcW w:w="4811" w:type="dxa"/>
          </w:tcPr>
          <w:p w14:paraId="3AB24FB3" w14:textId="77777777" w:rsidR="00F92750" w:rsidRPr="00F92750" w:rsidRDefault="00F92750" w:rsidP="00F92750">
            <w:pPr>
              <w:rPr>
                <w:rFonts w:ascii="Calibri" w:eastAsia="Calibri" w:hAnsi="Calibri" w:cs="Calibri"/>
              </w:rPr>
            </w:pPr>
            <w:r w:rsidRPr="00F92750">
              <w:rPr>
                <w:rFonts w:ascii="Calibri" w:eastAsia="Calibri" w:hAnsi="Calibri" w:cs="Calibri"/>
              </w:rPr>
              <w:t>Собственный агрегированный индекс на основе показателей качества котировок</w:t>
            </w:r>
          </w:p>
        </w:tc>
        <w:tc>
          <w:tcPr>
            <w:tcW w:w="4811" w:type="dxa"/>
          </w:tcPr>
          <w:p w14:paraId="65A849E9"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12,000.00 </w:t>
            </w:r>
            <w:r w:rsidRPr="00F92750">
              <w:rPr>
                <w:rFonts w:ascii="Calibri" w:eastAsia="Calibri" w:hAnsi="Calibri" w:cs="Calibri"/>
                <w:lang w:val="en-US"/>
              </w:rPr>
              <w:t>CHF</w:t>
            </w:r>
            <w:r w:rsidRPr="00F92750">
              <w:rPr>
                <w:rFonts w:ascii="Calibri" w:eastAsia="Calibri" w:hAnsi="Calibri" w:cs="Calibri"/>
              </w:rPr>
              <w:t xml:space="preserve"> в год /1,000.00 </w:t>
            </w:r>
            <w:r w:rsidRPr="00F92750">
              <w:rPr>
                <w:rFonts w:ascii="Calibri" w:eastAsia="Calibri" w:hAnsi="Calibri" w:cs="Calibri"/>
                <w:lang w:val="en-US"/>
              </w:rPr>
              <w:t>CHF</w:t>
            </w:r>
            <w:r w:rsidRPr="00F92750">
              <w:rPr>
                <w:rFonts w:ascii="Calibri" w:eastAsia="Calibri" w:hAnsi="Calibri" w:cs="Calibri"/>
              </w:rPr>
              <w:t xml:space="preserve"> в мес</w:t>
            </w:r>
          </w:p>
        </w:tc>
      </w:tr>
    </w:tbl>
    <w:p w14:paraId="1BD98637" w14:textId="77777777" w:rsidR="00F92750" w:rsidRPr="00F92750" w:rsidRDefault="00F92750" w:rsidP="00F92750">
      <w:pPr>
        <w:rPr>
          <w:rFonts w:ascii="Calibri" w:eastAsia="Calibri" w:hAnsi="Calibri" w:cs="Calibri"/>
          <w:i/>
          <w:iCs/>
          <w:sz w:val="20"/>
          <w:szCs w:val="20"/>
        </w:rPr>
      </w:pPr>
      <w:r w:rsidRPr="00F92750">
        <w:rPr>
          <w:rFonts w:ascii="Calibri" w:eastAsia="Calibri" w:hAnsi="Calibri" w:cs="Calibri"/>
          <w:i/>
          <w:iCs/>
          <w:sz w:val="20"/>
          <w:szCs w:val="20"/>
        </w:rPr>
        <w:t xml:space="preserve">Источник: </w:t>
      </w:r>
      <w:r w:rsidRPr="00F92750">
        <w:rPr>
          <w:rFonts w:ascii="Calibri" w:eastAsia="Calibri" w:hAnsi="Calibri" w:cs="Calibri"/>
          <w:i/>
          <w:iCs/>
          <w:sz w:val="20"/>
          <w:szCs w:val="20"/>
          <w:lang w:val="en-US"/>
        </w:rPr>
        <w:t>Derivative</w:t>
      </w:r>
      <w:r w:rsidRPr="00F92750">
        <w:rPr>
          <w:rFonts w:ascii="Calibri" w:eastAsia="Calibri" w:hAnsi="Calibri" w:cs="Calibri"/>
          <w:i/>
          <w:iCs/>
          <w:sz w:val="20"/>
          <w:szCs w:val="20"/>
        </w:rPr>
        <w:t xml:space="preserve"> </w:t>
      </w:r>
      <w:r w:rsidRPr="00F92750">
        <w:rPr>
          <w:rFonts w:ascii="Calibri" w:eastAsia="Calibri" w:hAnsi="Calibri" w:cs="Calibri"/>
          <w:i/>
          <w:iCs/>
          <w:sz w:val="20"/>
          <w:szCs w:val="20"/>
          <w:lang w:val="en-US"/>
        </w:rPr>
        <w:t>Partners</w:t>
      </w:r>
      <w:r w:rsidRPr="00F92750">
        <w:rPr>
          <w:rFonts w:ascii="Calibri" w:eastAsia="Calibri" w:hAnsi="Calibri" w:cs="Calibri"/>
          <w:i/>
          <w:iCs/>
          <w:sz w:val="20"/>
          <w:szCs w:val="20"/>
        </w:rPr>
        <w:t xml:space="preserve"> (сторонний инфо-сервис </w:t>
      </w:r>
      <w:r w:rsidRPr="00F92750">
        <w:rPr>
          <w:rFonts w:ascii="Calibri" w:eastAsia="Calibri" w:hAnsi="Calibri" w:cs="Calibri"/>
          <w:i/>
          <w:iCs/>
          <w:sz w:val="20"/>
          <w:szCs w:val="20"/>
          <w:lang w:val="en-US"/>
        </w:rPr>
        <w:t>Payoff</w:t>
      </w:r>
      <w:r w:rsidRPr="00F92750">
        <w:rPr>
          <w:rFonts w:ascii="Calibri" w:eastAsia="Calibri" w:hAnsi="Calibri" w:cs="Calibri"/>
          <w:i/>
          <w:iCs/>
          <w:sz w:val="20"/>
          <w:szCs w:val="20"/>
        </w:rPr>
        <w:t xml:space="preserve">) </w:t>
      </w:r>
    </w:p>
    <w:p w14:paraId="02FEBF88" w14:textId="77777777" w:rsidR="00F92750" w:rsidRPr="00F92750" w:rsidRDefault="00F92750" w:rsidP="00F92750">
      <w:pPr>
        <w:rPr>
          <w:rFonts w:ascii="Calibri" w:eastAsia="Calibri" w:hAnsi="Calibri" w:cs="Calibri"/>
        </w:rPr>
      </w:pPr>
    </w:p>
    <w:tbl>
      <w:tblPr>
        <w:tblStyle w:val="4"/>
        <w:tblW w:w="0" w:type="auto"/>
        <w:tblLook w:val="04A0" w:firstRow="1" w:lastRow="0" w:firstColumn="1" w:lastColumn="0" w:noHBand="0" w:noVBand="1"/>
      </w:tblPr>
      <w:tblGrid>
        <w:gridCol w:w="4673"/>
        <w:gridCol w:w="4672"/>
      </w:tblGrid>
      <w:tr w:rsidR="00F92750" w:rsidRPr="00F92750" w14:paraId="3EBEEEAB" w14:textId="77777777" w:rsidTr="00BC6701">
        <w:tc>
          <w:tcPr>
            <w:tcW w:w="4811" w:type="dxa"/>
          </w:tcPr>
          <w:p w14:paraId="020665D4" w14:textId="77777777" w:rsidR="00F92750" w:rsidRPr="00F92750" w:rsidRDefault="00F92750" w:rsidP="00F92750">
            <w:pPr>
              <w:rPr>
                <w:rFonts w:ascii="Calibri" w:eastAsia="Calibri" w:hAnsi="Calibri" w:cs="Calibri"/>
                <w:lang w:val="en-US"/>
              </w:rPr>
            </w:pPr>
            <w:r w:rsidRPr="00F92750">
              <w:rPr>
                <w:rFonts w:ascii="Calibri" w:eastAsia="Calibri" w:hAnsi="Calibri" w:cs="Calibri"/>
                <w:lang w:val="en-US"/>
              </w:rPr>
              <w:t>Payoff Market Maker Index (PMMI)</w:t>
            </w:r>
          </w:p>
        </w:tc>
        <w:tc>
          <w:tcPr>
            <w:tcW w:w="4811" w:type="dxa"/>
          </w:tcPr>
          <w:p w14:paraId="4A7D29F1" w14:textId="77777777" w:rsidR="00F92750" w:rsidRPr="00F92750" w:rsidRDefault="00F92750" w:rsidP="00F92750">
            <w:pPr>
              <w:rPr>
                <w:rFonts w:ascii="Calibri" w:eastAsia="Calibri" w:hAnsi="Calibri" w:cs="Calibri"/>
                <w:lang w:val="en-US"/>
              </w:rPr>
            </w:pPr>
            <w:r w:rsidRPr="00F92750">
              <w:rPr>
                <w:rFonts w:ascii="Calibri" w:eastAsia="Calibri" w:hAnsi="Calibri" w:cs="Calibri"/>
                <w:lang w:val="en-US"/>
              </w:rPr>
              <w:t>Бесплатно</w:t>
            </w:r>
          </w:p>
        </w:tc>
      </w:tr>
      <w:tr w:rsidR="00F92750" w:rsidRPr="00F92750" w14:paraId="2A5C222A" w14:textId="77777777" w:rsidTr="00BC6701">
        <w:tc>
          <w:tcPr>
            <w:tcW w:w="4811" w:type="dxa"/>
          </w:tcPr>
          <w:p w14:paraId="3DD6EC70" w14:textId="77777777" w:rsidR="00F92750" w:rsidRPr="00F92750" w:rsidRDefault="00F92750" w:rsidP="00F92750">
            <w:pPr>
              <w:rPr>
                <w:rFonts w:ascii="Calibri" w:eastAsia="Calibri" w:hAnsi="Calibri" w:cs="Calibri"/>
                <w:lang w:val="en-US"/>
              </w:rPr>
            </w:pPr>
            <w:r w:rsidRPr="00F92750">
              <w:rPr>
                <w:rFonts w:ascii="Calibri" w:eastAsia="Calibri" w:hAnsi="Calibri" w:cs="Calibri"/>
                <w:lang w:val="en-US"/>
              </w:rPr>
              <w:t>Топ 10 выборка для покупки</w:t>
            </w:r>
          </w:p>
        </w:tc>
        <w:tc>
          <w:tcPr>
            <w:tcW w:w="4811" w:type="dxa"/>
          </w:tcPr>
          <w:p w14:paraId="7939681D" w14:textId="77777777" w:rsidR="00F92750" w:rsidRPr="00F92750" w:rsidRDefault="00F92750" w:rsidP="00F92750">
            <w:pPr>
              <w:rPr>
                <w:rFonts w:ascii="Calibri" w:eastAsia="Calibri" w:hAnsi="Calibri" w:cs="Calibri"/>
                <w:lang w:val="en-US"/>
              </w:rPr>
            </w:pPr>
            <w:r w:rsidRPr="00F92750">
              <w:rPr>
                <w:rFonts w:ascii="Calibri" w:eastAsia="Calibri" w:hAnsi="Calibri" w:cs="Calibri"/>
                <w:lang w:val="en-US"/>
              </w:rPr>
              <w:t>Бесплатно</w:t>
            </w:r>
          </w:p>
        </w:tc>
      </w:tr>
      <w:tr w:rsidR="00F92750" w:rsidRPr="00F92750" w14:paraId="168B4EEE" w14:textId="77777777" w:rsidTr="00BC6701">
        <w:tc>
          <w:tcPr>
            <w:tcW w:w="4811" w:type="dxa"/>
          </w:tcPr>
          <w:p w14:paraId="2B976207" w14:textId="77777777" w:rsidR="00F92750" w:rsidRPr="00F92750" w:rsidRDefault="00F92750" w:rsidP="00F92750">
            <w:pPr>
              <w:rPr>
                <w:rFonts w:ascii="Calibri" w:eastAsia="Calibri" w:hAnsi="Calibri" w:cs="Calibri"/>
                <w:lang w:val="en-US"/>
              </w:rPr>
            </w:pPr>
            <w:r w:rsidRPr="00F92750">
              <w:rPr>
                <w:rFonts w:ascii="Calibri" w:eastAsia="Calibri" w:hAnsi="Calibri" w:cs="Calibri"/>
                <w:lang w:val="en-US"/>
              </w:rPr>
              <w:t>Продукты недели</w:t>
            </w:r>
          </w:p>
        </w:tc>
        <w:tc>
          <w:tcPr>
            <w:tcW w:w="4811" w:type="dxa"/>
          </w:tcPr>
          <w:p w14:paraId="699865EE"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6,000.00 </w:t>
            </w:r>
            <w:r w:rsidRPr="00F92750">
              <w:rPr>
                <w:rFonts w:ascii="Calibri" w:eastAsia="Calibri" w:hAnsi="Calibri" w:cs="Calibri"/>
                <w:lang w:val="en-US"/>
              </w:rPr>
              <w:t>CHF</w:t>
            </w:r>
            <w:r w:rsidRPr="00F92750">
              <w:rPr>
                <w:rFonts w:ascii="Calibri" w:eastAsia="Calibri" w:hAnsi="Calibri" w:cs="Calibri"/>
              </w:rPr>
              <w:t xml:space="preserve"> в год /500.00 </w:t>
            </w:r>
            <w:r w:rsidRPr="00F92750">
              <w:rPr>
                <w:rFonts w:ascii="Calibri" w:eastAsia="Calibri" w:hAnsi="Calibri" w:cs="Calibri"/>
                <w:lang w:val="en-US"/>
              </w:rPr>
              <w:t>CHF</w:t>
            </w:r>
            <w:r w:rsidRPr="00F92750">
              <w:rPr>
                <w:rFonts w:ascii="Calibri" w:eastAsia="Calibri" w:hAnsi="Calibri" w:cs="Calibri"/>
              </w:rPr>
              <w:t xml:space="preserve"> в мес</w:t>
            </w:r>
          </w:p>
        </w:tc>
      </w:tr>
      <w:tr w:rsidR="00F92750" w:rsidRPr="00F92750" w14:paraId="7AF39386" w14:textId="77777777" w:rsidTr="00BC6701">
        <w:tc>
          <w:tcPr>
            <w:tcW w:w="4811" w:type="dxa"/>
          </w:tcPr>
          <w:p w14:paraId="795FB069" w14:textId="77777777" w:rsidR="00F92750" w:rsidRPr="00F92750" w:rsidRDefault="00F92750" w:rsidP="00F92750">
            <w:pPr>
              <w:rPr>
                <w:rFonts w:ascii="Calibri" w:eastAsia="Calibri" w:hAnsi="Calibri" w:cs="Calibri"/>
                <w:lang w:val="en-US"/>
              </w:rPr>
            </w:pPr>
            <w:r w:rsidRPr="00F92750">
              <w:rPr>
                <w:rFonts w:ascii="Calibri" w:eastAsia="Calibri" w:hAnsi="Calibri" w:cs="Calibri"/>
                <w:lang w:val="en-US"/>
              </w:rPr>
              <w:t>Рейтинг продуктов</w:t>
            </w:r>
          </w:p>
        </w:tc>
        <w:tc>
          <w:tcPr>
            <w:tcW w:w="4811" w:type="dxa"/>
          </w:tcPr>
          <w:p w14:paraId="66FFB5F0" w14:textId="77777777" w:rsidR="00F92750" w:rsidRPr="00F92750" w:rsidRDefault="00F92750" w:rsidP="00F92750">
            <w:pPr>
              <w:rPr>
                <w:rFonts w:ascii="Calibri" w:eastAsia="Calibri" w:hAnsi="Calibri" w:cs="Calibri"/>
                <w:lang w:val="en-US"/>
              </w:rPr>
            </w:pPr>
            <w:r w:rsidRPr="00F92750">
              <w:rPr>
                <w:rFonts w:ascii="Calibri" w:eastAsia="Calibri" w:hAnsi="Calibri" w:cs="Calibri"/>
                <w:lang w:val="en-US"/>
              </w:rPr>
              <w:t>бесплатно</w:t>
            </w:r>
          </w:p>
        </w:tc>
      </w:tr>
    </w:tbl>
    <w:p w14:paraId="6D6F65A0" w14:textId="77777777" w:rsidR="00F92750" w:rsidRPr="00F92750" w:rsidRDefault="00F92750" w:rsidP="00F92750">
      <w:pPr>
        <w:rPr>
          <w:rFonts w:ascii="Calibri" w:eastAsia="Calibri" w:hAnsi="Calibri" w:cs="Calibri"/>
          <w:lang w:val="en-US"/>
        </w:rPr>
      </w:pPr>
    </w:p>
    <w:p w14:paraId="659AA555" w14:textId="77777777" w:rsidR="00F92750" w:rsidRPr="00F92750" w:rsidRDefault="00F92750" w:rsidP="00F92750">
      <w:pPr>
        <w:rPr>
          <w:rFonts w:ascii="Calibri" w:eastAsia="Calibri" w:hAnsi="Calibri" w:cs="Calibri"/>
          <w:lang w:val="en-US"/>
        </w:rPr>
      </w:pPr>
      <w:r w:rsidRPr="00F92750">
        <w:rPr>
          <w:rFonts w:ascii="Calibri" w:eastAsia="Calibri" w:hAnsi="Calibri" w:cs="Calibri"/>
          <w:lang w:val="en-US"/>
        </w:rPr>
        <w:t xml:space="preserve">технические тарифы: </w:t>
      </w:r>
    </w:p>
    <w:tbl>
      <w:tblPr>
        <w:tblStyle w:val="4"/>
        <w:tblW w:w="0" w:type="auto"/>
        <w:tblLook w:val="04A0" w:firstRow="1" w:lastRow="0" w:firstColumn="1" w:lastColumn="0" w:noHBand="0" w:noVBand="1"/>
      </w:tblPr>
      <w:tblGrid>
        <w:gridCol w:w="4684"/>
        <w:gridCol w:w="4661"/>
      </w:tblGrid>
      <w:tr w:rsidR="00F92750" w:rsidRPr="00F92750" w14:paraId="34B58E10" w14:textId="77777777" w:rsidTr="00BC6701">
        <w:tc>
          <w:tcPr>
            <w:tcW w:w="4811" w:type="dxa"/>
          </w:tcPr>
          <w:p w14:paraId="78C5919B" w14:textId="77777777" w:rsidR="00F92750" w:rsidRPr="00F92750" w:rsidRDefault="00F92750" w:rsidP="00F92750">
            <w:pPr>
              <w:rPr>
                <w:rFonts w:ascii="Calibri" w:eastAsia="Calibri" w:hAnsi="Calibri" w:cs="Calibri"/>
              </w:rPr>
            </w:pPr>
            <w:r w:rsidRPr="00F92750">
              <w:rPr>
                <w:rFonts w:ascii="Calibri" w:eastAsia="Calibri" w:hAnsi="Calibri" w:cs="Calibri"/>
                <w:lang w:val="en-US"/>
              </w:rPr>
              <w:t>One</w:t>
            </w:r>
            <w:r w:rsidRPr="00F92750">
              <w:rPr>
                <w:rFonts w:ascii="Calibri" w:eastAsia="Calibri" w:hAnsi="Calibri" w:cs="Calibri"/>
              </w:rPr>
              <w:t xml:space="preserve"> </w:t>
            </w:r>
            <w:r w:rsidRPr="00F92750">
              <w:rPr>
                <w:rFonts w:ascii="Calibri" w:eastAsia="Calibri" w:hAnsi="Calibri" w:cs="Calibri"/>
                <w:lang w:val="en-US"/>
              </w:rPr>
              <w:t>off</w:t>
            </w:r>
            <w:r w:rsidRPr="00F92750">
              <w:rPr>
                <w:rFonts w:ascii="Calibri" w:eastAsia="Calibri" w:hAnsi="Calibri" w:cs="Calibri"/>
              </w:rPr>
              <w:t xml:space="preserve"> (настройка) – индивидуально для клиента</w:t>
            </w:r>
          </w:p>
        </w:tc>
        <w:tc>
          <w:tcPr>
            <w:tcW w:w="4811" w:type="dxa"/>
          </w:tcPr>
          <w:p w14:paraId="4E6FDE72" w14:textId="77777777" w:rsidR="00F92750" w:rsidRPr="00F92750" w:rsidRDefault="00F92750" w:rsidP="00F92750">
            <w:pPr>
              <w:rPr>
                <w:rFonts w:ascii="Calibri" w:eastAsia="Calibri" w:hAnsi="Calibri" w:cs="Calibri"/>
                <w:lang w:val="en-US"/>
              </w:rPr>
            </w:pPr>
            <w:r w:rsidRPr="00F92750">
              <w:rPr>
                <w:rFonts w:ascii="Calibri" w:eastAsia="Calibri" w:hAnsi="Calibri" w:cs="Calibri"/>
                <w:lang w:val="en-US"/>
              </w:rPr>
              <w:t>По запросу</w:t>
            </w:r>
          </w:p>
        </w:tc>
      </w:tr>
      <w:tr w:rsidR="00F92750" w:rsidRPr="00F92750" w14:paraId="0E48DA68" w14:textId="77777777" w:rsidTr="00BC6701">
        <w:tc>
          <w:tcPr>
            <w:tcW w:w="4811" w:type="dxa"/>
          </w:tcPr>
          <w:p w14:paraId="3417BCB4"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Доступ к данным через </w:t>
            </w:r>
            <w:r w:rsidRPr="00F92750">
              <w:rPr>
                <w:rFonts w:ascii="Calibri" w:eastAsia="Calibri" w:hAnsi="Calibri" w:cs="Calibri"/>
                <w:lang w:val="en-US"/>
              </w:rPr>
              <w:t>a</w:t>
            </w:r>
            <w:r w:rsidRPr="00F92750">
              <w:rPr>
                <w:rFonts w:ascii="Calibri" w:eastAsia="Calibri" w:hAnsi="Calibri" w:cs="Calibri"/>
              </w:rPr>
              <w:t xml:space="preserve"> </w:t>
            </w:r>
            <w:r w:rsidRPr="00F92750">
              <w:rPr>
                <w:rFonts w:ascii="Calibri" w:eastAsia="Calibri" w:hAnsi="Calibri" w:cs="Calibri"/>
                <w:lang w:val="en-US"/>
              </w:rPr>
              <w:t>SIX</w:t>
            </w:r>
            <w:r w:rsidRPr="00F92750">
              <w:rPr>
                <w:rFonts w:ascii="Calibri" w:eastAsia="Calibri" w:hAnsi="Calibri" w:cs="Calibri"/>
              </w:rPr>
              <w:t xml:space="preserve"> </w:t>
            </w:r>
            <w:r w:rsidRPr="00F92750">
              <w:rPr>
                <w:rFonts w:ascii="Calibri" w:eastAsia="Calibri" w:hAnsi="Calibri" w:cs="Calibri"/>
                <w:lang w:val="en-US"/>
              </w:rPr>
              <w:t>Exfeed</w:t>
            </w:r>
            <w:r w:rsidRPr="00F92750">
              <w:rPr>
                <w:rFonts w:ascii="Calibri" w:eastAsia="Calibri" w:hAnsi="Calibri" w:cs="Calibri"/>
              </w:rPr>
              <w:t xml:space="preserve"> (</w:t>
            </w:r>
            <w:r w:rsidRPr="00F92750">
              <w:rPr>
                <w:rFonts w:ascii="Calibri" w:eastAsia="Calibri" w:hAnsi="Calibri" w:cs="Calibri"/>
                <w:lang w:val="en-US"/>
              </w:rPr>
              <w:t>SMF</w:t>
            </w:r>
            <w:r w:rsidRPr="00F92750">
              <w:rPr>
                <w:rFonts w:ascii="Calibri" w:eastAsia="Calibri" w:hAnsi="Calibri" w:cs="Calibri"/>
              </w:rPr>
              <w:t>)</w:t>
            </w:r>
          </w:p>
        </w:tc>
        <w:tc>
          <w:tcPr>
            <w:tcW w:w="4811" w:type="dxa"/>
          </w:tcPr>
          <w:p w14:paraId="0DAF0469" w14:textId="77777777" w:rsidR="00F92750" w:rsidRPr="00F92750" w:rsidRDefault="00F92750" w:rsidP="00F92750">
            <w:pPr>
              <w:rPr>
                <w:rFonts w:ascii="Calibri" w:eastAsia="Calibri" w:hAnsi="Calibri" w:cs="Calibri"/>
                <w:lang w:val="en-US"/>
              </w:rPr>
            </w:pPr>
            <w:r w:rsidRPr="00F92750">
              <w:rPr>
                <w:rFonts w:ascii="Calibri" w:eastAsia="Calibri" w:hAnsi="Calibri" w:cs="Calibri"/>
                <w:lang w:val="en-US"/>
              </w:rPr>
              <w:t xml:space="preserve">Бесплатно </w:t>
            </w:r>
          </w:p>
        </w:tc>
      </w:tr>
      <w:tr w:rsidR="00F92750" w:rsidRPr="00F92750" w14:paraId="09D05CC5" w14:textId="77777777" w:rsidTr="00BC6701">
        <w:tc>
          <w:tcPr>
            <w:tcW w:w="4811" w:type="dxa"/>
          </w:tcPr>
          <w:p w14:paraId="1BEF8C58" w14:textId="77777777" w:rsidR="00F92750" w:rsidRPr="00F92750" w:rsidRDefault="00F92750" w:rsidP="00F92750">
            <w:pPr>
              <w:rPr>
                <w:rFonts w:ascii="Calibri" w:eastAsia="Calibri" w:hAnsi="Calibri" w:cs="Calibri"/>
                <w:lang w:val="en-US"/>
              </w:rPr>
            </w:pPr>
            <w:r w:rsidRPr="00F92750">
              <w:rPr>
                <w:rFonts w:ascii="Calibri" w:eastAsia="Calibri" w:hAnsi="Calibri" w:cs="Calibri"/>
                <w:lang w:val="en-US"/>
              </w:rPr>
              <w:t>Доступ к данным через Derivative Partners</w:t>
            </w:r>
          </w:p>
        </w:tc>
        <w:tc>
          <w:tcPr>
            <w:tcW w:w="4811" w:type="dxa"/>
          </w:tcPr>
          <w:p w14:paraId="4FE7C729"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6,000.00 </w:t>
            </w:r>
            <w:r w:rsidRPr="00F92750">
              <w:rPr>
                <w:rFonts w:ascii="Calibri" w:eastAsia="Calibri" w:hAnsi="Calibri" w:cs="Calibri"/>
                <w:lang w:val="en-US"/>
              </w:rPr>
              <w:t>CHF</w:t>
            </w:r>
            <w:r w:rsidRPr="00F92750">
              <w:rPr>
                <w:rFonts w:ascii="Calibri" w:eastAsia="Calibri" w:hAnsi="Calibri" w:cs="Calibri"/>
              </w:rPr>
              <w:t xml:space="preserve"> в год /500.00 </w:t>
            </w:r>
            <w:r w:rsidRPr="00F92750">
              <w:rPr>
                <w:rFonts w:ascii="Calibri" w:eastAsia="Calibri" w:hAnsi="Calibri" w:cs="Calibri"/>
                <w:lang w:val="en-US"/>
              </w:rPr>
              <w:t>CHF</w:t>
            </w:r>
            <w:r w:rsidRPr="00F92750">
              <w:rPr>
                <w:rFonts w:ascii="Calibri" w:eastAsia="Calibri" w:hAnsi="Calibri" w:cs="Calibri"/>
              </w:rPr>
              <w:t xml:space="preserve"> в мес</w:t>
            </w:r>
          </w:p>
        </w:tc>
      </w:tr>
    </w:tbl>
    <w:p w14:paraId="1983A21F" w14:textId="77777777" w:rsidR="00F92750" w:rsidRPr="00F92750" w:rsidRDefault="00F92750" w:rsidP="00F92750">
      <w:pPr>
        <w:rPr>
          <w:rFonts w:ascii="Calibri" w:eastAsia="Calibri" w:hAnsi="Calibri" w:cs="Calibri"/>
        </w:rPr>
      </w:pPr>
    </w:p>
    <w:p w14:paraId="69EF4DB6" w14:textId="77777777" w:rsidR="00F92750" w:rsidRPr="00F92750" w:rsidRDefault="00F92750" w:rsidP="00F92750">
      <w:pPr>
        <w:rPr>
          <w:rFonts w:ascii="Calibri" w:eastAsia="Calibri" w:hAnsi="Calibri" w:cs="Calibri"/>
          <w:lang w:val="en-US"/>
        </w:rPr>
      </w:pPr>
      <w:r w:rsidRPr="00F92750">
        <w:rPr>
          <w:rFonts w:ascii="Calibri" w:eastAsia="Calibri" w:hAnsi="Calibri" w:cs="Calibri"/>
          <w:lang w:val="en-US"/>
        </w:rPr>
        <w:t xml:space="preserve">Отчеты по рынку </w:t>
      </w:r>
    </w:p>
    <w:tbl>
      <w:tblPr>
        <w:tblStyle w:val="4"/>
        <w:tblW w:w="0" w:type="auto"/>
        <w:tblLook w:val="04A0" w:firstRow="1" w:lastRow="0" w:firstColumn="1" w:lastColumn="0" w:noHBand="0" w:noVBand="1"/>
      </w:tblPr>
      <w:tblGrid>
        <w:gridCol w:w="4699"/>
        <w:gridCol w:w="4646"/>
      </w:tblGrid>
      <w:tr w:rsidR="00F92750" w:rsidRPr="00F92750" w14:paraId="1894AA4A" w14:textId="77777777" w:rsidTr="00BC6701">
        <w:trPr>
          <w:trHeight w:val="269"/>
        </w:trPr>
        <w:tc>
          <w:tcPr>
            <w:tcW w:w="4811" w:type="dxa"/>
          </w:tcPr>
          <w:p w14:paraId="1C851FC7" w14:textId="77777777" w:rsidR="00F92750" w:rsidRPr="00F92750" w:rsidRDefault="00F92750" w:rsidP="00F92750">
            <w:pPr>
              <w:rPr>
                <w:rFonts w:ascii="Calibri" w:eastAsia="Calibri" w:hAnsi="Calibri" w:cs="Calibri"/>
                <w:lang w:val="en-US"/>
              </w:rPr>
            </w:pPr>
            <w:r w:rsidRPr="00F92750">
              <w:rPr>
                <w:rFonts w:ascii="Calibri" w:eastAsia="Calibri" w:hAnsi="Calibri" w:cs="Calibri"/>
                <w:lang w:val="en-US"/>
              </w:rPr>
              <w:t>Стандартный отчет</w:t>
            </w:r>
          </w:p>
        </w:tc>
        <w:tc>
          <w:tcPr>
            <w:tcW w:w="4811" w:type="dxa"/>
          </w:tcPr>
          <w:p w14:paraId="3A20D4E8"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18,000.00 </w:t>
            </w:r>
            <w:r w:rsidRPr="00F92750">
              <w:rPr>
                <w:rFonts w:ascii="Calibri" w:eastAsia="Calibri" w:hAnsi="Calibri" w:cs="Calibri"/>
                <w:lang w:val="en-US"/>
              </w:rPr>
              <w:t>CHF</w:t>
            </w:r>
            <w:r w:rsidRPr="00F92750">
              <w:rPr>
                <w:rFonts w:ascii="Calibri" w:eastAsia="Calibri" w:hAnsi="Calibri" w:cs="Calibri"/>
              </w:rPr>
              <w:t xml:space="preserve"> в год /1,500.00 </w:t>
            </w:r>
            <w:r w:rsidRPr="00F92750">
              <w:rPr>
                <w:rFonts w:ascii="Calibri" w:eastAsia="Calibri" w:hAnsi="Calibri" w:cs="Calibri"/>
                <w:lang w:val="en-US"/>
              </w:rPr>
              <w:t>CHF</w:t>
            </w:r>
            <w:r w:rsidRPr="00F92750">
              <w:rPr>
                <w:rFonts w:ascii="Calibri" w:eastAsia="Calibri" w:hAnsi="Calibri" w:cs="Calibri"/>
              </w:rPr>
              <w:t xml:space="preserve"> в мес</w:t>
            </w:r>
          </w:p>
        </w:tc>
      </w:tr>
      <w:tr w:rsidR="00F92750" w:rsidRPr="00F92750" w14:paraId="6AC7C44E" w14:textId="77777777" w:rsidTr="00BC6701">
        <w:trPr>
          <w:trHeight w:val="269"/>
        </w:trPr>
        <w:tc>
          <w:tcPr>
            <w:tcW w:w="4811" w:type="dxa"/>
          </w:tcPr>
          <w:p w14:paraId="1A55A2D7" w14:textId="77777777" w:rsidR="00F92750" w:rsidRPr="00F92750" w:rsidRDefault="00F92750" w:rsidP="00F92750">
            <w:pPr>
              <w:rPr>
                <w:rFonts w:ascii="Calibri" w:eastAsia="Calibri" w:hAnsi="Calibri" w:cs="Calibri"/>
                <w:lang w:val="en-US"/>
              </w:rPr>
            </w:pPr>
            <w:r w:rsidRPr="00F92750">
              <w:rPr>
                <w:rFonts w:ascii="Calibri" w:eastAsia="Calibri" w:hAnsi="Calibri" w:cs="Calibri"/>
                <w:lang w:val="en-US"/>
              </w:rPr>
              <w:t>Кастомизированный отчет</w:t>
            </w:r>
          </w:p>
        </w:tc>
        <w:tc>
          <w:tcPr>
            <w:tcW w:w="4811" w:type="dxa"/>
          </w:tcPr>
          <w:p w14:paraId="6254D04B" w14:textId="77777777" w:rsidR="00F92750" w:rsidRPr="00F92750" w:rsidRDefault="00F92750" w:rsidP="00F92750">
            <w:pPr>
              <w:rPr>
                <w:rFonts w:ascii="Calibri" w:eastAsia="Calibri" w:hAnsi="Calibri" w:cs="Calibri"/>
                <w:lang w:val="en-US"/>
              </w:rPr>
            </w:pPr>
            <w:r w:rsidRPr="00F92750">
              <w:rPr>
                <w:rFonts w:ascii="Calibri" w:eastAsia="Calibri" w:hAnsi="Calibri" w:cs="Calibri"/>
                <w:lang w:val="en-US"/>
              </w:rPr>
              <w:t>По запросу</w:t>
            </w:r>
          </w:p>
        </w:tc>
      </w:tr>
    </w:tbl>
    <w:p w14:paraId="0CC2D63B" w14:textId="77777777" w:rsidR="00F92750" w:rsidRPr="00F92750" w:rsidRDefault="00F92750" w:rsidP="00F92750">
      <w:pPr>
        <w:rPr>
          <w:rFonts w:ascii="Calibri" w:eastAsia="Calibri" w:hAnsi="Calibri" w:cs="Calibri"/>
          <w:lang w:val="en-US"/>
        </w:rPr>
      </w:pPr>
    </w:p>
    <w:p w14:paraId="29A14C82" w14:textId="77777777" w:rsidR="00F92750" w:rsidRPr="00F92750" w:rsidRDefault="00F92750" w:rsidP="00F92750">
      <w:pPr>
        <w:rPr>
          <w:rFonts w:ascii="Calibri" w:eastAsia="Calibri" w:hAnsi="Calibri" w:cs="Calibri"/>
          <w:lang w:val="en-US"/>
        </w:rPr>
      </w:pPr>
      <w:r w:rsidRPr="00F92750">
        <w:rPr>
          <w:rFonts w:ascii="Calibri" w:eastAsia="Calibri" w:hAnsi="Calibri" w:cs="Calibri"/>
          <w:lang w:val="en-US"/>
        </w:rPr>
        <w:t>Отчеты по продуктам</w:t>
      </w:r>
    </w:p>
    <w:tbl>
      <w:tblPr>
        <w:tblStyle w:val="4"/>
        <w:tblW w:w="0" w:type="auto"/>
        <w:tblLook w:val="04A0" w:firstRow="1" w:lastRow="0" w:firstColumn="1" w:lastColumn="0" w:noHBand="0" w:noVBand="1"/>
      </w:tblPr>
      <w:tblGrid>
        <w:gridCol w:w="4699"/>
        <w:gridCol w:w="4640"/>
      </w:tblGrid>
      <w:tr w:rsidR="00F92750" w:rsidRPr="00F92750" w14:paraId="49A3B9E2" w14:textId="77777777" w:rsidTr="00BC6701">
        <w:tc>
          <w:tcPr>
            <w:tcW w:w="4699" w:type="dxa"/>
          </w:tcPr>
          <w:p w14:paraId="2C00DE1C" w14:textId="77777777" w:rsidR="00F92750" w:rsidRPr="00F92750" w:rsidRDefault="00F92750" w:rsidP="00F92750">
            <w:pPr>
              <w:rPr>
                <w:rFonts w:ascii="Calibri" w:eastAsia="Calibri" w:hAnsi="Calibri" w:cs="Calibri"/>
                <w:lang w:val="en-US"/>
              </w:rPr>
            </w:pPr>
            <w:r w:rsidRPr="00F92750">
              <w:rPr>
                <w:rFonts w:ascii="Calibri" w:eastAsia="Calibri" w:hAnsi="Calibri" w:cs="Calibri"/>
                <w:lang w:val="en-US"/>
              </w:rPr>
              <w:t>Стандартный отчет</w:t>
            </w:r>
          </w:p>
        </w:tc>
        <w:tc>
          <w:tcPr>
            <w:tcW w:w="4640" w:type="dxa"/>
          </w:tcPr>
          <w:p w14:paraId="3855AB91" w14:textId="77777777" w:rsidR="00F92750" w:rsidRPr="00F92750" w:rsidRDefault="00F92750" w:rsidP="00F92750">
            <w:pPr>
              <w:rPr>
                <w:rFonts w:ascii="Calibri" w:eastAsia="Calibri" w:hAnsi="Calibri" w:cs="Calibri"/>
                <w:lang w:val="en-US"/>
              </w:rPr>
            </w:pPr>
            <w:r w:rsidRPr="00F92750">
              <w:rPr>
                <w:rFonts w:ascii="Calibri" w:eastAsia="Calibri" w:hAnsi="Calibri" w:cs="Calibri"/>
                <w:lang w:val="en-US"/>
              </w:rPr>
              <w:t>По запросу</w:t>
            </w:r>
          </w:p>
        </w:tc>
      </w:tr>
      <w:tr w:rsidR="00F92750" w:rsidRPr="00F92750" w14:paraId="68C17E69" w14:textId="77777777" w:rsidTr="00BC6701">
        <w:tc>
          <w:tcPr>
            <w:tcW w:w="4699" w:type="dxa"/>
          </w:tcPr>
          <w:p w14:paraId="291EF5A2" w14:textId="77777777" w:rsidR="00F92750" w:rsidRPr="00F92750" w:rsidRDefault="00F92750" w:rsidP="00F92750">
            <w:pPr>
              <w:rPr>
                <w:rFonts w:ascii="Calibri" w:eastAsia="Calibri" w:hAnsi="Calibri" w:cs="Calibri"/>
                <w:lang w:val="en-US"/>
              </w:rPr>
            </w:pPr>
            <w:r w:rsidRPr="00F92750">
              <w:rPr>
                <w:rFonts w:ascii="Calibri" w:eastAsia="Calibri" w:hAnsi="Calibri" w:cs="Calibri"/>
                <w:lang w:val="en-US"/>
              </w:rPr>
              <w:t>Кастомизированный отчет</w:t>
            </w:r>
          </w:p>
        </w:tc>
        <w:tc>
          <w:tcPr>
            <w:tcW w:w="4640" w:type="dxa"/>
          </w:tcPr>
          <w:p w14:paraId="23C21C39" w14:textId="77777777" w:rsidR="00F92750" w:rsidRPr="00F92750" w:rsidRDefault="00F92750" w:rsidP="00F92750">
            <w:pPr>
              <w:rPr>
                <w:rFonts w:ascii="Calibri" w:eastAsia="Calibri" w:hAnsi="Calibri" w:cs="Calibri"/>
                <w:lang w:val="en-US"/>
              </w:rPr>
            </w:pPr>
            <w:r w:rsidRPr="00F92750">
              <w:rPr>
                <w:rFonts w:ascii="Calibri" w:eastAsia="Calibri" w:hAnsi="Calibri" w:cs="Calibri"/>
                <w:lang w:val="en-US"/>
              </w:rPr>
              <w:t>По запросу</w:t>
            </w:r>
          </w:p>
        </w:tc>
      </w:tr>
    </w:tbl>
    <w:p w14:paraId="621B7BD4" w14:textId="77777777" w:rsidR="00F92750" w:rsidRPr="00F92750" w:rsidRDefault="00F92750" w:rsidP="00F92750">
      <w:pPr>
        <w:rPr>
          <w:rFonts w:ascii="Calibri" w:eastAsia="Calibri" w:hAnsi="Calibri" w:cs="Calibri"/>
          <w:i/>
          <w:sz w:val="20"/>
          <w:szCs w:val="20"/>
          <w:lang w:val="en-US"/>
        </w:rPr>
      </w:pPr>
      <w:r w:rsidRPr="00F92750">
        <w:rPr>
          <w:rFonts w:ascii="Calibri" w:eastAsia="Calibri" w:hAnsi="Calibri" w:cs="Calibri"/>
          <w:i/>
          <w:sz w:val="20"/>
          <w:szCs w:val="20"/>
        </w:rPr>
        <w:t>Источник</w:t>
      </w:r>
      <w:r w:rsidRPr="00F92750">
        <w:rPr>
          <w:rFonts w:ascii="Calibri" w:eastAsia="Calibri" w:hAnsi="Calibri" w:cs="Calibri"/>
          <w:i/>
          <w:sz w:val="20"/>
          <w:szCs w:val="20"/>
          <w:lang w:val="en-US"/>
        </w:rPr>
        <w:t xml:space="preserve">: The Swiss Stock Exchange URL: </w:t>
      </w:r>
      <w:hyperlink r:id="rId56" w:history="1">
        <w:r w:rsidRPr="00F92750">
          <w:rPr>
            <w:rFonts w:ascii="Calibri" w:eastAsia="Calibri" w:hAnsi="Calibri" w:cs="Calibri"/>
            <w:i/>
            <w:color w:val="0000FF"/>
            <w:sz w:val="20"/>
            <w:szCs w:val="20"/>
            <w:u w:val="single"/>
            <w:lang w:val="en-US"/>
          </w:rPr>
          <w:t>https://www.six-group.com/en/products-services/the-swiss-stock-exchange.html</w:t>
        </w:r>
      </w:hyperlink>
    </w:p>
    <w:p w14:paraId="536A4D41" w14:textId="77777777" w:rsidR="00F92750" w:rsidRPr="00F92750" w:rsidRDefault="00F92750" w:rsidP="00F92750">
      <w:pPr>
        <w:rPr>
          <w:rFonts w:ascii="Calibri" w:eastAsia="Calibri" w:hAnsi="Calibri" w:cs="Calibri"/>
          <w:i/>
          <w:sz w:val="20"/>
          <w:szCs w:val="20"/>
          <w:lang w:val="en-US"/>
        </w:rPr>
      </w:pPr>
    </w:p>
    <w:p w14:paraId="30229D44" w14:textId="77777777" w:rsidR="00F92750" w:rsidRPr="00F92750" w:rsidRDefault="00F92750" w:rsidP="00F92750">
      <w:pPr>
        <w:ind w:firstLine="708"/>
        <w:rPr>
          <w:rFonts w:ascii="Calibri" w:eastAsia="Calibri" w:hAnsi="Calibri" w:cs="Calibri"/>
        </w:rPr>
      </w:pPr>
      <w:r w:rsidRPr="00F92750">
        <w:rPr>
          <w:rFonts w:ascii="Calibri" w:eastAsia="Calibri" w:hAnsi="Calibri" w:cs="Calibri"/>
        </w:rPr>
        <w:t xml:space="preserve">Итак, данные сервисы позволяют различным пользователям своевременно получить доступ к широкому набору актуальных данных, что повышает их эффективность. </w:t>
      </w:r>
    </w:p>
    <w:p w14:paraId="3AF80DB3" w14:textId="77777777" w:rsidR="00F92750" w:rsidRPr="00F92750" w:rsidRDefault="00F92750" w:rsidP="00F92750">
      <w:pPr>
        <w:rPr>
          <w:rFonts w:ascii="Calibri" w:eastAsia="Calibri" w:hAnsi="Calibri" w:cs="Calibri"/>
        </w:rPr>
      </w:pPr>
      <w:r w:rsidRPr="00F92750">
        <w:rPr>
          <w:rFonts w:ascii="Calibri" w:eastAsia="Calibri" w:hAnsi="Calibri" w:cs="Calibri"/>
        </w:rPr>
        <w:t>В</w:t>
      </w:r>
      <w:r w:rsidRPr="00F92750">
        <w:rPr>
          <w:rFonts w:ascii="Calibri" w:eastAsia="Calibri" w:hAnsi="Calibri" w:cs="Calibri"/>
          <w:lang w:val="en-US"/>
        </w:rPr>
        <w:t>-</w:t>
      </w:r>
      <w:r w:rsidRPr="00F92750">
        <w:rPr>
          <w:rFonts w:ascii="Calibri" w:eastAsia="Calibri" w:hAnsi="Calibri" w:cs="Calibri"/>
        </w:rPr>
        <w:t>третьих</w:t>
      </w:r>
      <w:r w:rsidRPr="00F92750">
        <w:rPr>
          <w:rFonts w:ascii="Calibri" w:eastAsia="Calibri" w:hAnsi="Calibri" w:cs="Calibri"/>
          <w:lang w:val="en-US"/>
        </w:rPr>
        <w:t xml:space="preserve">, </w:t>
      </w:r>
      <w:r w:rsidRPr="00F92750">
        <w:rPr>
          <w:rFonts w:ascii="Calibri" w:eastAsia="Calibri" w:hAnsi="Calibri" w:cs="Calibri"/>
        </w:rPr>
        <w:t>сервис</w:t>
      </w:r>
      <w:r w:rsidRPr="00F92750">
        <w:rPr>
          <w:rFonts w:ascii="Calibri" w:eastAsia="Calibri" w:hAnsi="Calibri" w:cs="Calibri"/>
          <w:lang w:val="en-US"/>
        </w:rPr>
        <w:t xml:space="preserve"> Historical Price Service (HPS). </w:t>
      </w:r>
      <w:r w:rsidRPr="00F92750">
        <w:rPr>
          <w:rFonts w:ascii="Calibri" w:eastAsia="Calibri" w:hAnsi="Calibri" w:cs="Calibri"/>
        </w:rPr>
        <w:t xml:space="preserve">Этот сервис предоставляет ежедневные </w:t>
      </w:r>
      <w:r w:rsidRPr="00F92750">
        <w:rPr>
          <w:rFonts w:ascii="Calibri" w:eastAsia="Calibri" w:hAnsi="Calibri" w:cs="Calibri"/>
          <w:lang w:val="en-US"/>
        </w:rPr>
        <w:t>tick</w:t>
      </w:r>
      <w:r w:rsidRPr="00F92750">
        <w:rPr>
          <w:rFonts w:ascii="Calibri" w:eastAsia="Calibri" w:hAnsi="Calibri" w:cs="Calibri"/>
        </w:rPr>
        <w:t>-</w:t>
      </w:r>
      <w:r w:rsidRPr="00F92750">
        <w:rPr>
          <w:rFonts w:ascii="Calibri" w:eastAsia="Calibri" w:hAnsi="Calibri" w:cs="Calibri"/>
          <w:lang w:val="en-US"/>
        </w:rPr>
        <w:t>by</w:t>
      </w:r>
      <w:r w:rsidRPr="00F92750">
        <w:rPr>
          <w:rFonts w:ascii="Calibri" w:eastAsia="Calibri" w:hAnsi="Calibri" w:cs="Calibri"/>
        </w:rPr>
        <w:t>-</w:t>
      </w:r>
      <w:r w:rsidRPr="00F92750">
        <w:rPr>
          <w:rFonts w:ascii="Calibri" w:eastAsia="Calibri" w:hAnsi="Calibri" w:cs="Calibri"/>
          <w:lang w:val="en-US"/>
        </w:rPr>
        <w:t>tick</w:t>
      </w:r>
      <w:r w:rsidRPr="00F92750">
        <w:rPr>
          <w:rFonts w:ascii="Calibri" w:eastAsia="Calibri" w:hAnsi="Calibri" w:cs="Calibri"/>
        </w:rPr>
        <w:t xml:space="preserve"> данные по разделам (акции и не акции). Информация доступна для любых зарегистрированных участников SIX Swiss Exchange (SSX) или SIX Exfeed. Сервис предоставляет не только актуальные данные, но и  исторические за последние 11 месяцев для скачивания. Стоимость доступа к сервису составляет CHF 1,250.00 за 1 календарный месяц – 20 торговых дней. Сервис позволяет пользователям отслеживать существующую историческую динамику данных и использовать ее для различных целей, например, прогнозирования. </w:t>
      </w:r>
    </w:p>
    <w:p w14:paraId="59325741" w14:textId="77777777" w:rsidR="00F92750" w:rsidRPr="00F92750" w:rsidRDefault="00F92750" w:rsidP="00F92750">
      <w:pPr>
        <w:ind w:firstLine="708"/>
        <w:rPr>
          <w:rFonts w:ascii="Calibri" w:eastAsia="Calibri" w:hAnsi="Calibri" w:cs="Calibri"/>
        </w:rPr>
      </w:pPr>
      <w:r w:rsidRPr="00F92750">
        <w:rPr>
          <w:rFonts w:ascii="Calibri" w:eastAsia="Calibri" w:hAnsi="Calibri" w:cs="Calibri"/>
        </w:rPr>
        <w:t xml:space="preserve">В-четвертых, </w:t>
      </w:r>
      <w:r w:rsidRPr="00F92750">
        <w:rPr>
          <w:rFonts w:ascii="Calibri" w:eastAsia="Calibri" w:hAnsi="Calibri" w:cs="Calibri"/>
          <w:lang w:val="en-US"/>
        </w:rPr>
        <w:t>ITCH</w:t>
      </w:r>
      <w:r w:rsidRPr="00F92750">
        <w:rPr>
          <w:rFonts w:ascii="Calibri" w:eastAsia="Calibri" w:hAnsi="Calibri" w:cs="Calibri"/>
        </w:rPr>
        <w:t xml:space="preserve"> </w:t>
      </w:r>
      <w:r w:rsidRPr="00F92750">
        <w:rPr>
          <w:rFonts w:ascii="Calibri" w:eastAsia="Calibri" w:hAnsi="Calibri" w:cs="Calibri"/>
          <w:lang w:val="en-US"/>
        </w:rPr>
        <w:t>Market</w:t>
      </w:r>
      <w:r w:rsidRPr="00F92750">
        <w:rPr>
          <w:rFonts w:ascii="Calibri" w:eastAsia="Calibri" w:hAnsi="Calibri" w:cs="Calibri"/>
        </w:rPr>
        <w:t xml:space="preserve"> </w:t>
      </w:r>
      <w:r w:rsidRPr="00F92750">
        <w:rPr>
          <w:rFonts w:ascii="Calibri" w:eastAsia="Calibri" w:hAnsi="Calibri" w:cs="Calibri"/>
          <w:lang w:val="en-US"/>
        </w:rPr>
        <w:t>Data</w:t>
      </w:r>
      <w:r w:rsidRPr="00F92750">
        <w:rPr>
          <w:rFonts w:ascii="Calibri" w:eastAsia="Calibri" w:hAnsi="Calibri" w:cs="Calibri"/>
        </w:rPr>
        <w:t xml:space="preserve"> </w:t>
      </w:r>
      <w:r w:rsidRPr="00F92750">
        <w:rPr>
          <w:rFonts w:ascii="Calibri" w:eastAsia="Calibri" w:hAnsi="Calibri" w:cs="Calibri"/>
          <w:lang w:val="en-US"/>
        </w:rPr>
        <w:t>Interface</w:t>
      </w:r>
      <w:r w:rsidRPr="00F92750">
        <w:rPr>
          <w:rFonts w:ascii="Calibri" w:eastAsia="Calibri" w:hAnsi="Calibri" w:cs="Calibri"/>
        </w:rPr>
        <w:t xml:space="preserve"> (</w:t>
      </w:r>
      <w:r w:rsidRPr="00F92750">
        <w:rPr>
          <w:rFonts w:ascii="Calibri" w:eastAsia="Calibri" w:hAnsi="Calibri" w:cs="Calibri"/>
          <w:lang w:val="en-US"/>
        </w:rPr>
        <w:t>IMI</w:t>
      </w:r>
      <w:r w:rsidRPr="00F92750">
        <w:rPr>
          <w:rFonts w:ascii="Calibri" w:eastAsia="Calibri" w:hAnsi="Calibri" w:cs="Calibri"/>
        </w:rPr>
        <w:t xml:space="preserve">) - сервис, который обеспечивает пользователей максимально быстрым доступом к данным по акциям непосредственно с торговой платформы </w:t>
      </w:r>
      <w:r w:rsidRPr="00F92750">
        <w:rPr>
          <w:rFonts w:ascii="Calibri" w:eastAsia="Calibri" w:hAnsi="Calibri" w:cs="Calibri"/>
          <w:lang w:val="en-US"/>
        </w:rPr>
        <w:t>SWXess</w:t>
      </w:r>
      <w:r w:rsidRPr="00F92750">
        <w:rPr>
          <w:rFonts w:ascii="Calibri" w:eastAsia="Calibri" w:hAnsi="Calibri" w:cs="Calibri"/>
        </w:rPr>
        <w:t xml:space="preserve"> и не по акциям из раздела </w:t>
      </w:r>
      <w:r w:rsidRPr="00F92750">
        <w:rPr>
          <w:rFonts w:ascii="Calibri" w:eastAsia="Calibri" w:hAnsi="Calibri" w:cs="Calibri"/>
          <w:lang w:val="en-US"/>
        </w:rPr>
        <w:t>OBM</w:t>
      </w:r>
      <w:r w:rsidRPr="00F92750">
        <w:rPr>
          <w:rFonts w:ascii="Calibri" w:eastAsia="Calibri" w:hAnsi="Calibri" w:cs="Calibri"/>
        </w:rPr>
        <w:t xml:space="preserve"> (</w:t>
      </w:r>
      <w:r w:rsidRPr="00F92750">
        <w:rPr>
          <w:rFonts w:ascii="Calibri" w:eastAsia="Calibri" w:hAnsi="Calibri" w:cs="Calibri"/>
          <w:lang w:val="en-US"/>
        </w:rPr>
        <w:t>On</w:t>
      </w:r>
      <w:r w:rsidRPr="00F92750">
        <w:rPr>
          <w:rFonts w:ascii="Calibri" w:eastAsia="Calibri" w:hAnsi="Calibri" w:cs="Calibri"/>
        </w:rPr>
        <w:t xml:space="preserve"> </w:t>
      </w:r>
      <w:r w:rsidRPr="00F92750">
        <w:rPr>
          <w:rFonts w:ascii="Calibri" w:eastAsia="Calibri" w:hAnsi="Calibri" w:cs="Calibri"/>
          <w:lang w:val="en-US"/>
        </w:rPr>
        <w:t>Book</w:t>
      </w:r>
      <w:r w:rsidRPr="00F92750">
        <w:rPr>
          <w:rFonts w:ascii="Calibri" w:eastAsia="Calibri" w:hAnsi="Calibri" w:cs="Calibri"/>
        </w:rPr>
        <w:t xml:space="preserve"> </w:t>
      </w:r>
      <w:r w:rsidRPr="00F92750">
        <w:rPr>
          <w:rFonts w:ascii="Calibri" w:eastAsia="Calibri" w:hAnsi="Calibri" w:cs="Calibri"/>
          <w:lang w:val="en-US"/>
        </w:rPr>
        <w:t>Matcher</w:t>
      </w:r>
      <w:r w:rsidRPr="00F92750">
        <w:rPr>
          <w:rFonts w:ascii="Calibri" w:eastAsia="Calibri" w:hAnsi="Calibri" w:cs="Calibri"/>
        </w:rPr>
        <w:t xml:space="preserve">) благодаря использованию протокола </w:t>
      </w:r>
      <w:r w:rsidRPr="00F92750">
        <w:rPr>
          <w:rFonts w:ascii="Calibri" w:eastAsia="Calibri" w:hAnsi="Calibri" w:cs="Calibri"/>
          <w:lang w:val="en-US"/>
        </w:rPr>
        <w:t>ITCH</w:t>
      </w:r>
      <w:r w:rsidRPr="00F92750">
        <w:rPr>
          <w:rFonts w:ascii="Calibri" w:eastAsia="Calibri" w:hAnsi="Calibri" w:cs="Calibri"/>
        </w:rPr>
        <w:t xml:space="preserve">. </w:t>
      </w:r>
      <w:r w:rsidRPr="00F92750">
        <w:rPr>
          <w:rFonts w:ascii="Calibri" w:eastAsia="Calibri" w:hAnsi="Calibri" w:cs="Calibri"/>
          <w:lang w:val="en-US"/>
        </w:rPr>
        <w:t>ITCH</w:t>
      </w:r>
      <w:r w:rsidRPr="00F92750">
        <w:rPr>
          <w:rFonts w:ascii="Calibri" w:eastAsia="Calibri" w:hAnsi="Calibri" w:cs="Calibri"/>
        </w:rPr>
        <w:t xml:space="preserve"> – это стандарт для высокочастотной торговли (трейдинга). Следовательно информация о </w:t>
      </w:r>
      <w:r w:rsidRPr="00F92750">
        <w:rPr>
          <w:rFonts w:ascii="Calibri" w:eastAsia="Calibri" w:hAnsi="Calibri" w:cs="Calibri"/>
          <w:lang w:val="en-US"/>
        </w:rPr>
        <w:t>matching</w:t>
      </w:r>
      <w:r w:rsidRPr="00F92750">
        <w:rPr>
          <w:rFonts w:ascii="Calibri" w:eastAsia="Calibri" w:hAnsi="Calibri" w:cs="Calibri"/>
        </w:rPr>
        <w:t xml:space="preserve"> по операциям отправляется сразу нескольким заинтересованным сторонам непосредственно с торговой платформы. </w:t>
      </w:r>
    </w:p>
    <w:p w14:paraId="7B4A4089" w14:textId="77777777" w:rsidR="00F92750" w:rsidRPr="00F92750" w:rsidRDefault="00F92750" w:rsidP="00F92750">
      <w:pPr>
        <w:ind w:firstLine="708"/>
        <w:rPr>
          <w:rFonts w:ascii="Calibri" w:eastAsia="Calibri" w:hAnsi="Calibri" w:cs="Calibri"/>
        </w:rPr>
      </w:pPr>
      <w:r w:rsidRPr="00F92750">
        <w:rPr>
          <w:rFonts w:ascii="Calibri" w:eastAsia="Calibri" w:hAnsi="Calibri" w:cs="Calibri"/>
        </w:rPr>
        <w:t>В-пятых, сервис по оперативному предоставлению информации об изменениях в пользовательских спецификациях и содержании данных - SIX Exfeed Ltd Messages. Он позволяет быстро получать качественные данные вне зависимости от местонахождения пользователя. Биржа предлагает пользователям следующие тарифы (</w:t>
      </w:r>
      <w:r w:rsidRPr="00F92750">
        <w:rPr>
          <w:rFonts w:ascii="Calibri" w:eastAsia="Calibri" w:hAnsi="Calibri" w:cs="Calibri"/>
          <w:lang w:val="en-US"/>
        </w:rPr>
        <w:t>Exfeed)</w:t>
      </w:r>
      <w:r w:rsidRPr="00F92750">
        <w:rPr>
          <w:rFonts w:ascii="Calibri" w:eastAsia="Calibri" w:hAnsi="Calibri" w:cs="Calibri"/>
        </w:rPr>
        <w:t>:</w:t>
      </w:r>
    </w:p>
    <w:p w14:paraId="6A9AC57F" w14:textId="77777777" w:rsidR="00F92750" w:rsidRPr="00F92750" w:rsidRDefault="00F92750" w:rsidP="00F92750">
      <w:pPr>
        <w:rPr>
          <w:rFonts w:ascii="Calibri" w:eastAsia="Calibri" w:hAnsi="Calibri" w:cs="Calibri"/>
        </w:rPr>
      </w:pPr>
      <w:r w:rsidRPr="00F92750">
        <w:rPr>
          <w:rFonts w:ascii="Calibri" w:eastAsia="Calibri" w:hAnsi="Calibri" w:cs="Calibri"/>
        </w:rPr>
        <w:t>А. Базовые тарифы</w:t>
      </w:r>
    </w:p>
    <w:tbl>
      <w:tblPr>
        <w:tblStyle w:val="4"/>
        <w:tblW w:w="0" w:type="auto"/>
        <w:tblLook w:val="04A0" w:firstRow="1" w:lastRow="0" w:firstColumn="1" w:lastColumn="0" w:noHBand="0" w:noVBand="1"/>
      </w:tblPr>
      <w:tblGrid>
        <w:gridCol w:w="4744"/>
        <w:gridCol w:w="4601"/>
      </w:tblGrid>
      <w:tr w:rsidR="00F92750" w:rsidRPr="00F92750" w14:paraId="455F288E" w14:textId="77777777" w:rsidTr="00BC6701">
        <w:tc>
          <w:tcPr>
            <w:tcW w:w="4811" w:type="dxa"/>
          </w:tcPr>
          <w:p w14:paraId="4E97918C" w14:textId="77777777" w:rsidR="00F92750" w:rsidRPr="00F92750" w:rsidRDefault="00F92750" w:rsidP="00F92750">
            <w:pPr>
              <w:rPr>
                <w:rFonts w:ascii="Calibri" w:eastAsia="Calibri" w:hAnsi="Calibri" w:cs="Calibri"/>
                <w:color w:val="000000"/>
              </w:rPr>
            </w:pPr>
          </w:p>
        </w:tc>
        <w:tc>
          <w:tcPr>
            <w:tcW w:w="4811" w:type="dxa"/>
          </w:tcPr>
          <w:p w14:paraId="27B77DBB"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lang w:val="en-US"/>
              </w:rPr>
              <w:t xml:space="preserve">CHF </w:t>
            </w:r>
            <w:r w:rsidRPr="00F92750">
              <w:rPr>
                <w:rFonts w:ascii="Calibri" w:eastAsia="Calibri" w:hAnsi="Calibri" w:cs="Calibri"/>
                <w:color w:val="000000"/>
              </w:rPr>
              <w:t>в год</w:t>
            </w:r>
          </w:p>
        </w:tc>
      </w:tr>
      <w:tr w:rsidR="00F92750" w:rsidRPr="00F92750" w14:paraId="5AE7A05A" w14:textId="77777777" w:rsidTr="00BC6701">
        <w:tc>
          <w:tcPr>
            <w:tcW w:w="4811" w:type="dxa"/>
          </w:tcPr>
          <w:p w14:paraId="6EA39D36"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Прямое подключение через управляемые и арендованные линии</w:t>
            </w:r>
          </w:p>
        </w:tc>
        <w:tc>
          <w:tcPr>
            <w:tcW w:w="4811" w:type="dxa"/>
          </w:tcPr>
          <w:p w14:paraId="15D3015A" w14:textId="77777777" w:rsidR="00F92750" w:rsidRPr="00F92750" w:rsidRDefault="00F92750" w:rsidP="00F92750">
            <w:pPr>
              <w:rPr>
                <w:rFonts w:ascii="Calibri" w:eastAsia="Calibri" w:hAnsi="Calibri" w:cs="Calibri"/>
                <w:color w:val="000000"/>
                <w:lang w:val="en-US"/>
              </w:rPr>
            </w:pPr>
            <w:r w:rsidRPr="00F92750">
              <w:rPr>
                <w:rFonts w:ascii="Calibri" w:eastAsia="Calibri" w:hAnsi="Calibri" w:cs="Calibri"/>
                <w:color w:val="000000"/>
                <w:lang w:val="en-US"/>
              </w:rPr>
              <w:t>По запросу</w:t>
            </w:r>
          </w:p>
        </w:tc>
      </w:tr>
      <w:tr w:rsidR="00F92750" w:rsidRPr="00F92750" w14:paraId="3A91915F" w14:textId="77777777" w:rsidTr="00BC6701">
        <w:tc>
          <w:tcPr>
            <w:tcW w:w="4811" w:type="dxa"/>
          </w:tcPr>
          <w:p w14:paraId="02FF818E"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Обмен рыночными данными с поставщиками/субпоставщиками информации в режиме реального времени</w:t>
            </w:r>
          </w:p>
        </w:tc>
        <w:tc>
          <w:tcPr>
            <w:tcW w:w="4811" w:type="dxa"/>
          </w:tcPr>
          <w:p w14:paraId="1F19C46F" w14:textId="77777777" w:rsidR="00F92750" w:rsidRPr="00F92750" w:rsidRDefault="00F92750" w:rsidP="00F92750">
            <w:pPr>
              <w:rPr>
                <w:rFonts w:ascii="Calibri" w:eastAsia="Calibri" w:hAnsi="Calibri" w:cs="Calibri"/>
                <w:color w:val="000000"/>
                <w:lang w:val="en-US"/>
              </w:rPr>
            </w:pPr>
            <w:r w:rsidRPr="00F92750">
              <w:rPr>
                <w:rFonts w:ascii="Calibri" w:eastAsia="Calibri" w:hAnsi="Calibri" w:cs="Calibri"/>
                <w:color w:val="000000"/>
                <w:lang w:val="en-US"/>
              </w:rPr>
              <w:t>50,000.00</w:t>
            </w:r>
          </w:p>
        </w:tc>
      </w:tr>
      <w:tr w:rsidR="00F92750" w:rsidRPr="00F92750" w14:paraId="6A30B597" w14:textId="77777777" w:rsidTr="00BC6701">
        <w:tc>
          <w:tcPr>
            <w:tcW w:w="4811" w:type="dxa"/>
          </w:tcPr>
          <w:p w14:paraId="7D82B915"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Обмен рыночными данными через портативные устройства, в режиме реального времени</w:t>
            </w:r>
          </w:p>
        </w:tc>
        <w:tc>
          <w:tcPr>
            <w:tcW w:w="4811" w:type="dxa"/>
          </w:tcPr>
          <w:p w14:paraId="1B035716" w14:textId="77777777" w:rsidR="00F92750" w:rsidRPr="00F92750" w:rsidRDefault="00F92750" w:rsidP="00F92750">
            <w:pPr>
              <w:rPr>
                <w:rFonts w:ascii="Calibri" w:eastAsia="Calibri" w:hAnsi="Calibri" w:cs="Calibri"/>
                <w:color w:val="000000"/>
                <w:lang w:val="en-US"/>
              </w:rPr>
            </w:pPr>
            <w:r w:rsidRPr="00F92750">
              <w:rPr>
                <w:rFonts w:ascii="Calibri" w:eastAsia="Calibri" w:hAnsi="Calibri" w:cs="Calibri"/>
                <w:color w:val="000000"/>
                <w:lang w:val="en-US"/>
              </w:rPr>
              <w:t>18,000.00</w:t>
            </w:r>
          </w:p>
        </w:tc>
      </w:tr>
      <w:tr w:rsidR="00F92750" w:rsidRPr="00F92750" w14:paraId="7C9F6958" w14:textId="77777777" w:rsidTr="00BC6701">
        <w:tc>
          <w:tcPr>
            <w:tcW w:w="4811" w:type="dxa"/>
          </w:tcPr>
          <w:p w14:paraId="69B35073"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Обмен рыночными данными с задержкой</w:t>
            </w:r>
          </w:p>
        </w:tc>
        <w:tc>
          <w:tcPr>
            <w:tcW w:w="4811" w:type="dxa"/>
          </w:tcPr>
          <w:p w14:paraId="1F222984" w14:textId="77777777" w:rsidR="00F92750" w:rsidRPr="00F92750" w:rsidRDefault="00F92750" w:rsidP="00F92750">
            <w:pPr>
              <w:rPr>
                <w:rFonts w:ascii="Calibri" w:eastAsia="Calibri" w:hAnsi="Calibri" w:cs="Calibri"/>
                <w:color w:val="000000"/>
                <w:lang w:val="en-US"/>
              </w:rPr>
            </w:pPr>
            <w:r w:rsidRPr="00F92750">
              <w:rPr>
                <w:rFonts w:ascii="Calibri" w:eastAsia="Calibri" w:hAnsi="Calibri" w:cs="Calibri"/>
                <w:color w:val="000000"/>
                <w:lang w:val="en-US"/>
              </w:rPr>
              <w:t>7,500.00</w:t>
            </w:r>
          </w:p>
        </w:tc>
      </w:tr>
      <w:tr w:rsidR="00F92750" w:rsidRPr="00F92750" w14:paraId="73C635BF" w14:textId="77777777" w:rsidTr="00BC6701">
        <w:tc>
          <w:tcPr>
            <w:tcW w:w="4811" w:type="dxa"/>
          </w:tcPr>
          <w:p w14:paraId="0A993E3F"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lastRenderedPageBreak/>
              <w:t>Обмен рыночными данными через веб-хостинг с задержкой</w:t>
            </w:r>
          </w:p>
        </w:tc>
        <w:tc>
          <w:tcPr>
            <w:tcW w:w="4811" w:type="dxa"/>
          </w:tcPr>
          <w:p w14:paraId="33F5B24E" w14:textId="77777777" w:rsidR="00F92750" w:rsidRPr="00F92750" w:rsidRDefault="00F92750" w:rsidP="00F92750">
            <w:pPr>
              <w:rPr>
                <w:rFonts w:ascii="Calibri" w:eastAsia="Calibri" w:hAnsi="Calibri" w:cs="Calibri"/>
                <w:color w:val="000000"/>
                <w:lang w:val="en-US"/>
              </w:rPr>
            </w:pPr>
            <w:r w:rsidRPr="00F92750">
              <w:rPr>
                <w:rFonts w:ascii="Calibri" w:eastAsia="Calibri" w:hAnsi="Calibri" w:cs="Calibri"/>
                <w:color w:val="000000"/>
                <w:lang w:val="en-US"/>
              </w:rPr>
              <w:t>5,000.00</w:t>
            </w:r>
          </w:p>
        </w:tc>
      </w:tr>
      <w:tr w:rsidR="00F92750" w:rsidRPr="00F92750" w14:paraId="542BDC9B" w14:textId="77777777" w:rsidTr="00BC6701">
        <w:tc>
          <w:tcPr>
            <w:tcW w:w="4811" w:type="dxa"/>
          </w:tcPr>
          <w:p w14:paraId="1608D14E"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Другие Лицензионные сборы и Сторонний контент</w:t>
            </w:r>
          </w:p>
        </w:tc>
        <w:tc>
          <w:tcPr>
            <w:tcW w:w="4811" w:type="dxa"/>
          </w:tcPr>
          <w:p w14:paraId="6B526CFB" w14:textId="77777777" w:rsidR="00F92750" w:rsidRPr="00F92750" w:rsidRDefault="00F92750" w:rsidP="00F92750">
            <w:pPr>
              <w:rPr>
                <w:rFonts w:ascii="Calibri" w:eastAsia="Calibri" w:hAnsi="Calibri" w:cs="Calibri"/>
                <w:color w:val="000000"/>
              </w:rPr>
            </w:pPr>
          </w:p>
        </w:tc>
      </w:tr>
      <w:tr w:rsidR="00F92750" w:rsidRPr="00F92750" w14:paraId="77D51F08" w14:textId="77777777" w:rsidTr="00BC6701">
        <w:tc>
          <w:tcPr>
            <w:tcW w:w="4811" w:type="dxa"/>
          </w:tcPr>
          <w:p w14:paraId="31BB173A"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Инвестиционные фонды вне листинга</w:t>
            </w:r>
          </w:p>
        </w:tc>
        <w:tc>
          <w:tcPr>
            <w:tcW w:w="4811" w:type="dxa"/>
          </w:tcPr>
          <w:p w14:paraId="7176DBA4" w14:textId="77777777" w:rsidR="00F92750" w:rsidRPr="00F92750" w:rsidRDefault="00F92750" w:rsidP="00F92750">
            <w:pPr>
              <w:rPr>
                <w:rFonts w:ascii="Calibri" w:eastAsia="Calibri" w:hAnsi="Calibri" w:cs="Calibri"/>
                <w:color w:val="000000"/>
                <w:lang w:val="en-US"/>
              </w:rPr>
            </w:pPr>
            <w:r w:rsidRPr="00F92750">
              <w:rPr>
                <w:rFonts w:ascii="Calibri" w:eastAsia="Calibri" w:hAnsi="Calibri" w:cs="Calibri"/>
                <w:color w:val="000000"/>
                <w:lang w:val="en-US"/>
              </w:rPr>
              <w:t>20,000.00</w:t>
            </w:r>
          </w:p>
        </w:tc>
      </w:tr>
      <w:tr w:rsidR="00F92750" w:rsidRPr="00F92750" w14:paraId="04BCC922" w14:textId="77777777" w:rsidTr="00BC6701">
        <w:tc>
          <w:tcPr>
            <w:tcW w:w="4811" w:type="dxa"/>
          </w:tcPr>
          <w:p w14:paraId="46146ADF"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Веб-хостинг, Инвестиционные фонды вне листинга</w:t>
            </w:r>
          </w:p>
        </w:tc>
        <w:tc>
          <w:tcPr>
            <w:tcW w:w="4811" w:type="dxa"/>
          </w:tcPr>
          <w:p w14:paraId="1854B552" w14:textId="77777777" w:rsidR="00F92750" w:rsidRPr="00F92750" w:rsidRDefault="00F92750" w:rsidP="00F92750">
            <w:pPr>
              <w:rPr>
                <w:rFonts w:ascii="Calibri" w:eastAsia="Calibri" w:hAnsi="Calibri" w:cs="Calibri"/>
                <w:color w:val="000000"/>
                <w:lang w:val="en-US"/>
              </w:rPr>
            </w:pPr>
            <w:r w:rsidRPr="00F92750">
              <w:rPr>
                <w:rFonts w:ascii="Calibri" w:eastAsia="Calibri" w:hAnsi="Calibri" w:cs="Calibri"/>
                <w:color w:val="000000"/>
                <w:lang w:val="en-US"/>
              </w:rPr>
              <w:t>2,500.00</w:t>
            </w:r>
          </w:p>
        </w:tc>
      </w:tr>
      <w:tr w:rsidR="00F92750" w:rsidRPr="00F92750" w14:paraId="42C78054" w14:textId="77777777" w:rsidTr="00BC6701">
        <w:tc>
          <w:tcPr>
            <w:tcW w:w="4811" w:type="dxa"/>
          </w:tcPr>
          <w:p w14:paraId="597CD59F"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Служба отображения собственных котировок</w:t>
            </w:r>
          </w:p>
        </w:tc>
        <w:tc>
          <w:tcPr>
            <w:tcW w:w="4811" w:type="dxa"/>
          </w:tcPr>
          <w:p w14:paraId="251C1E6A" w14:textId="77777777" w:rsidR="00F92750" w:rsidRPr="00F92750" w:rsidRDefault="00F92750" w:rsidP="00F92750">
            <w:pPr>
              <w:rPr>
                <w:rFonts w:ascii="Calibri" w:eastAsia="Calibri" w:hAnsi="Calibri" w:cs="Calibri"/>
                <w:color w:val="000000"/>
                <w:lang w:val="en-US"/>
              </w:rPr>
            </w:pPr>
          </w:p>
        </w:tc>
      </w:tr>
      <w:tr w:rsidR="00F92750" w:rsidRPr="00F92750" w14:paraId="3CEDB35C" w14:textId="77777777" w:rsidTr="00BC6701">
        <w:tc>
          <w:tcPr>
            <w:tcW w:w="4811" w:type="dxa"/>
          </w:tcPr>
          <w:p w14:paraId="7A92FCB7"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Публикация котировок через сайт (</w:t>
            </w:r>
            <w:r w:rsidRPr="00F92750">
              <w:rPr>
                <w:rFonts w:ascii="Calibri" w:eastAsia="Calibri" w:hAnsi="Calibri" w:cs="Calibri"/>
                <w:color w:val="000000"/>
                <w:lang w:val="en-US"/>
              </w:rPr>
              <w:t>Web</w:t>
            </w:r>
            <w:r w:rsidRPr="00F92750">
              <w:rPr>
                <w:rFonts w:ascii="Calibri" w:eastAsia="Calibri" w:hAnsi="Calibri" w:cs="Calibri"/>
                <w:color w:val="000000"/>
              </w:rPr>
              <w:t xml:space="preserve">) </w:t>
            </w:r>
          </w:p>
        </w:tc>
        <w:tc>
          <w:tcPr>
            <w:tcW w:w="4811" w:type="dxa"/>
          </w:tcPr>
          <w:p w14:paraId="73F5EF64"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По запросу</w:t>
            </w:r>
          </w:p>
        </w:tc>
      </w:tr>
    </w:tbl>
    <w:p w14:paraId="060696C9" w14:textId="77777777" w:rsidR="00F92750" w:rsidRPr="00F92750" w:rsidRDefault="00F92750" w:rsidP="00F92750">
      <w:pPr>
        <w:rPr>
          <w:rFonts w:ascii="Calibri" w:eastAsia="Calibri" w:hAnsi="Calibri" w:cs="Calibri"/>
        </w:rPr>
      </w:pPr>
    </w:p>
    <w:p w14:paraId="45D33FA3" w14:textId="77777777" w:rsidR="00F92750" w:rsidRPr="00F92750" w:rsidRDefault="00F92750" w:rsidP="00F92750">
      <w:pPr>
        <w:rPr>
          <w:rFonts w:ascii="Calibri" w:eastAsia="Calibri" w:hAnsi="Calibri" w:cs="Calibri"/>
        </w:rPr>
      </w:pPr>
      <w:r w:rsidRPr="00F92750">
        <w:rPr>
          <w:rFonts w:ascii="Calibri" w:eastAsia="Calibri" w:hAnsi="Calibri" w:cs="Calibri"/>
        </w:rPr>
        <w:t>Б. Биржевые сборы за рыночную информацию SIX Swiss Exchange</w:t>
      </w:r>
    </w:p>
    <w:tbl>
      <w:tblPr>
        <w:tblStyle w:val="4"/>
        <w:tblW w:w="0" w:type="auto"/>
        <w:tblLook w:val="04A0" w:firstRow="1" w:lastRow="0" w:firstColumn="1" w:lastColumn="0" w:noHBand="0" w:noVBand="1"/>
      </w:tblPr>
      <w:tblGrid>
        <w:gridCol w:w="4693"/>
        <w:gridCol w:w="4652"/>
      </w:tblGrid>
      <w:tr w:rsidR="00F92750" w:rsidRPr="00F92750" w14:paraId="30CB8876" w14:textId="77777777" w:rsidTr="00BC6701">
        <w:tc>
          <w:tcPr>
            <w:tcW w:w="4811" w:type="dxa"/>
          </w:tcPr>
          <w:p w14:paraId="543D26E8" w14:textId="77777777" w:rsidR="00F92750" w:rsidRPr="00F92750" w:rsidRDefault="00F92750" w:rsidP="00F92750">
            <w:pPr>
              <w:rPr>
                <w:rFonts w:ascii="Calibri" w:eastAsia="Calibri" w:hAnsi="Calibri" w:cs="Calibri"/>
                <w:color w:val="000000"/>
              </w:rPr>
            </w:pPr>
          </w:p>
        </w:tc>
        <w:tc>
          <w:tcPr>
            <w:tcW w:w="4811" w:type="dxa"/>
          </w:tcPr>
          <w:p w14:paraId="490A7230"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CHF в год</w:t>
            </w:r>
          </w:p>
        </w:tc>
      </w:tr>
      <w:tr w:rsidR="00F92750" w:rsidRPr="00F92750" w14:paraId="079B31E6" w14:textId="77777777" w:rsidTr="00BC6701">
        <w:tc>
          <w:tcPr>
            <w:tcW w:w="4811" w:type="dxa"/>
          </w:tcPr>
          <w:p w14:paraId="0B3ED55C"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Данные первого уровня (1) для профессиональных пользователей</w:t>
            </w:r>
          </w:p>
        </w:tc>
        <w:tc>
          <w:tcPr>
            <w:tcW w:w="4811" w:type="dxa"/>
          </w:tcPr>
          <w:p w14:paraId="048BF0A2" w14:textId="77777777" w:rsidR="00F92750" w:rsidRPr="00F92750" w:rsidRDefault="00F92750" w:rsidP="00F92750">
            <w:pPr>
              <w:rPr>
                <w:rFonts w:ascii="Calibri" w:eastAsia="Calibri" w:hAnsi="Calibri" w:cs="Calibri"/>
                <w:color w:val="000000"/>
              </w:rPr>
            </w:pPr>
          </w:p>
        </w:tc>
      </w:tr>
      <w:tr w:rsidR="00F92750" w:rsidRPr="00F92750" w14:paraId="559E53B8" w14:textId="77777777" w:rsidTr="00BC6701">
        <w:trPr>
          <w:trHeight w:val="913"/>
        </w:trPr>
        <w:tc>
          <w:tcPr>
            <w:tcW w:w="4811" w:type="dxa"/>
          </w:tcPr>
          <w:p w14:paraId="67D5FD20"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На каждого конечного пользователя с уникальным идентификатором пользователя/паролем</w:t>
            </w:r>
          </w:p>
        </w:tc>
        <w:tc>
          <w:tcPr>
            <w:tcW w:w="4811" w:type="dxa"/>
          </w:tcPr>
          <w:p w14:paraId="175C93C9"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300.00/25.00</w:t>
            </w:r>
          </w:p>
        </w:tc>
      </w:tr>
      <w:tr w:rsidR="00F92750" w:rsidRPr="00F92750" w14:paraId="79323A0C" w14:textId="77777777" w:rsidTr="00BC6701">
        <w:tc>
          <w:tcPr>
            <w:tcW w:w="4811" w:type="dxa"/>
          </w:tcPr>
          <w:p w14:paraId="35FEA18C"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Данные второго уровня (2) для профессиональных пользователей</w:t>
            </w:r>
          </w:p>
        </w:tc>
        <w:tc>
          <w:tcPr>
            <w:tcW w:w="4811" w:type="dxa"/>
          </w:tcPr>
          <w:p w14:paraId="04883A53" w14:textId="77777777" w:rsidR="00F92750" w:rsidRPr="00F92750" w:rsidRDefault="00F92750" w:rsidP="00F92750">
            <w:pPr>
              <w:rPr>
                <w:rFonts w:ascii="Calibri" w:eastAsia="Calibri" w:hAnsi="Calibri" w:cs="Calibri"/>
                <w:color w:val="000000"/>
              </w:rPr>
            </w:pPr>
          </w:p>
        </w:tc>
      </w:tr>
      <w:tr w:rsidR="00F92750" w:rsidRPr="00F92750" w14:paraId="705A6B93" w14:textId="77777777" w:rsidTr="00BC6701">
        <w:tc>
          <w:tcPr>
            <w:tcW w:w="4811" w:type="dxa"/>
          </w:tcPr>
          <w:p w14:paraId="16E9CB88"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На каждого конечного пользователя с уникальным идентификатором пользователя/паролем</w:t>
            </w:r>
          </w:p>
        </w:tc>
        <w:tc>
          <w:tcPr>
            <w:tcW w:w="4811" w:type="dxa"/>
          </w:tcPr>
          <w:p w14:paraId="2231ECE9"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1,080.00/90.00</w:t>
            </w:r>
          </w:p>
        </w:tc>
      </w:tr>
      <w:tr w:rsidR="00F92750" w:rsidRPr="00F92750" w14:paraId="5A5E1552" w14:textId="77777777" w:rsidTr="00BC6701">
        <w:tc>
          <w:tcPr>
            <w:tcW w:w="4811" w:type="dxa"/>
          </w:tcPr>
          <w:p w14:paraId="57DDEACD"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Данные второго уровня плюс/</w:t>
            </w:r>
            <w:r w:rsidRPr="00F92750">
              <w:rPr>
                <w:rFonts w:ascii="Calibri" w:eastAsia="Calibri" w:hAnsi="Calibri" w:cs="Calibri"/>
                <w:color w:val="000000"/>
                <w:lang w:val="en-US"/>
              </w:rPr>
              <w:t>DOB</w:t>
            </w:r>
            <w:r w:rsidRPr="00F92750">
              <w:rPr>
                <w:rFonts w:ascii="Calibri" w:eastAsia="Calibri" w:hAnsi="Calibri" w:cs="Calibri"/>
                <w:color w:val="000000"/>
              </w:rPr>
              <w:t xml:space="preserve"> (3) для профессиональных пользователей</w:t>
            </w:r>
          </w:p>
        </w:tc>
        <w:tc>
          <w:tcPr>
            <w:tcW w:w="4811" w:type="dxa"/>
          </w:tcPr>
          <w:p w14:paraId="778592CF" w14:textId="77777777" w:rsidR="00F92750" w:rsidRPr="00F92750" w:rsidRDefault="00F92750" w:rsidP="00F92750">
            <w:pPr>
              <w:rPr>
                <w:rFonts w:ascii="Calibri" w:eastAsia="Calibri" w:hAnsi="Calibri" w:cs="Calibri"/>
                <w:color w:val="000000"/>
              </w:rPr>
            </w:pPr>
          </w:p>
        </w:tc>
      </w:tr>
      <w:tr w:rsidR="00F92750" w:rsidRPr="00F92750" w14:paraId="7D0A9469" w14:textId="77777777" w:rsidTr="00BC6701">
        <w:tc>
          <w:tcPr>
            <w:tcW w:w="4811" w:type="dxa"/>
          </w:tcPr>
          <w:p w14:paraId="6664CA05"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На каждого конечного пользователя с уникальным идентификатором пользователя/паролем</w:t>
            </w:r>
          </w:p>
        </w:tc>
        <w:tc>
          <w:tcPr>
            <w:tcW w:w="4811" w:type="dxa"/>
          </w:tcPr>
          <w:p w14:paraId="43A71CD9"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1,512.00/126.00</w:t>
            </w:r>
          </w:p>
        </w:tc>
      </w:tr>
      <w:tr w:rsidR="00F92750" w:rsidRPr="00F92750" w14:paraId="0C3D0B53" w14:textId="77777777" w:rsidTr="00BC6701">
        <w:trPr>
          <w:trHeight w:hRule="exact" w:val="639"/>
        </w:trPr>
        <w:tc>
          <w:tcPr>
            <w:tcW w:w="4811" w:type="dxa"/>
          </w:tcPr>
          <w:p w14:paraId="19EC6959"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Пост-торговые данные (4) для профессиональных пользователей</w:t>
            </w:r>
          </w:p>
        </w:tc>
        <w:tc>
          <w:tcPr>
            <w:tcW w:w="4811" w:type="dxa"/>
          </w:tcPr>
          <w:p w14:paraId="1D922FB6" w14:textId="77777777" w:rsidR="00F92750" w:rsidRPr="00F92750" w:rsidRDefault="00F92750" w:rsidP="00F92750">
            <w:pPr>
              <w:rPr>
                <w:rFonts w:ascii="Calibri" w:eastAsia="Calibri" w:hAnsi="Calibri" w:cs="Calibri"/>
                <w:color w:val="000000"/>
              </w:rPr>
            </w:pPr>
          </w:p>
        </w:tc>
      </w:tr>
      <w:tr w:rsidR="00F92750" w:rsidRPr="00F92750" w14:paraId="0E6BE720" w14:textId="77777777" w:rsidTr="00BC6701">
        <w:tc>
          <w:tcPr>
            <w:tcW w:w="4811" w:type="dxa"/>
          </w:tcPr>
          <w:p w14:paraId="1CE81717"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На каждого конечного пользователя с уникальным идентификатором пользователя/паролем</w:t>
            </w:r>
          </w:p>
        </w:tc>
        <w:tc>
          <w:tcPr>
            <w:tcW w:w="4811" w:type="dxa"/>
          </w:tcPr>
          <w:p w14:paraId="0ECAA014"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108.00/9.00</w:t>
            </w:r>
          </w:p>
        </w:tc>
      </w:tr>
      <w:tr w:rsidR="00F92750" w:rsidRPr="00F92750" w14:paraId="769C0076" w14:textId="77777777" w:rsidTr="00BC6701">
        <w:tc>
          <w:tcPr>
            <w:tcW w:w="4811" w:type="dxa"/>
          </w:tcPr>
          <w:p w14:paraId="5C8E7184"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 xml:space="preserve">Для не профессиональных (5) пользователей (через интернет (6)) </w:t>
            </w:r>
          </w:p>
        </w:tc>
        <w:tc>
          <w:tcPr>
            <w:tcW w:w="4811" w:type="dxa"/>
          </w:tcPr>
          <w:p w14:paraId="5FA5CC50"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CHF в год/в месяц на постоянной основе</w:t>
            </w:r>
          </w:p>
        </w:tc>
      </w:tr>
      <w:tr w:rsidR="00F92750" w:rsidRPr="00F92750" w14:paraId="5A5A06AF" w14:textId="77777777" w:rsidTr="00BC6701">
        <w:tc>
          <w:tcPr>
            <w:tcW w:w="4811" w:type="dxa"/>
          </w:tcPr>
          <w:p w14:paraId="59CAA22E"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От 1 до 500 подписчиков</w:t>
            </w:r>
          </w:p>
        </w:tc>
        <w:tc>
          <w:tcPr>
            <w:tcW w:w="4811" w:type="dxa"/>
          </w:tcPr>
          <w:p w14:paraId="4DBCAD88"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72.00/6.00</w:t>
            </w:r>
          </w:p>
        </w:tc>
      </w:tr>
      <w:tr w:rsidR="00F92750" w:rsidRPr="00F92750" w14:paraId="48B92421" w14:textId="77777777" w:rsidTr="00BC6701">
        <w:tc>
          <w:tcPr>
            <w:tcW w:w="4811" w:type="dxa"/>
          </w:tcPr>
          <w:p w14:paraId="4ABF3DF7"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От 501 до 1000 подписчиков</w:t>
            </w:r>
          </w:p>
        </w:tc>
        <w:tc>
          <w:tcPr>
            <w:tcW w:w="4811" w:type="dxa"/>
          </w:tcPr>
          <w:p w14:paraId="25B91721"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66.00/5.50</w:t>
            </w:r>
          </w:p>
        </w:tc>
      </w:tr>
      <w:tr w:rsidR="00F92750" w:rsidRPr="00F92750" w14:paraId="62215671" w14:textId="77777777" w:rsidTr="00BC6701">
        <w:tc>
          <w:tcPr>
            <w:tcW w:w="4811" w:type="dxa"/>
          </w:tcPr>
          <w:p w14:paraId="01ABE959"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lang w:val="en-US"/>
              </w:rPr>
              <w:t>&gt;</w:t>
            </w:r>
            <w:r w:rsidRPr="00F92750">
              <w:rPr>
                <w:rFonts w:ascii="Calibri" w:eastAsia="Calibri" w:hAnsi="Calibri" w:cs="Calibri"/>
                <w:color w:val="000000"/>
              </w:rPr>
              <w:t xml:space="preserve"> 1001 подписчика</w:t>
            </w:r>
          </w:p>
        </w:tc>
        <w:tc>
          <w:tcPr>
            <w:tcW w:w="4811" w:type="dxa"/>
          </w:tcPr>
          <w:p w14:paraId="3B23A944"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60.00/5.00</w:t>
            </w:r>
          </w:p>
        </w:tc>
      </w:tr>
      <w:tr w:rsidR="00F92750" w:rsidRPr="00F92750" w14:paraId="411E09D2" w14:textId="77777777" w:rsidTr="00BC6701">
        <w:tc>
          <w:tcPr>
            <w:tcW w:w="4811" w:type="dxa"/>
          </w:tcPr>
          <w:p w14:paraId="33FE1B7F"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 xml:space="preserve">За каждую (вид) котировку в режиме реального времени </w:t>
            </w:r>
          </w:p>
        </w:tc>
        <w:tc>
          <w:tcPr>
            <w:tcW w:w="4811" w:type="dxa"/>
          </w:tcPr>
          <w:p w14:paraId="3671A6F0"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CHF</w:t>
            </w:r>
          </w:p>
        </w:tc>
      </w:tr>
      <w:tr w:rsidR="00F92750" w:rsidRPr="00F92750" w14:paraId="20F95EFD" w14:textId="77777777" w:rsidTr="00BC6701">
        <w:tc>
          <w:tcPr>
            <w:tcW w:w="4811" w:type="dxa"/>
          </w:tcPr>
          <w:p w14:paraId="386BA5D1"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Котировки для данных первого уровня глубины рынка</w:t>
            </w:r>
          </w:p>
        </w:tc>
        <w:tc>
          <w:tcPr>
            <w:tcW w:w="4811" w:type="dxa"/>
          </w:tcPr>
          <w:p w14:paraId="14C50551" w14:textId="77777777" w:rsidR="00F92750" w:rsidRPr="00F92750" w:rsidRDefault="00F92750" w:rsidP="00F92750">
            <w:pPr>
              <w:rPr>
                <w:rFonts w:ascii="Calibri" w:eastAsia="Times New Roman" w:hAnsi="Calibri" w:cs="Calibri"/>
                <w:color w:val="000000"/>
                <w:lang w:eastAsia="ru-RU"/>
              </w:rPr>
            </w:pPr>
            <w:r w:rsidRPr="00F92750">
              <w:rPr>
                <w:rFonts w:ascii="Calibri" w:eastAsia="Times New Roman" w:hAnsi="Calibri" w:cs="Calibri"/>
                <w:color w:val="000000"/>
                <w:lang w:eastAsia="ru-RU"/>
              </w:rPr>
              <w:t>0.02</w:t>
            </w:r>
          </w:p>
          <w:p w14:paraId="6569A55A" w14:textId="77777777" w:rsidR="00F92750" w:rsidRPr="00F92750" w:rsidRDefault="00F92750" w:rsidP="00F92750">
            <w:pPr>
              <w:rPr>
                <w:rFonts w:ascii="Calibri" w:eastAsia="Calibri" w:hAnsi="Calibri" w:cs="Calibri"/>
                <w:color w:val="000000"/>
              </w:rPr>
            </w:pPr>
          </w:p>
        </w:tc>
      </w:tr>
      <w:tr w:rsidR="00F92750" w:rsidRPr="00F92750" w14:paraId="2527B8BE" w14:textId="77777777" w:rsidTr="00BC6701">
        <w:tc>
          <w:tcPr>
            <w:tcW w:w="4811" w:type="dxa"/>
          </w:tcPr>
          <w:p w14:paraId="19BDDBF7"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Котировки для данных второго уровня</w:t>
            </w:r>
          </w:p>
        </w:tc>
        <w:tc>
          <w:tcPr>
            <w:tcW w:w="4811" w:type="dxa"/>
          </w:tcPr>
          <w:p w14:paraId="23AC5438" w14:textId="77777777" w:rsidR="00F92750" w:rsidRPr="00F92750" w:rsidRDefault="00F92750" w:rsidP="00F92750">
            <w:pPr>
              <w:rPr>
                <w:rFonts w:ascii="Calibri" w:eastAsia="Times New Roman" w:hAnsi="Calibri" w:cs="Calibri"/>
                <w:color w:val="000000"/>
                <w:lang w:eastAsia="ru-RU"/>
              </w:rPr>
            </w:pPr>
            <w:r w:rsidRPr="00F92750">
              <w:rPr>
                <w:rFonts w:ascii="Calibri" w:eastAsia="Times New Roman" w:hAnsi="Calibri" w:cs="Calibri"/>
                <w:color w:val="000000"/>
                <w:lang w:eastAsia="ru-RU"/>
              </w:rPr>
              <w:t>0.06</w:t>
            </w:r>
          </w:p>
        </w:tc>
      </w:tr>
      <w:tr w:rsidR="00F92750" w:rsidRPr="00F92750" w14:paraId="40D6450B" w14:textId="77777777" w:rsidTr="00BC6701">
        <w:tc>
          <w:tcPr>
            <w:tcW w:w="4811" w:type="dxa"/>
          </w:tcPr>
          <w:p w14:paraId="7FE7270A"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Котировки для данных второго уровня плюс/</w:t>
            </w:r>
            <w:r w:rsidRPr="00F92750">
              <w:rPr>
                <w:rFonts w:ascii="Calibri" w:eastAsia="Calibri" w:hAnsi="Calibri" w:cs="Calibri"/>
                <w:color w:val="000000"/>
                <w:lang w:val="en-US"/>
              </w:rPr>
              <w:t>DOB</w:t>
            </w:r>
          </w:p>
        </w:tc>
        <w:tc>
          <w:tcPr>
            <w:tcW w:w="4811" w:type="dxa"/>
          </w:tcPr>
          <w:p w14:paraId="61D1988D" w14:textId="77777777" w:rsidR="00F92750" w:rsidRPr="00F92750" w:rsidRDefault="00F92750" w:rsidP="00F92750">
            <w:pPr>
              <w:rPr>
                <w:rFonts w:ascii="Calibri" w:eastAsia="Times New Roman" w:hAnsi="Calibri" w:cs="Calibri"/>
                <w:color w:val="000000"/>
                <w:lang w:eastAsia="ru-RU"/>
              </w:rPr>
            </w:pPr>
            <w:r w:rsidRPr="00F92750">
              <w:rPr>
                <w:rFonts w:ascii="Calibri" w:eastAsia="Times New Roman" w:hAnsi="Calibri" w:cs="Calibri"/>
                <w:color w:val="000000"/>
                <w:lang w:eastAsia="ru-RU"/>
              </w:rPr>
              <w:t>0.08</w:t>
            </w:r>
          </w:p>
        </w:tc>
      </w:tr>
    </w:tbl>
    <w:p w14:paraId="77239F71" w14:textId="77777777" w:rsidR="00F92750" w:rsidRPr="00F92750" w:rsidRDefault="00F92750" w:rsidP="00F92750">
      <w:pPr>
        <w:rPr>
          <w:rFonts w:ascii="Calibri" w:eastAsia="Calibri" w:hAnsi="Calibri" w:cs="Calibri"/>
        </w:rPr>
      </w:pPr>
      <w:r w:rsidRPr="00F92750">
        <w:rPr>
          <w:rFonts w:ascii="Calibri" w:eastAsia="Calibri" w:hAnsi="Calibri" w:cs="Calibri"/>
        </w:rPr>
        <w:br/>
        <w:t xml:space="preserve">(1) Данные первого уровня глубины рынка: лучшие </w:t>
      </w:r>
      <w:r w:rsidRPr="00F92750">
        <w:rPr>
          <w:rFonts w:ascii="Calibri" w:eastAsia="Calibri" w:hAnsi="Calibri" w:cs="Calibri"/>
          <w:lang w:val="en-US"/>
        </w:rPr>
        <w:t>bid</w:t>
      </w:r>
      <w:r w:rsidRPr="00F92750">
        <w:rPr>
          <w:rFonts w:ascii="Calibri" w:eastAsia="Calibri" w:hAnsi="Calibri" w:cs="Calibri"/>
        </w:rPr>
        <w:t>/</w:t>
      </w:r>
      <w:r w:rsidRPr="00F92750">
        <w:rPr>
          <w:rFonts w:ascii="Calibri" w:eastAsia="Calibri" w:hAnsi="Calibri" w:cs="Calibri"/>
          <w:lang w:val="en-US"/>
        </w:rPr>
        <w:t>ask</w:t>
      </w:r>
      <w:r w:rsidRPr="00F92750">
        <w:rPr>
          <w:rFonts w:ascii="Calibri" w:eastAsia="Calibri" w:hAnsi="Calibri" w:cs="Calibri"/>
        </w:rPr>
        <w:t xml:space="preserve"> и последние. </w:t>
      </w:r>
    </w:p>
    <w:p w14:paraId="2CA8BA32" w14:textId="77777777" w:rsidR="00F92750" w:rsidRPr="00F92750" w:rsidRDefault="00F92750" w:rsidP="00F92750">
      <w:pPr>
        <w:rPr>
          <w:rFonts w:ascii="Calibri" w:eastAsia="Calibri" w:hAnsi="Calibri" w:cs="Calibri"/>
        </w:rPr>
      </w:pPr>
      <w:r w:rsidRPr="00F92750">
        <w:rPr>
          <w:rFonts w:ascii="Calibri" w:eastAsia="Calibri" w:hAnsi="Calibri" w:cs="Calibri"/>
        </w:rPr>
        <w:lastRenderedPageBreak/>
        <w:t xml:space="preserve">(2) Данные второго уровня глубины рынка: лучшие </w:t>
      </w:r>
      <w:r w:rsidRPr="00F92750">
        <w:rPr>
          <w:rFonts w:ascii="Calibri" w:eastAsia="Calibri" w:hAnsi="Calibri" w:cs="Calibri"/>
          <w:lang w:val="en-US"/>
        </w:rPr>
        <w:t>bid</w:t>
      </w:r>
      <w:r w:rsidRPr="00F92750">
        <w:rPr>
          <w:rFonts w:ascii="Calibri" w:eastAsia="Calibri" w:hAnsi="Calibri" w:cs="Calibri"/>
        </w:rPr>
        <w:t>/</w:t>
      </w:r>
      <w:r w:rsidRPr="00F92750">
        <w:rPr>
          <w:rFonts w:ascii="Calibri" w:eastAsia="Calibri" w:hAnsi="Calibri" w:cs="Calibri"/>
          <w:lang w:val="en-US"/>
        </w:rPr>
        <w:t>ask</w:t>
      </w:r>
      <w:r w:rsidRPr="00F92750">
        <w:rPr>
          <w:rFonts w:ascii="Calibri" w:eastAsia="Calibri" w:hAnsi="Calibri" w:cs="Calibri"/>
        </w:rPr>
        <w:t xml:space="preserve"> и последние, включая последующие 9 лучших </w:t>
      </w:r>
      <w:r w:rsidRPr="00F92750">
        <w:rPr>
          <w:rFonts w:ascii="Calibri" w:eastAsia="Calibri" w:hAnsi="Calibri" w:cs="Calibri"/>
          <w:lang w:val="en-US"/>
        </w:rPr>
        <w:t>bids</w:t>
      </w:r>
      <w:r w:rsidRPr="00F92750">
        <w:rPr>
          <w:rFonts w:ascii="Calibri" w:eastAsia="Calibri" w:hAnsi="Calibri" w:cs="Calibri"/>
        </w:rPr>
        <w:t>/</w:t>
      </w:r>
      <w:r w:rsidRPr="00F92750">
        <w:rPr>
          <w:rFonts w:ascii="Calibri" w:eastAsia="Calibri" w:hAnsi="Calibri" w:cs="Calibri"/>
          <w:lang w:val="en-US"/>
        </w:rPr>
        <w:t>asks</w:t>
      </w:r>
      <w:r w:rsidRPr="00F92750">
        <w:rPr>
          <w:rFonts w:ascii="Calibri" w:eastAsia="Calibri" w:hAnsi="Calibri" w:cs="Calibri"/>
        </w:rPr>
        <w:t xml:space="preserve"> и кумулятивные данные книги ордеров в режиме реального времени </w:t>
      </w:r>
    </w:p>
    <w:p w14:paraId="5FFBEBA6" w14:textId="77777777" w:rsidR="00F92750" w:rsidRPr="00F92750" w:rsidRDefault="00F92750" w:rsidP="00F92750">
      <w:pPr>
        <w:rPr>
          <w:rFonts w:ascii="Calibri" w:eastAsia="Calibri" w:hAnsi="Calibri" w:cs="Calibri"/>
        </w:rPr>
      </w:pPr>
      <w:r w:rsidRPr="00F92750">
        <w:rPr>
          <w:rFonts w:ascii="Calibri" w:eastAsia="Calibri" w:hAnsi="Calibri" w:cs="Calibri"/>
        </w:rPr>
        <w:t>(3) данные второго уровня плюс /</w:t>
      </w:r>
      <w:r w:rsidRPr="00F92750">
        <w:rPr>
          <w:rFonts w:ascii="Calibri" w:eastAsia="Calibri" w:hAnsi="Calibri" w:cs="Calibri"/>
          <w:lang w:val="en-US"/>
        </w:rPr>
        <w:t>DOB</w:t>
      </w:r>
      <w:r w:rsidRPr="00F92750">
        <w:rPr>
          <w:rFonts w:ascii="Calibri" w:eastAsia="Calibri" w:hAnsi="Calibri" w:cs="Calibri"/>
        </w:rPr>
        <w:t xml:space="preserve"> (детализированная книга ордеров):</w:t>
      </w:r>
    </w:p>
    <w:p w14:paraId="5E8C3730" w14:textId="77777777" w:rsidR="00F92750" w:rsidRPr="00F92750" w:rsidRDefault="00F92750" w:rsidP="00F92750">
      <w:pPr>
        <w:rPr>
          <w:rFonts w:ascii="Calibri" w:eastAsia="Calibri" w:hAnsi="Calibri" w:cs="Calibri"/>
        </w:rPr>
      </w:pPr>
      <w:r w:rsidRPr="00F92750">
        <w:rPr>
          <w:rFonts w:ascii="Calibri" w:eastAsia="Calibri" w:hAnsi="Calibri" w:cs="Calibri"/>
        </w:rPr>
        <w:tab/>
        <w:t xml:space="preserve">-  данные второго уровня плюс: лучшие </w:t>
      </w:r>
      <w:r w:rsidRPr="00F92750">
        <w:rPr>
          <w:rFonts w:ascii="Calibri" w:eastAsia="Calibri" w:hAnsi="Calibri" w:cs="Calibri"/>
          <w:lang w:val="en-US"/>
        </w:rPr>
        <w:t>bid</w:t>
      </w:r>
      <w:r w:rsidRPr="00F92750">
        <w:rPr>
          <w:rFonts w:ascii="Calibri" w:eastAsia="Calibri" w:hAnsi="Calibri" w:cs="Calibri"/>
        </w:rPr>
        <w:t>/</w:t>
      </w:r>
      <w:r w:rsidRPr="00F92750">
        <w:rPr>
          <w:rFonts w:ascii="Calibri" w:eastAsia="Calibri" w:hAnsi="Calibri" w:cs="Calibri"/>
          <w:lang w:val="en-US"/>
        </w:rPr>
        <w:t>ask</w:t>
      </w:r>
      <w:r w:rsidRPr="00F92750">
        <w:rPr>
          <w:rFonts w:ascii="Calibri" w:eastAsia="Calibri" w:hAnsi="Calibri" w:cs="Calibri"/>
        </w:rPr>
        <w:t xml:space="preserve"> и последние, включая последующие 29 лучших </w:t>
      </w:r>
      <w:r w:rsidRPr="00F92750">
        <w:rPr>
          <w:rFonts w:ascii="Calibri" w:eastAsia="Calibri" w:hAnsi="Calibri" w:cs="Calibri"/>
          <w:lang w:val="en-US"/>
        </w:rPr>
        <w:t>bids</w:t>
      </w:r>
      <w:r w:rsidRPr="00F92750">
        <w:rPr>
          <w:rFonts w:ascii="Calibri" w:eastAsia="Calibri" w:hAnsi="Calibri" w:cs="Calibri"/>
        </w:rPr>
        <w:t>/</w:t>
      </w:r>
      <w:r w:rsidRPr="00F92750">
        <w:rPr>
          <w:rFonts w:ascii="Calibri" w:eastAsia="Calibri" w:hAnsi="Calibri" w:cs="Calibri"/>
          <w:lang w:val="en-US"/>
        </w:rPr>
        <w:t>asks</w:t>
      </w:r>
      <w:r w:rsidRPr="00F92750">
        <w:rPr>
          <w:rFonts w:ascii="Calibri" w:eastAsia="Calibri" w:hAnsi="Calibri" w:cs="Calibri"/>
        </w:rPr>
        <w:t xml:space="preserve"> и кумулятивные данные книги ордеров в режиме реального времени (расширенная глубина рынка возможна только для Швейцарских Голубых фишек) </w:t>
      </w:r>
    </w:p>
    <w:p w14:paraId="442E1E41" w14:textId="77777777" w:rsidR="00F92750" w:rsidRPr="00F92750" w:rsidRDefault="00F92750" w:rsidP="00F92750">
      <w:pPr>
        <w:rPr>
          <w:rFonts w:ascii="Calibri" w:eastAsia="Calibri" w:hAnsi="Calibri" w:cs="Calibri"/>
        </w:rPr>
      </w:pPr>
      <w:r w:rsidRPr="00F92750">
        <w:rPr>
          <w:rFonts w:ascii="Calibri" w:eastAsia="Calibri" w:hAnsi="Calibri" w:cs="Calibri"/>
        </w:rPr>
        <w:tab/>
        <w:t xml:space="preserve">- </w:t>
      </w:r>
      <w:r w:rsidRPr="00F92750">
        <w:rPr>
          <w:rFonts w:ascii="Calibri" w:eastAsia="Calibri" w:hAnsi="Calibri" w:cs="Calibri"/>
          <w:lang w:val="en-US"/>
        </w:rPr>
        <w:t>DOB</w:t>
      </w:r>
      <w:r w:rsidRPr="00F92750">
        <w:rPr>
          <w:rFonts w:ascii="Calibri" w:eastAsia="Calibri" w:hAnsi="Calibri" w:cs="Calibri"/>
        </w:rPr>
        <w:t xml:space="preserve">: доступ к агрегированным/не агрегированным данным глубины рынка для всех капитальных сегментов доступен через </w:t>
      </w:r>
      <w:r w:rsidRPr="00F92750">
        <w:rPr>
          <w:rFonts w:ascii="Calibri" w:eastAsia="Calibri" w:hAnsi="Calibri" w:cs="Calibri"/>
          <w:lang w:val="en-US"/>
        </w:rPr>
        <w:t>Multi</w:t>
      </w:r>
      <w:r w:rsidRPr="00F92750">
        <w:rPr>
          <w:rFonts w:ascii="Calibri" w:eastAsia="Calibri" w:hAnsi="Calibri" w:cs="Calibri"/>
        </w:rPr>
        <w:t>-</w:t>
      </w:r>
      <w:r w:rsidRPr="00F92750">
        <w:rPr>
          <w:rFonts w:ascii="Calibri" w:eastAsia="Calibri" w:hAnsi="Calibri" w:cs="Calibri"/>
          <w:lang w:val="en-US"/>
        </w:rPr>
        <w:t>Dimensional</w:t>
      </w:r>
      <w:r w:rsidRPr="00F92750">
        <w:rPr>
          <w:rFonts w:ascii="Calibri" w:eastAsia="Calibri" w:hAnsi="Calibri" w:cs="Calibri"/>
        </w:rPr>
        <w:t xml:space="preserve"> </w:t>
      </w:r>
      <w:r w:rsidRPr="00F92750">
        <w:rPr>
          <w:rFonts w:ascii="Calibri" w:eastAsia="Calibri" w:hAnsi="Calibri" w:cs="Calibri"/>
          <w:lang w:val="en-US"/>
        </w:rPr>
        <w:t>Data</w:t>
      </w:r>
      <w:r w:rsidRPr="00F92750">
        <w:rPr>
          <w:rFonts w:ascii="Calibri" w:eastAsia="Calibri" w:hAnsi="Calibri" w:cs="Calibri"/>
        </w:rPr>
        <w:t xml:space="preserve"> </w:t>
      </w:r>
      <w:r w:rsidRPr="00F92750">
        <w:rPr>
          <w:rFonts w:ascii="Calibri" w:eastAsia="Calibri" w:hAnsi="Calibri" w:cs="Calibri"/>
          <w:lang w:val="en-US"/>
        </w:rPr>
        <w:t>fluX</w:t>
      </w:r>
      <w:r w:rsidRPr="00F92750">
        <w:rPr>
          <w:rFonts w:ascii="Calibri" w:eastAsia="Calibri" w:hAnsi="Calibri" w:cs="Calibri"/>
        </w:rPr>
        <w:t xml:space="preserve"> (</w:t>
      </w:r>
      <w:r w:rsidRPr="00F92750">
        <w:rPr>
          <w:rFonts w:ascii="Calibri" w:eastAsia="Calibri" w:hAnsi="Calibri" w:cs="Calibri"/>
          <w:lang w:val="en-US"/>
        </w:rPr>
        <w:t>SIX</w:t>
      </w:r>
      <w:r w:rsidRPr="00F92750">
        <w:rPr>
          <w:rFonts w:ascii="Calibri" w:eastAsia="Calibri" w:hAnsi="Calibri" w:cs="Calibri"/>
        </w:rPr>
        <w:t xml:space="preserve"> </w:t>
      </w:r>
      <w:r w:rsidRPr="00F92750">
        <w:rPr>
          <w:rFonts w:ascii="Calibri" w:eastAsia="Calibri" w:hAnsi="Calibri" w:cs="Calibri"/>
          <w:lang w:val="en-US"/>
        </w:rPr>
        <w:t>MDDX</w:t>
      </w:r>
      <w:r w:rsidRPr="00F92750">
        <w:rPr>
          <w:rFonts w:ascii="Calibri" w:eastAsia="Calibri" w:hAnsi="Calibri" w:cs="Calibri"/>
        </w:rPr>
        <w:t xml:space="preserve">®) или </w:t>
      </w:r>
      <w:r w:rsidRPr="00F92750">
        <w:rPr>
          <w:rFonts w:ascii="Calibri" w:eastAsia="Calibri" w:hAnsi="Calibri" w:cs="Calibri"/>
          <w:lang w:val="en-US"/>
        </w:rPr>
        <w:t>ITCH</w:t>
      </w:r>
      <w:r w:rsidRPr="00F92750">
        <w:rPr>
          <w:rFonts w:ascii="Calibri" w:eastAsia="Calibri" w:hAnsi="Calibri" w:cs="Calibri"/>
        </w:rPr>
        <w:t xml:space="preserve"> </w:t>
      </w:r>
      <w:r w:rsidRPr="00F92750">
        <w:rPr>
          <w:rFonts w:ascii="Calibri" w:eastAsia="Calibri" w:hAnsi="Calibri" w:cs="Calibri"/>
          <w:lang w:val="en-US"/>
        </w:rPr>
        <w:t>Market</w:t>
      </w:r>
      <w:r w:rsidRPr="00F92750">
        <w:rPr>
          <w:rFonts w:ascii="Calibri" w:eastAsia="Calibri" w:hAnsi="Calibri" w:cs="Calibri"/>
        </w:rPr>
        <w:t xml:space="preserve"> </w:t>
      </w:r>
      <w:r w:rsidRPr="00F92750">
        <w:rPr>
          <w:rFonts w:ascii="Calibri" w:eastAsia="Calibri" w:hAnsi="Calibri" w:cs="Calibri"/>
          <w:lang w:val="en-US"/>
        </w:rPr>
        <w:t>Data</w:t>
      </w:r>
      <w:r w:rsidRPr="00F92750">
        <w:rPr>
          <w:rFonts w:ascii="Calibri" w:eastAsia="Calibri" w:hAnsi="Calibri" w:cs="Calibri"/>
        </w:rPr>
        <w:t xml:space="preserve"> </w:t>
      </w:r>
      <w:r w:rsidRPr="00F92750">
        <w:rPr>
          <w:rFonts w:ascii="Calibri" w:eastAsia="Calibri" w:hAnsi="Calibri" w:cs="Calibri"/>
          <w:lang w:val="en-US"/>
        </w:rPr>
        <w:t>Interface</w:t>
      </w:r>
      <w:r w:rsidRPr="00F92750">
        <w:rPr>
          <w:rFonts w:ascii="Calibri" w:eastAsia="Calibri" w:hAnsi="Calibri" w:cs="Calibri"/>
        </w:rPr>
        <w:t xml:space="preserve"> (</w:t>
      </w:r>
      <w:r w:rsidRPr="00F92750">
        <w:rPr>
          <w:rFonts w:ascii="Calibri" w:eastAsia="Calibri" w:hAnsi="Calibri" w:cs="Calibri"/>
          <w:lang w:val="en-US"/>
        </w:rPr>
        <w:t>IMI</w:t>
      </w:r>
      <w:r w:rsidRPr="00F92750">
        <w:rPr>
          <w:rFonts w:ascii="Calibri" w:eastAsia="Calibri" w:hAnsi="Calibri" w:cs="Calibri"/>
        </w:rPr>
        <w:t>)</w:t>
      </w:r>
    </w:p>
    <w:p w14:paraId="384B7A15" w14:textId="77777777" w:rsidR="00F92750" w:rsidRPr="00F92750" w:rsidRDefault="00F92750" w:rsidP="00F92750">
      <w:pPr>
        <w:rPr>
          <w:rFonts w:ascii="Calibri" w:eastAsia="Calibri" w:hAnsi="Calibri" w:cs="Calibri"/>
        </w:rPr>
      </w:pPr>
      <w:r w:rsidRPr="00F92750">
        <w:rPr>
          <w:rFonts w:ascii="Calibri" w:eastAsia="Calibri" w:hAnsi="Calibri" w:cs="Calibri"/>
        </w:rPr>
        <w:t>(4) Пост-торговые данные: данные в режиме реального времени по сделкам внутри ордерной книги и вне (напрямую), включая объемы транзакций</w:t>
      </w:r>
    </w:p>
    <w:p w14:paraId="429742A2"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(5) не профессиональные пользователи: это пользователи, которые используют информацию только для осуществления управления своими собственными инвестициями, и ни для каких-либо целей в бизнесе или же с целью дачи советов третьим лицам. </w:t>
      </w:r>
    </w:p>
    <w:p w14:paraId="3FE413DF" w14:textId="77777777" w:rsidR="00F92750" w:rsidRPr="00F92750" w:rsidRDefault="00F92750" w:rsidP="00F92750">
      <w:pPr>
        <w:rPr>
          <w:rFonts w:ascii="Calibri" w:eastAsia="Calibri" w:hAnsi="Calibri" w:cs="Calibri"/>
        </w:rPr>
      </w:pPr>
      <w:r w:rsidRPr="00F92750">
        <w:rPr>
          <w:rFonts w:ascii="Calibri" w:eastAsia="Calibri" w:hAnsi="Calibri" w:cs="Calibri"/>
        </w:rPr>
        <w:t xml:space="preserve">(6) Интернет – пользователь (не профессионал): конечный пользователь сервиса, предназначенного для не профессионального использования в рамках закрытой группы пользователей с уникальным идентификатором пользователя/паролем. </w:t>
      </w:r>
    </w:p>
    <w:p w14:paraId="2BDB35BE" w14:textId="77777777" w:rsidR="00F92750" w:rsidRPr="00F92750" w:rsidRDefault="00F92750" w:rsidP="00F92750">
      <w:pPr>
        <w:rPr>
          <w:rFonts w:ascii="Calibri" w:eastAsia="Calibri" w:hAnsi="Calibri" w:cs="Calibri"/>
        </w:rPr>
      </w:pPr>
    </w:p>
    <w:p w14:paraId="13A98ACD" w14:textId="77777777" w:rsidR="00F92750" w:rsidRPr="00F92750" w:rsidRDefault="00F92750" w:rsidP="00F92750">
      <w:pPr>
        <w:rPr>
          <w:rFonts w:ascii="Calibri" w:eastAsia="Calibri" w:hAnsi="Calibri" w:cs="Calibri"/>
        </w:rPr>
      </w:pPr>
      <w:r w:rsidRPr="00F92750">
        <w:rPr>
          <w:rFonts w:ascii="Calibri" w:eastAsia="Calibri" w:hAnsi="Calibri" w:cs="Calibri"/>
        </w:rPr>
        <w:t>В.  Биржевые сборы за данные по структурированным продуктам SIX Swiss Exchange</w:t>
      </w:r>
    </w:p>
    <w:tbl>
      <w:tblPr>
        <w:tblStyle w:val="4"/>
        <w:tblW w:w="0" w:type="auto"/>
        <w:tblLook w:val="04A0" w:firstRow="1" w:lastRow="0" w:firstColumn="1" w:lastColumn="0" w:noHBand="0" w:noVBand="1"/>
      </w:tblPr>
      <w:tblGrid>
        <w:gridCol w:w="4690"/>
        <w:gridCol w:w="4655"/>
      </w:tblGrid>
      <w:tr w:rsidR="00F92750" w:rsidRPr="00F92750" w14:paraId="6016DE61" w14:textId="77777777" w:rsidTr="00BC6701">
        <w:trPr>
          <w:trHeight w:val="256"/>
        </w:trPr>
        <w:tc>
          <w:tcPr>
            <w:tcW w:w="4811" w:type="dxa"/>
          </w:tcPr>
          <w:p w14:paraId="6A3E869A"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 xml:space="preserve">Данные первого уровня по деривативам </w:t>
            </w:r>
          </w:p>
        </w:tc>
        <w:tc>
          <w:tcPr>
            <w:tcW w:w="4811" w:type="dxa"/>
          </w:tcPr>
          <w:p w14:paraId="7BBEC19F"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lang w:val="en-US"/>
              </w:rPr>
              <w:t xml:space="preserve">CHF </w:t>
            </w:r>
            <w:r w:rsidRPr="00F92750">
              <w:rPr>
                <w:rFonts w:ascii="Calibri" w:eastAsia="Calibri" w:hAnsi="Calibri" w:cs="Calibri"/>
                <w:color w:val="000000"/>
              </w:rPr>
              <w:t>в год</w:t>
            </w:r>
          </w:p>
        </w:tc>
      </w:tr>
      <w:tr w:rsidR="00F92750" w:rsidRPr="00F92750" w14:paraId="0ECEA008" w14:textId="77777777" w:rsidTr="00BC6701">
        <w:trPr>
          <w:trHeight w:val="256"/>
        </w:trPr>
        <w:tc>
          <w:tcPr>
            <w:tcW w:w="4811" w:type="dxa"/>
          </w:tcPr>
          <w:p w14:paraId="685E258C"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Базовый доступ за каждого конечного профессионального пользователя</w:t>
            </w:r>
          </w:p>
        </w:tc>
        <w:tc>
          <w:tcPr>
            <w:tcW w:w="4811" w:type="dxa"/>
          </w:tcPr>
          <w:p w14:paraId="7ED364CA" w14:textId="77777777" w:rsidR="00F92750" w:rsidRPr="00F92750" w:rsidRDefault="00F92750" w:rsidP="00F92750">
            <w:pPr>
              <w:rPr>
                <w:rFonts w:ascii="Calibri" w:eastAsia="Calibri" w:hAnsi="Calibri" w:cs="Calibri"/>
                <w:color w:val="000000"/>
                <w:lang w:val="en-US"/>
              </w:rPr>
            </w:pPr>
            <w:r w:rsidRPr="00F92750">
              <w:rPr>
                <w:rFonts w:ascii="Calibri" w:eastAsia="Calibri" w:hAnsi="Calibri" w:cs="Calibri"/>
                <w:color w:val="000000"/>
                <w:lang w:val="en-US"/>
              </w:rPr>
              <w:t>174.00/14.50</w:t>
            </w:r>
          </w:p>
        </w:tc>
      </w:tr>
      <w:tr w:rsidR="00F92750" w:rsidRPr="00F92750" w14:paraId="30BEC6DC" w14:textId="77777777" w:rsidTr="00BC6701">
        <w:trPr>
          <w:trHeight w:val="256"/>
        </w:trPr>
        <w:tc>
          <w:tcPr>
            <w:tcW w:w="4811" w:type="dxa"/>
          </w:tcPr>
          <w:p w14:paraId="27DE161E"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 xml:space="preserve">Расширенный доступ за каждого конечного профессионального пользователя (вкл базовый доступ) </w:t>
            </w:r>
          </w:p>
        </w:tc>
        <w:tc>
          <w:tcPr>
            <w:tcW w:w="4811" w:type="dxa"/>
          </w:tcPr>
          <w:p w14:paraId="0E03541E" w14:textId="77777777" w:rsidR="00F92750" w:rsidRPr="00F92750" w:rsidRDefault="00F92750" w:rsidP="00F92750">
            <w:pPr>
              <w:rPr>
                <w:rFonts w:ascii="Calibri" w:eastAsia="Calibri" w:hAnsi="Calibri" w:cs="Calibri"/>
                <w:color w:val="000000"/>
                <w:lang w:val="en-US"/>
              </w:rPr>
            </w:pPr>
            <w:r w:rsidRPr="00F92750">
              <w:rPr>
                <w:rFonts w:ascii="Calibri" w:eastAsia="Calibri" w:hAnsi="Calibri" w:cs="Calibri"/>
                <w:color w:val="000000"/>
                <w:lang w:val="en-US"/>
              </w:rPr>
              <w:t>252.00/21.00</w:t>
            </w:r>
          </w:p>
        </w:tc>
      </w:tr>
      <w:tr w:rsidR="00F92750" w:rsidRPr="00F92750" w14:paraId="6F16B815" w14:textId="77777777" w:rsidTr="00BC6701">
        <w:trPr>
          <w:trHeight w:val="256"/>
        </w:trPr>
        <w:tc>
          <w:tcPr>
            <w:tcW w:w="4811" w:type="dxa"/>
          </w:tcPr>
          <w:p w14:paraId="21DFB619"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Базовый доступ за каждого конечного не профессионального пользователя</w:t>
            </w:r>
          </w:p>
        </w:tc>
        <w:tc>
          <w:tcPr>
            <w:tcW w:w="4811" w:type="dxa"/>
          </w:tcPr>
          <w:p w14:paraId="1E599E32" w14:textId="77777777" w:rsidR="00F92750" w:rsidRPr="00F92750" w:rsidRDefault="00F92750" w:rsidP="00F92750">
            <w:pPr>
              <w:rPr>
                <w:rFonts w:ascii="Calibri" w:eastAsia="Calibri" w:hAnsi="Calibri" w:cs="Calibri"/>
                <w:color w:val="000000"/>
                <w:lang w:val="en-US"/>
              </w:rPr>
            </w:pPr>
            <w:r w:rsidRPr="00F92750">
              <w:rPr>
                <w:rFonts w:ascii="Calibri" w:eastAsia="Calibri" w:hAnsi="Calibri" w:cs="Calibri"/>
                <w:color w:val="000000"/>
                <w:lang w:val="en-US"/>
              </w:rPr>
              <w:t>72.00/6.00</w:t>
            </w:r>
          </w:p>
        </w:tc>
      </w:tr>
      <w:tr w:rsidR="00F92750" w:rsidRPr="00F92750" w14:paraId="6858D978" w14:textId="77777777" w:rsidTr="00BC6701">
        <w:trPr>
          <w:trHeight w:val="255"/>
        </w:trPr>
        <w:tc>
          <w:tcPr>
            <w:tcW w:w="4811" w:type="dxa"/>
          </w:tcPr>
          <w:p w14:paraId="55A0E840"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Расширенный доступ за каждого конечного не профессионального пользователя (вкл базовый доступ)</w:t>
            </w:r>
          </w:p>
        </w:tc>
        <w:tc>
          <w:tcPr>
            <w:tcW w:w="4811" w:type="dxa"/>
          </w:tcPr>
          <w:p w14:paraId="18FACB60" w14:textId="77777777" w:rsidR="00F92750" w:rsidRPr="00F92750" w:rsidRDefault="00F92750" w:rsidP="00F92750">
            <w:pPr>
              <w:rPr>
                <w:rFonts w:ascii="Calibri" w:eastAsia="Calibri" w:hAnsi="Calibri" w:cs="Calibri"/>
                <w:color w:val="000000"/>
                <w:lang w:val="en-US"/>
              </w:rPr>
            </w:pPr>
            <w:r w:rsidRPr="00F92750">
              <w:rPr>
                <w:rFonts w:ascii="Calibri" w:eastAsia="Calibri" w:hAnsi="Calibri" w:cs="Calibri"/>
                <w:color w:val="000000"/>
                <w:lang w:val="en-US"/>
              </w:rPr>
              <w:t>96.00/8.00</w:t>
            </w:r>
          </w:p>
        </w:tc>
      </w:tr>
    </w:tbl>
    <w:p w14:paraId="339BC841" w14:textId="77777777" w:rsidR="00F92750" w:rsidRPr="00F92750" w:rsidRDefault="00F92750" w:rsidP="00F92750">
      <w:pPr>
        <w:rPr>
          <w:rFonts w:ascii="Calibri" w:eastAsia="Calibri" w:hAnsi="Calibri" w:cs="Calibri"/>
        </w:rPr>
      </w:pPr>
    </w:p>
    <w:p w14:paraId="7A5E4285" w14:textId="77777777" w:rsidR="00F92750" w:rsidRPr="00F92750" w:rsidRDefault="00F92750" w:rsidP="00F92750">
      <w:pPr>
        <w:rPr>
          <w:rFonts w:ascii="Calibri" w:eastAsia="Calibri" w:hAnsi="Calibri" w:cs="Calibri"/>
        </w:rPr>
      </w:pPr>
      <w:r w:rsidRPr="00F92750">
        <w:rPr>
          <w:rFonts w:ascii="Calibri" w:eastAsia="Calibri" w:hAnsi="Calibri" w:cs="Calibri"/>
        </w:rPr>
        <w:t>Г. Лицензионные сборы за Дополнительные услуги</w:t>
      </w:r>
    </w:p>
    <w:tbl>
      <w:tblPr>
        <w:tblStyle w:val="4"/>
        <w:tblW w:w="0" w:type="auto"/>
        <w:tblLook w:val="04A0" w:firstRow="1" w:lastRow="0" w:firstColumn="1" w:lastColumn="0" w:noHBand="0" w:noVBand="1"/>
      </w:tblPr>
      <w:tblGrid>
        <w:gridCol w:w="4694"/>
        <w:gridCol w:w="4651"/>
      </w:tblGrid>
      <w:tr w:rsidR="00F92750" w:rsidRPr="00F92750" w14:paraId="1F6ED10D" w14:textId="77777777" w:rsidTr="00BC6701">
        <w:tc>
          <w:tcPr>
            <w:tcW w:w="4811" w:type="dxa"/>
          </w:tcPr>
          <w:p w14:paraId="0D2AF183"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 xml:space="preserve">Использование информации, не отображаемой  </w:t>
            </w:r>
          </w:p>
        </w:tc>
        <w:tc>
          <w:tcPr>
            <w:tcW w:w="4811" w:type="dxa"/>
          </w:tcPr>
          <w:p w14:paraId="437FF88B" w14:textId="77777777" w:rsidR="00F92750" w:rsidRPr="00F92750" w:rsidRDefault="00F92750" w:rsidP="00F92750">
            <w:pPr>
              <w:rPr>
                <w:rFonts w:ascii="Calibri" w:eastAsia="Calibri" w:hAnsi="Calibri" w:cs="Calibri"/>
                <w:color w:val="000000"/>
              </w:rPr>
            </w:pPr>
          </w:p>
        </w:tc>
      </w:tr>
      <w:tr w:rsidR="00F92750" w:rsidRPr="00F92750" w14:paraId="56CD1846" w14:textId="77777777" w:rsidTr="00BC6701">
        <w:tc>
          <w:tcPr>
            <w:tcW w:w="4811" w:type="dxa"/>
          </w:tcPr>
          <w:p w14:paraId="7956B06B"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Доп. соглашение для использования не отображаемой информации</w:t>
            </w:r>
          </w:p>
        </w:tc>
        <w:tc>
          <w:tcPr>
            <w:tcW w:w="4811" w:type="dxa"/>
          </w:tcPr>
          <w:p w14:paraId="0DBAEAC4"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По запросу</w:t>
            </w:r>
          </w:p>
        </w:tc>
      </w:tr>
      <w:tr w:rsidR="00F92750" w:rsidRPr="00F92750" w14:paraId="120F9CBC" w14:textId="77777777" w:rsidTr="00BC6701">
        <w:trPr>
          <w:trHeight w:val="312"/>
        </w:trPr>
        <w:tc>
          <w:tcPr>
            <w:tcW w:w="4811" w:type="dxa"/>
          </w:tcPr>
          <w:p w14:paraId="152922AE"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 xml:space="preserve">Сервис справочных данных </w:t>
            </w:r>
          </w:p>
        </w:tc>
        <w:tc>
          <w:tcPr>
            <w:tcW w:w="4811" w:type="dxa"/>
          </w:tcPr>
          <w:p w14:paraId="66241A3E" w14:textId="77777777" w:rsidR="00F92750" w:rsidRPr="00F92750" w:rsidRDefault="00F92750" w:rsidP="00F92750">
            <w:pPr>
              <w:rPr>
                <w:rFonts w:ascii="Calibri" w:eastAsia="Calibri" w:hAnsi="Calibri" w:cs="Calibri"/>
                <w:color w:val="000000"/>
              </w:rPr>
            </w:pPr>
          </w:p>
        </w:tc>
      </w:tr>
      <w:tr w:rsidR="00F92750" w:rsidRPr="00F92750" w14:paraId="40F174CD" w14:textId="77777777" w:rsidTr="00BC6701">
        <w:tc>
          <w:tcPr>
            <w:tcW w:w="4811" w:type="dxa"/>
          </w:tcPr>
          <w:p w14:paraId="7BFC9476"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CONNEXOR®</w:t>
            </w:r>
          </w:p>
        </w:tc>
        <w:tc>
          <w:tcPr>
            <w:tcW w:w="4811" w:type="dxa"/>
          </w:tcPr>
          <w:p w14:paraId="23D86D9A"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Тарифы расписаны выше</w:t>
            </w:r>
          </w:p>
        </w:tc>
      </w:tr>
      <w:tr w:rsidR="00F92750" w:rsidRPr="00F92750" w14:paraId="31944F3D" w14:textId="77777777" w:rsidTr="00BC6701">
        <w:tc>
          <w:tcPr>
            <w:tcW w:w="4811" w:type="dxa"/>
          </w:tcPr>
          <w:p w14:paraId="0A1ABDBC"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Справочные данные и ключевые показатели для деривативов ESSEX SP на веб-сайте/URL для непрофессионалов. Для неограниченного числа конечных пользователей в сочетании с</w:t>
            </w:r>
          </w:p>
          <w:p w14:paraId="3EED7FEE"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моделью биллинга на основе транзакций или другой единицей подсчета</w:t>
            </w:r>
          </w:p>
        </w:tc>
        <w:tc>
          <w:tcPr>
            <w:tcW w:w="4811" w:type="dxa"/>
          </w:tcPr>
          <w:p w14:paraId="3851B4DD"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 xml:space="preserve">100,000.00/ в год (фикс) </w:t>
            </w:r>
          </w:p>
        </w:tc>
      </w:tr>
      <w:tr w:rsidR="00F92750" w:rsidRPr="00F92750" w14:paraId="6D262559" w14:textId="77777777" w:rsidTr="00BC6701">
        <w:tc>
          <w:tcPr>
            <w:tcW w:w="4811" w:type="dxa"/>
          </w:tcPr>
          <w:p w14:paraId="21B09F8B"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rPr>
              <w:t xml:space="preserve">Индексы SIX Swiss Exchange в режиме реального времени </w:t>
            </w:r>
          </w:p>
        </w:tc>
        <w:tc>
          <w:tcPr>
            <w:tcW w:w="4811" w:type="dxa"/>
          </w:tcPr>
          <w:p w14:paraId="0FE55CCF" w14:textId="77777777" w:rsidR="00F92750" w:rsidRPr="00F92750" w:rsidRDefault="00F92750" w:rsidP="00F92750">
            <w:pPr>
              <w:rPr>
                <w:rFonts w:ascii="Calibri" w:eastAsia="Calibri" w:hAnsi="Calibri" w:cs="Calibri"/>
                <w:color w:val="000000"/>
              </w:rPr>
            </w:pPr>
            <w:r w:rsidRPr="00F92750">
              <w:rPr>
                <w:rFonts w:ascii="Calibri" w:eastAsia="Calibri" w:hAnsi="Calibri" w:cs="Calibri"/>
                <w:color w:val="000000"/>
                <w:lang w:val="en-US"/>
              </w:rPr>
              <w:t xml:space="preserve">CHF </w:t>
            </w:r>
            <w:r w:rsidRPr="00F92750">
              <w:rPr>
                <w:rFonts w:ascii="Calibri" w:eastAsia="Calibri" w:hAnsi="Calibri" w:cs="Calibri"/>
                <w:color w:val="000000"/>
              </w:rPr>
              <w:t>в год</w:t>
            </w:r>
          </w:p>
        </w:tc>
      </w:tr>
      <w:tr w:rsidR="00F92750" w:rsidRPr="00F92750" w14:paraId="38DBCCC0" w14:textId="77777777" w:rsidTr="00BC6701">
        <w:tc>
          <w:tcPr>
            <w:tcW w:w="4811" w:type="dxa"/>
          </w:tcPr>
          <w:p w14:paraId="6B73B15A" w14:textId="77777777" w:rsidR="00F92750" w:rsidRPr="00F92750" w:rsidRDefault="00F92750" w:rsidP="00F92750">
            <w:pPr>
              <w:rPr>
                <w:rFonts w:ascii="Calibri" w:eastAsia="Times New Roman" w:hAnsi="Calibri" w:cs="Calibri"/>
                <w:color w:val="000000"/>
                <w:lang w:val="en-US" w:eastAsia="ru-RU"/>
              </w:rPr>
            </w:pPr>
            <w:r w:rsidRPr="00F92750">
              <w:rPr>
                <w:rFonts w:ascii="Calibri" w:eastAsia="Times New Roman" w:hAnsi="Calibri" w:cs="Calibri"/>
                <w:color w:val="000000"/>
                <w:lang w:val="en-US" w:eastAsia="ru-RU"/>
              </w:rPr>
              <w:lastRenderedPageBreak/>
              <w:t xml:space="preserve">SMI®, SPI®, SXI®, SLI®, SBI® </w:t>
            </w:r>
            <w:r w:rsidRPr="00F92750">
              <w:rPr>
                <w:rFonts w:ascii="Calibri" w:eastAsia="Times New Roman" w:hAnsi="Calibri" w:cs="Calibri"/>
                <w:color w:val="000000"/>
                <w:lang w:eastAsia="ru-RU"/>
              </w:rPr>
              <w:t>и</w:t>
            </w:r>
            <w:r w:rsidRPr="00F92750">
              <w:rPr>
                <w:rFonts w:ascii="Calibri" w:eastAsia="Times New Roman" w:hAnsi="Calibri" w:cs="Calibri"/>
                <w:color w:val="000000"/>
                <w:lang w:val="en-US" w:eastAsia="ru-RU"/>
              </w:rPr>
              <w:t xml:space="preserve"> </w:t>
            </w:r>
            <w:r w:rsidRPr="00F92750">
              <w:rPr>
                <w:rFonts w:ascii="Calibri" w:eastAsia="Times New Roman" w:hAnsi="Calibri" w:cs="Calibri"/>
                <w:color w:val="000000"/>
                <w:lang w:eastAsia="ru-RU"/>
              </w:rPr>
              <w:t>тд</w:t>
            </w:r>
          </w:p>
        </w:tc>
        <w:tc>
          <w:tcPr>
            <w:tcW w:w="4811" w:type="dxa"/>
          </w:tcPr>
          <w:p w14:paraId="5067CACC" w14:textId="77777777" w:rsidR="00F92750" w:rsidRPr="00F92750" w:rsidRDefault="00F92750" w:rsidP="00F92750">
            <w:pPr>
              <w:rPr>
                <w:rFonts w:ascii="Calibri" w:eastAsia="Times New Roman" w:hAnsi="Calibri" w:cs="Calibri"/>
                <w:color w:val="000000"/>
                <w:lang w:eastAsia="ru-RU"/>
              </w:rPr>
            </w:pPr>
            <w:r w:rsidRPr="00F92750">
              <w:rPr>
                <w:rFonts w:ascii="Calibri" w:eastAsia="Times New Roman" w:hAnsi="Calibri" w:cs="Calibri"/>
                <w:color w:val="000000"/>
                <w:lang w:eastAsia="ru-RU"/>
              </w:rPr>
              <w:t>36.00/3.00</w:t>
            </w:r>
          </w:p>
        </w:tc>
      </w:tr>
      <w:tr w:rsidR="00F92750" w:rsidRPr="00F92750" w14:paraId="19E2161B" w14:textId="77777777" w:rsidTr="00BC6701">
        <w:tc>
          <w:tcPr>
            <w:tcW w:w="4811" w:type="dxa"/>
          </w:tcPr>
          <w:p w14:paraId="634AB704" w14:textId="77777777" w:rsidR="00F92750" w:rsidRPr="00F92750" w:rsidRDefault="00F92750" w:rsidP="00F92750">
            <w:pPr>
              <w:rPr>
                <w:rFonts w:ascii="Calibri" w:eastAsia="Times New Roman" w:hAnsi="Calibri" w:cs="Calibri"/>
                <w:color w:val="000000"/>
                <w:lang w:eastAsia="ru-RU"/>
              </w:rPr>
            </w:pPr>
            <w:r w:rsidRPr="00F92750">
              <w:rPr>
                <w:rFonts w:ascii="Calibri" w:eastAsia="Times New Roman" w:hAnsi="Calibri" w:cs="Calibri"/>
                <w:color w:val="000000"/>
                <w:lang w:eastAsia="ru-RU"/>
              </w:rPr>
              <w:t>Данные с задержкой и кастомизированные индексы</w:t>
            </w:r>
          </w:p>
        </w:tc>
        <w:tc>
          <w:tcPr>
            <w:tcW w:w="4811" w:type="dxa"/>
          </w:tcPr>
          <w:p w14:paraId="445C096B" w14:textId="77777777" w:rsidR="00F92750" w:rsidRPr="00F92750" w:rsidRDefault="00F92750" w:rsidP="00F92750">
            <w:pPr>
              <w:rPr>
                <w:rFonts w:ascii="Calibri" w:eastAsia="Times New Roman" w:hAnsi="Calibri" w:cs="Calibri"/>
                <w:color w:val="000000"/>
                <w:lang w:eastAsia="ru-RU"/>
              </w:rPr>
            </w:pPr>
            <w:r w:rsidRPr="00F92750">
              <w:rPr>
                <w:rFonts w:ascii="Calibri" w:eastAsia="Times New Roman" w:hAnsi="Calibri" w:cs="Calibri"/>
                <w:color w:val="000000"/>
                <w:lang w:eastAsia="ru-RU"/>
              </w:rPr>
              <w:t>По запросу</w:t>
            </w:r>
          </w:p>
        </w:tc>
      </w:tr>
      <w:tr w:rsidR="00F92750" w:rsidRPr="00F92750" w14:paraId="42929281" w14:textId="77777777" w:rsidTr="00BC6701">
        <w:tc>
          <w:tcPr>
            <w:tcW w:w="4811" w:type="dxa"/>
          </w:tcPr>
          <w:p w14:paraId="1176C12F" w14:textId="77777777" w:rsidR="00F92750" w:rsidRPr="00F92750" w:rsidRDefault="00F92750" w:rsidP="00F92750">
            <w:pPr>
              <w:rPr>
                <w:rFonts w:ascii="Calibri" w:eastAsia="Times New Roman" w:hAnsi="Calibri" w:cs="Calibri"/>
                <w:color w:val="000000"/>
                <w:lang w:eastAsia="ru-RU"/>
              </w:rPr>
            </w:pPr>
            <w:r w:rsidRPr="00F92750">
              <w:rPr>
                <w:rFonts w:ascii="Calibri" w:eastAsia="Times New Roman" w:hAnsi="Calibri" w:cs="Calibri"/>
                <w:color w:val="000000"/>
                <w:lang w:eastAsia="ru-RU"/>
              </w:rPr>
              <w:t xml:space="preserve">Портативные устройства и телефонные услуги (1) </w:t>
            </w:r>
          </w:p>
        </w:tc>
        <w:tc>
          <w:tcPr>
            <w:tcW w:w="4811" w:type="dxa"/>
          </w:tcPr>
          <w:p w14:paraId="13DDE478" w14:textId="77777777" w:rsidR="00F92750" w:rsidRPr="00F92750" w:rsidRDefault="00F92750" w:rsidP="00F92750">
            <w:pPr>
              <w:rPr>
                <w:rFonts w:ascii="Calibri" w:eastAsia="Times New Roman" w:hAnsi="Calibri" w:cs="Calibri"/>
                <w:color w:val="000000"/>
                <w:lang w:eastAsia="ru-RU"/>
              </w:rPr>
            </w:pPr>
          </w:p>
        </w:tc>
      </w:tr>
      <w:tr w:rsidR="00F92750" w:rsidRPr="00F92750" w14:paraId="20AE64B9" w14:textId="77777777" w:rsidTr="00BC6701">
        <w:tc>
          <w:tcPr>
            <w:tcW w:w="4811" w:type="dxa"/>
          </w:tcPr>
          <w:p w14:paraId="0C0B4093" w14:textId="77777777" w:rsidR="00F92750" w:rsidRPr="00F92750" w:rsidRDefault="00F92750" w:rsidP="00F92750">
            <w:pPr>
              <w:rPr>
                <w:rFonts w:ascii="Calibri" w:eastAsia="Times New Roman" w:hAnsi="Calibri" w:cs="Calibri"/>
                <w:color w:val="000000"/>
                <w:lang w:eastAsia="ru-RU"/>
              </w:rPr>
            </w:pPr>
            <w:r w:rsidRPr="00F92750">
              <w:rPr>
                <w:rFonts w:ascii="Calibri" w:eastAsia="Times New Roman" w:hAnsi="Calibri" w:cs="Calibri"/>
                <w:color w:val="000000"/>
                <w:lang w:eastAsia="ru-RU"/>
              </w:rPr>
              <w:t xml:space="preserve">За единицу (бесконечное кол-во сообщений) </w:t>
            </w:r>
          </w:p>
        </w:tc>
        <w:tc>
          <w:tcPr>
            <w:tcW w:w="4811" w:type="dxa"/>
          </w:tcPr>
          <w:p w14:paraId="26B8F57C" w14:textId="77777777" w:rsidR="00F92750" w:rsidRPr="00F92750" w:rsidRDefault="00F92750" w:rsidP="00F92750">
            <w:pPr>
              <w:rPr>
                <w:rFonts w:ascii="Calibri" w:eastAsia="Times New Roman" w:hAnsi="Calibri" w:cs="Calibri"/>
                <w:color w:val="000000"/>
                <w:lang w:eastAsia="ru-RU"/>
              </w:rPr>
            </w:pPr>
            <w:r w:rsidRPr="00F92750">
              <w:rPr>
                <w:rFonts w:ascii="Calibri" w:eastAsia="Times New Roman" w:hAnsi="Calibri" w:cs="Calibri"/>
                <w:color w:val="000000"/>
                <w:lang w:eastAsia="ru-RU"/>
              </w:rPr>
              <w:t>45.00/3.75</w:t>
            </w:r>
          </w:p>
        </w:tc>
      </w:tr>
      <w:tr w:rsidR="00F92750" w:rsidRPr="00F92750" w14:paraId="31AD14D3" w14:textId="77777777" w:rsidTr="00BC6701">
        <w:tc>
          <w:tcPr>
            <w:tcW w:w="4811" w:type="dxa"/>
          </w:tcPr>
          <w:p w14:paraId="5D5ADC68" w14:textId="77777777" w:rsidR="00F92750" w:rsidRPr="00F92750" w:rsidRDefault="00F92750" w:rsidP="00F92750">
            <w:pPr>
              <w:rPr>
                <w:rFonts w:ascii="Calibri" w:eastAsia="Times New Roman" w:hAnsi="Calibri" w:cs="Calibri"/>
                <w:color w:val="000000"/>
                <w:lang w:eastAsia="ru-RU"/>
              </w:rPr>
            </w:pPr>
            <w:r w:rsidRPr="00F92750">
              <w:rPr>
                <w:rFonts w:ascii="Calibri" w:eastAsia="Times New Roman" w:hAnsi="Calibri" w:cs="Calibri"/>
                <w:color w:val="000000"/>
                <w:lang w:eastAsia="ru-RU"/>
              </w:rPr>
              <w:t>За запрошенную котировку, текстовое сообщение и тд</w:t>
            </w:r>
          </w:p>
        </w:tc>
        <w:tc>
          <w:tcPr>
            <w:tcW w:w="4811" w:type="dxa"/>
          </w:tcPr>
          <w:p w14:paraId="01C65B66" w14:textId="77777777" w:rsidR="00F92750" w:rsidRPr="00F92750" w:rsidRDefault="00F92750" w:rsidP="00F92750">
            <w:pPr>
              <w:rPr>
                <w:rFonts w:ascii="Calibri" w:eastAsia="Times New Roman" w:hAnsi="Calibri" w:cs="Calibri"/>
                <w:color w:val="000000"/>
                <w:lang w:eastAsia="ru-RU"/>
              </w:rPr>
            </w:pPr>
            <w:r w:rsidRPr="00F92750">
              <w:rPr>
                <w:rFonts w:ascii="Calibri" w:eastAsia="Times New Roman" w:hAnsi="Calibri" w:cs="Calibri"/>
                <w:color w:val="000000"/>
                <w:lang w:eastAsia="ru-RU"/>
              </w:rPr>
              <w:t>0.02</w:t>
            </w:r>
          </w:p>
        </w:tc>
      </w:tr>
      <w:tr w:rsidR="00F92750" w:rsidRPr="00F92750" w14:paraId="7D1206B1" w14:textId="77777777" w:rsidTr="00BC6701">
        <w:tc>
          <w:tcPr>
            <w:tcW w:w="4811" w:type="dxa"/>
          </w:tcPr>
          <w:p w14:paraId="5804A20B" w14:textId="77777777" w:rsidR="00F92750" w:rsidRPr="00F92750" w:rsidRDefault="00F92750" w:rsidP="00F92750">
            <w:pPr>
              <w:rPr>
                <w:rFonts w:ascii="Calibri" w:eastAsia="Times New Roman" w:hAnsi="Calibri" w:cs="Calibri"/>
                <w:color w:val="000000"/>
                <w:lang w:eastAsia="ru-RU"/>
              </w:rPr>
            </w:pPr>
            <w:r w:rsidRPr="00F92750">
              <w:rPr>
                <w:rFonts w:ascii="Calibri" w:eastAsia="Times New Roman" w:hAnsi="Calibri" w:cs="Calibri"/>
                <w:color w:val="000000"/>
                <w:lang w:eastAsia="ru-RU"/>
              </w:rPr>
              <w:t>За час времени в подключенном состоянии</w:t>
            </w:r>
          </w:p>
        </w:tc>
        <w:tc>
          <w:tcPr>
            <w:tcW w:w="4811" w:type="dxa"/>
          </w:tcPr>
          <w:p w14:paraId="44C9641A" w14:textId="77777777" w:rsidR="00F92750" w:rsidRPr="00F92750" w:rsidRDefault="00F92750" w:rsidP="00F92750">
            <w:pPr>
              <w:rPr>
                <w:rFonts w:ascii="Calibri" w:eastAsia="Times New Roman" w:hAnsi="Calibri" w:cs="Calibri"/>
                <w:color w:val="000000"/>
                <w:lang w:eastAsia="ru-RU"/>
              </w:rPr>
            </w:pPr>
            <w:r w:rsidRPr="00F92750">
              <w:rPr>
                <w:rFonts w:ascii="Calibri" w:eastAsia="Times New Roman" w:hAnsi="Calibri" w:cs="Calibri"/>
                <w:color w:val="000000"/>
                <w:lang w:eastAsia="ru-RU"/>
              </w:rPr>
              <w:t>2.80</w:t>
            </w:r>
          </w:p>
        </w:tc>
      </w:tr>
    </w:tbl>
    <w:p w14:paraId="3797BEEB" w14:textId="77777777" w:rsidR="00F92750" w:rsidRPr="00F92750" w:rsidRDefault="00F92750" w:rsidP="00F92750">
      <w:pPr>
        <w:rPr>
          <w:rFonts w:ascii="Calibri" w:eastAsia="Calibri" w:hAnsi="Calibri" w:cs="Calibri"/>
        </w:rPr>
      </w:pPr>
    </w:p>
    <w:p w14:paraId="538418B5" w14:textId="77777777" w:rsidR="00F92750" w:rsidRPr="00F92750" w:rsidRDefault="00F92750" w:rsidP="00F92750">
      <w:pPr>
        <w:rPr>
          <w:rFonts w:ascii="Calibri" w:eastAsia="Calibri" w:hAnsi="Calibri" w:cs="Calibri"/>
        </w:rPr>
      </w:pPr>
      <w:r w:rsidRPr="00F92750">
        <w:rPr>
          <w:rFonts w:ascii="Calibri" w:eastAsia="Calibri" w:hAnsi="Calibri" w:cs="Calibri"/>
        </w:rPr>
        <w:t>(1) Плата за портативные устройства и телефонные услуги взимается за услуги, которые доставляют ограниченное количество информации в режиме реального времени на мобильные телефоны, смартфоны, пейджеры и аналогичные устройства.</w:t>
      </w:r>
    </w:p>
    <w:p w14:paraId="0DB4C1B5" w14:textId="77777777" w:rsidR="00F92750" w:rsidRPr="00F92750" w:rsidRDefault="00F92750" w:rsidP="00F92750">
      <w:pPr>
        <w:rPr>
          <w:rFonts w:ascii="Calibri" w:eastAsia="Calibri" w:hAnsi="Calibri" w:cs="Calibri"/>
          <w:i/>
          <w:sz w:val="20"/>
          <w:szCs w:val="20"/>
          <w:lang w:val="en-US"/>
        </w:rPr>
      </w:pPr>
      <w:r w:rsidRPr="00F92750">
        <w:rPr>
          <w:rFonts w:ascii="Calibri" w:eastAsia="Calibri" w:hAnsi="Calibri" w:cs="Calibri"/>
          <w:i/>
          <w:sz w:val="20"/>
          <w:szCs w:val="20"/>
        </w:rPr>
        <w:t>Источник</w:t>
      </w:r>
      <w:r w:rsidRPr="00F92750">
        <w:rPr>
          <w:rFonts w:ascii="Calibri" w:eastAsia="Calibri" w:hAnsi="Calibri" w:cs="Calibri"/>
          <w:i/>
          <w:sz w:val="20"/>
          <w:szCs w:val="20"/>
          <w:lang w:val="en-US"/>
        </w:rPr>
        <w:t xml:space="preserve">: The Swiss Stock Exchange URL: </w:t>
      </w:r>
      <w:hyperlink r:id="rId57" w:history="1">
        <w:r w:rsidRPr="00F92750">
          <w:rPr>
            <w:rFonts w:ascii="Calibri" w:eastAsia="Calibri" w:hAnsi="Calibri" w:cs="Calibri"/>
            <w:i/>
            <w:color w:val="0000FF"/>
            <w:sz w:val="20"/>
            <w:szCs w:val="20"/>
            <w:u w:val="single"/>
            <w:lang w:val="en-US"/>
          </w:rPr>
          <w:t>https://www.six-group.com/en/products-services/the-swiss-stock-exchange.html</w:t>
        </w:r>
      </w:hyperlink>
    </w:p>
    <w:p w14:paraId="6A77EA15" w14:textId="77777777" w:rsidR="00F92750" w:rsidRPr="00F92750" w:rsidRDefault="00F92750" w:rsidP="00F92750">
      <w:pPr>
        <w:rPr>
          <w:rFonts w:ascii="Calibri" w:eastAsia="Calibri" w:hAnsi="Calibri" w:cs="Calibri"/>
          <w:i/>
          <w:sz w:val="20"/>
          <w:szCs w:val="20"/>
          <w:lang w:val="en-US"/>
        </w:rPr>
      </w:pPr>
    </w:p>
    <w:p w14:paraId="155C23B7" w14:textId="77777777" w:rsidR="00F92750" w:rsidRPr="00F92750" w:rsidRDefault="00F92750" w:rsidP="00F92750">
      <w:pPr>
        <w:ind w:firstLine="708"/>
        <w:rPr>
          <w:rFonts w:ascii="Calibri" w:eastAsia="Calibri" w:hAnsi="Calibri" w:cs="Calibri"/>
        </w:rPr>
      </w:pPr>
      <w:r w:rsidRPr="00F92750">
        <w:rPr>
          <w:rFonts w:ascii="Calibri" w:eastAsia="Calibri" w:hAnsi="Calibri" w:cs="Calibri"/>
        </w:rPr>
        <w:t xml:space="preserve">Итак, биржа Швейцарии </w:t>
      </w:r>
      <w:r w:rsidRPr="00F92750">
        <w:rPr>
          <w:rFonts w:ascii="Calibri" w:eastAsia="Calibri" w:hAnsi="Calibri" w:cs="Calibri"/>
          <w:lang w:val="en-US"/>
        </w:rPr>
        <w:t>SIX</w:t>
      </w:r>
      <w:r w:rsidRPr="00F92750">
        <w:rPr>
          <w:rFonts w:ascii="Calibri" w:eastAsia="Calibri" w:hAnsi="Calibri" w:cs="Calibri"/>
        </w:rPr>
        <w:t xml:space="preserve"> предлагает своим пользователям ряд полезных сервисов, которые позволяют получать актуальную информацию быстро, вне зависимости от местоположения пользователя, просто, а также предоставляет достаточно широкую линейку тарифов, что позволяет построить качественную и эффективную работу с данными. </w:t>
      </w:r>
    </w:p>
    <w:p w14:paraId="0AD2CF2B" w14:textId="77777777" w:rsidR="00F92750" w:rsidRPr="00F92750" w:rsidRDefault="00F92750" w:rsidP="00F92750">
      <w:pPr>
        <w:jc w:val="left"/>
        <w:rPr>
          <w:rFonts w:ascii="Calibri" w:eastAsia="Calibri" w:hAnsi="Calibri" w:cs="Calibri"/>
        </w:rPr>
      </w:pPr>
      <w:r w:rsidRPr="00F92750">
        <w:rPr>
          <w:rFonts w:ascii="Calibri" w:eastAsia="Calibri" w:hAnsi="Calibri" w:cs="Calibri"/>
        </w:rPr>
        <w:br w:type="page"/>
      </w:r>
    </w:p>
    <w:p w14:paraId="2A20BD8C" w14:textId="45145DAB" w:rsidR="005D0FA6" w:rsidRPr="00D8730D" w:rsidRDefault="005D0FA6" w:rsidP="00D8730D">
      <w:pPr>
        <w:pStyle w:val="1"/>
        <w:jc w:val="center"/>
        <w:rPr>
          <w:rFonts w:ascii="Calibri" w:eastAsia="Calibri" w:hAnsi="Calibri" w:cs="Calibri"/>
          <w:b/>
          <w:bCs/>
          <w:color w:val="auto"/>
          <w:sz w:val="24"/>
          <w:szCs w:val="24"/>
        </w:rPr>
      </w:pPr>
      <w:bookmarkStart w:id="9" w:name="_Toc73484010"/>
      <w:r w:rsidRPr="00E261A9">
        <w:rPr>
          <w:rFonts w:ascii="Calibri" w:eastAsia="Calibri" w:hAnsi="Calibri" w:cs="Calibri"/>
          <w:b/>
          <w:bCs/>
          <w:color w:val="auto"/>
          <w:sz w:val="24"/>
          <w:szCs w:val="24"/>
        </w:rPr>
        <w:lastRenderedPageBreak/>
        <w:t>Лондонская фондовая биржа</w:t>
      </w:r>
      <w:bookmarkEnd w:id="9"/>
    </w:p>
    <w:p w14:paraId="153C9097" w14:textId="2B02EBE7" w:rsidR="00E261A9" w:rsidRPr="00E261A9" w:rsidRDefault="00E261A9" w:rsidP="00E261A9">
      <w:pPr>
        <w:ind w:firstLine="708"/>
        <w:rPr>
          <w:rFonts w:ascii="Calibri" w:eastAsia="Calibri" w:hAnsi="Calibri" w:cs="Calibri"/>
        </w:rPr>
      </w:pPr>
      <w:r w:rsidRPr="00E261A9">
        <w:rPr>
          <w:rFonts w:ascii="Calibri" w:eastAsia="Calibri" w:hAnsi="Calibri" w:cs="Calibri"/>
        </w:rPr>
        <w:t>Опыт успешного внедрения различных аналитических сервисов можно наблюдать и у европейских коллег. Так, например, в этом преуспела Лондонская фондовая биржа. Она является одной из старейших фондовых бирж в мире и может проследить свою историю до кофеен Лондона 17–го века. На протяжении многих десятилетий Лондонская фондовая биржа предоставляла торговую площадку, где члены могли покупать и продавать акции. Сегодня торговля акциями почти полностью осуществляется в электронном виде, и Лондонская фондовая биржа предлагает эту услугу с современными системами, которые могут обрабатывать более миллиона сделок в день.</w:t>
      </w:r>
    </w:p>
    <w:p w14:paraId="4F83C0EA" w14:textId="77777777" w:rsidR="00E261A9" w:rsidRPr="00E261A9" w:rsidRDefault="00E261A9" w:rsidP="00E261A9">
      <w:pPr>
        <w:ind w:firstLine="708"/>
        <w:rPr>
          <w:rFonts w:ascii="Calibri" w:eastAsia="Calibri" w:hAnsi="Calibri" w:cs="Calibri"/>
        </w:rPr>
      </w:pPr>
      <w:r w:rsidRPr="00E261A9">
        <w:rPr>
          <w:rFonts w:ascii="Calibri" w:eastAsia="Calibri" w:hAnsi="Calibri" w:cs="Calibri"/>
        </w:rPr>
        <w:t>Лондонская фондовая биржа позволяет компаниям и правительствам со всего мира выпускать ценные бумаги, как акции или облигации, для привлечения капитала. Затем эти ценные бумаги могут получать доступ к организованным торгам и торговать ими могут тысячи инвесторов, от крупных финансовых учреждений до частных лиц. Она также отвечает за предоставление высококачественных цен, новостей и другой информации финансовому сообществу, сообществу Великобритании и всему миру.</w:t>
      </w:r>
    </w:p>
    <w:p w14:paraId="0C8CC137" w14:textId="77777777" w:rsidR="00E261A9" w:rsidRPr="00E261A9" w:rsidRDefault="00E261A9" w:rsidP="00E261A9">
      <w:pPr>
        <w:ind w:firstLine="708"/>
        <w:rPr>
          <w:rFonts w:ascii="Calibri" w:eastAsia="Calibri" w:hAnsi="Calibri" w:cs="Calibri"/>
        </w:rPr>
      </w:pPr>
      <w:r w:rsidRPr="00E261A9">
        <w:rPr>
          <w:rFonts w:ascii="Calibri" w:eastAsia="Calibri" w:hAnsi="Calibri" w:cs="Calibri"/>
        </w:rPr>
        <w:t xml:space="preserve">Аналогично Нью–Йоркской фондовой бирже сайт </w:t>
      </w:r>
      <w:r w:rsidRPr="00E261A9">
        <w:rPr>
          <w:rFonts w:ascii="Calibri" w:eastAsia="Calibri" w:hAnsi="Calibri" w:cs="Calibri"/>
          <w:lang w:val="en-US"/>
        </w:rPr>
        <w:t>LSEG</w:t>
      </w:r>
      <w:r w:rsidRPr="00E261A9">
        <w:rPr>
          <w:rFonts w:ascii="Calibri" w:eastAsia="Calibri" w:hAnsi="Calibri" w:cs="Calibri"/>
        </w:rPr>
        <w:t xml:space="preserve"> предлагает своим клиентам информацию о </w:t>
      </w:r>
      <w:r w:rsidRPr="00E261A9">
        <w:rPr>
          <w:rFonts w:ascii="Calibri" w:eastAsia="Calibri" w:hAnsi="Calibri" w:cs="Calibri"/>
          <w:lang w:val="en-US"/>
        </w:rPr>
        <w:t>Market</w:t>
      </w:r>
      <w:r w:rsidRPr="00E261A9">
        <w:rPr>
          <w:rFonts w:ascii="Calibri" w:eastAsia="Calibri" w:hAnsi="Calibri" w:cs="Calibri"/>
        </w:rPr>
        <w:t xml:space="preserve"> </w:t>
      </w:r>
      <w:r w:rsidRPr="00E261A9">
        <w:rPr>
          <w:rFonts w:ascii="Calibri" w:eastAsia="Calibri" w:hAnsi="Calibri" w:cs="Calibri"/>
          <w:lang w:val="en-US"/>
        </w:rPr>
        <w:t>Data</w:t>
      </w:r>
      <w:r w:rsidRPr="00E261A9">
        <w:rPr>
          <w:rFonts w:ascii="Calibri" w:eastAsia="Calibri" w:hAnsi="Calibri" w:cs="Calibri"/>
        </w:rPr>
        <w:t>. Высокоэффективная система рыночных данных London Stock Exchange Group предоставляет в режиме реального времени данные обо всех инструментах, необходимые для всех, кто торгует на наших рынках.</w:t>
      </w:r>
    </w:p>
    <w:p w14:paraId="0EDD21DE"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E261A9">
        <w:rPr>
          <w:rFonts w:ascii="Calibri" w:eastAsia="Calibri" w:hAnsi="Calibri" w:cs="Calibri"/>
        </w:rPr>
        <w:tab/>
        <w:t>Глубина и широта предоставленных данных отражает высоколиквидные и быстрорастущие рынки и распространяется на более чем 177 000 экранов (по состоянию на август 2018 года) в более чем 100 странах.</w:t>
      </w:r>
    </w:p>
    <w:p w14:paraId="5468EEAE"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E261A9">
        <w:rPr>
          <w:rFonts w:ascii="Calibri" w:eastAsia="Calibri" w:hAnsi="Calibri" w:cs="Calibri"/>
        </w:rPr>
        <w:tab/>
        <w:t>Данные в режиме реального времени доступны через ряд отдельных услуг, адаптированных к конкретным потребностям отдельных клиентов. Эти услуги предоставляют информацию, необходимую для торговли британскими, итальянскими и международными ценными бумагами.</w:t>
      </w:r>
    </w:p>
    <w:p w14:paraId="5899696B" w14:textId="77777777" w:rsidR="00E261A9" w:rsidRPr="00E261A9" w:rsidRDefault="00E261A9" w:rsidP="00E261A9">
      <w:pPr>
        <w:ind w:firstLine="708"/>
        <w:rPr>
          <w:rFonts w:ascii="Calibri" w:eastAsia="Calibri" w:hAnsi="Calibri" w:cs="Calibri"/>
        </w:rPr>
      </w:pPr>
      <w:r w:rsidRPr="00E261A9">
        <w:rPr>
          <w:rFonts w:ascii="Calibri" w:eastAsia="Calibri" w:hAnsi="Calibri" w:cs="Calibri"/>
        </w:rPr>
        <w:t>Лондонская фондовая биржа и Borsa Italiana предоставляют широкий и богатый набор данных из источника, публикуемых в режиме реального времени, что позволяет клиентам уверенно принимать решения и эффективно вести свой бизнес.</w:t>
      </w:r>
    </w:p>
    <w:p w14:paraId="106E1068" w14:textId="77777777" w:rsidR="00E261A9" w:rsidRPr="00E261A9" w:rsidRDefault="00E261A9" w:rsidP="00E261A9">
      <w:pPr>
        <w:ind w:firstLine="708"/>
        <w:rPr>
          <w:rFonts w:ascii="Calibri" w:eastAsia="Calibri" w:hAnsi="Calibri" w:cs="Calibri"/>
        </w:rPr>
      </w:pPr>
      <w:r w:rsidRPr="00E261A9">
        <w:rPr>
          <w:rFonts w:ascii="Calibri" w:eastAsia="Calibri" w:hAnsi="Calibri" w:cs="Calibri"/>
        </w:rPr>
        <w:t xml:space="preserve">Преимущества </w:t>
      </w:r>
      <w:r w:rsidRPr="00E261A9">
        <w:rPr>
          <w:rFonts w:ascii="Calibri" w:eastAsia="Calibri" w:hAnsi="Calibri" w:cs="Calibri"/>
          <w:lang w:val="en-US"/>
        </w:rPr>
        <w:t>Real</w:t>
      </w:r>
      <w:r w:rsidRPr="00E261A9">
        <w:rPr>
          <w:rFonts w:ascii="Calibri" w:eastAsia="Calibri" w:hAnsi="Calibri" w:cs="Calibri"/>
        </w:rPr>
        <w:t xml:space="preserve"> </w:t>
      </w:r>
      <w:r w:rsidRPr="00E261A9">
        <w:rPr>
          <w:rFonts w:ascii="Calibri" w:eastAsia="Calibri" w:hAnsi="Calibri" w:cs="Calibri"/>
          <w:lang w:val="en-US"/>
        </w:rPr>
        <w:t>Market</w:t>
      </w:r>
      <w:r w:rsidRPr="00E261A9">
        <w:rPr>
          <w:rFonts w:ascii="Calibri" w:eastAsia="Calibri" w:hAnsi="Calibri" w:cs="Calibri"/>
        </w:rPr>
        <w:t xml:space="preserve"> </w:t>
      </w:r>
      <w:r w:rsidRPr="00E261A9">
        <w:rPr>
          <w:rFonts w:ascii="Calibri" w:eastAsia="Calibri" w:hAnsi="Calibri" w:cs="Calibri"/>
          <w:lang w:val="en-US"/>
        </w:rPr>
        <w:t>Data</w:t>
      </w:r>
      <w:r w:rsidRPr="00E261A9">
        <w:rPr>
          <w:rFonts w:ascii="Calibri" w:eastAsia="Calibri" w:hAnsi="Calibri" w:cs="Calibri"/>
        </w:rPr>
        <w:t xml:space="preserve">, предоставляемой </w:t>
      </w:r>
      <w:r w:rsidRPr="00E261A9">
        <w:rPr>
          <w:rFonts w:ascii="Calibri" w:eastAsia="Calibri" w:hAnsi="Calibri" w:cs="Calibri"/>
          <w:lang w:val="en-US"/>
        </w:rPr>
        <w:t>LSEG</w:t>
      </w:r>
      <w:r w:rsidRPr="00E261A9">
        <w:rPr>
          <w:rFonts w:ascii="Calibri" w:eastAsia="Calibri" w:hAnsi="Calibri" w:cs="Calibri"/>
        </w:rPr>
        <w:t>, можно сформулировать следующим образом:</w:t>
      </w:r>
    </w:p>
    <w:p w14:paraId="697813C9" w14:textId="77777777" w:rsidR="00E261A9" w:rsidRPr="00E261A9" w:rsidRDefault="00E261A9" w:rsidP="006E077E">
      <w:pPr>
        <w:numPr>
          <w:ilvl w:val="0"/>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E261A9">
        <w:rPr>
          <w:rFonts w:ascii="Calibri" w:eastAsia="Times New Roman" w:hAnsi="Calibri" w:cs="Calibri"/>
          <w:lang w:eastAsia="ru-RU"/>
        </w:rPr>
        <w:t>Превосходная производительность</w:t>
      </w:r>
    </w:p>
    <w:p w14:paraId="3E9BF417"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contextualSpacing/>
        <w:rPr>
          <w:rFonts w:ascii="Calibri" w:eastAsia="Times New Roman" w:hAnsi="Calibri" w:cs="Calibri"/>
          <w:lang w:eastAsia="ru-RU"/>
        </w:rPr>
      </w:pPr>
      <w:r w:rsidRPr="00E261A9">
        <w:rPr>
          <w:rFonts w:ascii="Calibri" w:eastAsia="Times New Roman" w:hAnsi="Calibri" w:cs="Calibri"/>
          <w:lang w:eastAsia="ru-RU"/>
        </w:rPr>
        <w:t>Данные в режиме реального времени обеспечивают большую гарантию исполнения цен для покупателей и продавцов ценных бумаг – пользователи максимально близки к книге и могут быть более уверены в достижении целей своих заявок, действуя на основе данных. Своевременная передача данных также приводит к повышению уровня прозрачности рынка. В век микросекундной производительности и алгоритмической торговли данные групп Лондонской фондовой биржи в режиме реального времени позволяют пользователям использовать информацию в полной мере, мгновенно распространяя её среди необходимого круга лиц.</w:t>
      </w:r>
    </w:p>
    <w:p w14:paraId="7FEFE9AC" w14:textId="77777777" w:rsidR="00E261A9" w:rsidRPr="00E261A9" w:rsidRDefault="00E261A9" w:rsidP="006E077E">
      <w:pPr>
        <w:numPr>
          <w:ilvl w:val="0"/>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E261A9">
        <w:rPr>
          <w:rFonts w:ascii="Calibri" w:eastAsia="Times New Roman" w:hAnsi="Calibri" w:cs="Calibri"/>
          <w:lang w:eastAsia="ru-RU"/>
        </w:rPr>
        <w:t>Ведущие каналы на рынке технологий</w:t>
      </w:r>
    </w:p>
    <w:p w14:paraId="31E46B17"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contextualSpacing/>
        <w:rPr>
          <w:rFonts w:ascii="Calibri" w:eastAsia="Times New Roman" w:hAnsi="Calibri" w:cs="Calibri"/>
          <w:u w:val="single"/>
          <w:lang w:eastAsia="ru-RU"/>
        </w:rPr>
      </w:pPr>
      <w:r w:rsidRPr="00E261A9">
        <w:rPr>
          <w:rFonts w:ascii="Calibri" w:eastAsia="Times New Roman" w:hAnsi="Calibri" w:cs="Calibri"/>
          <w:lang w:eastAsia="ru-RU"/>
        </w:rPr>
        <w:t>Каналы данных в реальном времени построены на технологии следующего поколения, обеспечивающей масштабируемую и гибкую платформу, а ее конфигурация нескольких сайтов означает, что она полностью устойчива и всегда доступна.</w:t>
      </w:r>
    </w:p>
    <w:p w14:paraId="22ED11B9" w14:textId="77777777" w:rsidR="00E261A9" w:rsidRPr="00E261A9" w:rsidRDefault="00E261A9" w:rsidP="006E077E">
      <w:pPr>
        <w:numPr>
          <w:ilvl w:val="0"/>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E261A9">
        <w:rPr>
          <w:rFonts w:ascii="Calibri" w:eastAsia="Calibri" w:hAnsi="Calibri" w:cs="Calibri"/>
        </w:rPr>
        <w:t>Глубина и знания</w:t>
      </w:r>
    </w:p>
    <w:p w14:paraId="7BCD9ACE"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eastAsia="Calibri" w:hAnsi="Calibri" w:cs="Calibri"/>
          <w:u w:val="single"/>
        </w:rPr>
      </w:pPr>
      <w:r w:rsidRPr="00E261A9">
        <w:rPr>
          <w:rFonts w:ascii="Calibri" w:eastAsia="Calibri" w:hAnsi="Calibri" w:cs="Calibri"/>
        </w:rPr>
        <w:t xml:space="preserve">Данные в реальном времени включают в себя всю глубину книги заказов, а также торговые цены и размеры из основных механизмов формирования цен </w:t>
      </w:r>
      <w:r w:rsidRPr="00E261A9">
        <w:rPr>
          <w:rFonts w:ascii="Calibri" w:eastAsia="Calibri" w:hAnsi="Calibri" w:cs="Calibri"/>
        </w:rPr>
        <w:lastRenderedPageBreak/>
        <w:t xml:space="preserve">Великобритании и Италии. В дополнение к основным рыночным данным </w:t>
      </w:r>
      <w:r w:rsidRPr="00E261A9">
        <w:rPr>
          <w:rFonts w:ascii="Calibri" w:eastAsia="Calibri" w:hAnsi="Calibri" w:cs="Calibri"/>
          <w:lang w:val="en-US"/>
        </w:rPr>
        <w:t>LSEG</w:t>
      </w:r>
      <w:r w:rsidRPr="00E261A9">
        <w:rPr>
          <w:rFonts w:ascii="Calibri" w:eastAsia="Calibri" w:hAnsi="Calibri" w:cs="Calibri"/>
        </w:rPr>
        <w:t xml:space="preserve"> дополняет трансляцию рядом информацией о добавленной стоимости, включая индексы в режиме реального времени от FTSE.</w:t>
      </w:r>
    </w:p>
    <w:p w14:paraId="19B8BE4F" w14:textId="77777777" w:rsidR="00E261A9" w:rsidRPr="00E261A9" w:rsidRDefault="00E261A9" w:rsidP="006E077E">
      <w:pPr>
        <w:numPr>
          <w:ilvl w:val="0"/>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E261A9">
        <w:rPr>
          <w:rFonts w:ascii="Calibri" w:eastAsia="Calibri" w:hAnsi="Calibri" w:cs="Calibri"/>
        </w:rPr>
        <w:t>Гибкие и простые в использовании данные</w:t>
      </w:r>
    </w:p>
    <w:p w14:paraId="5F699EB6"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eastAsia="Calibri" w:hAnsi="Calibri" w:cs="Calibri"/>
          <w:u w:val="single"/>
        </w:rPr>
      </w:pPr>
      <w:r w:rsidRPr="00E261A9">
        <w:rPr>
          <w:rFonts w:ascii="Calibri" w:eastAsia="Calibri" w:hAnsi="Calibri" w:cs="Calibri"/>
        </w:rPr>
        <w:t>Платформа рыночных данных транслирует несколько уровней данных, чтобы клиенты могли выбрать то, что наилучшим образом соответствует их потребностям. Вся информация отправляется в простых в использовании форматах сообщений и включает в себя различные международные идентификационные коды данных для обеспечения глобальной торговли.</w:t>
      </w:r>
    </w:p>
    <w:p w14:paraId="71FA86ED" w14:textId="77777777" w:rsidR="00E261A9" w:rsidRPr="00E261A9" w:rsidRDefault="00E261A9" w:rsidP="006E077E">
      <w:pPr>
        <w:numPr>
          <w:ilvl w:val="0"/>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E261A9">
        <w:rPr>
          <w:rFonts w:ascii="Calibri" w:eastAsia="Calibri" w:hAnsi="Calibri" w:cs="Calibri"/>
        </w:rPr>
        <w:t>Круглосуточная специализированная поддержка</w:t>
      </w:r>
    </w:p>
    <w:p w14:paraId="331737FF"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eastAsia="Calibri" w:hAnsi="Calibri" w:cs="Calibri"/>
          <w:u w:val="single"/>
        </w:rPr>
      </w:pPr>
      <w:r w:rsidRPr="00E261A9">
        <w:rPr>
          <w:rFonts w:ascii="Calibri" w:eastAsia="Calibri" w:hAnsi="Calibri" w:cs="Calibri"/>
        </w:rPr>
        <w:t>Прямые клиенты получают выгоду от специального менеджера по работе с клиентами и круглосуточной технической поддержки от команд по оказанию услуг, расположенных как в Лондоне, так и в Милане. Также предлагается всесторонняя поддержка клиентов, включая удобную документацию с четким руководством о том, как получить максимальную отдачу от сервиса.</w:t>
      </w:r>
    </w:p>
    <w:p w14:paraId="1CCBFBE5" w14:textId="77777777" w:rsidR="00E261A9" w:rsidRPr="00E261A9" w:rsidRDefault="00E261A9" w:rsidP="006E077E">
      <w:pPr>
        <w:numPr>
          <w:ilvl w:val="0"/>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E261A9">
        <w:rPr>
          <w:rFonts w:ascii="Calibri" w:eastAsia="Calibri" w:hAnsi="Calibri" w:cs="Calibri"/>
        </w:rPr>
        <w:t>Решение для потребностей пользователей в рыночной информации</w:t>
      </w:r>
    </w:p>
    <w:p w14:paraId="588B33E4"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720"/>
        <w:rPr>
          <w:rFonts w:ascii="Calibri" w:eastAsia="Calibri" w:hAnsi="Calibri" w:cs="Calibri"/>
          <w:u w:val="single"/>
        </w:rPr>
      </w:pPr>
      <w:r w:rsidRPr="00E261A9">
        <w:rPr>
          <w:rFonts w:ascii="Calibri" w:eastAsia="Calibri" w:hAnsi="Calibri" w:cs="Calibri"/>
        </w:rPr>
        <w:t>Лондонская фондовая биржа и Borsa Italiana транслирует несколько уровней данных, включая торговые цены, размеры и полностью видимую, полную книгу заказов. Различные уровни предназначены для удовлетворения потребностей различных пользователей, будь то активная торговля на рынках или использование сервиса для информирования о торговле, инвестициях или других бизнес–решениях.</w:t>
      </w:r>
    </w:p>
    <w:p w14:paraId="6F529867"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E261A9">
        <w:rPr>
          <w:rFonts w:ascii="Calibri" w:eastAsia="Calibri" w:hAnsi="Calibri" w:cs="Calibri"/>
        </w:rPr>
        <w:t>Данные в реальном времени предлагаются на трех уровнях: вне книги – предоставляет отчеты о биржевой и внебиржевой торговле как по внутренним, так и по международным акциям; уровень 1 – предлагает лучшие цены в режиме реального времени, данные торговой отчетности и ряд ключевой информации о добавленной стоимости, включая лучшую цену, которая позволяет пользователям лучше понять глубину рынка и ликвидность ценных бумаг; уровень 2 – самый полный сервис, обеспечивающий всю глубину рынка, tick by tick – необходимый для профессионалов рынка. Информация для 2 уровня идентична информации для 1 уровня и дополнительно предоставляет информацию полной глубине книги заказов. Разберем подробнее, какую информацию предоставляет 1 уровень:</w:t>
      </w:r>
    </w:p>
    <w:p w14:paraId="4EAD9ACF" w14:textId="77777777" w:rsidR="00E261A9" w:rsidRPr="00E261A9" w:rsidRDefault="00E261A9" w:rsidP="006E077E">
      <w:pPr>
        <w:numPr>
          <w:ilvl w:val="0"/>
          <w:numId w:val="9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E261A9">
        <w:rPr>
          <w:rFonts w:ascii="Calibri" w:eastAsia="Times New Roman" w:hAnsi="Calibri" w:cs="Calibri"/>
          <w:lang w:eastAsia="ru-RU"/>
        </w:rPr>
        <w:t>Цену открытия:</w:t>
      </w:r>
    </w:p>
    <w:p w14:paraId="7518C68C"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Calibri" w:hAnsi="Calibri" w:cs="Calibri"/>
          <w:u w:val="single"/>
        </w:rPr>
      </w:pPr>
      <w:r w:rsidRPr="00E261A9">
        <w:rPr>
          <w:rFonts w:ascii="Calibri" w:eastAsia="Calibri" w:hAnsi="Calibri" w:cs="Calibri"/>
        </w:rPr>
        <w:t>Цена открытия на основе автоматической торговли: содержит цену открытия ценных бумаг на основе ордеров, основанную на автоматических ценах торгов. Лучшая цена открытия: содержит цену открытия ценных бумаг, основанных на средних ценах торгов.</w:t>
      </w:r>
    </w:p>
    <w:p w14:paraId="5285D069" w14:textId="77777777" w:rsidR="00E261A9" w:rsidRPr="00E261A9" w:rsidRDefault="00E261A9" w:rsidP="006E077E">
      <w:pPr>
        <w:numPr>
          <w:ilvl w:val="0"/>
          <w:numId w:val="9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E261A9">
        <w:rPr>
          <w:rFonts w:ascii="Calibri" w:eastAsia="Times New Roman" w:hAnsi="Calibri" w:cs="Calibri"/>
          <w:lang w:eastAsia="ru-RU"/>
        </w:rPr>
        <w:t>Торговлю высокую и низкую:</w:t>
      </w:r>
    </w:p>
    <w:p w14:paraId="7299272E"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Calibri" w:hAnsi="Calibri" w:cs="Calibri"/>
          <w:u w:val="single"/>
        </w:rPr>
      </w:pPr>
      <w:r w:rsidRPr="00E261A9">
        <w:rPr>
          <w:rFonts w:ascii="Calibri" w:eastAsia="Calibri" w:hAnsi="Calibri" w:cs="Calibri"/>
        </w:rPr>
        <w:t>Содержит самую высокую и самую низкую торговую цену для торгуемого инструмента.</w:t>
      </w:r>
    </w:p>
    <w:p w14:paraId="78810425" w14:textId="77777777" w:rsidR="00E261A9" w:rsidRPr="00E261A9" w:rsidRDefault="00E261A9" w:rsidP="006E077E">
      <w:pPr>
        <w:numPr>
          <w:ilvl w:val="0"/>
          <w:numId w:val="9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E261A9">
        <w:rPr>
          <w:rFonts w:ascii="Calibri" w:eastAsia="Times New Roman" w:hAnsi="Calibri" w:cs="Calibri"/>
          <w:lang w:eastAsia="ru-RU"/>
        </w:rPr>
        <w:t>Среднюю цену высокую и низкую:</w:t>
      </w:r>
    </w:p>
    <w:p w14:paraId="08890A23"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u w:val="single"/>
        </w:rPr>
      </w:pPr>
      <w:r w:rsidRPr="00E261A9">
        <w:rPr>
          <w:rFonts w:ascii="Calibri" w:eastAsia="Calibri" w:hAnsi="Calibri" w:cs="Calibri"/>
        </w:rPr>
        <w:tab/>
        <w:t>Содержит самые высокие и самые низкие средние цены на торгуемый инструмент.</w:t>
      </w:r>
    </w:p>
    <w:p w14:paraId="0C569C96" w14:textId="77777777" w:rsidR="00E261A9" w:rsidRPr="00E261A9" w:rsidRDefault="00E261A9" w:rsidP="006E077E">
      <w:pPr>
        <w:numPr>
          <w:ilvl w:val="0"/>
          <w:numId w:val="9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E261A9">
        <w:rPr>
          <w:rFonts w:ascii="Calibri" w:eastAsia="Times New Roman" w:hAnsi="Calibri" w:cs="Calibri"/>
          <w:lang w:eastAsia="ru-RU"/>
        </w:rPr>
        <w:t>Среднюю цену по объему (VWAP) от сделок:</w:t>
      </w:r>
    </w:p>
    <w:p w14:paraId="71C1DEFC"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Calibri" w:hAnsi="Calibri" w:cs="Calibri"/>
          <w:u w:val="single"/>
        </w:rPr>
      </w:pPr>
      <w:r w:rsidRPr="00E261A9">
        <w:rPr>
          <w:rFonts w:ascii="Calibri" w:eastAsia="Calibri" w:hAnsi="Calibri" w:cs="Calibri"/>
        </w:rPr>
        <w:t>Сообщение о средней цене, взвешенное по объему, основанное на объеме, торгуемому по каждой цене для сделок с книгой заказов.</w:t>
      </w:r>
    </w:p>
    <w:p w14:paraId="3594681A" w14:textId="77777777" w:rsidR="00E261A9" w:rsidRPr="00E261A9" w:rsidRDefault="00E261A9" w:rsidP="006E077E">
      <w:pPr>
        <w:numPr>
          <w:ilvl w:val="0"/>
          <w:numId w:val="9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E261A9">
        <w:rPr>
          <w:rFonts w:ascii="Calibri" w:eastAsia="Times New Roman" w:hAnsi="Calibri" w:cs="Calibri"/>
          <w:lang w:eastAsia="ru-RU"/>
        </w:rPr>
        <w:t>Все сделки средней цены по объему (VWAP):</w:t>
      </w:r>
    </w:p>
    <w:p w14:paraId="196A7F58"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Calibri" w:hAnsi="Calibri" w:cs="Calibri"/>
          <w:u w:val="single"/>
        </w:rPr>
      </w:pPr>
      <w:r w:rsidRPr="00E261A9">
        <w:rPr>
          <w:rFonts w:ascii="Calibri" w:eastAsia="Calibri" w:hAnsi="Calibri" w:cs="Calibri"/>
        </w:rPr>
        <w:t xml:space="preserve">Содержит совокупную среднюю цену по объему (VWAP) для всех публикуемых торгуемых инструментов в течение текущего дня. Лента FIX/Fast в настоящее время </w:t>
      </w:r>
      <w:r w:rsidRPr="00E261A9">
        <w:rPr>
          <w:rFonts w:ascii="Calibri" w:eastAsia="Calibri" w:hAnsi="Calibri" w:cs="Calibri"/>
        </w:rPr>
        <w:lastRenderedPageBreak/>
        <w:t>распространяет сообщение VWAP (5VW) для всех автоматических сделок, в то время как это сообщение будет выполнять расчеты для всех настроенных типов сделок.</w:t>
      </w:r>
    </w:p>
    <w:p w14:paraId="25A41AE7" w14:textId="77777777" w:rsidR="00E261A9" w:rsidRPr="00E261A9" w:rsidRDefault="00E261A9" w:rsidP="006E077E">
      <w:pPr>
        <w:numPr>
          <w:ilvl w:val="0"/>
          <w:numId w:val="9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E261A9">
        <w:rPr>
          <w:rFonts w:ascii="Calibri" w:eastAsia="Times New Roman" w:hAnsi="Calibri" w:cs="Calibri"/>
          <w:lang w:eastAsia="ru-RU"/>
        </w:rPr>
        <w:t>Совокупные объемы:</w:t>
      </w:r>
    </w:p>
    <w:p w14:paraId="23A8D1C8"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Calibri" w:hAnsi="Calibri" w:cs="Calibri"/>
          <w:u w:val="single"/>
        </w:rPr>
      </w:pPr>
      <w:r w:rsidRPr="00E261A9">
        <w:rPr>
          <w:rFonts w:ascii="Calibri" w:eastAsia="Calibri" w:hAnsi="Calibri" w:cs="Calibri"/>
        </w:rPr>
        <w:t>Совокупное количество и объем автоматических и ручных сделок по всем инструментам (SETSqx).</w:t>
      </w:r>
    </w:p>
    <w:p w14:paraId="1E84B289" w14:textId="77777777" w:rsidR="00E261A9" w:rsidRPr="00E261A9" w:rsidRDefault="00E261A9" w:rsidP="006E077E">
      <w:pPr>
        <w:numPr>
          <w:ilvl w:val="0"/>
          <w:numId w:val="9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E261A9">
        <w:rPr>
          <w:rFonts w:ascii="Calibri" w:eastAsia="Times New Roman" w:hAnsi="Calibri" w:cs="Calibri"/>
          <w:lang w:eastAsia="ru-RU"/>
        </w:rPr>
        <w:t>Непересекающиеся цены и объемы:</w:t>
      </w:r>
    </w:p>
    <w:p w14:paraId="63C1F32E"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Calibri" w:hAnsi="Calibri" w:cs="Calibri"/>
          <w:u w:val="single"/>
        </w:rPr>
      </w:pPr>
      <w:r w:rsidRPr="00E261A9">
        <w:rPr>
          <w:rFonts w:ascii="Calibri" w:eastAsia="Calibri" w:hAnsi="Calibri" w:cs="Calibri"/>
        </w:rPr>
        <w:t>Ориентировочная непересекающиеся цены и соответствующий непересекающийся объем, транслируемый во время аукционных заявок и сразу после размещенной.</w:t>
      </w:r>
    </w:p>
    <w:p w14:paraId="229B1B82" w14:textId="77777777" w:rsidR="00E261A9" w:rsidRPr="00E261A9" w:rsidRDefault="00E261A9" w:rsidP="006E077E">
      <w:pPr>
        <w:numPr>
          <w:ilvl w:val="0"/>
          <w:numId w:val="9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E261A9">
        <w:rPr>
          <w:rFonts w:ascii="Calibri" w:eastAsia="Times New Roman" w:hAnsi="Calibri" w:cs="Calibri"/>
          <w:lang w:eastAsia="ru-RU"/>
        </w:rPr>
        <w:t>Лучшую цену и объем:</w:t>
      </w:r>
    </w:p>
    <w:p w14:paraId="337AFE01"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u w:val="single"/>
        </w:rPr>
      </w:pPr>
      <w:r w:rsidRPr="00E261A9">
        <w:rPr>
          <w:rFonts w:ascii="Calibri" w:eastAsia="Calibri" w:hAnsi="Calibri" w:cs="Calibri"/>
        </w:rPr>
        <w:tab/>
        <w:t>Содержит объем и количество заказов по лучшей цене.</w:t>
      </w:r>
    </w:p>
    <w:p w14:paraId="106F338C" w14:textId="77777777" w:rsidR="00E261A9" w:rsidRPr="00E261A9" w:rsidRDefault="00E261A9" w:rsidP="006E077E">
      <w:pPr>
        <w:numPr>
          <w:ilvl w:val="0"/>
          <w:numId w:val="9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E261A9">
        <w:rPr>
          <w:rFonts w:ascii="Calibri" w:eastAsia="Times New Roman" w:hAnsi="Calibri" w:cs="Calibri"/>
          <w:lang w:eastAsia="ru-RU"/>
        </w:rPr>
        <w:t>Заявки и котировки в Великобритании:</w:t>
      </w:r>
    </w:p>
    <w:p w14:paraId="15194AC4"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Calibri" w:hAnsi="Calibri" w:cs="Calibri"/>
          <w:u w:val="single"/>
        </w:rPr>
      </w:pPr>
      <w:r w:rsidRPr="00E261A9">
        <w:rPr>
          <w:rFonts w:ascii="Calibri" w:eastAsia="Calibri" w:hAnsi="Calibri" w:cs="Calibri"/>
        </w:rPr>
        <w:t>Комплексные детали котировок и заявок для всех рынков Великобритании, поддерживаемые для более чем 3500 торгуемых инструментов, включая акции, охватываемые ордера, ADR и Международную розничную службу (IRS).</w:t>
      </w:r>
    </w:p>
    <w:p w14:paraId="065610EE" w14:textId="77777777" w:rsidR="00E261A9" w:rsidRPr="00E261A9" w:rsidRDefault="00E261A9" w:rsidP="006E077E">
      <w:pPr>
        <w:numPr>
          <w:ilvl w:val="0"/>
          <w:numId w:val="9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E261A9">
        <w:rPr>
          <w:rFonts w:ascii="Calibri" w:eastAsia="Times New Roman" w:hAnsi="Calibri" w:cs="Calibri"/>
          <w:lang w:eastAsia="ru-RU"/>
        </w:rPr>
        <w:t>Итальянские заявки и котировки:</w:t>
      </w:r>
    </w:p>
    <w:p w14:paraId="2ED43821"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libri" w:eastAsia="Calibri" w:hAnsi="Calibri" w:cs="Calibri"/>
          <w:u w:val="single"/>
        </w:rPr>
      </w:pPr>
      <w:r w:rsidRPr="00E261A9">
        <w:rPr>
          <w:rFonts w:ascii="Calibri" w:eastAsia="Calibri" w:hAnsi="Calibri" w:cs="Calibri"/>
        </w:rPr>
        <w:t>Полная информация о предложении и спросе для MTA и Expandi, ETF Plus, MOT и SeDeX.</w:t>
      </w:r>
    </w:p>
    <w:p w14:paraId="1E7A1046" w14:textId="77777777" w:rsidR="00E261A9" w:rsidRPr="00E261A9" w:rsidRDefault="00E261A9" w:rsidP="006E077E">
      <w:pPr>
        <w:numPr>
          <w:ilvl w:val="0"/>
          <w:numId w:val="9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Calibri" w:eastAsia="Times New Roman" w:hAnsi="Calibri" w:cs="Calibri"/>
          <w:lang w:eastAsia="ru-RU"/>
        </w:rPr>
      </w:pPr>
      <w:r w:rsidRPr="00E261A9">
        <w:rPr>
          <w:rFonts w:ascii="Calibri" w:eastAsia="Times New Roman" w:hAnsi="Calibri" w:cs="Calibri"/>
          <w:lang w:eastAsia="ru-RU"/>
        </w:rPr>
        <w:t>Международные заказы:</w:t>
      </w:r>
    </w:p>
    <w:p w14:paraId="4BCF0F71"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u w:val="single"/>
        </w:rPr>
      </w:pPr>
      <w:r w:rsidRPr="00E261A9">
        <w:rPr>
          <w:rFonts w:ascii="Calibri" w:eastAsia="Calibri" w:hAnsi="Calibri" w:cs="Calibri"/>
        </w:rPr>
        <w:tab/>
        <w:t>Подробные сведения о заказе для Международной книги заказов (IOB).</w:t>
      </w:r>
    </w:p>
    <w:p w14:paraId="61903CDD" w14:textId="77777777" w:rsidR="00E261A9" w:rsidRPr="00E261A9" w:rsidRDefault="00E261A9" w:rsidP="00E261A9">
      <w:pPr>
        <w:rPr>
          <w:rFonts w:ascii="Calibri" w:eastAsia="Calibri" w:hAnsi="Calibri" w:cs="Calibri"/>
        </w:rPr>
      </w:pPr>
      <w:r w:rsidRPr="00E261A9">
        <w:rPr>
          <w:rFonts w:ascii="Calibri" w:eastAsia="Calibri" w:hAnsi="Calibri" w:cs="Calibri"/>
        </w:rPr>
        <w:t xml:space="preserve">Предоставление данных по уровням представлены в таблицы ниже.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2335"/>
        <w:gridCol w:w="2335"/>
        <w:gridCol w:w="2335"/>
      </w:tblGrid>
      <w:tr w:rsidR="00E261A9" w:rsidRPr="00E261A9" w14:paraId="3E9510A6" w14:textId="77777777" w:rsidTr="00BC6701">
        <w:tc>
          <w:tcPr>
            <w:tcW w:w="2334" w:type="dxa"/>
          </w:tcPr>
          <w:p w14:paraId="757BC9D1" w14:textId="77777777" w:rsidR="00E261A9" w:rsidRPr="00E261A9" w:rsidRDefault="00E261A9" w:rsidP="00E261A9">
            <w:pPr>
              <w:jc w:val="center"/>
              <w:rPr>
                <w:rFonts w:ascii="Calibri" w:eastAsia="Calibri" w:hAnsi="Calibri" w:cs="Calibri"/>
                <w:b/>
                <w:bCs/>
                <w:highlight w:val="yellow"/>
              </w:rPr>
            </w:pPr>
          </w:p>
        </w:tc>
        <w:tc>
          <w:tcPr>
            <w:tcW w:w="2335" w:type="dxa"/>
          </w:tcPr>
          <w:p w14:paraId="28FA4778" w14:textId="77777777" w:rsidR="00E261A9" w:rsidRPr="00E261A9" w:rsidRDefault="00E261A9" w:rsidP="00E261A9">
            <w:pPr>
              <w:jc w:val="center"/>
              <w:rPr>
                <w:rFonts w:ascii="Calibri" w:eastAsia="Calibri" w:hAnsi="Calibri" w:cs="Calibri"/>
                <w:b/>
                <w:bCs/>
              </w:rPr>
            </w:pPr>
            <w:r w:rsidRPr="00E261A9">
              <w:rPr>
                <w:rFonts w:ascii="Calibri" w:eastAsia="Calibri" w:hAnsi="Calibri" w:cs="Calibri"/>
                <w:b/>
                <w:bCs/>
              </w:rPr>
              <w:t>Вне книги</w:t>
            </w:r>
          </w:p>
        </w:tc>
        <w:tc>
          <w:tcPr>
            <w:tcW w:w="2335" w:type="dxa"/>
          </w:tcPr>
          <w:p w14:paraId="249499D7" w14:textId="77777777" w:rsidR="00E261A9" w:rsidRPr="00E261A9" w:rsidRDefault="00E261A9" w:rsidP="00E261A9">
            <w:pPr>
              <w:jc w:val="center"/>
              <w:rPr>
                <w:rFonts w:ascii="Calibri" w:eastAsia="Calibri" w:hAnsi="Calibri" w:cs="Calibri"/>
                <w:b/>
                <w:bCs/>
                <w:lang w:val="en-US"/>
              </w:rPr>
            </w:pPr>
            <w:r w:rsidRPr="00E261A9">
              <w:rPr>
                <w:rFonts w:ascii="Calibri" w:eastAsia="Calibri" w:hAnsi="Calibri" w:cs="Calibri"/>
                <w:b/>
                <w:bCs/>
              </w:rPr>
              <w:t xml:space="preserve">Уровень </w:t>
            </w:r>
            <w:r w:rsidRPr="00E261A9">
              <w:rPr>
                <w:rFonts w:ascii="Calibri" w:eastAsia="Calibri" w:hAnsi="Calibri" w:cs="Calibri"/>
                <w:b/>
                <w:bCs/>
                <w:lang w:val="en-US"/>
              </w:rPr>
              <w:t>1 / A</w:t>
            </w:r>
          </w:p>
        </w:tc>
        <w:tc>
          <w:tcPr>
            <w:tcW w:w="2335" w:type="dxa"/>
          </w:tcPr>
          <w:p w14:paraId="73DE9F60" w14:textId="77777777" w:rsidR="00E261A9" w:rsidRPr="00E261A9" w:rsidRDefault="00E261A9" w:rsidP="00E261A9">
            <w:pPr>
              <w:jc w:val="center"/>
              <w:rPr>
                <w:rFonts w:ascii="Calibri" w:eastAsia="Calibri" w:hAnsi="Calibri" w:cs="Calibri"/>
                <w:b/>
                <w:bCs/>
                <w:lang w:val="en-US"/>
              </w:rPr>
            </w:pPr>
            <w:r w:rsidRPr="00E261A9">
              <w:rPr>
                <w:rFonts w:ascii="Calibri" w:eastAsia="Calibri" w:hAnsi="Calibri" w:cs="Calibri"/>
                <w:b/>
                <w:bCs/>
              </w:rPr>
              <w:t>Уровень</w:t>
            </w:r>
            <w:r w:rsidRPr="00E261A9">
              <w:rPr>
                <w:rFonts w:ascii="Calibri" w:eastAsia="Calibri" w:hAnsi="Calibri" w:cs="Calibri"/>
                <w:b/>
                <w:bCs/>
                <w:lang w:val="en-US"/>
              </w:rPr>
              <w:t xml:space="preserve"> 2 / A2 – 5</w:t>
            </w:r>
          </w:p>
        </w:tc>
      </w:tr>
      <w:tr w:rsidR="00E261A9" w:rsidRPr="00E261A9" w14:paraId="6F60FDA5" w14:textId="77777777" w:rsidTr="00BC6701">
        <w:tc>
          <w:tcPr>
            <w:tcW w:w="2334" w:type="dxa"/>
          </w:tcPr>
          <w:p w14:paraId="77AC83FF" w14:textId="77777777" w:rsidR="00E261A9" w:rsidRPr="00E261A9" w:rsidRDefault="00E261A9" w:rsidP="00E261A9">
            <w:pPr>
              <w:rPr>
                <w:rFonts w:ascii="Calibri" w:eastAsia="Calibri" w:hAnsi="Calibri" w:cs="Calibri"/>
                <w:lang w:val="en-US"/>
              </w:rPr>
            </w:pPr>
            <w:r w:rsidRPr="00E261A9">
              <w:rPr>
                <w:rFonts w:ascii="Calibri" w:eastAsia="Calibri" w:hAnsi="Calibri" w:cs="Calibri"/>
              </w:rPr>
              <w:t xml:space="preserve">Котировки в </w:t>
            </w:r>
            <w:r w:rsidRPr="00E261A9">
              <w:rPr>
                <w:rFonts w:ascii="Calibri" w:eastAsia="Calibri" w:hAnsi="Calibri" w:cs="Calibri"/>
                <w:lang w:val="en-US"/>
              </w:rPr>
              <w:t>UK</w:t>
            </w:r>
          </w:p>
        </w:tc>
        <w:tc>
          <w:tcPr>
            <w:tcW w:w="2335" w:type="dxa"/>
          </w:tcPr>
          <w:p w14:paraId="3050C9B8" w14:textId="77777777" w:rsidR="00E261A9" w:rsidRPr="00E261A9" w:rsidRDefault="00E261A9" w:rsidP="00E261A9">
            <w:pPr>
              <w:jc w:val="center"/>
              <w:rPr>
                <w:rFonts w:ascii="Calibri" w:eastAsia="Calibri" w:hAnsi="Calibri" w:cs="Calibri"/>
              </w:rPr>
            </w:pPr>
          </w:p>
        </w:tc>
        <w:tc>
          <w:tcPr>
            <w:tcW w:w="2335" w:type="dxa"/>
          </w:tcPr>
          <w:p w14:paraId="265769E4" w14:textId="77777777" w:rsidR="00E261A9" w:rsidRPr="00E261A9" w:rsidRDefault="00E261A9" w:rsidP="00E261A9">
            <w:pPr>
              <w:jc w:val="center"/>
              <w:rPr>
                <w:rFonts w:ascii="Calibri" w:eastAsia="Calibri" w:hAnsi="Calibri" w:cs="Calibri"/>
              </w:rPr>
            </w:pPr>
          </w:p>
        </w:tc>
        <w:tc>
          <w:tcPr>
            <w:tcW w:w="2335" w:type="dxa"/>
          </w:tcPr>
          <w:p w14:paraId="028625B3" w14:textId="77777777" w:rsidR="00E261A9" w:rsidRPr="00E261A9" w:rsidRDefault="00E261A9" w:rsidP="00E261A9">
            <w:pPr>
              <w:jc w:val="center"/>
              <w:rPr>
                <w:rFonts w:ascii="Calibri" w:eastAsia="Calibri" w:hAnsi="Calibri" w:cs="Calibri"/>
                <w:b/>
                <w:bCs/>
              </w:rPr>
            </w:pPr>
            <w:r w:rsidRPr="00E261A9">
              <w:rPr>
                <w:rFonts w:ascii="Calibri" w:eastAsia="Calibri" w:hAnsi="Calibri" w:cs="Calibri"/>
                <w:b/>
                <w:bCs/>
              </w:rPr>
              <w:t>+</w:t>
            </w:r>
          </w:p>
        </w:tc>
      </w:tr>
      <w:tr w:rsidR="00E261A9" w:rsidRPr="00E261A9" w14:paraId="416A2A1A" w14:textId="77777777" w:rsidTr="00BC6701">
        <w:tc>
          <w:tcPr>
            <w:tcW w:w="2334" w:type="dxa"/>
          </w:tcPr>
          <w:p w14:paraId="76EF96EE" w14:textId="77777777" w:rsidR="00E261A9" w:rsidRPr="00E261A9" w:rsidRDefault="00E261A9" w:rsidP="00E261A9">
            <w:pPr>
              <w:rPr>
                <w:rFonts w:ascii="Calibri" w:eastAsia="Calibri" w:hAnsi="Calibri" w:cs="Calibri"/>
              </w:rPr>
            </w:pPr>
            <w:r w:rsidRPr="00E261A9">
              <w:rPr>
                <w:rFonts w:ascii="Calibri" w:eastAsia="Calibri" w:hAnsi="Calibri" w:cs="Calibri"/>
              </w:rPr>
              <w:t>Отчеты книги заказов</w:t>
            </w:r>
          </w:p>
        </w:tc>
        <w:tc>
          <w:tcPr>
            <w:tcW w:w="2335" w:type="dxa"/>
          </w:tcPr>
          <w:p w14:paraId="607E2045" w14:textId="77777777" w:rsidR="00E261A9" w:rsidRPr="00E261A9" w:rsidRDefault="00E261A9" w:rsidP="00E261A9">
            <w:pPr>
              <w:jc w:val="center"/>
              <w:rPr>
                <w:rFonts w:ascii="Calibri" w:eastAsia="Calibri" w:hAnsi="Calibri" w:cs="Calibri"/>
              </w:rPr>
            </w:pPr>
          </w:p>
        </w:tc>
        <w:tc>
          <w:tcPr>
            <w:tcW w:w="2335" w:type="dxa"/>
          </w:tcPr>
          <w:p w14:paraId="61A8E1FD" w14:textId="77777777" w:rsidR="00E261A9" w:rsidRPr="00E261A9" w:rsidRDefault="00E261A9" w:rsidP="00E261A9">
            <w:pPr>
              <w:jc w:val="center"/>
              <w:rPr>
                <w:rFonts w:ascii="Calibri" w:eastAsia="Calibri" w:hAnsi="Calibri" w:cs="Calibri"/>
                <w:b/>
                <w:bCs/>
                <w:lang w:val="en-US"/>
              </w:rPr>
            </w:pPr>
            <w:r w:rsidRPr="00E261A9">
              <w:rPr>
                <w:rFonts w:ascii="Calibri" w:eastAsia="Calibri" w:hAnsi="Calibri" w:cs="Calibri"/>
                <w:b/>
                <w:bCs/>
              </w:rPr>
              <w:t>+</w:t>
            </w:r>
          </w:p>
        </w:tc>
        <w:tc>
          <w:tcPr>
            <w:tcW w:w="2335" w:type="dxa"/>
          </w:tcPr>
          <w:p w14:paraId="26F28878" w14:textId="77777777" w:rsidR="00E261A9" w:rsidRPr="00E261A9" w:rsidRDefault="00E261A9" w:rsidP="00E261A9">
            <w:pPr>
              <w:jc w:val="center"/>
              <w:rPr>
                <w:rFonts w:ascii="Calibri" w:eastAsia="Calibri" w:hAnsi="Calibri" w:cs="Calibri"/>
                <w:b/>
                <w:bCs/>
              </w:rPr>
            </w:pPr>
            <w:r w:rsidRPr="00E261A9">
              <w:rPr>
                <w:rFonts w:ascii="Calibri" w:eastAsia="Calibri" w:hAnsi="Calibri" w:cs="Calibri"/>
                <w:b/>
                <w:bCs/>
              </w:rPr>
              <w:t>+</w:t>
            </w:r>
          </w:p>
        </w:tc>
      </w:tr>
      <w:tr w:rsidR="00E261A9" w:rsidRPr="00E261A9" w14:paraId="6B3CAAA5" w14:textId="77777777" w:rsidTr="00BC6701">
        <w:tc>
          <w:tcPr>
            <w:tcW w:w="2334" w:type="dxa"/>
          </w:tcPr>
          <w:p w14:paraId="20DDFE5D" w14:textId="77777777" w:rsidR="00E261A9" w:rsidRPr="00E261A9" w:rsidRDefault="00E261A9" w:rsidP="00E261A9">
            <w:pPr>
              <w:rPr>
                <w:rFonts w:ascii="Calibri" w:eastAsia="Calibri" w:hAnsi="Calibri" w:cs="Calibri"/>
              </w:rPr>
            </w:pPr>
            <w:r w:rsidRPr="00E261A9">
              <w:rPr>
                <w:rFonts w:ascii="Calibri" w:eastAsia="Calibri" w:hAnsi="Calibri" w:cs="Calibri"/>
              </w:rPr>
              <w:t>Лучшие цены и объемы</w:t>
            </w:r>
          </w:p>
        </w:tc>
        <w:tc>
          <w:tcPr>
            <w:tcW w:w="2335" w:type="dxa"/>
          </w:tcPr>
          <w:p w14:paraId="7F74043B" w14:textId="77777777" w:rsidR="00E261A9" w:rsidRPr="00E261A9" w:rsidRDefault="00E261A9" w:rsidP="00E261A9">
            <w:pPr>
              <w:jc w:val="center"/>
              <w:rPr>
                <w:rFonts w:ascii="Calibri" w:eastAsia="Calibri" w:hAnsi="Calibri" w:cs="Calibri"/>
              </w:rPr>
            </w:pPr>
          </w:p>
        </w:tc>
        <w:tc>
          <w:tcPr>
            <w:tcW w:w="2335" w:type="dxa"/>
          </w:tcPr>
          <w:p w14:paraId="20D35275" w14:textId="77777777" w:rsidR="00E261A9" w:rsidRPr="00E261A9" w:rsidRDefault="00E261A9" w:rsidP="00E261A9">
            <w:pPr>
              <w:jc w:val="center"/>
              <w:rPr>
                <w:rFonts w:ascii="Calibri" w:eastAsia="Calibri" w:hAnsi="Calibri" w:cs="Calibri"/>
                <w:b/>
                <w:bCs/>
              </w:rPr>
            </w:pPr>
            <w:r w:rsidRPr="00E261A9">
              <w:rPr>
                <w:rFonts w:ascii="Calibri" w:eastAsia="Calibri" w:hAnsi="Calibri" w:cs="Calibri"/>
                <w:b/>
                <w:bCs/>
              </w:rPr>
              <w:t>+</w:t>
            </w:r>
          </w:p>
        </w:tc>
        <w:tc>
          <w:tcPr>
            <w:tcW w:w="2335" w:type="dxa"/>
          </w:tcPr>
          <w:p w14:paraId="660F1244" w14:textId="77777777" w:rsidR="00E261A9" w:rsidRPr="00E261A9" w:rsidRDefault="00E261A9" w:rsidP="00E261A9">
            <w:pPr>
              <w:jc w:val="center"/>
              <w:rPr>
                <w:rFonts w:ascii="Calibri" w:eastAsia="Calibri" w:hAnsi="Calibri" w:cs="Calibri"/>
                <w:b/>
                <w:bCs/>
              </w:rPr>
            </w:pPr>
            <w:r w:rsidRPr="00E261A9">
              <w:rPr>
                <w:rFonts w:ascii="Calibri" w:eastAsia="Calibri" w:hAnsi="Calibri" w:cs="Calibri"/>
                <w:b/>
                <w:bCs/>
              </w:rPr>
              <w:t>+</w:t>
            </w:r>
          </w:p>
        </w:tc>
      </w:tr>
      <w:tr w:rsidR="00E261A9" w:rsidRPr="00E261A9" w14:paraId="5424F74B" w14:textId="77777777" w:rsidTr="00BC6701">
        <w:tc>
          <w:tcPr>
            <w:tcW w:w="2334" w:type="dxa"/>
          </w:tcPr>
          <w:p w14:paraId="116B6405" w14:textId="77777777" w:rsidR="00E261A9" w:rsidRPr="00E261A9" w:rsidRDefault="00E261A9" w:rsidP="00E261A9">
            <w:pPr>
              <w:rPr>
                <w:rFonts w:ascii="Calibri" w:eastAsia="Calibri" w:hAnsi="Calibri" w:cs="Calibri"/>
              </w:rPr>
            </w:pPr>
            <w:r w:rsidRPr="00E261A9">
              <w:rPr>
                <w:rFonts w:ascii="Calibri" w:eastAsia="Calibri" w:hAnsi="Calibri" w:cs="Calibri"/>
                <w:lang w:val="en-US"/>
              </w:rPr>
              <w:t xml:space="preserve">Bid–ask </w:t>
            </w:r>
            <w:r w:rsidRPr="00E261A9">
              <w:rPr>
                <w:rFonts w:ascii="Calibri" w:eastAsia="Calibri" w:hAnsi="Calibri" w:cs="Calibri"/>
              </w:rPr>
              <w:t>спред</w:t>
            </w:r>
          </w:p>
        </w:tc>
        <w:tc>
          <w:tcPr>
            <w:tcW w:w="2335" w:type="dxa"/>
          </w:tcPr>
          <w:p w14:paraId="5FE8D2D4" w14:textId="77777777" w:rsidR="00E261A9" w:rsidRPr="00E261A9" w:rsidRDefault="00E261A9" w:rsidP="00E261A9">
            <w:pPr>
              <w:jc w:val="center"/>
              <w:rPr>
                <w:rFonts w:ascii="Calibri" w:eastAsia="Calibri" w:hAnsi="Calibri" w:cs="Calibri"/>
              </w:rPr>
            </w:pPr>
          </w:p>
        </w:tc>
        <w:tc>
          <w:tcPr>
            <w:tcW w:w="2335" w:type="dxa"/>
          </w:tcPr>
          <w:p w14:paraId="01ED0602" w14:textId="77777777" w:rsidR="00E261A9" w:rsidRPr="00E261A9" w:rsidRDefault="00E261A9" w:rsidP="00E261A9">
            <w:pPr>
              <w:jc w:val="center"/>
              <w:rPr>
                <w:rFonts w:ascii="Calibri" w:eastAsia="Calibri" w:hAnsi="Calibri" w:cs="Calibri"/>
                <w:b/>
                <w:bCs/>
              </w:rPr>
            </w:pPr>
            <w:r w:rsidRPr="00E261A9">
              <w:rPr>
                <w:rFonts w:ascii="Calibri" w:eastAsia="Calibri" w:hAnsi="Calibri" w:cs="Calibri"/>
                <w:b/>
                <w:bCs/>
              </w:rPr>
              <w:t>+</w:t>
            </w:r>
          </w:p>
        </w:tc>
        <w:tc>
          <w:tcPr>
            <w:tcW w:w="2335" w:type="dxa"/>
          </w:tcPr>
          <w:p w14:paraId="7D0C18EB" w14:textId="77777777" w:rsidR="00E261A9" w:rsidRPr="00E261A9" w:rsidRDefault="00E261A9" w:rsidP="00E261A9">
            <w:pPr>
              <w:jc w:val="center"/>
              <w:rPr>
                <w:rFonts w:ascii="Calibri" w:eastAsia="Calibri" w:hAnsi="Calibri" w:cs="Calibri"/>
                <w:b/>
                <w:bCs/>
              </w:rPr>
            </w:pPr>
            <w:r w:rsidRPr="00E261A9">
              <w:rPr>
                <w:rFonts w:ascii="Calibri" w:eastAsia="Calibri" w:hAnsi="Calibri" w:cs="Calibri"/>
                <w:b/>
                <w:bCs/>
              </w:rPr>
              <w:t>+</w:t>
            </w:r>
          </w:p>
        </w:tc>
      </w:tr>
      <w:tr w:rsidR="00E261A9" w:rsidRPr="00E261A9" w14:paraId="270FBD1C" w14:textId="77777777" w:rsidTr="00BC6701">
        <w:tc>
          <w:tcPr>
            <w:tcW w:w="2334" w:type="dxa"/>
          </w:tcPr>
          <w:p w14:paraId="292FD5D5" w14:textId="77777777" w:rsidR="00E261A9" w:rsidRPr="00E261A9" w:rsidRDefault="00E261A9" w:rsidP="00E261A9">
            <w:pPr>
              <w:rPr>
                <w:rFonts w:ascii="Calibri" w:eastAsia="Calibri" w:hAnsi="Calibri" w:cs="Calibri"/>
              </w:rPr>
            </w:pPr>
            <w:r w:rsidRPr="00E261A9">
              <w:rPr>
                <w:rFonts w:ascii="Calibri" w:eastAsia="Calibri" w:hAnsi="Calibri" w:cs="Calibri"/>
              </w:rPr>
              <w:t xml:space="preserve">Цена открытия </w:t>
            </w:r>
          </w:p>
        </w:tc>
        <w:tc>
          <w:tcPr>
            <w:tcW w:w="2335" w:type="dxa"/>
          </w:tcPr>
          <w:p w14:paraId="2B2B2133" w14:textId="77777777" w:rsidR="00E261A9" w:rsidRPr="00E261A9" w:rsidRDefault="00E261A9" w:rsidP="00E261A9">
            <w:pPr>
              <w:jc w:val="center"/>
              <w:rPr>
                <w:rFonts w:ascii="Calibri" w:eastAsia="Calibri" w:hAnsi="Calibri" w:cs="Calibri"/>
              </w:rPr>
            </w:pPr>
          </w:p>
        </w:tc>
        <w:tc>
          <w:tcPr>
            <w:tcW w:w="2335" w:type="dxa"/>
          </w:tcPr>
          <w:p w14:paraId="30A56CAF" w14:textId="77777777" w:rsidR="00E261A9" w:rsidRPr="00E261A9" w:rsidRDefault="00E261A9" w:rsidP="00E261A9">
            <w:pPr>
              <w:jc w:val="center"/>
              <w:rPr>
                <w:rFonts w:ascii="Calibri" w:eastAsia="Calibri" w:hAnsi="Calibri" w:cs="Calibri"/>
                <w:b/>
                <w:bCs/>
              </w:rPr>
            </w:pPr>
            <w:r w:rsidRPr="00E261A9">
              <w:rPr>
                <w:rFonts w:ascii="Calibri" w:eastAsia="Calibri" w:hAnsi="Calibri" w:cs="Calibri"/>
                <w:b/>
                <w:bCs/>
              </w:rPr>
              <w:t>+</w:t>
            </w:r>
          </w:p>
        </w:tc>
        <w:tc>
          <w:tcPr>
            <w:tcW w:w="2335" w:type="dxa"/>
          </w:tcPr>
          <w:p w14:paraId="5547302B" w14:textId="77777777" w:rsidR="00E261A9" w:rsidRPr="00E261A9" w:rsidRDefault="00E261A9" w:rsidP="00E261A9">
            <w:pPr>
              <w:jc w:val="center"/>
              <w:rPr>
                <w:rFonts w:ascii="Calibri" w:eastAsia="Calibri" w:hAnsi="Calibri" w:cs="Calibri"/>
                <w:b/>
                <w:bCs/>
              </w:rPr>
            </w:pPr>
            <w:r w:rsidRPr="00E261A9">
              <w:rPr>
                <w:rFonts w:ascii="Calibri" w:eastAsia="Calibri" w:hAnsi="Calibri" w:cs="Calibri"/>
                <w:b/>
                <w:bCs/>
              </w:rPr>
              <w:t>+</w:t>
            </w:r>
          </w:p>
        </w:tc>
      </w:tr>
      <w:tr w:rsidR="00E261A9" w:rsidRPr="00E261A9" w14:paraId="2D94E931" w14:textId="77777777" w:rsidTr="00BC6701">
        <w:tc>
          <w:tcPr>
            <w:tcW w:w="2334" w:type="dxa"/>
          </w:tcPr>
          <w:p w14:paraId="21D6ACB2" w14:textId="77777777" w:rsidR="00E261A9" w:rsidRPr="00E261A9" w:rsidRDefault="00E261A9" w:rsidP="00E261A9">
            <w:pPr>
              <w:rPr>
                <w:rFonts w:ascii="Calibri" w:eastAsia="Calibri" w:hAnsi="Calibri" w:cs="Calibri"/>
              </w:rPr>
            </w:pPr>
            <w:r w:rsidRPr="00E261A9">
              <w:rPr>
                <w:rFonts w:ascii="Calibri" w:eastAsia="Calibri" w:hAnsi="Calibri" w:cs="Calibri"/>
              </w:rPr>
              <w:t xml:space="preserve">Сделки </w:t>
            </w:r>
          </w:p>
        </w:tc>
        <w:tc>
          <w:tcPr>
            <w:tcW w:w="2335" w:type="dxa"/>
          </w:tcPr>
          <w:p w14:paraId="43ABF41E" w14:textId="77777777" w:rsidR="00E261A9" w:rsidRPr="00E261A9" w:rsidRDefault="00E261A9" w:rsidP="00E261A9">
            <w:pPr>
              <w:jc w:val="center"/>
              <w:rPr>
                <w:rFonts w:ascii="Calibri" w:eastAsia="Calibri" w:hAnsi="Calibri" w:cs="Calibri"/>
              </w:rPr>
            </w:pPr>
          </w:p>
        </w:tc>
        <w:tc>
          <w:tcPr>
            <w:tcW w:w="2335" w:type="dxa"/>
          </w:tcPr>
          <w:p w14:paraId="36C0F95E" w14:textId="77777777" w:rsidR="00E261A9" w:rsidRPr="00E261A9" w:rsidRDefault="00E261A9" w:rsidP="00E261A9">
            <w:pPr>
              <w:jc w:val="center"/>
              <w:rPr>
                <w:rFonts w:ascii="Calibri" w:eastAsia="Calibri" w:hAnsi="Calibri" w:cs="Calibri"/>
                <w:b/>
                <w:bCs/>
              </w:rPr>
            </w:pPr>
            <w:r w:rsidRPr="00E261A9">
              <w:rPr>
                <w:rFonts w:ascii="Calibri" w:eastAsia="Calibri" w:hAnsi="Calibri" w:cs="Calibri"/>
                <w:b/>
                <w:bCs/>
              </w:rPr>
              <w:t>+</w:t>
            </w:r>
          </w:p>
        </w:tc>
        <w:tc>
          <w:tcPr>
            <w:tcW w:w="2335" w:type="dxa"/>
          </w:tcPr>
          <w:p w14:paraId="242B5627" w14:textId="77777777" w:rsidR="00E261A9" w:rsidRPr="00E261A9" w:rsidRDefault="00E261A9" w:rsidP="00E261A9">
            <w:pPr>
              <w:jc w:val="center"/>
              <w:rPr>
                <w:rFonts w:ascii="Calibri" w:eastAsia="Calibri" w:hAnsi="Calibri" w:cs="Calibri"/>
                <w:b/>
                <w:bCs/>
              </w:rPr>
            </w:pPr>
            <w:r w:rsidRPr="00E261A9">
              <w:rPr>
                <w:rFonts w:ascii="Calibri" w:eastAsia="Calibri" w:hAnsi="Calibri" w:cs="Calibri"/>
                <w:b/>
                <w:bCs/>
              </w:rPr>
              <w:t>+</w:t>
            </w:r>
          </w:p>
        </w:tc>
      </w:tr>
      <w:tr w:rsidR="00E261A9" w:rsidRPr="00E261A9" w14:paraId="5784B63D" w14:textId="77777777" w:rsidTr="00BC6701">
        <w:tc>
          <w:tcPr>
            <w:tcW w:w="2334" w:type="dxa"/>
          </w:tcPr>
          <w:p w14:paraId="44C2BA2B" w14:textId="77777777" w:rsidR="00E261A9" w:rsidRPr="00E261A9" w:rsidRDefault="00E261A9" w:rsidP="00E261A9">
            <w:pPr>
              <w:rPr>
                <w:rFonts w:ascii="Calibri" w:eastAsia="Calibri" w:hAnsi="Calibri" w:cs="Calibri"/>
              </w:rPr>
            </w:pPr>
            <w:r w:rsidRPr="00E261A9">
              <w:rPr>
                <w:rFonts w:ascii="Calibri" w:eastAsia="Calibri" w:hAnsi="Calibri" w:cs="Calibri"/>
              </w:rPr>
              <w:t>Средняя высокая / низкая цена</w:t>
            </w:r>
          </w:p>
        </w:tc>
        <w:tc>
          <w:tcPr>
            <w:tcW w:w="2335" w:type="dxa"/>
          </w:tcPr>
          <w:p w14:paraId="7D6CD464" w14:textId="77777777" w:rsidR="00E261A9" w:rsidRPr="00E261A9" w:rsidRDefault="00E261A9" w:rsidP="00E261A9">
            <w:pPr>
              <w:jc w:val="center"/>
              <w:rPr>
                <w:rFonts w:ascii="Calibri" w:eastAsia="Calibri" w:hAnsi="Calibri" w:cs="Calibri"/>
              </w:rPr>
            </w:pPr>
          </w:p>
        </w:tc>
        <w:tc>
          <w:tcPr>
            <w:tcW w:w="2335" w:type="dxa"/>
          </w:tcPr>
          <w:p w14:paraId="531CF930" w14:textId="77777777" w:rsidR="00E261A9" w:rsidRPr="00E261A9" w:rsidRDefault="00E261A9" w:rsidP="00E261A9">
            <w:pPr>
              <w:jc w:val="center"/>
              <w:rPr>
                <w:rFonts w:ascii="Calibri" w:eastAsia="Calibri" w:hAnsi="Calibri" w:cs="Calibri"/>
                <w:b/>
                <w:bCs/>
              </w:rPr>
            </w:pPr>
            <w:r w:rsidRPr="00E261A9">
              <w:rPr>
                <w:rFonts w:ascii="Calibri" w:eastAsia="Calibri" w:hAnsi="Calibri" w:cs="Calibri"/>
                <w:b/>
                <w:bCs/>
              </w:rPr>
              <w:t>+</w:t>
            </w:r>
          </w:p>
        </w:tc>
        <w:tc>
          <w:tcPr>
            <w:tcW w:w="2335" w:type="dxa"/>
          </w:tcPr>
          <w:p w14:paraId="19907FD4" w14:textId="77777777" w:rsidR="00E261A9" w:rsidRPr="00E261A9" w:rsidRDefault="00E261A9" w:rsidP="00E261A9">
            <w:pPr>
              <w:jc w:val="center"/>
              <w:rPr>
                <w:rFonts w:ascii="Calibri" w:eastAsia="Calibri" w:hAnsi="Calibri" w:cs="Calibri"/>
                <w:b/>
                <w:bCs/>
              </w:rPr>
            </w:pPr>
            <w:r w:rsidRPr="00E261A9">
              <w:rPr>
                <w:rFonts w:ascii="Calibri" w:eastAsia="Calibri" w:hAnsi="Calibri" w:cs="Calibri"/>
                <w:b/>
                <w:bCs/>
              </w:rPr>
              <w:t>+</w:t>
            </w:r>
          </w:p>
        </w:tc>
      </w:tr>
      <w:tr w:rsidR="00E261A9" w:rsidRPr="00E261A9" w14:paraId="698FBE40" w14:textId="77777777" w:rsidTr="00BC6701">
        <w:tc>
          <w:tcPr>
            <w:tcW w:w="2334" w:type="dxa"/>
          </w:tcPr>
          <w:p w14:paraId="19503447" w14:textId="77777777" w:rsidR="00E261A9" w:rsidRPr="00E261A9" w:rsidRDefault="00E261A9" w:rsidP="00E261A9">
            <w:pPr>
              <w:rPr>
                <w:rFonts w:ascii="Calibri" w:eastAsia="Calibri" w:hAnsi="Calibri" w:cs="Calibri"/>
              </w:rPr>
            </w:pPr>
            <w:r w:rsidRPr="00E261A9">
              <w:rPr>
                <w:rFonts w:ascii="Calibri" w:eastAsia="Calibri" w:hAnsi="Calibri" w:cs="Calibri"/>
              </w:rPr>
              <w:t xml:space="preserve">Цена закрытия </w:t>
            </w:r>
          </w:p>
        </w:tc>
        <w:tc>
          <w:tcPr>
            <w:tcW w:w="2335" w:type="dxa"/>
          </w:tcPr>
          <w:p w14:paraId="34F253C5" w14:textId="77777777" w:rsidR="00E261A9" w:rsidRPr="00E261A9" w:rsidRDefault="00E261A9" w:rsidP="00E261A9">
            <w:pPr>
              <w:jc w:val="center"/>
              <w:rPr>
                <w:rFonts w:ascii="Calibri" w:eastAsia="Calibri" w:hAnsi="Calibri" w:cs="Calibri"/>
              </w:rPr>
            </w:pPr>
          </w:p>
        </w:tc>
        <w:tc>
          <w:tcPr>
            <w:tcW w:w="2335" w:type="dxa"/>
          </w:tcPr>
          <w:p w14:paraId="4F848D73" w14:textId="77777777" w:rsidR="00E261A9" w:rsidRPr="00E261A9" w:rsidRDefault="00E261A9" w:rsidP="00E261A9">
            <w:pPr>
              <w:jc w:val="center"/>
              <w:rPr>
                <w:rFonts w:ascii="Calibri" w:eastAsia="Calibri" w:hAnsi="Calibri" w:cs="Calibri"/>
                <w:b/>
                <w:bCs/>
              </w:rPr>
            </w:pPr>
            <w:r w:rsidRPr="00E261A9">
              <w:rPr>
                <w:rFonts w:ascii="Calibri" w:eastAsia="Calibri" w:hAnsi="Calibri" w:cs="Calibri"/>
                <w:b/>
                <w:bCs/>
              </w:rPr>
              <w:t>+</w:t>
            </w:r>
          </w:p>
        </w:tc>
        <w:tc>
          <w:tcPr>
            <w:tcW w:w="2335" w:type="dxa"/>
          </w:tcPr>
          <w:p w14:paraId="2B33494C" w14:textId="77777777" w:rsidR="00E261A9" w:rsidRPr="00E261A9" w:rsidRDefault="00E261A9" w:rsidP="00E261A9">
            <w:pPr>
              <w:jc w:val="center"/>
              <w:rPr>
                <w:rFonts w:ascii="Calibri" w:eastAsia="Calibri" w:hAnsi="Calibri" w:cs="Calibri"/>
                <w:b/>
                <w:bCs/>
              </w:rPr>
            </w:pPr>
            <w:r w:rsidRPr="00E261A9">
              <w:rPr>
                <w:rFonts w:ascii="Calibri" w:eastAsia="Calibri" w:hAnsi="Calibri" w:cs="Calibri"/>
                <w:b/>
                <w:bCs/>
              </w:rPr>
              <w:t>+</w:t>
            </w:r>
          </w:p>
        </w:tc>
      </w:tr>
      <w:tr w:rsidR="00E261A9" w:rsidRPr="00E261A9" w14:paraId="310ACAB6" w14:textId="77777777" w:rsidTr="00BC6701">
        <w:tc>
          <w:tcPr>
            <w:tcW w:w="2334" w:type="dxa"/>
          </w:tcPr>
          <w:p w14:paraId="4A828EB1" w14:textId="77777777" w:rsidR="00E261A9" w:rsidRPr="00E261A9" w:rsidRDefault="00E261A9" w:rsidP="00E261A9">
            <w:pPr>
              <w:rPr>
                <w:rFonts w:ascii="Calibri" w:eastAsia="Calibri" w:hAnsi="Calibri" w:cs="Calibri"/>
                <w:lang w:val="en-US"/>
              </w:rPr>
            </w:pPr>
            <w:r w:rsidRPr="00E261A9">
              <w:rPr>
                <w:rFonts w:ascii="Calibri" w:eastAsia="Calibri" w:hAnsi="Calibri" w:cs="Calibri"/>
              </w:rPr>
              <w:t>Книга заказов</w:t>
            </w:r>
            <w:r w:rsidRPr="00E261A9">
              <w:rPr>
                <w:rFonts w:ascii="Calibri" w:eastAsia="Calibri" w:hAnsi="Calibri" w:cs="Calibri"/>
                <w:lang w:val="en-US"/>
              </w:rPr>
              <w:t xml:space="preserve"> VWAP</w:t>
            </w:r>
          </w:p>
        </w:tc>
        <w:tc>
          <w:tcPr>
            <w:tcW w:w="2335" w:type="dxa"/>
          </w:tcPr>
          <w:p w14:paraId="0DA8F64B" w14:textId="77777777" w:rsidR="00E261A9" w:rsidRPr="00E261A9" w:rsidRDefault="00E261A9" w:rsidP="00E261A9">
            <w:pPr>
              <w:jc w:val="center"/>
              <w:rPr>
                <w:rFonts w:ascii="Calibri" w:eastAsia="Calibri" w:hAnsi="Calibri" w:cs="Calibri"/>
              </w:rPr>
            </w:pPr>
          </w:p>
        </w:tc>
        <w:tc>
          <w:tcPr>
            <w:tcW w:w="2335" w:type="dxa"/>
          </w:tcPr>
          <w:p w14:paraId="25FD547E" w14:textId="77777777" w:rsidR="00E261A9" w:rsidRPr="00E261A9" w:rsidRDefault="00E261A9" w:rsidP="00E261A9">
            <w:pPr>
              <w:jc w:val="center"/>
              <w:rPr>
                <w:rFonts w:ascii="Calibri" w:eastAsia="Calibri" w:hAnsi="Calibri" w:cs="Calibri"/>
              </w:rPr>
            </w:pPr>
            <w:r w:rsidRPr="00E261A9">
              <w:rPr>
                <w:rFonts w:ascii="Calibri" w:eastAsia="Calibri" w:hAnsi="Calibri" w:cs="Calibri"/>
                <w:b/>
                <w:bCs/>
              </w:rPr>
              <w:t>+</w:t>
            </w:r>
          </w:p>
        </w:tc>
        <w:tc>
          <w:tcPr>
            <w:tcW w:w="2335" w:type="dxa"/>
          </w:tcPr>
          <w:p w14:paraId="029F36ED" w14:textId="77777777" w:rsidR="00E261A9" w:rsidRPr="00E261A9" w:rsidRDefault="00E261A9" w:rsidP="00E261A9">
            <w:pPr>
              <w:jc w:val="center"/>
              <w:rPr>
                <w:rFonts w:ascii="Calibri" w:eastAsia="Calibri" w:hAnsi="Calibri" w:cs="Calibri"/>
                <w:b/>
                <w:bCs/>
              </w:rPr>
            </w:pPr>
            <w:r w:rsidRPr="00E261A9">
              <w:rPr>
                <w:rFonts w:ascii="Calibri" w:eastAsia="Calibri" w:hAnsi="Calibri" w:cs="Calibri"/>
                <w:b/>
                <w:bCs/>
              </w:rPr>
              <w:t>+</w:t>
            </w:r>
          </w:p>
        </w:tc>
      </w:tr>
      <w:tr w:rsidR="00E261A9" w:rsidRPr="00E261A9" w14:paraId="28BDEAE9" w14:textId="77777777" w:rsidTr="00BC6701">
        <w:tc>
          <w:tcPr>
            <w:tcW w:w="2334" w:type="dxa"/>
          </w:tcPr>
          <w:p w14:paraId="060F6CD5" w14:textId="77777777" w:rsidR="00E261A9" w:rsidRPr="00E261A9" w:rsidRDefault="00E261A9" w:rsidP="00E261A9">
            <w:pPr>
              <w:rPr>
                <w:rFonts w:ascii="Calibri" w:eastAsia="Calibri" w:hAnsi="Calibri" w:cs="Calibri"/>
                <w:lang w:val="en-US"/>
              </w:rPr>
            </w:pPr>
            <w:r w:rsidRPr="00E261A9">
              <w:rPr>
                <w:rFonts w:ascii="Calibri" w:eastAsia="Calibri" w:hAnsi="Calibri" w:cs="Calibri"/>
              </w:rPr>
              <w:t xml:space="preserve">Все сделки </w:t>
            </w:r>
            <w:r w:rsidRPr="00E261A9">
              <w:rPr>
                <w:rFonts w:ascii="Calibri" w:eastAsia="Calibri" w:hAnsi="Calibri" w:cs="Calibri"/>
                <w:lang w:val="en-US"/>
              </w:rPr>
              <w:t>VWAP</w:t>
            </w:r>
          </w:p>
        </w:tc>
        <w:tc>
          <w:tcPr>
            <w:tcW w:w="2335" w:type="dxa"/>
          </w:tcPr>
          <w:p w14:paraId="18CEE127" w14:textId="77777777" w:rsidR="00E261A9" w:rsidRPr="00E261A9" w:rsidRDefault="00E261A9" w:rsidP="00E261A9">
            <w:pPr>
              <w:jc w:val="center"/>
              <w:rPr>
                <w:rFonts w:ascii="Calibri" w:eastAsia="Calibri" w:hAnsi="Calibri" w:cs="Calibri"/>
              </w:rPr>
            </w:pPr>
          </w:p>
        </w:tc>
        <w:tc>
          <w:tcPr>
            <w:tcW w:w="2335" w:type="dxa"/>
          </w:tcPr>
          <w:p w14:paraId="53A04A5E" w14:textId="77777777" w:rsidR="00E261A9" w:rsidRPr="00E261A9" w:rsidRDefault="00E261A9" w:rsidP="00E261A9">
            <w:pPr>
              <w:jc w:val="center"/>
              <w:rPr>
                <w:rFonts w:ascii="Calibri" w:eastAsia="Calibri" w:hAnsi="Calibri" w:cs="Calibri"/>
                <w:b/>
                <w:bCs/>
              </w:rPr>
            </w:pPr>
            <w:r w:rsidRPr="00E261A9">
              <w:rPr>
                <w:rFonts w:ascii="Calibri" w:eastAsia="Calibri" w:hAnsi="Calibri" w:cs="Calibri"/>
                <w:b/>
                <w:bCs/>
              </w:rPr>
              <w:t>+</w:t>
            </w:r>
          </w:p>
        </w:tc>
        <w:tc>
          <w:tcPr>
            <w:tcW w:w="2335" w:type="dxa"/>
          </w:tcPr>
          <w:p w14:paraId="4751D0A3" w14:textId="77777777" w:rsidR="00E261A9" w:rsidRPr="00E261A9" w:rsidRDefault="00E261A9" w:rsidP="00E261A9">
            <w:pPr>
              <w:jc w:val="center"/>
              <w:rPr>
                <w:rFonts w:ascii="Calibri" w:eastAsia="Calibri" w:hAnsi="Calibri" w:cs="Calibri"/>
                <w:b/>
                <w:bCs/>
              </w:rPr>
            </w:pPr>
            <w:r w:rsidRPr="00E261A9">
              <w:rPr>
                <w:rFonts w:ascii="Calibri" w:eastAsia="Calibri" w:hAnsi="Calibri" w:cs="Calibri"/>
                <w:b/>
                <w:bCs/>
              </w:rPr>
              <w:t>+</w:t>
            </w:r>
          </w:p>
        </w:tc>
      </w:tr>
      <w:tr w:rsidR="00E261A9" w:rsidRPr="00E261A9" w14:paraId="2A69972D" w14:textId="77777777" w:rsidTr="00BC6701">
        <w:tc>
          <w:tcPr>
            <w:tcW w:w="2334" w:type="dxa"/>
          </w:tcPr>
          <w:p w14:paraId="18E9C37D" w14:textId="77777777" w:rsidR="00E261A9" w:rsidRPr="00E261A9" w:rsidRDefault="00E261A9" w:rsidP="00E261A9">
            <w:pPr>
              <w:rPr>
                <w:rFonts w:ascii="Calibri" w:eastAsia="Calibri" w:hAnsi="Calibri" w:cs="Calibri"/>
              </w:rPr>
            </w:pPr>
            <w:r w:rsidRPr="00E261A9">
              <w:rPr>
                <w:rFonts w:ascii="Calibri" w:eastAsia="Calibri" w:hAnsi="Calibri" w:cs="Calibri"/>
              </w:rPr>
              <w:t xml:space="preserve">Общие объемы </w:t>
            </w:r>
          </w:p>
        </w:tc>
        <w:tc>
          <w:tcPr>
            <w:tcW w:w="2335" w:type="dxa"/>
          </w:tcPr>
          <w:p w14:paraId="5AFD59E4" w14:textId="77777777" w:rsidR="00E261A9" w:rsidRPr="00E261A9" w:rsidRDefault="00E261A9" w:rsidP="00E261A9">
            <w:pPr>
              <w:jc w:val="center"/>
              <w:rPr>
                <w:rFonts w:ascii="Calibri" w:eastAsia="Calibri" w:hAnsi="Calibri" w:cs="Calibri"/>
              </w:rPr>
            </w:pPr>
          </w:p>
        </w:tc>
        <w:tc>
          <w:tcPr>
            <w:tcW w:w="2335" w:type="dxa"/>
          </w:tcPr>
          <w:p w14:paraId="446E649B" w14:textId="77777777" w:rsidR="00E261A9" w:rsidRPr="00E261A9" w:rsidRDefault="00E261A9" w:rsidP="00E261A9">
            <w:pPr>
              <w:jc w:val="center"/>
              <w:rPr>
                <w:rFonts w:ascii="Calibri" w:eastAsia="Calibri" w:hAnsi="Calibri" w:cs="Calibri"/>
                <w:b/>
                <w:bCs/>
              </w:rPr>
            </w:pPr>
            <w:r w:rsidRPr="00E261A9">
              <w:rPr>
                <w:rFonts w:ascii="Calibri" w:eastAsia="Calibri" w:hAnsi="Calibri" w:cs="Calibri"/>
                <w:b/>
                <w:bCs/>
              </w:rPr>
              <w:t>+</w:t>
            </w:r>
          </w:p>
        </w:tc>
        <w:tc>
          <w:tcPr>
            <w:tcW w:w="2335" w:type="dxa"/>
          </w:tcPr>
          <w:p w14:paraId="5A1673E9" w14:textId="77777777" w:rsidR="00E261A9" w:rsidRPr="00E261A9" w:rsidRDefault="00E261A9" w:rsidP="00E261A9">
            <w:pPr>
              <w:jc w:val="center"/>
              <w:rPr>
                <w:rFonts w:ascii="Calibri" w:eastAsia="Calibri" w:hAnsi="Calibri" w:cs="Calibri"/>
                <w:b/>
                <w:bCs/>
              </w:rPr>
            </w:pPr>
            <w:r w:rsidRPr="00E261A9">
              <w:rPr>
                <w:rFonts w:ascii="Calibri" w:eastAsia="Calibri" w:hAnsi="Calibri" w:cs="Calibri"/>
                <w:b/>
                <w:bCs/>
              </w:rPr>
              <w:t>+</w:t>
            </w:r>
          </w:p>
        </w:tc>
      </w:tr>
      <w:tr w:rsidR="00E261A9" w:rsidRPr="00E261A9" w14:paraId="0C19EC36" w14:textId="77777777" w:rsidTr="00BC6701">
        <w:tc>
          <w:tcPr>
            <w:tcW w:w="2334" w:type="dxa"/>
          </w:tcPr>
          <w:p w14:paraId="2FD9518C" w14:textId="77777777" w:rsidR="00E261A9" w:rsidRPr="00E261A9" w:rsidRDefault="00E261A9" w:rsidP="00E261A9">
            <w:pPr>
              <w:rPr>
                <w:rFonts w:ascii="Calibri" w:eastAsia="Calibri" w:hAnsi="Calibri" w:cs="Calibri"/>
              </w:rPr>
            </w:pPr>
            <w:r w:rsidRPr="00E261A9">
              <w:rPr>
                <w:rFonts w:ascii="Calibri" w:eastAsia="Calibri" w:hAnsi="Calibri" w:cs="Calibri"/>
              </w:rPr>
              <w:t>Инструменты</w:t>
            </w:r>
          </w:p>
        </w:tc>
        <w:tc>
          <w:tcPr>
            <w:tcW w:w="2335" w:type="dxa"/>
          </w:tcPr>
          <w:p w14:paraId="3F1A242D" w14:textId="77777777" w:rsidR="00E261A9" w:rsidRPr="00E261A9" w:rsidRDefault="00E261A9" w:rsidP="00E261A9">
            <w:pPr>
              <w:jc w:val="center"/>
              <w:rPr>
                <w:rFonts w:ascii="Calibri" w:eastAsia="Calibri" w:hAnsi="Calibri" w:cs="Calibri"/>
              </w:rPr>
            </w:pPr>
          </w:p>
        </w:tc>
        <w:tc>
          <w:tcPr>
            <w:tcW w:w="2335" w:type="dxa"/>
          </w:tcPr>
          <w:p w14:paraId="68EAB4A7" w14:textId="77777777" w:rsidR="00E261A9" w:rsidRPr="00E261A9" w:rsidRDefault="00E261A9" w:rsidP="00E261A9">
            <w:pPr>
              <w:jc w:val="center"/>
              <w:rPr>
                <w:rFonts w:ascii="Calibri" w:eastAsia="Calibri" w:hAnsi="Calibri" w:cs="Calibri"/>
                <w:b/>
                <w:bCs/>
              </w:rPr>
            </w:pPr>
            <w:r w:rsidRPr="00E261A9">
              <w:rPr>
                <w:rFonts w:ascii="Calibri" w:eastAsia="Calibri" w:hAnsi="Calibri" w:cs="Calibri"/>
                <w:b/>
                <w:bCs/>
              </w:rPr>
              <w:t>+</w:t>
            </w:r>
          </w:p>
        </w:tc>
        <w:tc>
          <w:tcPr>
            <w:tcW w:w="2335" w:type="dxa"/>
          </w:tcPr>
          <w:p w14:paraId="0F215080" w14:textId="77777777" w:rsidR="00E261A9" w:rsidRPr="00E261A9" w:rsidRDefault="00E261A9" w:rsidP="00E261A9">
            <w:pPr>
              <w:jc w:val="center"/>
              <w:rPr>
                <w:rFonts w:ascii="Calibri" w:eastAsia="Calibri" w:hAnsi="Calibri" w:cs="Calibri"/>
                <w:b/>
                <w:bCs/>
              </w:rPr>
            </w:pPr>
            <w:r w:rsidRPr="00E261A9">
              <w:rPr>
                <w:rFonts w:ascii="Calibri" w:eastAsia="Calibri" w:hAnsi="Calibri" w:cs="Calibri"/>
                <w:b/>
                <w:bCs/>
              </w:rPr>
              <w:t>+</w:t>
            </w:r>
          </w:p>
        </w:tc>
      </w:tr>
      <w:tr w:rsidR="00E261A9" w:rsidRPr="00E261A9" w14:paraId="4A3E71A8" w14:textId="77777777" w:rsidTr="00BC6701">
        <w:tc>
          <w:tcPr>
            <w:tcW w:w="2334" w:type="dxa"/>
          </w:tcPr>
          <w:p w14:paraId="59877F73" w14:textId="77777777" w:rsidR="00E261A9" w:rsidRPr="00E261A9" w:rsidRDefault="00E261A9" w:rsidP="00E261A9">
            <w:pPr>
              <w:rPr>
                <w:rFonts w:ascii="Calibri" w:eastAsia="Calibri" w:hAnsi="Calibri" w:cs="Calibri"/>
              </w:rPr>
            </w:pPr>
            <w:r w:rsidRPr="00E261A9">
              <w:rPr>
                <w:rFonts w:ascii="Calibri" w:eastAsia="Calibri" w:hAnsi="Calibri" w:cs="Calibri"/>
              </w:rPr>
              <w:t>Непересекающиеся цены и объемы</w:t>
            </w:r>
          </w:p>
        </w:tc>
        <w:tc>
          <w:tcPr>
            <w:tcW w:w="2335" w:type="dxa"/>
          </w:tcPr>
          <w:p w14:paraId="3E314295" w14:textId="77777777" w:rsidR="00E261A9" w:rsidRPr="00E261A9" w:rsidRDefault="00E261A9" w:rsidP="00E261A9">
            <w:pPr>
              <w:jc w:val="center"/>
              <w:rPr>
                <w:rFonts w:ascii="Calibri" w:eastAsia="Calibri" w:hAnsi="Calibri" w:cs="Calibri"/>
              </w:rPr>
            </w:pPr>
          </w:p>
        </w:tc>
        <w:tc>
          <w:tcPr>
            <w:tcW w:w="2335" w:type="dxa"/>
          </w:tcPr>
          <w:p w14:paraId="02D425E0" w14:textId="77777777" w:rsidR="00E261A9" w:rsidRPr="00E261A9" w:rsidRDefault="00E261A9" w:rsidP="00E261A9">
            <w:pPr>
              <w:jc w:val="center"/>
              <w:rPr>
                <w:rFonts w:ascii="Calibri" w:eastAsia="Calibri" w:hAnsi="Calibri" w:cs="Calibri"/>
                <w:b/>
                <w:bCs/>
              </w:rPr>
            </w:pPr>
            <w:r w:rsidRPr="00E261A9">
              <w:rPr>
                <w:rFonts w:ascii="Calibri" w:eastAsia="Calibri" w:hAnsi="Calibri" w:cs="Calibri"/>
                <w:b/>
                <w:bCs/>
              </w:rPr>
              <w:t>+</w:t>
            </w:r>
          </w:p>
        </w:tc>
        <w:tc>
          <w:tcPr>
            <w:tcW w:w="2335" w:type="dxa"/>
          </w:tcPr>
          <w:p w14:paraId="1FBDAA64" w14:textId="77777777" w:rsidR="00E261A9" w:rsidRPr="00E261A9" w:rsidRDefault="00E261A9" w:rsidP="00E261A9">
            <w:pPr>
              <w:jc w:val="center"/>
              <w:rPr>
                <w:rFonts w:ascii="Calibri" w:eastAsia="Calibri" w:hAnsi="Calibri" w:cs="Calibri"/>
                <w:b/>
                <w:bCs/>
              </w:rPr>
            </w:pPr>
            <w:r w:rsidRPr="00E261A9">
              <w:rPr>
                <w:rFonts w:ascii="Calibri" w:eastAsia="Calibri" w:hAnsi="Calibri" w:cs="Calibri"/>
                <w:b/>
                <w:bCs/>
              </w:rPr>
              <w:t>+</w:t>
            </w:r>
          </w:p>
        </w:tc>
      </w:tr>
      <w:tr w:rsidR="00E261A9" w:rsidRPr="00E261A9" w14:paraId="7ED8592E" w14:textId="77777777" w:rsidTr="00BC6701">
        <w:tc>
          <w:tcPr>
            <w:tcW w:w="2334" w:type="dxa"/>
          </w:tcPr>
          <w:p w14:paraId="589B14C5" w14:textId="77777777" w:rsidR="00E261A9" w:rsidRPr="00E261A9" w:rsidRDefault="00E261A9" w:rsidP="00E261A9">
            <w:pPr>
              <w:rPr>
                <w:rFonts w:ascii="Calibri" w:eastAsia="Calibri" w:hAnsi="Calibri" w:cs="Calibri"/>
              </w:rPr>
            </w:pPr>
            <w:r w:rsidRPr="00E261A9">
              <w:rPr>
                <w:rFonts w:ascii="Calibri" w:eastAsia="Calibri" w:hAnsi="Calibri" w:cs="Calibri"/>
              </w:rPr>
              <w:t>Официальные цены</w:t>
            </w:r>
          </w:p>
        </w:tc>
        <w:tc>
          <w:tcPr>
            <w:tcW w:w="2335" w:type="dxa"/>
          </w:tcPr>
          <w:p w14:paraId="5078A222" w14:textId="77777777" w:rsidR="00E261A9" w:rsidRPr="00E261A9" w:rsidRDefault="00E261A9" w:rsidP="00E261A9">
            <w:pPr>
              <w:jc w:val="center"/>
              <w:rPr>
                <w:rFonts w:ascii="Calibri" w:eastAsia="Calibri" w:hAnsi="Calibri" w:cs="Calibri"/>
              </w:rPr>
            </w:pPr>
          </w:p>
        </w:tc>
        <w:tc>
          <w:tcPr>
            <w:tcW w:w="2335" w:type="dxa"/>
          </w:tcPr>
          <w:p w14:paraId="3EF0C0A7" w14:textId="77777777" w:rsidR="00E261A9" w:rsidRPr="00E261A9" w:rsidRDefault="00E261A9" w:rsidP="00E261A9">
            <w:pPr>
              <w:jc w:val="center"/>
              <w:rPr>
                <w:rFonts w:ascii="Calibri" w:eastAsia="Calibri" w:hAnsi="Calibri" w:cs="Calibri"/>
                <w:b/>
                <w:bCs/>
              </w:rPr>
            </w:pPr>
            <w:r w:rsidRPr="00E261A9">
              <w:rPr>
                <w:rFonts w:ascii="Calibri" w:eastAsia="Calibri" w:hAnsi="Calibri" w:cs="Calibri"/>
                <w:b/>
                <w:bCs/>
              </w:rPr>
              <w:t>+</w:t>
            </w:r>
          </w:p>
        </w:tc>
        <w:tc>
          <w:tcPr>
            <w:tcW w:w="2335" w:type="dxa"/>
          </w:tcPr>
          <w:p w14:paraId="351B9964" w14:textId="77777777" w:rsidR="00E261A9" w:rsidRPr="00E261A9" w:rsidRDefault="00E261A9" w:rsidP="00E261A9">
            <w:pPr>
              <w:jc w:val="center"/>
              <w:rPr>
                <w:rFonts w:ascii="Calibri" w:eastAsia="Calibri" w:hAnsi="Calibri" w:cs="Calibri"/>
                <w:b/>
                <w:bCs/>
              </w:rPr>
            </w:pPr>
            <w:r w:rsidRPr="00E261A9">
              <w:rPr>
                <w:rFonts w:ascii="Calibri" w:eastAsia="Calibri" w:hAnsi="Calibri" w:cs="Calibri"/>
                <w:b/>
                <w:bCs/>
              </w:rPr>
              <w:t>+</w:t>
            </w:r>
          </w:p>
        </w:tc>
      </w:tr>
      <w:tr w:rsidR="00E261A9" w:rsidRPr="00E261A9" w14:paraId="235EA6AD" w14:textId="77777777" w:rsidTr="00BC6701">
        <w:tc>
          <w:tcPr>
            <w:tcW w:w="2334" w:type="dxa"/>
          </w:tcPr>
          <w:p w14:paraId="4CE24155" w14:textId="77777777" w:rsidR="00E261A9" w:rsidRPr="00E261A9" w:rsidRDefault="00E261A9" w:rsidP="00E261A9">
            <w:pPr>
              <w:rPr>
                <w:rFonts w:ascii="Calibri" w:eastAsia="Calibri" w:hAnsi="Calibri" w:cs="Calibri"/>
              </w:rPr>
            </w:pPr>
            <w:r w:rsidRPr="00E261A9">
              <w:rPr>
                <w:rFonts w:ascii="Calibri" w:eastAsia="Calibri" w:hAnsi="Calibri" w:cs="Calibri"/>
              </w:rPr>
              <w:t>Котировки вне книги</w:t>
            </w:r>
          </w:p>
        </w:tc>
        <w:tc>
          <w:tcPr>
            <w:tcW w:w="2335" w:type="dxa"/>
          </w:tcPr>
          <w:p w14:paraId="1EF12B07" w14:textId="77777777" w:rsidR="00E261A9" w:rsidRPr="00E261A9" w:rsidRDefault="00E261A9" w:rsidP="00E261A9">
            <w:pPr>
              <w:jc w:val="center"/>
              <w:rPr>
                <w:rFonts w:ascii="Calibri" w:eastAsia="Calibri" w:hAnsi="Calibri" w:cs="Calibri"/>
                <w:b/>
                <w:bCs/>
              </w:rPr>
            </w:pPr>
            <w:r w:rsidRPr="00E261A9">
              <w:rPr>
                <w:rFonts w:ascii="Calibri" w:eastAsia="Calibri" w:hAnsi="Calibri" w:cs="Calibri"/>
                <w:b/>
                <w:bCs/>
              </w:rPr>
              <w:t>+</w:t>
            </w:r>
          </w:p>
        </w:tc>
        <w:tc>
          <w:tcPr>
            <w:tcW w:w="2335" w:type="dxa"/>
          </w:tcPr>
          <w:p w14:paraId="250C7A85" w14:textId="77777777" w:rsidR="00E261A9" w:rsidRPr="00E261A9" w:rsidRDefault="00E261A9" w:rsidP="00E261A9">
            <w:pPr>
              <w:jc w:val="center"/>
              <w:rPr>
                <w:rFonts w:ascii="Calibri" w:eastAsia="Calibri" w:hAnsi="Calibri" w:cs="Calibri"/>
                <w:b/>
                <w:bCs/>
              </w:rPr>
            </w:pPr>
            <w:r w:rsidRPr="00E261A9">
              <w:rPr>
                <w:rFonts w:ascii="Calibri" w:eastAsia="Calibri" w:hAnsi="Calibri" w:cs="Calibri"/>
                <w:b/>
                <w:bCs/>
              </w:rPr>
              <w:t>+</w:t>
            </w:r>
          </w:p>
        </w:tc>
        <w:tc>
          <w:tcPr>
            <w:tcW w:w="2335" w:type="dxa"/>
          </w:tcPr>
          <w:p w14:paraId="6AC50506" w14:textId="77777777" w:rsidR="00E261A9" w:rsidRPr="00E261A9" w:rsidRDefault="00E261A9" w:rsidP="00E261A9">
            <w:pPr>
              <w:jc w:val="center"/>
              <w:rPr>
                <w:rFonts w:ascii="Calibri" w:eastAsia="Calibri" w:hAnsi="Calibri" w:cs="Calibri"/>
                <w:b/>
                <w:bCs/>
              </w:rPr>
            </w:pPr>
            <w:r w:rsidRPr="00E261A9">
              <w:rPr>
                <w:rFonts w:ascii="Calibri" w:eastAsia="Calibri" w:hAnsi="Calibri" w:cs="Calibri"/>
                <w:b/>
                <w:bCs/>
              </w:rPr>
              <w:t>+</w:t>
            </w:r>
          </w:p>
        </w:tc>
      </w:tr>
    </w:tbl>
    <w:p w14:paraId="012CF91E" w14:textId="77777777" w:rsidR="00E261A9" w:rsidRPr="00E261A9" w:rsidRDefault="00E261A9" w:rsidP="00E261A9">
      <w:pPr>
        <w:rPr>
          <w:rFonts w:ascii="Calibri" w:eastAsia="Calibri" w:hAnsi="Calibri" w:cs="Times New Roman"/>
          <w:i/>
          <w:iCs/>
          <w:sz w:val="20"/>
          <w:szCs w:val="20"/>
          <w:lang w:val="en-US"/>
        </w:rPr>
      </w:pPr>
      <w:r w:rsidRPr="00E261A9">
        <w:rPr>
          <w:rFonts w:ascii="Calibri" w:eastAsia="Calibri" w:hAnsi="Calibri" w:cs="Calibri"/>
          <w:i/>
          <w:iCs/>
          <w:sz w:val="20"/>
          <w:szCs w:val="20"/>
        </w:rPr>
        <w:t>Источник</w:t>
      </w:r>
      <w:r w:rsidRPr="00E261A9">
        <w:rPr>
          <w:rFonts w:ascii="Calibri" w:eastAsia="Calibri" w:hAnsi="Calibri" w:cs="Calibri"/>
          <w:i/>
          <w:iCs/>
          <w:sz w:val="20"/>
          <w:szCs w:val="20"/>
          <w:lang w:val="en-US"/>
        </w:rPr>
        <w:t xml:space="preserve">: LSEG «Real Time Data levels» // </w:t>
      </w:r>
      <w:r w:rsidRPr="00E261A9">
        <w:rPr>
          <w:rFonts w:ascii="Calibri" w:eastAsia="Calibri" w:hAnsi="Calibri" w:cs="Times New Roman"/>
          <w:i/>
          <w:iCs/>
          <w:sz w:val="20"/>
          <w:szCs w:val="20"/>
          <w:lang w:val="en-US"/>
        </w:rPr>
        <w:t xml:space="preserve">URL: </w:t>
      </w:r>
      <w:hyperlink r:id="rId58" w:history="1">
        <w:r w:rsidRPr="00E261A9">
          <w:rPr>
            <w:rFonts w:ascii="Calibri" w:eastAsia="Calibri" w:hAnsi="Calibri" w:cs="Times New Roman"/>
            <w:i/>
            <w:iCs/>
            <w:color w:val="0000FF"/>
            <w:sz w:val="20"/>
            <w:szCs w:val="20"/>
            <w:u w:val="single"/>
            <w:lang w:val="en-US"/>
          </w:rPr>
          <w:t>https://www.lseg.com/markets-products-and-services/market-information/market-data/what-real-time-data</w:t>
        </w:r>
      </w:hyperlink>
    </w:p>
    <w:p w14:paraId="355DA534" w14:textId="77777777" w:rsidR="00E261A9" w:rsidRPr="00E261A9" w:rsidRDefault="00E261A9" w:rsidP="00E261A9">
      <w:pPr>
        <w:rPr>
          <w:rFonts w:ascii="Calibri" w:eastAsia="Calibri" w:hAnsi="Calibri" w:cs="Calibri"/>
          <w:i/>
          <w:iCs/>
          <w:sz w:val="20"/>
          <w:szCs w:val="20"/>
          <w:lang w:val="en-US"/>
        </w:rPr>
      </w:pPr>
    </w:p>
    <w:p w14:paraId="6497834C"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E261A9">
        <w:rPr>
          <w:rFonts w:ascii="Calibri" w:eastAsia="Calibri" w:hAnsi="Calibri" w:cs="Calibri"/>
          <w:lang w:val="en-US"/>
        </w:rPr>
        <w:tab/>
      </w:r>
      <w:r w:rsidRPr="00E261A9">
        <w:rPr>
          <w:rFonts w:ascii="Calibri" w:eastAsia="Calibri" w:hAnsi="Calibri" w:cs="Calibri"/>
        </w:rPr>
        <w:t xml:space="preserve">Получение доступа к данным на </w:t>
      </w:r>
      <w:r w:rsidRPr="00E261A9">
        <w:rPr>
          <w:rFonts w:ascii="Calibri" w:eastAsia="Calibri" w:hAnsi="Calibri" w:cs="Calibri"/>
          <w:lang w:val="en-US"/>
        </w:rPr>
        <w:t>LSEG</w:t>
      </w:r>
      <w:r w:rsidRPr="00E261A9">
        <w:rPr>
          <w:rFonts w:ascii="Calibri" w:eastAsia="Calibri" w:hAnsi="Calibri" w:cs="Calibri"/>
        </w:rPr>
        <w:t xml:space="preserve"> возможно через несколько сервисов. Они варьируются от полного решения между хостами до сетевого подключения к поставщику, как описано ниже:</w:t>
      </w:r>
    </w:p>
    <w:p w14:paraId="2394E3EC" w14:textId="77777777" w:rsidR="00E261A9" w:rsidRPr="00E261A9" w:rsidRDefault="00E261A9" w:rsidP="00E261A9">
      <w:pPr>
        <w:ind w:firstLine="360"/>
        <w:rPr>
          <w:rFonts w:ascii="Calibri" w:eastAsia="Calibri" w:hAnsi="Calibri" w:cs="Calibri"/>
          <w:u w:val="single"/>
        </w:rPr>
      </w:pPr>
      <w:r w:rsidRPr="00E261A9">
        <w:rPr>
          <w:rFonts w:ascii="Calibri" w:eastAsia="Calibri" w:hAnsi="Calibri" w:cs="Calibri"/>
          <w:lang w:val="en-US"/>
        </w:rPr>
        <w:t>Exchange</w:t>
      </w:r>
      <w:r w:rsidRPr="00E261A9">
        <w:rPr>
          <w:rFonts w:ascii="Calibri" w:eastAsia="Calibri" w:hAnsi="Calibri" w:cs="Calibri"/>
        </w:rPr>
        <w:t xml:space="preserve"> </w:t>
      </w:r>
      <w:r w:rsidRPr="00E261A9">
        <w:rPr>
          <w:rFonts w:ascii="Calibri" w:eastAsia="Calibri" w:hAnsi="Calibri" w:cs="Calibri"/>
          <w:lang w:val="en-US"/>
        </w:rPr>
        <w:t>Hosting</w:t>
      </w:r>
      <w:r w:rsidRPr="00E261A9">
        <w:rPr>
          <w:rFonts w:ascii="Calibri" w:eastAsia="Calibri" w:hAnsi="Calibri" w:cs="Calibri"/>
        </w:rPr>
        <w:t xml:space="preserve"> – это вариант подключения с самой низкой задержкой на Лондонской фондовой бирже для фирм, стремящихся получить самый быстрый доступ к рынкам </w:t>
      </w:r>
      <w:r w:rsidRPr="00E261A9">
        <w:rPr>
          <w:rFonts w:ascii="Calibri" w:eastAsia="Calibri" w:hAnsi="Calibri" w:cs="Calibri"/>
        </w:rPr>
        <w:lastRenderedPageBreak/>
        <w:t>группы. Участники торгов, поставщики информации и поставщики решений физически находят свои серверы в собственном центре обработки данных Exchange, предоставляющий сверхнизкий микросекундный доступ к механизмам сопоставления торговли и рыночной информации в режиме реального времени. Биржевой хостинг доступен для всех участников торгов в Лондоне и Милане, а также для поставщиков информации в Лондоне. Сервис биржевого хостинга популярен среди проприетарных поставщиков, торговых фирм и бюро, а также основных брокеров и в настоящее время является домом для большого сообщества клиентов с низкой задержкой. Преимуществами для клиентов является то, что:</w:t>
      </w:r>
    </w:p>
    <w:p w14:paraId="21F8A6B5" w14:textId="77777777" w:rsidR="00E261A9" w:rsidRPr="00E261A9" w:rsidRDefault="00E261A9" w:rsidP="006E077E">
      <w:pPr>
        <w:numPr>
          <w:ilvl w:val="0"/>
          <w:numId w:val="95"/>
        </w:numPr>
        <w:contextualSpacing/>
        <w:rPr>
          <w:rFonts w:ascii="Calibri" w:eastAsia="Times New Roman" w:hAnsi="Calibri" w:cs="Calibri"/>
          <w:u w:val="single"/>
          <w:lang w:eastAsia="ru-RU"/>
        </w:rPr>
      </w:pPr>
      <w:r w:rsidRPr="00E261A9">
        <w:rPr>
          <w:rFonts w:ascii="Calibri" w:eastAsia="Times New Roman" w:hAnsi="Calibri" w:cs="Calibri"/>
          <w:lang w:eastAsia="ru-RU"/>
        </w:rPr>
        <w:t>Сервис предоставляет клиенту вариант подключения с наименьшей задержкой, помогая управлять рисками и повышать уверенность в выполнении для его запрограммированных торговых стратегий. Сервис также предлагает безопасную и отказоустойчивую среду центра обработки данных и принимает сообщество основных брокеров, предоставляющих торговые и другие услуги.</w:t>
      </w:r>
    </w:p>
    <w:p w14:paraId="5B203CA7" w14:textId="77777777" w:rsidR="00E261A9" w:rsidRPr="00E261A9" w:rsidRDefault="00E261A9" w:rsidP="006E077E">
      <w:pPr>
        <w:numPr>
          <w:ilvl w:val="0"/>
          <w:numId w:val="95"/>
        </w:numPr>
        <w:contextualSpacing/>
        <w:rPr>
          <w:rFonts w:ascii="Calibri" w:eastAsia="Times New Roman" w:hAnsi="Calibri" w:cs="Calibri"/>
          <w:u w:val="single"/>
          <w:lang w:eastAsia="ru-RU"/>
        </w:rPr>
      </w:pPr>
      <w:r w:rsidRPr="00E261A9">
        <w:rPr>
          <w:rFonts w:ascii="Calibri" w:eastAsia="Times New Roman" w:hAnsi="Calibri" w:cs="Calibri"/>
          <w:lang w:eastAsia="ru-RU"/>
        </w:rPr>
        <w:t>Центры обработки данных устойчивы к отказоустойчивости и поддерживаются на очень высоком уровне с отличной историей безотказной работы</w:t>
      </w:r>
    </w:p>
    <w:p w14:paraId="7EC3B6C5" w14:textId="77777777" w:rsidR="00E261A9" w:rsidRPr="00E261A9" w:rsidRDefault="00E261A9" w:rsidP="006E077E">
      <w:pPr>
        <w:numPr>
          <w:ilvl w:val="0"/>
          <w:numId w:val="95"/>
        </w:numPr>
        <w:contextualSpacing/>
        <w:rPr>
          <w:rFonts w:ascii="Calibri" w:eastAsia="Times New Roman" w:hAnsi="Calibri" w:cs="Calibri"/>
          <w:u w:val="single"/>
          <w:lang w:eastAsia="ru-RU"/>
        </w:rPr>
      </w:pPr>
      <w:r w:rsidRPr="00E261A9">
        <w:rPr>
          <w:rFonts w:ascii="Calibri" w:eastAsia="Times New Roman" w:hAnsi="Calibri" w:cs="Calibri"/>
          <w:lang w:eastAsia="ru-RU"/>
        </w:rPr>
        <w:t>Объекты стратегически и централизованно расположены для достижения хорошей средней задержки на нескольких торговых площадках</w:t>
      </w:r>
    </w:p>
    <w:p w14:paraId="3547972F" w14:textId="77777777" w:rsidR="00E261A9" w:rsidRPr="00E261A9" w:rsidRDefault="00E261A9" w:rsidP="006E077E">
      <w:pPr>
        <w:numPr>
          <w:ilvl w:val="0"/>
          <w:numId w:val="95"/>
        </w:numPr>
        <w:contextualSpacing/>
        <w:rPr>
          <w:rFonts w:ascii="Calibri" w:eastAsia="Times New Roman" w:hAnsi="Calibri" w:cs="Calibri"/>
          <w:u w:val="single"/>
          <w:lang w:eastAsia="ru-RU"/>
        </w:rPr>
      </w:pPr>
      <w:r w:rsidRPr="00E261A9">
        <w:rPr>
          <w:rFonts w:ascii="Calibri" w:eastAsia="Times New Roman" w:hAnsi="Calibri" w:cs="Calibri"/>
          <w:lang w:eastAsia="ru-RU"/>
        </w:rPr>
        <w:t>Гибкая модель подключения обеспечивает доступ к ряду ведущих в отрасли внутренних и европейских поставщиков с низкой задержкой</w:t>
      </w:r>
    </w:p>
    <w:p w14:paraId="167FA40B" w14:textId="77777777" w:rsidR="00E261A9" w:rsidRPr="00E261A9" w:rsidRDefault="00E261A9" w:rsidP="006E077E">
      <w:pPr>
        <w:numPr>
          <w:ilvl w:val="0"/>
          <w:numId w:val="95"/>
        </w:numPr>
        <w:contextualSpacing/>
        <w:rPr>
          <w:rFonts w:ascii="Calibri" w:eastAsia="Times New Roman" w:hAnsi="Calibri" w:cs="Calibri"/>
          <w:u w:val="single"/>
          <w:lang w:eastAsia="ru-RU"/>
        </w:rPr>
      </w:pPr>
      <w:r w:rsidRPr="00E261A9">
        <w:rPr>
          <w:rFonts w:ascii="Calibri" w:eastAsia="Times New Roman" w:hAnsi="Calibri" w:cs="Calibri"/>
          <w:lang w:eastAsia="ru-RU"/>
        </w:rPr>
        <w:t>Все клиенты в совместно размещенной среде имеют равное расстояние связи с каждым рынком в соответствии с MiFID II</w:t>
      </w:r>
    </w:p>
    <w:p w14:paraId="39C4F5CA" w14:textId="77777777" w:rsidR="00E261A9" w:rsidRPr="00E261A9" w:rsidRDefault="00E261A9" w:rsidP="00E261A9">
      <w:pPr>
        <w:rPr>
          <w:rFonts w:ascii="Calibri" w:eastAsia="Calibri" w:hAnsi="Calibri" w:cs="Calibri"/>
          <w:u w:val="single"/>
        </w:rPr>
      </w:pPr>
      <w:r w:rsidRPr="00E261A9">
        <w:rPr>
          <w:rFonts w:ascii="Calibri" w:eastAsia="Calibri" w:hAnsi="Calibri" w:cs="Calibri"/>
        </w:rPr>
        <w:t xml:space="preserve">А также особенностями являются высокая емкость 10 Гбит/с кросс–подключения к торговым и информационным услугам; доступ с низкой задержкой к растущему сообществу основных брокеров, которые облегчают торговлю и другие основные услуги по поддержке торговли для фирм, не являющихся членами; удаленная ручная помощь на месте для оказания помощи или выполнения запланированных и аварийных работ. </w:t>
      </w:r>
    </w:p>
    <w:p w14:paraId="54161E46" w14:textId="77777777" w:rsidR="00E261A9" w:rsidRPr="00E261A9" w:rsidRDefault="00E261A9" w:rsidP="00E261A9">
      <w:pPr>
        <w:rPr>
          <w:rFonts w:ascii="Calibri" w:eastAsia="Calibri" w:hAnsi="Calibri" w:cs="Calibri"/>
          <w:highlight w:val="yellow"/>
        </w:rPr>
      </w:pPr>
      <w:r w:rsidRPr="00E261A9">
        <w:rPr>
          <w:rFonts w:ascii="Calibri" w:eastAsia="Calibri" w:hAnsi="Calibri" w:cs="Calibri"/>
        </w:rPr>
        <w:t xml:space="preserve">В таблице представлены тарифы </w:t>
      </w:r>
      <w:r w:rsidRPr="00E261A9">
        <w:rPr>
          <w:rFonts w:ascii="Calibri" w:eastAsia="Calibri" w:hAnsi="Calibri" w:cs="Calibri"/>
          <w:lang w:val="en-US"/>
        </w:rPr>
        <w:t>LSE</w:t>
      </w:r>
      <w:r w:rsidRPr="00E261A9">
        <w:rPr>
          <w:rFonts w:ascii="Calibri" w:eastAsia="Calibri" w:hAnsi="Calibri" w:cs="Calibri"/>
        </w:rPr>
        <w:t>:</w:t>
      </w:r>
    </w:p>
    <w:p w14:paraId="6F943FBD" w14:textId="77777777" w:rsidR="00E261A9" w:rsidRPr="00E261A9" w:rsidRDefault="00E261A9" w:rsidP="00E261A9">
      <w:pPr>
        <w:rPr>
          <w:rFonts w:ascii="Calibri" w:eastAsia="Calibri" w:hAnsi="Calibri" w:cs="Calibri"/>
        </w:rPr>
      </w:pPr>
    </w:p>
    <w:tbl>
      <w:tblPr>
        <w:tblStyle w:val="5"/>
        <w:tblW w:w="0" w:type="auto"/>
        <w:tblLook w:val="04A0" w:firstRow="1" w:lastRow="0" w:firstColumn="1" w:lastColumn="0" w:noHBand="0" w:noVBand="1"/>
      </w:tblPr>
      <w:tblGrid>
        <w:gridCol w:w="3113"/>
        <w:gridCol w:w="3113"/>
        <w:gridCol w:w="3113"/>
      </w:tblGrid>
      <w:tr w:rsidR="00E261A9" w:rsidRPr="00E261A9" w14:paraId="29033F85" w14:textId="77777777" w:rsidTr="00BC6701">
        <w:tc>
          <w:tcPr>
            <w:tcW w:w="9339" w:type="dxa"/>
            <w:gridSpan w:val="3"/>
          </w:tcPr>
          <w:p w14:paraId="255E2D79" w14:textId="77777777" w:rsidR="00E261A9" w:rsidRPr="00E261A9" w:rsidRDefault="00E261A9" w:rsidP="00E261A9">
            <w:pPr>
              <w:jc w:val="center"/>
              <w:rPr>
                <w:rFonts w:ascii="Calibri" w:eastAsia="Calibri" w:hAnsi="Calibri" w:cs="Calibri"/>
                <w:b/>
                <w:bCs/>
              </w:rPr>
            </w:pPr>
            <w:r w:rsidRPr="00E261A9">
              <w:rPr>
                <w:rFonts w:ascii="Calibri" w:eastAsia="Calibri" w:hAnsi="Calibri" w:cs="Calibri"/>
                <w:b/>
                <w:bCs/>
              </w:rPr>
              <w:t>Плата за передачу данных</w:t>
            </w:r>
          </w:p>
        </w:tc>
      </w:tr>
      <w:tr w:rsidR="00E261A9" w:rsidRPr="00E261A9" w14:paraId="383E9052" w14:textId="77777777" w:rsidTr="00BC6701">
        <w:tc>
          <w:tcPr>
            <w:tcW w:w="3113" w:type="dxa"/>
          </w:tcPr>
          <w:p w14:paraId="7CA88C82" w14:textId="77777777" w:rsidR="00E261A9" w:rsidRPr="00E261A9" w:rsidRDefault="00E261A9" w:rsidP="00E261A9">
            <w:pPr>
              <w:rPr>
                <w:rFonts w:ascii="Calibri" w:eastAsia="Calibri" w:hAnsi="Calibri" w:cs="Calibri"/>
                <w:b/>
                <w:bCs/>
              </w:rPr>
            </w:pPr>
          </w:p>
        </w:tc>
        <w:tc>
          <w:tcPr>
            <w:tcW w:w="3113" w:type="dxa"/>
          </w:tcPr>
          <w:p w14:paraId="69234418" w14:textId="77777777" w:rsidR="00E261A9" w:rsidRPr="00E261A9" w:rsidRDefault="00E261A9" w:rsidP="00E261A9">
            <w:pPr>
              <w:rPr>
                <w:rFonts w:ascii="Calibri" w:eastAsia="Calibri" w:hAnsi="Calibri" w:cs="Calibri"/>
                <w:b/>
                <w:bCs/>
              </w:rPr>
            </w:pPr>
            <w:r w:rsidRPr="00E261A9">
              <w:rPr>
                <w:rFonts w:ascii="Calibri" w:eastAsia="Calibri" w:hAnsi="Calibri" w:cs="Calibri"/>
                <w:b/>
                <w:bCs/>
              </w:rPr>
              <w:t xml:space="preserve">Участник </w:t>
            </w:r>
          </w:p>
        </w:tc>
        <w:tc>
          <w:tcPr>
            <w:tcW w:w="3113" w:type="dxa"/>
          </w:tcPr>
          <w:p w14:paraId="08F84A14" w14:textId="77777777" w:rsidR="00E261A9" w:rsidRPr="00E261A9" w:rsidRDefault="00E261A9" w:rsidP="00E261A9">
            <w:pPr>
              <w:rPr>
                <w:rFonts w:ascii="Calibri" w:eastAsia="Calibri" w:hAnsi="Calibri" w:cs="Calibri"/>
                <w:b/>
                <w:bCs/>
              </w:rPr>
            </w:pPr>
            <w:r w:rsidRPr="00E261A9">
              <w:rPr>
                <w:rFonts w:ascii="Calibri" w:eastAsia="Calibri" w:hAnsi="Calibri" w:cs="Calibri"/>
                <w:b/>
                <w:bCs/>
              </w:rPr>
              <w:t>Не участник</w:t>
            </w:r>
          </w:p>
        </w:tc>
      </w:tr>
      <w:tr w:rsidR="00E261A9" w:rsidRPr="00E261A9" w14:paraId="78F28D1E" w14:textId="77777777" w:rsidTr="00BC6701">
        <w:tc>
          <w:tcPr>
            <w:tcW w:w="3113" w:type="dxa"/>
          </w:tcPr>
          <w:p w14:paraId="53337653" w14:textId="77777777" w:rsidR="00E261A9" w:rsidRPr="00E261A9" w:rsidRDefault="00E261A9" w:rsidP="00E261A9">
            <w:pPr>
              <w:rPr>
                <w:rFonts w:ascii="Calibri" w:eastAsia="Calibri" w:hAnsi="Calibri" w:cs="Calibri"/>
                <w:b/>
                <w:bCs/>
              </w:rPr>
            </w:pPr>
            <w:r w:rsidRPr="00E261A9">
              <w:rPr>
                <w:rFonts w:ascii="Calibri" w:eastAsia="Calibri" w:hAnsi="Calibri" w:cs="Calibri"/>
                <w:b/>
                <w:bCs/>
              </w:rPr>
              <w:t>Продукты</w:t>
            </w:r>
          </w:p>
        </w:tc>
        <w:tc>
          <w:tcPr>
            <w:tcW w:w="3113" w:type="dxa"/>
          </w:tcPr>
          <w:p w14:paraId="784F3480" w14:textId="77777777" w:rsidR="00E261A9" w:rsidRPr="00E261A9" w:rsidRDefault="00E261A9" w:rsidP="00E261A9">
            <w:pPr>
              <w:rPr>
                <w:rFonts w:ascii="Calibri" w:eastAsia="Calibri" w:hAnsi="Calibri" w:cs="Calibri"/>
                <w:b/>
                <w:bCs/>
              </w:rPr>
            </w:pPr>
            <w:r w:rsidRPr="00E261A9">
              <w:rPr>
                <w:rFonts w:ascii="Calibri" w:eastAsia="Calibri" w:hAnsi="Calibri" w:cs="Calibri"/>
                <w:b/>
                <w:bCs/>
              </w:rPr>
              <w:t xml:space="preserve">В месяц за сервис </w:t>
            </w:r>
          </w:p>
        </w:tc>
        <w:tc>
          <w:tcPr>
            <w:tcW w:w="3113" w:type="dxa"/>
          </w:tcPr>
          <w:p w14:paraId="119E175A" w14:textId="77777777" w:rsidR="00E261A9" w:rsidRPr="00E261A9" w:rsidRDefault="00E261A9" w:rsidP="00E261A9">
            <w:pPr>
              <w:rPr>
                <w:rFonts w:ascii="Calibri" w:eastAsia="Calibri" w:hAnsi="Calibri" w:cs="Calibri"/>
                <w:b/>
                <w:bCs/>
              </w:rPr>
            </w:pPr>
            <w:r w:rsidRPr="00E261A9">
              <w:rPr>
                <w:rFonts w:ascii="Calibri" w:eastAsia="Calibri" w:hAnsi="Calibri" w:cs="Calibri"/>
                <w:b/>
                <w:bCs/>
              </w:rPr>
              <w:t>В месяц за сервис</w:t>
            </w:r>
          </w:p>
        </w:tc>
      </w:tr>
      <w:tr w:rsidR="00E261A9" w:rsidRPr="00E261A9" w14:paraId="41FE0F94" w14:textId="77777777" w:rsidTr="00BC6701">
        <w:tc>
          <w:tcPr>
            <w:tcW w:w="9339" w:type="dxa"/>
            <w:gridSpan w:val="3"/>
          </w:tcPr>
          <w:p w14:paraId="0C1CA54C" w14:textId="77777777" w:rsidR="00E261A9" w:rsidRPr="00E261A9" w:rsidRDefault="00E261A9" w:rsidP="00E261A9">
            <w:pPr>
              <w:rPr>
                <w:rFonts w:ascii="Calibri" w:eastAsia="Calibri" w:hAnsi="Calibri" w:cs="Calibri"/>
                <w:b/>
                <w:bCs/>
              </w:rPr>
            </w:pPr>
            <w:r w:rsidRPr="00E261A9">
              <w:rPr>
                <w:rFonts w:ascii="Calibri" w:eastAsia="Calibri" w:hAnsi="Calibri" w:cs="Calibri"/>
                <w:b/>
                <w:bCs/>
                <w:lang w:val="en-US"/>
              </w:rPr>
              <w:t xml:space="preserve">UK </w:t>
            </w:r>
            <w:r w:rsidRPr="00E261A9">
              <w:rPr>
                <w:rFonts w:ascii="Calibri" w:eastAsia="Calibri" w:hAnsi="Calibri" w:cs="Calibri"/>
                <w:b/>
                <w:bCs/>
              </w:rPr>
              <w:t>Рыночные данные</w:t>
            </w:r>
          </w:p>
        </w:tc>
      </w:tr>
      <w:tr w:rsidR="00E261A9" w:rsidRPr="00E261A9" w14:paraId="6A8DE38E" w14:textId="77777777" w:rsidTr="00BC6701">
        <w:tc>
          <w:tcPr>
            <w:tcW w:w="3113" w:type="dxa"/>
          </w:tcPr>
          <w:p w14:paraId="4AA878BB" w14:textId="77777777" w:rsidR="00E261A9" w:rsidRPr="00E261A9" w:rsidRDefault="00E261A9" w:rsidP="00E261A9">
            <w:pPr>
              <w:rPr>
                <w:rFonts w:ascii="Calibri" w:eastAsia="Calibri" w:hAnsi="Calibri" w:cs="Calibri"/>
                <w:lang w:val="en-US"/>
              </w:rPr>
            </w:pPr>
            <w:bookmarkStart w:id="10" w:name="_Hlk62390594"/>
            <w:r w:rsidRPr="00E261A9">
              <w:rPr>
                <w:rFonts w:ascii="Calibri" w:eastAsia="Calibri" w:hAnsi="Calibri" w:cs="Calibri"/>
                <w:lang w:val="en-US"/>
              </w:rPr>
              <w:t>UK Market Data Level 2</w:t>
            </w:r>
          </w:p>
        </w:tc>
        <w:tc>
          <w:tcPr>
            <w:tcW w:w="3113" w:type="dxa"/>
          </w:tcPr>
          <w:p w14:paraId="3C2C8137" w14:textId="77777777" w:rsidR="00E261A9" w:rsidRPr="00E261A9" w:rsidRDefault="00E261A9" w:rsidP="00E261A9">
            <w:pPr>
              <w:rPr>
                <w:rFonts w:ascii="Calibri" w:eastAsia="Calibri" w:hAnsi="Calibri" w:cs="Calibri"/>
                <w:lang w:val="en-US"/>
              </w:rPr>
            </w:pPr>
            <w:r w:rsidRPr="00E261A9">
              <w:rPr>
                <w:rFonts w:ascii="Calibri" w:eastAsia="Calibri" w:hAnsi="Calibri" w:cs="Calibri"/>
                <w:lang w:val="en-US"/>
              </w:rPr>
              <w:t>£ 150.30</w:t>
            </w:r>
          </w:p>
        </w:tc>
        <w:tc>
          <w:tcPr>
            <w:tcW w:w="3113" w:type="dxa"/>
          </w:tcPr>
          <w:p w14:paraId="1265E84F" w14:textId="77777777" w:rsidR="00E261A9" w:rsidRPr="00E261A9" w:rsidRDefault="00E261A9" w:rsidP="00E261A9">
            <w:pPr>
              <w:rPr>
                <w:rFonts w:ascii="Calibri" w:eastAsia="Calibri" w:hAnsi="Calibri" w:cs="Calibri"/>
                <w:lang w:val="en-US"/>
              </w:rPr>
            </w:pPr>
            <w:r w:rsidRPr="00E261A9">
              <w:rPr>
                <w:rFonts w:ascii="Calibri" w:eastAsia="Calibri" w:hAnsi="Calibri" w:cs="Calibri"/>
                <w:lang w:val="en-US"/>
              </w:rPr>
              <w:t>£ 176.90</w:t>
            </w:r>
          </w:p>
        </w:tc>
      </w:tr>
      <w:tr w:rsidR="00E261A9" w:rsidRPr="00E261A9" w14:paraId="43902E0B" w14:textId="77777777" w:rsidTr="00BC6701">
        <w:tc>
          <w:tcPr>
            <w:tcW w:w="3113" w:type="dxa"/>
          </w:tcPr>
          <w:p w14:paraId="605FBC04" w14:textId="77777777" w:rsidR="00E261A9" w:rsidRPr="00E261A9" w:rsidRDefault="00E261A9" w:rsidP="00E261A9">
            <w:pPr>
              <w:rPr>
                <w:rFonts w:ascii="Calibri" w:eastAsia="Calibri" w:hAnsi="Calibri" w:cs="Calibri"/>
                <w:lang w:val="en-US"/>
              </w:rPr>
            </w:pPr>
            <w:r w:rsidRPr="00E261A9">
              <w:rPr>
                <w:rFonts w:ascii="Calibri" w:eastAsia="Calibri" w:hAnsi="Calibri" w:cs="Calibri"/>
                <w:lang w:val="en-US"/>
              </w:rPr>
              <w:t>UK Market Data Level 1</w:t>
            </w:r>
          </w:p>
        </w:tc>
        <w:tc>
          <w:tcPr>
            <w:tcW w:w="3113" w:type="dxa"/>
          </w:tcPr>
          <w:p w14:paraId="53BCC1D7" w14:textId="77777777" w:rsidR="00E261A9" w:rsidRPr="00E261A9" w:rsidRDefault="00E261A9" w:rsidP="00E261A9">
            <w:pPr>
              <w:rPr>
                <w:rFonts w:ascii="Calibri" w:eastAsia="Calibri" w:hAnsi="Calibri" w:cs="Calibri"/>
                <w:lang w:val="en-US"/>
              </w:rPr>
            </w:pPr>
            <w:r w:rsidRPr="00E261A9">
              <w:rPr>
                <w:rFonts w:ascii="Calibri" w:eastAsia="Calibri" w:hAnsi="Calibri" w:cs="Calibri"/>
                <w:lang w:val="en-US"/>
              </w:rPr>
              <w:t>£ 39.80</w:t>
            </w:r>
          </w:p>
        </w:tc>
        <w:tc>
          <w:tcPr>
            <w:tcW w:w="3113" w:type="dxa"/>
          </w:tcPr>
          <w:p w14:paraId="0B652D86" w14:textId="77777777" w:rsidR="00E261A9" w:rsidRPr="00E261A9" w:rsidRDefault="00E261A9" w:rsidP="00E261A9">
            <w:pPr>
              <w:rPr>
                <w:rFonts w:ascii="Calibri" w:eastAsia="Calibri" w:hAnsi="Calibri" w:cs="Calibri"/>
                <w:lang w:val="en-US"/>
              </w:rPr>
            </w:pPr>
            <w:r w:rsidRPr="00E261A9">
              <w:rPr>
                <w:rFonts w:ascii="Calibri" w:eastAsia="Calibri" w:hAnsi="Calibri" w:cs="Calibri"/>
                <w:lang w:val="en-US"/>
              </w:rPr>
              <w:t>£ 46.80</w:t>
            </w:r>
          </w:p>
        </w:tc>
      </w:tr>
      <w:tr w:rsidR="00E261A9" w:rsidRPr="00E261A9" w14:paraId="33672BD3" w14:textId="77777777" w:rsidTr="00BC6701">
        <w:tc>
          <w:tcPr>
            <w:tcW w:w="3113" w:type="dxa"/>
          </w:tcPr>
          <w:p w14:paraId="0D4336F6" w14:textId="77777777" w:rsidR="00E261A9" w:rsidRPr="00E261A9" w:rsidRDefault="00E261A9" w:rsidP="00E261A9">
            <w:pPr>
              <w:rPr>
                <w:rFonts w:ascii="Calibri" w:eastAsia="Calibri" w:hAnsi="Calibri" w:cs="Calibri"/>
                <w:lang w:val="en-US"/>
              </w:rPr>
            </w:pPr>
            <w:r w:rsidRPr="00E261A9">
              <w:rPr>
                <w:rFonts w:ascii="Calibri" w:eastAsia="Calibri" w:hAnsi="Calibri" w:cs="Calibri"/>
                <w:lang w:val="en-US"/>
              </w:rPr>
              <w:t xml:space="preserve">UK Post-trade Data </w:t>
            </w:r>
          </w:p>
        </w:tc>
        <w:tc>
          <w:tcPr>
            <w:tcW w:w="3113" w:type="dxa"/>
          </w:tcPr>
          <w:p w14:paraId="66A04279" w14:textId="77777777" w:rsidR="00E261A9" w:rsidRPr="00E261A9" w:rsidRDefault="00E261A9" w:rsidP="00E261A9">
            <w:pPr>
              <w:rPr>
                <w:rFonts w:ascii="Calibri" w:eastAsia="Calibri" w:hAnsi="Calibri" w:cs="Calibri"/>
                <w:lang w:val="en-US"/>
              </w:rPr>
            </w:pPr>
            <w:r w:rsidRPr="00E261A9">
              <w:rPr>
                <w:rFonts w:ascii="Calibri" w:eastAsia="Calibri" w:hAnsi="Calibri" w:cs="Calibri"/>
                <w:lang w:val="en-US"/>
              </w:rPr>
              <w:t>£ 18.00</w:t>
            </w:r>
          </w:p>
        </w:tc>
        <w:tc>
          <w:tcPr>
            <w:tcW w:w="3113" w:type="dxa"/>
          </w:tcPr>
          <w:p w14:paraId="2D230442" w14:textId="77777777" w:rsidR="00E261A9" w:rsidRPr="00E261A9" w:rsidRDefault="00E261A9" w:rsidP="00E261A9">
            <w:pPr>
              <w:rPr>
                <w:rFonts w:ascii="Calibri" w:eastAsia="Calibri" w:hAnsi="Calibri" w:cs="Calibri"/>
                <w:lang w:val="en-US"/>
              </w:rPr>
            </w:pPr>
            <w:r w:rsidRPr="00E261A9">
              <w:rPr>
                <w:rFonts w:ascii="Calibri" w:eastAsia="Calibri" w:hAnsi="Calibri" w:cs="Calibri"/>
                <w:lang w:val="en-US"/>
              </w:rPr>
              <w:t>£ 18.00</w:t>
            </w:r>
          </w:p>
        </w:tc>
      </w:tr>
      <w:bookmarkEnd w:id="10"/>
      <w:tr w:rsidR="00E261A9" w:rsidRPr="00E261A9" w14:paraId="2B8FDFB8" w14:textId="77777777" w:rsidTr="00BC6701">
        <w:tc>
          <w:tcPr>
            <w:tcW w:w="9339" w:type="dxa"/>
            <w:gridSpan w:val="3"/>
          </w:tcPr>
          <w:p w14:paraId="1808FAF2" w14:textId="77777777" w:rsidR="00E261A9" w:rsidRPr="00E261A9" w:rsidRDefault="00E261A9" w:rsidP="00E261A9">
            <w:pPr>
              <w:rPr>
                <w:rFonts w:ascii="Calibri" w:eastAsia="Calibri" w:hAnsi="Calibri" w:cs="Calibri"/>
                <w:b/>
                <w:bCs/>
              </w:rPr>
            </w:pPr>
            <w:r w:rsidRPr="00E261A9">
              <w:rPr>
                <w:rFonts w:ascii="Calibri" w:eastAsia="Calibri" w:hAnsi="Calibri" w:cs="Calibri"/>
                <w:b/>
                <w:bCs/>
              </w:rPr>
              <w:t>Данные международного рынка</w:t>
            </w:r>
          </w:p>
        </w:tc>
      </w:tr>
      <w:tr w:rsidR="00E261A9" w:rsidRPr="00E261A9" w14:paraId="0079A94E" w14:textId="77777777" w:rsidTr="00BC6701">
        <w:tc>
          <w:tcPr>
            <w:tcW w:w="3113" w:type="dxa"/>
          </w:tcPr>
          <w:p w14:paraId="49866C76" w14:textId="77777777" w:rsidR="00E261A9" w:rsidRPr="00E261A9" w:rsidRDefault="00E261A9" w:rsidP="00E261A9">
            <w:pPr>
              <w:rPr>
                <w:rFonts w:ascii="Calibri" w:eastAsia="Calibri" w:hAnsi="Calibri" w:cs="Calibri"/>
              </w:rPr>
            </w:pPr>
            <w:r w:rsidRPr="00E261A9">
              <w:rPr>
                <w:rFonts w:ascii="Calibri" w:eastAsia="Calibri" w:hAnsi="Calibri" w:cs="Calibri"/>
                <w:lang w:val="en-US"/>
              </w:rPr>
              <w:t>International Market Data Level 2</w:t>
            </w:r>
          </w:p>
        </w:tc>
        <w:tc>
          <w:tcPr>
            <w:tcW w:w="3113" w:type="dxa"/>
          </w:tcPr>
          <w:p w14:paraId="44FBC3CF" w14:textId="77777777" w:rsidR="00E261A9" w:rsidRPr="00E261A9" w:rsidRDefault="00E261A9" w:rsidP="00E261A9">
            <w:pPr>
              <w:rPr>
                <w:rFonts w:ascii="Calibri" w:eastAsia="Calibri" w:hAnsi="Calibri" w:cs="Calibri"/>
              </w:rPr>
            </w:pPr>
            <w:r w:rsidRPr="00E261A9">
              <w:rPr>
                <w:rFonts w:ascii="Calibri" w:eastAsia="Calibri" w:hAnsi="Calibri" w:cs="Calibri"/>
                <w:lang w:val="en-US"/>
              </w:rPr>
              <w:t>£ 81.60</w:t>
            </w:r>
          </w:p>
        </w:tc>
        <w:tc>
          <w:tcPr>
            <w:tcW w:w="3113" w:type="dxa"/>
          </w:tcPr>
          <w:p w14:paraId="0993A6FB" w14:textId="77777777" w:rsidR="00E261A9" w:rsidRPr="00E261A9" w:rsidRDefault="00E261A9" w:rsidP="00E261A9">
            <w:pPr>
              <w:rPr>
                <w:rFonts w:ascii="Calibri" w:eastAsia="Calibri" w:hAnsi="Calibri" w:cs="Calibri"/>
              </w:rPr>
            </w:pPr>
            <w:r w:rsidRPr="00E261A9">
              <w:rPr>
                <w:rFonts w:ascii="Calibri" w:eastAsia="Calibri" w:hAnsi="Calibri" w:cs="Calibri"/>
                <w:lang w:val="en-US"/>
              </w:rPr>
              <w:t>£ 96.00</w:t>
            </w:r>
          </w:p>
        </w:tc>
      </w:tr>
      <w:tr w:rsidR="00E261A9" w:rsidRPr="00E261A9" w14:paraId="23041848" w14:textId="77777777" w:rsidTr="00BC6701">
        <w:tc>
          <w:tcPr>
            <w:tcW w:w="3113" w:type="dxa"/>
          </w:tcPr>
          <w:p w14:paraId="5660B8B3" w14:textId="77777777" w:rsidR="00E261A9" w:rsidRPr="00E261A9" w:rsidRDefault="00E261A9" w:rsidP="00E261A9">
            <w:pPr>
              <w:rPr>
                <w:rFonts w:ascii="Calibri" w:eastAsia="Calibri" w:hAnsi="Calibri" w:cs="Calibri"/>
              </w:rPr>
            </w:pPr>
            <w:r w:rsidRPr="00E261A9">
              <w:rPr>
                <w:rFonts w:ascii="Calibri" w:eastAsia="Calibri" w:hAnsi="Calibri" w:cs="Calibri"/>
                <w:lang w:val="en-US"/>
              </w:rPr>
              <w:t>International Market Data Level 1</w:t>
            </w:r>
          </w:p>
        </w:tc>
        <w:tc>
          <w:tcPr>
            <w:tcW w:w="3113" w:type="dxa"/>
          </w:tcPr>
          <w:p w14:paraId="579AA10A" w14:textId="77777777" w:rsidR="00E261A9" w:rsidRPr="00E261A9" w:rsidRDefault="00E261A9" w:rsidP="00E261A9">
            <w:pPr>
              <w:rPr>
                <w:rFonts w:ascii="Calibri" w:eastAsia="Calibri" w:hAnsi="Calibri" w:cs="Calibri"/>
              </w:rPr>
            </w:pPr>
            <w:r w:rsidRPr="00E261A9">
              <w:rPr>
                <w:rFonts w:ascii="Calibri" w:eastAsia="Calibri" w:hAnsi="Calibri" w:cs="Calibri"/>
                <w:lang w:val="en-US"/>
              </w:rPr>
              <w:t>£ 21.90</w:t>
            </w:r>
          </w:p>
        </w:tc>
        <w:tc>
          <w:tcPr>
            <w:tcW w:w="3113" w:type="dxa"/>
          </w:tcPr>
          <w:p w14:paraId="6220E528" w14:textId="77777777" w:rsidR="00E261A9" w:rsidRPr="00E261A9" w:rsidRDefault="00E261A9" w:rsidP="00E261A9">
            <w:pPr>
              <w:rPr>
                <w:rFonts w:ascii="Calibri" w:eastAsia="Calibri" w:hAnsi="Calibri" w:cs="Calibri"/>
              </w:rPr>
            </w:pPr>
            <w:r w:rsidRPr="00E261A9">
              <w:rPr>
                <w:rFonts w:ascii="Calibri" w:eastAsia="Calibri" w:hAnsi="Calibri" w:cs="Calibri"/>
                <w:lang w:val="en-US"/>
              </w:rPr>
              <w:t>£ 25.70</w:t>
            </w:r>
          </w:p>
        </w:tc>
      </w:tr>
      <w:tr w:rsidR="00E261A9" w:rsidRPr="00E261A9" w14:paraId="40CC98B0" w14:textId="77777777" w:rsidTr="00BC6701">
        <w:tc>
          <w:tcPr>
            <w:tcW w:w="3113" w:type="dxa"/>
          </w:tcPr>
          <w:p w14:paraId="6F245972" w14:textId="77777777" w:rsidR="00E261A9" w:rsidRPr="00E261A9" w:rsidRDefault="00E261A9" w:rsidP="00E261A9">
            <w:pPr>
              <w:rPr>
                <w:rFonts w:ascii="Calibri" w:eastAsia="Calibri" w:hAnsi="Calibri" w:cs="Calibri"/>
                <w:lang w:val="en-US"/>
              </w:rPr>
            </w:pPr>
            <w:r w:rsidRPr="00E261A9">
              <w:rPr>
                <w:rFonts w:ascii="Calibri" w:eastAsia="Calibri" w:hAnsi="Calibri" w:cs="Calibri"/>
                <w:lang w:val="en-US"/>
              </w:rPr>
              <w:t>European Market Data Level 2</w:t>
            </w:r>
          </w:p>
        </w:tc>
        <w:tc>
          <w:tcPr>
            <w:tcW w:w="3113" w:type="dxa"/>
          </w:tcPr>
          <w:p w14:paraId="60885BB4" w14:textId="77777777" w:rsidR="00E261A9" w:rsidRPr="00E261A9" w:rsidRDefault="00E261A9" w:rsidP="00E261A9">
            <w:pPr>
              <w:rPr>
                <w:rFonts w:ascii="Calibri" w:eastAsia="Calibri" w:hAnsi="Calibri" w:cs="Calibri"/>
              </w:rPr>
            </w:pPr>
            <w:r w:rsidRPr="00E261A9">
              <w:rPr>
                <w:rFonts w:ascii="Calibri" w:eastAsia="Calibri" w:hAnsi="Calibri" w:cs="Calibri"/>
                <w:lang w:val="en-US"/>
              </w:rPr>
              <w:t>€ 26.40</w:t>
            </w:r>
          </w:p>
        </w:tc>
        <w:tc>
          <w:tcPr>
            <w:tcW w:w="3113" w:type="dxa"/>
          </w:tcPr>
          <w:p w14:paraId="6A32FACE" w14:textId="77777777" w:rsidR="00E261A9" w:rsidRPr="00E261A9" w:rsidRDefault="00E261A9" w:rsidP="00E261A9">
            <w:pPr>
              <w:rPr>
                <w:rFonts w:ascii="Calibri" w:eastAsia="Calibri" w:hAnsi="Calibri" w:cs="Calibri"/>
              </w:rPr>
            </w:pPr>
            <w:r w:rsidRPr="00E261A9">
              <w:rPr>
                <w:rFonts w:ascii="Calibri" w:eastAsia="Calibri" w:hAnsi="Calibri" w:cs="Calibri"/>
                <w:lang w:val="en-US"/>
              </w:rPr>
              <w:t>€ 26.40</w:t>
            </w:r>
          </w:p>
        </w:tc>
      </w:tr>
      <w:tr w:rsidR="00E261A9" w:rsidRPr="00E261A9" w14:paraId="0EBA72F1" w14:textId="77777777" w:rsidTr="00BC6701">
        <w:tc>
          <w:tcPr>
            <w:tcW w:w="3113" w:type="dxa"/>
          </w:tcPr>
          <w:p w14:paraId="040A6857" w14:textId="77777777" w:rsidR="00E261A9" w:rsidRPr="00E261A9" w:rsidRDefault="00E261A9" w:rsidP="00E261A9">
            <w:pPr>
              <w:rPr>
                <w:rFonts w:ascii="Calibri" w:eastAsia="Calibri" w:hAnsi="Calibri" w:cs="Calibri"/>
                <w:lang w:val="en-US"/>
              </w:rPr>
            </w:pPr>
            <w:r w:rsidRPr="00E261A9">
              <w:rPr>
                <w:rFonts w:ascii="Calibri" w:eastAsia="Calibri" w:hAnsi="Calibri" w:cs="Calibri"/>
                <w:lang w:val="en-US"/>
              </w:rPr>
              <w:t>European Market Data Level 1</w:t>
            </w:r>
          </w:p>
        </w:tc>
        <w:tc>
          <w:tcPr>
            <w:tcW w:w="3113" w:type="dxa"/>
          </w:tcPr>
          <w:p w14:paraId="1E518143" w14:textId="77777777" w:rsidR="00E261A9" w:rsidRPr="00E261A9" w:rsidRDefault="00E261A9" w:rsidP="00E261A9">
            <w:pPr>
              <w:rPr>
                <w:rFonts w:ascii="Calibri" w:eastAsia="Calibri" w:hAnsi="Calibri" w:cs="Calibri"/>
                <w:lang w:val="en-US"/>
              </w:rPr>
            </w:pPr>
            <w:r w:rsidRPr="00E261A9">
              <w:rPr>
                <w:rFonts w:ascii="Calibri" w:eastAsia="Calibri" w:hAnsi="Calibri" w:cs="Calibri"/>
                <w:lang w:val="en-US"/>
              </w:rPr>
              <w:t>€ 8.00</w:t>
            </w:r>
          </w:p>
        </w:tc>
        <w:tc>
          <w:tcPr>
            <w:tcW w:w="3113" w:type="dxa"/>
          </w:tcPr>
          <w:p w14:paraId="37D8AEE6" w14:textId="77777777" w:rsidR="00E261A9" w:rsidRPr="00E261A9" w:rsidRDefault="00E261A9" w:rsidP="00E261A9">
            <w:pPr>
              <w:rPr>
                <w:rFonts w:ascii="Calibri" w:eastAsia="Calibri" w:hAnsi="Calibri" w:cs="Calibri"/>
                <w:lang w:val="en-US"/>
              </w:rPr>
            </w:pPr>
            <w:r w:rsidRPr="00E261A9">
              <w:rPr>
                <w:rFonts w:ascii="Calibri" w:eastAsia="Calibri" w:hAnsi="Calibri" w:cs="Calibri"/>
                <w:lang w:val="en-US"/>
              </w:rPr>
              <w:t>€ 8.00</w:t>
            </w:r>
          </w:p>
        </w:tc>
      </w:tr>
      <w:tr w:rsidR="00E261A9" w:rsidRPr="00E261A9" w14:paraId="38B0CF6C" w14:textId="77777777" w:rsidTr="00BC6701">
        <w:tc>
          <w:tcPr>
            <w:tcW w:w="3113" w:type="dxa"/>
          </w:tcPr>
          <w:p w14:paraId="21D842AC" w14:textId="77777777" w:rsidR="00E261A9" w:rsidRPr="00E261A9" w:rsidRDefault="00E261A9" w:rsidP="00E261A9">
            <w:pPr>
              <w:rPr>
                <w:rFonts w:ascii="Calibri" w:eastAsia="Calibri" w:hAnsi="Calibri" w:cs="Calibri"/>
                <w:lang w:val="en-US"/>
              </w:rPr>
            </w:pPr>
            <w:r w:rsidRPr="00E261A9">
              <w:rPr>
                <w:rFonts w:ascii="Calibri" w:eastAsia="Calibri" w:hAnsi="Calibri" w:cs="Calibri"/>
                <w:lang w:val="en-US"/>
              </w:rPr>
              <w:t xml:space="preserve">International Post-trade Data </w:t>
            </w:r>
          </w:p>
        </w:tc>
        <w:tc>
          <w:tcPr>
            <w:tcW w:w="3113" w:type="dxa"/>
          </w:tcPr>
          <w:p w14:paraId="00828007" w14:textId="77777777" w:rsidR="00E261A9" w:rsidRPr="00E261A9" w:rsidRDefault="00E261A9" w:rsidP="00E261A9">
            <w:pPr>
              <w:rPr>
                <w:rFonts w:ascii="Calibri" w:eastAsia="Calibri" w:hAnsi="Calibri" w:cs="Calibri"/>
                <w:lang w:val="en-US"/>
              </w:rPr>
            </w:pPr>
            <w:r w:rsidRPr="00E261A9">
              <w:rPr>
                <w:rFonts w:ascii="Calibri" w:eastAsia="Calibri" w:hAnsi="Calibri" w:cs="Calibri"/>
                <w:lang w:val="en-US"/>
              </w:rPr>
              <w:t>£ 9.00</w:t>
            </w:r>
          </w:p>
        </w:tc>
        <w:tc>
          <w:tcPr>
            <w:tcW w:w="3113" w:type="dxa"/>
          </w:tcPr>
          <w:p w14:paraId="29764138" w14:textId="77777777" w:rsidR="00E261A9" w:rsidRPr="00E261A9" w:rsidRDefault="00E261A9" w:rsidP="00E261A9">
            <w:pPr>
              <w:rPr>
                <w:rFonts w:ascii="Calibri" w:eastAsia="Calibri" w:hAnsi="Calibri" w:cs="Calibri"/>
                <w:lang w:val="en-US"/>
              </w:rPr>
            </w:pPr>
            <w:r w:rsidRPr="00E261A9">
              <w:rPr>
                <w:rFonts w:ascii="Calibri" w:eastAsia="Calibri" w:hAnsi="Calibri" w:cs="Calibri"/>
                <w:lang w:val="en-US"/>
              </w:rPr>
              <w:t>£ 9.00</w:t>
            </w:r>
          </w:p>
        </w:tc>
      </w:tr>
      <w:tr w:rsidR="00E261A9" w:rsidRPr="00E261A9" w14:paraId="57086035" w14:textId="77777777" w:rsidTr="00BC6701">
        <w:tc>
          <w:tcPr>
            <w:tcW w:w="3113" w:type="dxa"/>
          </w:tcPr>
          <w:p w14:paraId="72122B8D" w14:textId="77777777" w:rsidR="00E261A9" w:rsidRPr="00E261A9" w:rsidRDefault="00E261A9" w:rsidP="00E261A9">
            <w:pPr>
              <w:rPr>
                <w:rFonts w:ascii="Calibri" w:eastAsia="Calibri" w:hAnsi="Calibri" w:cs="Calibri"/>
                <w:lang w:val="en-US"/>
              </w:rPr>
            </w:pPr>
            <w:r w:rsidRPr="00E261A9">
              <w:rPr>
                <w:rFonts w:ascii="Calibri" w:eastAsia="Calibri" w:hAnsi="Calibri" w:cs="Calibri"/>
                <w:lang w:val="en-US"/>
              </w:rPr>
              <w:t xml:space="preserve">European Post-trade Data </w:t>
            </w:r>
          </w:p>
        </w:tc>
        <w:tc>
          <w:tcPr>
            <w:tcW w:w="3113" w:type="dxa"/>
          </w:tcPr>
          <w:p w14:paraId="3E1DA321" w14:textId="77777777" w:rsidR="00E261A9" w:rsidRPr="00E261A9" w:rsidRDefault="00E261A9" w:rsidP="00E261A9">
            <w:pPr>
              <w:rPr>
                <w:rFonts w:ascii="Calibri" w:eastAsia="Calibri" w:hAnsi="Calibri" w:cs="Calibri"/>
                <w:lang w:val="en-US"/>
              </w:rPr>
            </w:pPr>
            <w:r w:rsidRPr="00E261A9">
              <w:rPr>
                <w:rFonts w:ascii="Calibri" w:eastAsia="Calibri" w:hAnsi="Calibri" w:cs="Calibri"/>
                <w:lang w:val="en-US"/>
              </w:rPr>
              <w:t>€ 4.20</w:t>
            </w:r>
          </w:p>
        </w:tc>
        <w:tc>
          <w:tcPr>
            <w:tcW w:w="3113" w:type="dxa"/>
          </w:tcPr>
          <w:p w14:paraId="1207F9D7" w14:textId="77777777" w:rsidR="00E261A9" w:rsidRPr="00E261A9" w:rsidRDefault="00E261A9" w:rsidP="00E261A9">
            <w:pPr>
              <w:rPr>
                <w:rFonts w:ascii="Calibri" w:eastAsia="Calibri" w:hAnsi="Calibri" w:cs="Calibri"/>
                <w:lang w:val="en-US"/>
              </w:rPr>
            </w:pPr>
            <w:r w:rsidRPr="00E261A9">
              <w:rPr>
                <w:rFonts w:ascii="Calibri" w:eastAsia="Calibri" w:hAnsi="Calibri" w:cs="Calibri"/>
                <w:lang w:val="en-US"/>
              </w:rPr>
              <w:t>€ 4.20</w:t>
            </w:r>
          </w:p>
        </w:tc>
      </w:tr>
      <w:tr w:rsidR="00E261A9" w:rsidRPr="00E261A9" w14:paraId="2B815169" w14:textId="77777777" w:rsidTr="00BC6701">
        <w:tc>
          <w:tcPr>
            <w:tcW w:w="9339" w:type="dxa"/>
            <w:gridSpan w:val="3"/>
          </w:tcPr>
          <w:p w14:paraId="775FA672" w14:textId="77777777" w:rsidR="00E261A9" w:rsidRPr="00E261A9" w:rsidRDefault="00E261A9" w:rsidP="00E261A9">
            <w:pPr>
              <w:rPr>
                <w:rFonts w:ascii="Calibri" w:eastAsia="Calibri" w:hAnsi="Calibri" w:cs="Calibri"/>
                <w:b/>
                <w:bCs/>
              </w:rPr>
            </w:pPr>
            <w:r w:rsidRPr="00E261A9">
              <w:rPr>
                <w:rFonts w:ascii="Calibri" w:eastAsia="Calibri" w:hAnsi="Calibri" w:cs="Calibri"/>
                <w:b/>
                <w:bCs/>
              </w:rPr>
              <w:t xml:space="preserve">Прямое подключение клиентов </w:t>
            </w:r>
          </w:p>
        </w:tc>
      </w:tr>
      <w:tr w:rsidR="00E261A9" w:rsidRPr="00E261A9" w14:paraId="7C1EC605" w14:textId="77777777" w:rsidTr="00BC6701">
        <w:tc>
          <w:tcPr>
            <w:tcW w:w="3113" w:type="dxa"/>
          </w:tcPr>
          <w:p w14:paraId="1B1CF580" w14:textId="77777777" w:rsidR="00E261A9" w:rsidRPr="00E261A9" w:rsidRDefault="00E261A9" w:rsidP="00E261A9">
            <w:pPr>
              <w:rPr>
                <w:rFonts w:ascii="Calibri" w:eastAsia="Calibri" w:hAnsi="Calibri" w:cs="Calibri"/>
                <w:b/>
                <w:bCs/>
                <w:lang w:val="en-US"/>
              </w:rPr>
            </w:pPr>
          </w:p>
        </w:tc>
        <w:tc>
          <w:tcPr>
            <w:tcW w:w="3113" w:type="dxa"/>
          </w:tcPr>
          <w:p w14:paraId="4102E67F" w14:textId="77777777" w:rsidR="00E261A9" w:rsidRPr="00E261A9" w:rsidRDefault="00E261A9" w:rsidP="00E261A9">
            <w:pPr>
              <w:rPr>
                <w:rFonts w:ascii="Calibri" w:eastAsia="Calibri" w:hAnsi="Calibri" w:cs="Calibri"/>
                <w:b/>
                <w:bCs/>
              </w:rPr>
            </w:pPr>
            <w:r w:rsidRPr="00E261A9">
              <w:rPr>
                <w:rFonts w:ascii="Calibri" w:eastAsia="Calibri" w:hAnsi="Calibri" w:cs="Calibri"/>
                <w:b/>
                <w:bCs/>
              </w:rPr>
              <w:t xml:space="preserve">В месяц за одного пользователя </w:t>
            </w:r>
          </w:p>
        </w:tc>
        <w:tc>
          <w:tcPr>
            <w:tcW w:w="3113" w:type="dxa"/>
          </w:tcPr>
          <w:p w14:paraId="27517C6A" w14:textId="77777777" w:rsidR="00E261A9" w:rsidRPr="00E261A9" w:rsidRDefault="00E261A9" w:rsidP="00E261A9">
            <w:pPr>
              <w:rPr>
                <w:rFonts w:ascii="Calibri" w:eastAsia="Calibri" w:hAnsi="Calibri" w:cs="Calibri"/>
                <w:b/>
                <w:bCs/>
              </w:rPr>
            </w:pPr>
            <w:r w:rsidRPr="00E261A9">
              <w:rPr>
                <w:rFonts w:ascii="Calibri" w:eastAsia="Calibri" w:hAnsi="Calibri" w:cs="Calibri"/>
                <w:b/>
                <w:bCs/>
              </w:rPr>
              <w:t>В месяц за одного пользователя</w:t>
            </w:r>
          </w:p>
        </w:tc>
      </w:tr>
      <w:tr w:rsidR="00E261A9" w:rsidRPr="00E261A9" w14:paraId="60C9BD37" w14:textId="77777777" w:rsidTr="00BC6701">
        <w:tc>
          <w:tcPr>
            <w:tcW w:w="9339" w:type="dxa"/>
            <w:gridSpan w:val="3"/>
          </w:tcPr>
          <w:p w14:paraId="439FB403" w14:textId="77777777" w:rsidR="00E261A9" w:rsidRPr="00E261A9" w:rsidRDefault="00E261A9" w:rsidP="00E261A9">
            <w:pPr>
              <w:rPr>
                <w:rFonts w:ascii="Calibri" w:eastAsia="Calibri" w:hAnsi="Calibri" w:cs="Calibri"/>
                <w:b/>
                <w:bCs/>
              </w:rPr>
            </w:pPr>
            <w:r w:rsidRPr="00E261A9">
              <w:rPr>
                <w:rFonts w:ascii="Calibri" w:eastAsia="Calibri" w:hAnsi="Calibri" w:cs="Calibri"/>
                <w:b/>
                <w:bCs/>
                <w:lang w:val="en-US"/>
              </w:rPr>
              <w:t xml:space="preserve">UK </w:t>
            </w:r>
            <w:r w:rsidRPr="00E261A9">
              <w:rPr>
                <w:rFonts w:ascii="Calibri" w:eastAsia="Calibri" w:hAnsi="Calibri" w:cs="Calibri"/>
                <w:b/>
                <w:bCs/>
              </w:rPr>
              <w:t xml:space="preserve">Рыночные данные </w:t>
            </w:r>
          </w:p>
        </w:tc>
      </w:tr>
      <w:tr w:rsidR="00E261A9" w:rsidRPr="00E261A9" w14:paraId="6EF77B84" w14:textId="77777777" w:rsidTr="00BC6701">
        <w:tc>
          <w:tcPr>
            <w:tcW w:w="3113" w:type="dxa"/>
          </w:tcPr>
          <w:p w14:paraId="366CD6ED" w14:textId="77777777" w:rsidR="00E261A9" w:rsidRPr="00E261A9" w:rsidRDefault="00E261A9" w:rsidP="00E261A9">
            <w:pPr>
              <w:rPr>
                <w:rFonts w:ascii="Calibri" w:eastAsia="Calibri" w:hAnsi="Calibri" w:cs="Calibri"/>
              </w:rPr>
            </w:pPr>
            <w:r w:rsidRPr="00E261A9">
              <w:rPr>
                <w:rFonts w:ascii="Calibri" w:eastAsia="Calibri" w:hAnsi="Calibri" w:cs="Calibri"/>
                <w:lang w:val="en-US"/>
              </w:rPr>
              <w:t>UK Market Data Level 2</w:t>
            </w:r>
          </w:p>
        </w:tc>
        <w:tc>
          <w:tcPr>
            <w:tcW w:w="3113" w:type="dxa"/>
          </w:tcPr>
          <w:p w14:paraId="087E03D0" w14:textId="77777777" w:rsidR="00E261A9" w:rsidRPr="00E261A9" w:rsidRDefault="00E261A9" w:rsidP="00E261A9">
            <w:pPr>
              <w:rPr>
                <w:rFonts w:ascii="Calibri" w:eastAsia="Calibri" w:hAnsi="Calibri" w:cs="Calibri"/>
              </w:rPr>
            </w:pPr>
            <w:r w:rsidRPr="00E261A9">
              <w:rPr>
                <w:rFonts w:ascii="Calibri" w:eastAsia="Calibri" w:hAnsi="Calibri" w:cs="Calibri"/>
                <w:lang w:val="en-US"/>
              </w:rPr>
              <w:t>£ 172.80</w:t>
            </w:r>
          </w:p>
        </w:tc>
        <w:tc>
          <w:tcPr>
            <w:tcW w:w="3113" w:type="dxa"/>
          </w:tcPr>
          <w:p w14:paraId="65650180" w14:textId="77777777" w:rsidR="00E261A9" w:rsidRPr="00E261A9" w:rsidRDefault="00E261A9" w:rsidP="00E261A9">
            <w:pPr>
              <w:rPr>
                <w:rFonts w:ascii="Calibri" w:eastAsia="Calibri" w:hAnsi="Calibri" w:cs="Calibri"/>
              </w:rPr>
            </w:pPr>
            <w:r w:rsidRPr="00E261A9">
              <w:rPr>
                <w:rFonts w:ascii="Calibri" w:eastAsia="Calibri" w:hAnsi="Calibri" w:cs="Calibri"/>
                <w:lang w:val="en-US"/>
              </w:rPr>
              <w:t>£ 203.40</w:t>
            </w:r>
          </w:p>
        </w:tc>
      </w:tr>
      <w:tr w:rsidR="00E261A9" w:rsidRPr="00E261A9" w14:paraId="46F9E4E1" w14:textId="77777777" w:rsidTr="00BC6701">
        <w:tc>
          <w:tcPr>
            <w:tcW w:w="3113" w:type="dxa"/>
          </w:tcPr>
          <w:p w14:paraId="274A6600" w14:textId="77777777" w:rsidR="00E261A9" w:rsidRPr="00E261A9" w:rsidRDefault="00E261A9" w:rsidP="00E261A9">
            <w:pPr>
              <w:rPr>
                <w:rFonts w:ascii="Calibri" w:eastAsia="Calibri" w:hAnsi="Calibri" w:cs="Calibri"/>
                <w:lang w:val="en-US"/>
              </w:rPr>
            </w:pPr>
            <w:r w:rsidRPr="00E261A9">
              <w:rPr>
                <w:rFonts w:ascii="Calibri" w:eastAsia="Calibri" w:hAnsi="Calibri" w:cs="Calibri"/>
                <w:lang w:val="en-US"/>
              </w:rPr>
              <w:t>UK Market Data Level 1</w:t>
            </w:r>
          </w:p>
        </w:tc>
        <w:tc>
          <w:tcPr>
            <w:tcW w:w="3113" w:type="dxa"/>
          </w:tcPr>
          <w:p w14:paraId="6C37C8F7" w14:textId="77777777" w:rsidR="00E261A9" w:rsidRPr="00E261A9" w:rsidRDefault="00E261A9" w:rsidP="00E261A9">
            <w:pPr>
              <w:rPr>
                <w:rFonts w:ascii="Calibri" w:eastAsia="Calibri" w:hAnsi="Calibri" w:cs="Calibri"/>
              </w:rPr>
            </w:pPr>
            <w:r w:rsidRPr="00E261A9">
              <w:rPr>
                <w:rFonts w:ascii="Calibri" w:eastAsia="Calibri" w:hAnsi="Calibri" w:cs="Calibri"/>
                <w:lang w:val="en-US"/>
              </w:rPr>
              <w:t>£ 45.80</w:t>
            </w:r>
          </w:p>
        </w:tc>
        <w:tc>
          <w:tcPr>
            <w:tcW w:w="3113" w:type="dxa"/>
          </w:tcPr>
          <w:p w14:paraId="3325AA10" w14:textId="77777777" w:rsidR="00E261A9" w:rsidRPr="00E261A9" w:rsidRDefault="00E261A9" w:rsidP="00E261A9">
            <w:pPr>
              <w:rPr>
                <w:rFonts w:ascii="Calibri" w:eastAsia="Calibri" w:hAnsi="Calibri" w:cs="Calibri"/>
              </w:rPr>
            </w:pPr>
            <w:r w:rsidRPr="00E261A9">
              <w:rPr>
                <w:rFonts w:ascii="Calibri" w:eastAsia="Calibri" w:hAnsi="Calibri" w:cs="Calibri"/>
                <w:lang w:val="en-US"/>
              </w:rPr>
              <w:t>£ 53.80</w:t>
            </w:r>
          </w:p>
        </w:tc>
      </w:tr>
      <w:tr w:rsidR="00E261A9" w:rsidRPr="00E261A9" w14:paraId="6839AB36" w14:textId="77777777" w:rsidTr="00BC6701">
        <w:tc>
          <w:tcPr>
            <w:tcW w:w="3113" w:type="dxa"/>
          </w:tcPr>
          <w:p w14:paraId="7BCE66FF" w14:textId="77777777" w:rsidR="00E261A9" w:rsidRPr="00E261A9" w:rsidRDefault="00E261A9" w:rsidP="00E261A9">
            <w:pPr>
              <w:rPr>
                <w:rFonts w:ascii="Calibri" w:eastAsia="Calibri" w:hAnsi="Calibri" w:cs="Calibri"/>
                <w:lang w:val="en-US"/>
              </w:rPr>
            </w:pPr>
            <w:r w:rsidRPr="00E261A9">
              <w:rPr>
                <w:rFonts w:ascii="Calibri" w:eastAsia="Calibri" w:hAnsi="Calibri" w:cs="Calibri"/>
                <w:lang w:val="en-US"/>
              </w:rPr>
              <w:t xml:space="preserve">UK Post-trade Data </w:t>
            </w:r>
          </w:p>
        </w:tc>
        <w:tc>
          <w:tcPr>
            <w:tcW w:w="3113" w:type="dxa"/>
          </w:tcPr>
          <w:p w14:paraId="38524DFB" w14:textId="77777777" w:rsidR="00E261A9" w:rsidRPr="00E261A9" w:rsidRDefault="00E261A9" w:rsidP="00E261A9">
            <w:pPr>
              <w:rPr>
                <w:rFonts w:ascii="Calibri" w:eastAsia="Calibri" w:hAnsi="Calibri" w:cs="Calibri"/>
                <w:lang w:val="en-US"/>
              </w:rPr>
            </w:pPr>
            <w:r w:rsidRPr="00E261A9">
              <w:rPr>
                <w:rFonts w:ascii="Calibri" w:eastAsia="Calibri" w:hAnsi="Calibri" w:cs="Calibri"/>
                <w:lang w:val="en-US"/>
              </w:rPr>
              <w:t>£ 20.70</w:t>
            </w:r>
          </w:p>
        </w:tc>
        <w:tc>
          <w:tcPr>
            <w:tcW w:w="3113" w:type="dxa"/>
          </w:tcPr>
          <w:p w14:paraId="48866E13" w14:textId="77777777" w:rsidR="00E261A9" w:rsidRPr="00E261A9" w:rsidRDefault="00E261A9" w:rsidP="00E261A9">
            <w:pPr>
              <w:rPr>
                <w:rFonts w:ascii="Calibri" w:eastAsia="Calibri" w:hAnsi="Calibri" w:cs="Calibri"/>
                <w:lang w:val="en-US"/>
              </w:rPr>
            </w:pPr>
            <w:r w:rsidRPr="00E261A9">
              <w:rPr>
                <w:rFonts w:ascii="Calibri" w:eastAsia="Calibri" w:hAnsi="Calibri" w:cs="Calibri"/>
                <w:lang w:val="en-US"/>
              </w:rPr>
              <w:t>£ 20.70</w:t>
            </w:r>
          </w:p>
        </w:tc>
      </w:tr>
      <w:tr w:rsidR="00E261A9" w:rsidRPr="00E261A9" w14:paraId="0F83F673" w14:textId="77777777" w:rsidTr="00BC6701">
        <w:tc>
          <w:tcPr>
            <w:tcW w:w="9339" w:type="dxa"/>
            <w:gridSpan w:val="3"/>
          </w:tcPr>
          <w:p w14:paraId="076A2E6E" w14:textId="77777777" w:rsidR="00E261A9" w:rsidRPr="00E261A9" w:rsidRDefault="00E261A9" w:rsidP="00E261A9">
            <w:pPr>
              <w:rPr>
                <w:rFonts w:ascii="Calibri" w:eastAsia="Calibri" w:hAnsi="Calibri" w:cs="Calibri"/>
                <w:b/>
                <w:bCs/>
              </w:rPr>
            </w:pPr>
            <w:r w:rsidRPr="00E261A9">
              <w:rPr>
                <w:rFonts w:ascii="Calibri" w:eastAsia="Calibri" w:hAnsi="Calibri" w:cs="Calibri"/>
                <w:b/>
                <w:bCs/>
              </w:rPr>
              <w:t>Данные международного рынка</w:t>
            </w:r>
          </w:p>
        </w:tc>
      </w:tr>
      <w:tr w:rsidR="00E261A9" w:rsidRPr="00E261A9" w14:paraId="22F1A7E6" w14:textId="77777777" w:rsidTr="00BC6701">
        <w:tc>
          <w:tcPr>
            <w:tcW w:w="3113" w:type="dxa"/>
          </w:tcPr>
          <w:p w14:paraId="54924E00" w14:textId="77777777" w:rsidR="00E261A9" w:rsidRPr="00E261A9" w:rsidRDefault="00E261A9" w:rsidP="00E261A9">
            <w:pPr>
              <w:rPr>
                <w:rFonts w:ascii="Calibri" w:eastAsia="Calibri" w:hAnsi="Calibri" w:cs="Calibri"/>
              </w:rPr>
            </w:pPr>
            <w:r w:rsidRPr="00E261A9">
              <w:rPr>
                <w:rFonts w:ascii="Calibri" w:eastAsia="Calibri" w:hAnsi="Calibri" w:cs="Calibri"/>
                <w:lang w:val="en-US"/>
              </w:rPr>
              <w:t>International Market Data Level 2</w:t>
            </w:r>
          </w:p>
        </w:tc>
        <w:tc>
          <w:tcPr>
            <w:tcW w:w="3113" w:type="dxa"/>
          </w:tcPr>
          <w:p w14:paraId="0BC746FF" w14:textId="77777777" w:rsidR="00E261A9" w:rsidRPr="00E261A9" w:rsidRDefault="00E261A9" w:rsidP="00E261A9">
            <w:pPr>
              <w:rPr>
                <w:rFonts w:ascii="Calibri" w:eastAsia="Calibri" w:hAnsi="Calibri" w:cs="Calibri"/>
              </w:rPr>
            </w:pPr>
            <w:r w:rsidRPr="00E261A9">
              <w:rPr>
                <w:rFonts w:ascii="Calibri" w:eastAsia="Calibri" w:hAnsi="Calibri" w:cs="Calibri"/>
                <w:lang w:val="en-US"/>
              </w:rPr>
              <w:t>£ 93.80</w:t>
            </w:r>
          </w:p>
        </w:tc>
        <w:tc>
          <w:tcPr>
            <w:tcW w:w="3113" w:type="dxa"/>
          </w:tcPr>
          <w:p w14:paraId="76FB54D0" w14:textId="77777777" w:rsidR="00E261A9" w:rsidRPr="00E261A9" w:rsidRDefault="00E261A9" w:rsidP="00E261A9">
            <w:pPr>
              <w:rPr>
                <w:rFonts w:ascii="Calibri" w:eastAsia="Calibri" w:hAnsi="Calibri" w:cs="Calibri"/>
              </w:rPr>
            </w:pPr>
            <w:r w:rsidRPr="00E261A9">
              <w:rPr>
                <w:rFonts w:ascii="Calibri" w:eastAsia="Calibri" w:hAnsi="Calibri" w:cs="Calibri"/>
                <w:lang w:val="en-US"/>
              </w:rPr>
              <w:t>£ 11.40</w:t>
            </w:r>
          </w:p>
        </w:tc>
      </w:tr>
      <w:tr w:rsidR="00E261A9" w:rsidRPr="00E261A9" w14:paraId="6E7CF472" w14:textId="77777777" w:rsidTr="00BC6701">
        <w:tc>
          <w:tcPr>
            <w:tcW w:w="3113" w:type="dxa"/>
          </w:tcPr>
          <w:p w14:paraId="2BC2F19B" w14:textId="77777777" w:rsidR="00E261A9" w:rsidRPr="00E261A9" w:rsidRDefault="00E261A9" w:rsidP="00E261A9">
            <w:pPr>
              <w:rPr>
                <w:rFonts w:ascii="Calibri" w:eastAsia="Calibri" w:hAnsi="Calibri" w:cs="Calibri"/>
              </w:rPr>
            </w:pPr>
            <w:r w:rsidRPr="00E261A9">
              <w:rPr>
                <w:rFonts w:ascii="Calibri" w:eastAsia="Calibri" w:hAnsi="Calibri" w:cs="Calibri"/>
                <w:lang w:val="en-US"/>
              </w:rPr>
              <w:t>International Market Data Level 1</w:t>
            </w:r>
          </w:p>
        </w:tc>
        <w:tc>
          <w:tcPr>
            <w:tcW w:w="3113" w:type="dxa"/>
          </w:tcPr>
          <w:p w14:paraId="70BB92FC" w14:textId="77777777" w:rsidR="00E261A9" w:rsidRPr="00E261A9" w:rsidRDefault="00E261A9" w:rsidP="00E261A9">
            <w:pPr>
              <w:rPr>
                <w:rFonts w:ascii="Calibri" w:eastAsia="Calibri" w:hAnsi="Calibri" w:cs="Calibri"/>
              </w:rPr>
            </w:pPr>
            <w:r w:rsidRPr="00E261A9">
              <w:rPr>
                <w:rFonts w:ascii="Calibri" w:eastAsia="Calibri" w:hAnsi="Calibri" w:cs="Calibri"/>
                <w:lang w:val="en-US"/>
              </w:rPr>
              <w:t>£ 25.20</w:t>
            </w:r>
          </w:p>
        </w:tc>
        <w:tc>
          <w:tcPr>
            <w:tcW w:w="3113" w:type="dxa"/>
          </w:tcPr>
          <w:p w14:paraId="6702B8EB" w14:textId="77777777" w:rsidR="00E261A9" w:rsidRPr="00E261A9" w:rsidRDefault="00E261A9" w:rsidP="00E261A9">
            <w:pPr>
              <w:rPr>
                <w:rFonts w:ascii="Calibri" w:eastAsia="Calibri" w:hAnsi="Calibri" w:cs="Calibri"/>
              </w:rPr>
            </w:pPr>
            <w:r w:rsidRPr="00E261A9">
              <w:rPr>
                <w:rFonts w:ascii="Calibri" w:eastAsia="Calibri" w:hAnsi="Calibri" w:cs="Calibri"/>
                <w:lang w:val="en-US"/>
              </w:rPr>
              <w:t>£ 29.60</w:t>
            </w:r>
          </w:p>
        </w:tc>
      </w:tr>
      <w:tr w:rsidR="00E261A9" w:rsidRPr="00E261A9" w14:paraId="4A219F48" w14:textId="77777777" w:rsidTr="00BC6701">
        <w:tc>
          <w:tcPr>
            <w:tcW w:w="3113" w:type="dxa"/>
          </w:tcPr>
          <w:p w14:paraId="4ABABAE4" w14:textId="77777777" w:rsidR="00E261A9" w:rsidRPr="00E261A9" w:rsidRDefault="00E261A9" w:rsidP="00E261A9">
            <w:pPr>
              <w:rPr>
                <w:rFonts w:ascii="Calibri" w:eastAsia="Calibri" w:hAnsi="Calibri" w:cs="Calibri"/>
                <w:lang w:val="en-US"/>
              </w:rPr>
            </w:pPr>
            <w:r w:rsidRPr="00E261A9">
              <w:rPr>
                <w:rFonts w:ascii="Calibri" w:eastAsia="Calibri" w:hAnsi="Calibri" w:cs="Calibri"/>
                <w:lang w:val="en-US"/>
              </w:rPr>
              <w:t>European Market Data Level 2</w:t>
            </w:r>
          </w:p>
        </w:tc>
        <w:tc>
          <w:tcPr>
            <w:tcW w:w="3113" w:type="dxa"/>
          </w:tcPr>
          <w:p w14:paraId="78A091DE" w14:textId="77777777" w:rsidR="00E261A9" w:rsidRPr="00E261A9" w:rsidRDefault="00E261A9" w:rsidP="00E261A9">
            <w:pPr>
              <w:rPr>
                <w:rFonts w:ascii="Calibri" w:eastAsia="Calibri" w:hAnsi="Calibri" w:cs="Calibri"/>
              </w:rPr>
            </w:pPr>
            <w:r w:rsidRPr="00E261A9">
              <w:rPr>
                <w:rFonts w:ascii="Calibri" w:eastAsia="Calibri" w:hAnsi="Calibri" w:cs="Calibri"/>
                <w:lang w:val="en-US"/>
              </w:rPr>
              <w:t>€ 30.40</w:t>
            </w:r>
          </w:p>
        </w:tc>
        <w:tc>
          <w:tcPr>
            <w:tcW w:w="3113" w:type="dxa"/>
          </w:tcPr>
          <w:p w14:paraId="4308F812" w14:textId="77777777" w:rsidR="00E261A9" w:rsidRPr="00E261A9" w:rsidRDefault="00E261A9" w:rsidP="00E261A9">
            <w:pPr>
              <w:rPr>
                <w:rFonts w:ascii="Calibri" w:eastAsia="Calibri" w:hAnsi="Calibri" w:cs="Calibri"/>
              </w:rPr>
            </w:pPr>
            <w:r w:rsidRPr="00E261A9">
              <w:rPr>
                <w:rFonts w:ascii="Calibri" w:eastAsia="Calibri" w:hAnsi="Calibri" w:cs="Calibri"/>
                <w:lang w:val="en-US"/>
              </w:rPr>
              <w:t>€ 30.40</w:t>
            </w:r>
          </w:p>
        </w:tc>
      </w:tr>
      <w:tr w:rsidR="00E261A9" w:rsidRPr="00E261A9" w14:paraId="40D553CC" w14:textId="77777777" w:rsidTr="00BC6701">
        <w:tc>
          <w:tcPr>
            <w:tcW w:w="3113" w:type="dxa"/>
          </w:tcPr>
          <w:p w14:paraId="06E877B5" w14:textId="77777777" w:rsidR="00E261A9" w:rsidRPr="00E261A9" w:rsidRDefault="00E261A9" w:rsidP="00E261A9">
            <w:pPr>
              <w:rPr>
                <w:rFonts w:ascii="Calibri" w:eastAsia="Calibri" w:hAnsi="Calibri" w:cs="Calibri"/>
                <w:lang w:val="en-US"/>
              </w:rPr>
            </w:pPr>
            <w:r w:rsidRPr="00E261A9">
              <w:rPr>
                <w:rFonts w:ascii="Calibri" w:eastAsia="Calibri" w:hAnsi="Calibri" w:cs="Calibri"/>
                <w:lang w:val="en-US"/>
              </w:rPr>
              <w:t>European Market Data Level 1</w:t>
            </w:r>
          </w:p>
        </w:tc>
        <w:tc>
          <w:tcPr>
            <w:tcW w:w="3113" w:type="dxa"/>
          </w:tcPr>
          <w:p w14:paraId="1F451979" w14:textId="77777777" w:rsidR="00E261A9" w:rsidRPr="00E261A9" w:rsidRDefault="00E261A9" w:rsidP="00E261A9">
            <w:pPr>
              <w:rPr>
                <w:rFonts w:ascii="Calibri" w:eastAsia="Calibri" w:hAnsi="Calibri" w:cs="Calibri"/>
                <w:lang w:val="en-US"/>
              </w:rPr>
            </w:pPr>
            <w:r w:rsidRPr="00E261A9">
              <w:rPr>
                <w:rFonts w:ascii="Calibri" w:eastAsia="Calibri" w:hAnsi="Calibri" w:cs="Calibri"/>
                <w:lang w:val="en-US"/>
              </w:rPr>
              <w:t>€ 9.20</w:t>
            </w:r>
          </w:p>
        </w:tc>
        <w:tc>
          <w:tcPr>
            <w:tcW w:w="3113" w:type="dxa"/>
          </w:tcPr>
          <w:p w14:paraId="38EEEBB5" w14:textId="77777777" w:rsidR="00E261A9" w:rsidRPr="00E261A9" w:rsidRDefault="00E261A9" w:rsidP="00E261A9">
            <w:pPr>
              <w:rPr>
                <w:rFonts w:ascii="Calibri" w:eastAsia="Calibri" w:hAnsi="Calibri" w:cs="Calibri"/>
                <w:lang w:val="en-US"/>
              </w:rPr>
            </w:pPr>
            <w:r w:rsidRPr="00E261A9">
              <w:rPr>
                <w:rFonts w:ascii="Calibri" w:eastAsia="Calibri" w:hAnsi="Calibri" w:cs="Calibri"/>
                <w:lang w:val="en-US"/>
              </w:rPr>
              <w:t>€ 9.20</w:t>
            </w:r>
          </w:p>
        </w:tc>
      </w:tr>
      <w:tr w:rsidR="00E261A9" w:rsidRPr="00E261A9" w14:paraId="5BF0F32D" w14:textId="77777777" w:rsidTr="00BC6701">
        <w:tc>
          <w:tcPr>
            <w:tcW w:w="3113" w:type="dxa"/>
          </w:tcPr>
          <w:p w14:paraId="52FC992B" w14:textId="77777777" w:rsidR="00E261A9" w:rsidRPr="00E261A9" w:rsidRDefault="00E261A9" w:rsidP="00E261A9">
            <w:pPr>
              <w:rPr>
                <w:rFonts w:ascii="Calibri" w:eastAsia="Calibri" w:hAnsi="Calibri" w:cs="Calibri"/>
                <w:lang w:val="en-US"/>
              </w:rPr>
            </w:pPr>
            <w:r w:rsidRPr="00E261A9">
              <w:rPr>
                <w:rFonts w:ascii="Calibri" w:eastAsia="Calibri" w:hAnsi="Calibri" w:cs="Calibri"/>
                <w:lang w:val="en-US"/>
              </w:rPr>
              <w:t xml:space="preserve">International Post-trade Data </w:t>
            </w:r>
          </w:p>
        </w:tc>
        <w:tc>
          <w:tcPr>
            <w:tcW w:w="3113" w:type="dxa"/>
          </w:tcPr>
          <w:p w14:paraId="3F8CDB37" w14:textId="77777777" w:rsidR="00E261A9" w:rsidRPr="00E261A9" w:rsidRDefault="00E261A9" w:rsidP="00E261A9">
            <w:pPr>
              <w:rPr>
                <w:rFonts w:ascii="Calibri" w:eastAsia="Calibri" w:hAnsi="Calibri" w:cs="Calibri"/>
                <w:lang w:val="en-US"/>
              </w:rPr>
            </w:pPr>
            <w:r w:rsidRPr="00E261A9">
              <w:rPr>
                <w:rFonts w:ascii="Calibri" w:eastAsia="Calibri" w:hAnsi="Calibri" w:cs="Calibri"/>
                <w:lang w:val="en-US"/>
              </w:rPr>
              <w:t>£ 10.30</w:t>
            </w:r>
          </w:p>
        </w:tc>
        <w:tc>
          <w:tcPr>
            <w:tcW w:w="3113" w:type="dxa"/>
          </w:tcPr>
          <w:p w14:paraId="19C2A998" w14:textId="77777777" w:rsidR="00E261A9" w:rsidRPr="00E261A9" w:rsidRDefault="00E261A9" w:rsidP="00E261A9">
            <w:pPr>
              <w:rPr>
                <w:rFonts w:ascii="Calibri" w:eastAsia="Calibri" w:hAnsi="Calibri" w:cs="Calibri"/>
                <w:lang w:val="en-US"/>
              </w:rPr>
            </w:pPr>
            <w:r w:rsidRPr="00E261A9">
              <w:rPr>
                <w:rFonts w:ascii="Calibri" w:eastAsia="Calibri" w:hAnsi="Calibri" w:cs="Calibri"/>
                <w:lang w:val="en-US"/>
              </w:rPr>
              <w:t>£ 10.30</w:t>
            </w:r>
          </w:p>
        </w:tc>
      </w:tr>
      <w:tr w:rsidR="00E261A9" w:rsidRPr="00E261A9" w14:paraId="549648F5" w14:textId="77777777" w:rsidTr="00BC6701">
        <w:tc>
          <w:tcPr>
            <w:tcW w:w="3113" w:type="dxa"/>
          </w:tcPr>
          <w:p w14:paraId="45ADDFB6" w14:textId="77777777" w:rsidR="00E261A9" w:rsidRPr="00E261A9" w:rsidRDefault="00E261A9" w:rsidP="00E261A9">
            <w:pPr>
              <w:rPr>
                <w:rFonts w:ascii="Calibri" w:eastAsia="Calibri" w:hAnsi="Calibri" w:cs="Calibri"/>
                <w:lang w:val="en-US"/>
              </w:rPr>
            </w:pPr>
            <w:r w:rsidRPr="00E261A9">
              <w:rPr>
                <w:rFonts w:ascii="Calibri" w:eastAsia="Calibri" w:hAnsi="Calibri" w:cs="Calibri"/>
                <w:lang w:val="en-US"/>
              </w:rPr>
              <w:t xml:space="preserve">European Post-trade Data </w:t>
            </w:r>
          </w:p>
        </w:tc>
        <w:tc>
          <w:tcPr>
            <w:tcW w:w="3113" w:type="dxa"/>
          </w:tcPr>
          <w:p w14:paraId="3A6C2534" w14:textId="77777777" w:rsidR="00E261A9" w:rsidRPr="00E261A9" w:rsidRDefault="00E261A9" w:rsidP="00E261A9">
            <w:pPr>
              <w:rPr>
                <w:rFonts w:ascii="Calibri" w:eastAsia="Calibri" w:hAnsi="Calibri" w:cs="Calibri"/>
                <w:lang w:val="en-US"/>
              </w:rPr>
            </w:pPr>
            <w:r w:rsidRPr="00E261A9">
              <w:rPr>
                <w:rFonts w:ascii="Calibri" w:eastAsia="Calibri" w:hAnsi="Calibri" w:cs="Calibri"/>
                <w:lang w:val="en-US"/>
              </w:rPr>
              <w:t>€ 4.80</w:t>
            </w:r>
          </w:p>
        </w:tc>
        <w:tc>
          <w:tcPr>
            <w:tcW w:w="3113" w:type="dxa"/>
          </w:tcPr>
          <w:p w14:paraId="61DC1ECB" w14:textId="77777777" w:rsidR="00E261A9" w:rsidRPr="00E261A9" w:rsidRDefault="00E261A9" w:rsidP="00E261A9">
            <w:pPr>
              <w:rPr>
                <w:rFonts w:ascii="Calibri" w:eastAsia="Calibri" w:hAnsi="Calibri" w:cs="Calibri"/>
                <w:lang w:val="en-US"/>
              </w:rPr>
            </w:pPr>
            <w:r w:rsidRPr="00E261A9">
              <w:rPr>
                <w:rFonts w:ascii="Calibri" w:eastAsia="Calibri" w:hAnsi="Calibri" w:cs="Calibri"/>
                <w:lang w:val="en-US"/>
              </w:rPr>
              <w:t>€ 4.80</w:t>
            </w:r>
          </w:p>
        </w:tc>
      </w:tr>
    </w:tbl>
    <w:p w14:paraId="2479B878" w14:textId="77777777" w:rsidR="00E261A9" w:rsidRPr="00E261A9" w:rsidRDefault="00E261A9" w:rsidP="00E261A9">
      <w:pPr>
        <w:rPr>
          <w:rFonts w:ascii="Calibri" w:eastAsia="Times New Roman" w:hAnsi="Calibri" w:cs="Calibri"/>
          <w:lang w:val="en-US" w:eastAsia="ru-RU"/>
        </w:rPr>
      </w:pPr>
      <w:r w:rsidRPr="00E261A9">
        <w:rPr>
          <w:rFonts w:ascii="Calibri" w:eastAsia="Times New Roman" w:hAnsi="Calibri" w:cs="Calibri"/>
          <w:i/>
          <w:iCs/>
          <w:sz w:val="20"/>
          <w:szCs w:val="20"/>
          <w:lang w:eastAsia="ru-RU"/>
        </w:rPr>
        <w:t>Источник</w:t>
      </w:r>
      <w:r w:rsidRPr="00E261A9">
        <w:rPr>
          <w:rFonts w:ascii="Calibri" w:eastAsia="Times New Roman" w:hAnsi="Calibri" w:cs="Calibri"/>
          <w:i/>
          <w:iCs/>
          <w:sz w:val="20"/>
          <w:szCs w:val="20"/>
          <w:lang w:val="en-US" w:eastAsia="ru-RU"/>
        </w:rPr>
        <w:t>: LSEG «Market data price» // URL:</w:t>
      </w:r>
      <w:r w:rsidRPr="00E261A9">
        <w:rPr>
          <w:rFonts w:ascii="Times New Roman" w:eastAsia="Times New Roman" w:hAnsi="Times New Roman" w:cs="Times New Roman"/>
          <w:lang w:val="en-US" w:eastAsia="ru-RU"/>
        </w:rPr>
        <w:t xml:space="preserve"> </w:t>
      </w:r>
      <w:hyperlink r:id="rId59" w:history="1">
        <w:r w:rsidRPr="00E261A9">
          <w:rPr>
            <w:rFonts w:ascii="Calibri" w:eastAsia="Times New Roman" w:hAnsi="Calibri" w:cs="Calibri"/>
            <w:i/>
            <w:iCs/>
            <w:color w:val="0000FF"/>
            <w:sz w:val="20"/>
            <w:szCs w:val="20"/>
            <w:u w:val="single"/>
            <w:lang w:val="en-US" w:eastAsia="ru-RU"/>
          </w:rPr>
          <w:t>https://www.lseg.com/sites/default/files/content/documents/4.%20Schedule%20B%20-%202021%20-%20LSE%20%281%20Feb%202021%29.pdf</w:t>
        </w:r>
      </w:hyperlink>
      <w:r w:rsidRPr="00E261A9">
        <w:rPr>
          <w:rFonts w:ascii="Calibri" w:eastAsia="Times New Roman" w:hAnsi="Calibri" w:cs="Calibri"/>
          <w:i/>
          <w:iCs/>
          <w:sz w:val="20"/>
          <w:szCs w:val="20"/>
          <w:lang w:val="en-US" w:eastAsia="ru-RU"/>
        </w:rPr>
        <w:t xml:space="preserve"> </w:t>
      </w:r>
    </w:p>
    <w:p w14:paraId="6CA6A8C9" w14:textId="77777777" w:rsidR="00E261A9" w:rsidRPr="00E261A9" w:rsidRDefault="00E261A9" w:rsidP="00E261A9">
      <w:pPr>
        <w:spacing w:before="100" w:beforeAutospacing="1"/>
        <w:rPr>
          <w:rFonts w:ascii="Calibri" w:eastAsia="Times New Roman" w:hAnsi="Calibri" w:cs="Calibri"/>
          <w:lang w:eastAsia="ru-RU"/>
        </w:rPr>
      </w:pPr>
      <w:r w:rsidRPr="00E261A9">
        <w:rPr>
          <w:rFonts w:ascii="Calibri" w:eastAsia="Times New Roman" w:hAnsi="Calibri" w:cs="Calibri"/>
          <w:lang w:eastAsia="ru-RU"/>
        </w:rPr>
        <w:t xml:space="preserve">Стоит подробнее рассмотреть примечание к таблице тарифов, предоставленный биржей, что с 1 января 2021 года по 31 декабря 2021 года для клиентов, которые в 2020 году являлись клиентами, напрямую подотчетными, будут применяться следующие сборы за данные физического пользователя для участников: </w:t>
      </w:r>
    </w:p>
    <w:p w14:paraId="50A61503" w14:textId="77777777" w:rsidR="00E261A9" w:rsidRPr="00E261A9" w:rsidRDefault="00E261A9" w:rsidP="006E077E">
      <w:pPr>
        <w:numPr>
          <w:ilvl w:val="0"/>
          <w:numId w:val="96"/>
        </w:num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xml:space="preserve">UK market Data Level 2: £165.30 </w:t>
      </w:r>
    </w:p>
    <w:p w14:paraId="0E8106CF" w14:textId="77777777" w:rsidR="00E261A9" w:rsidRPr="00E261A9" w:rsidRDefault="00E261A9" w:rsidP="006E077E">
      <w:pPr>
        <w:numPr>
          <w:ilvl w:val="0"/>
          <w:numId w:val="96"/>
        </w:num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UK market Data Level 1: £43.80</w:t>
      </w:r>
    </w:p>
    <w:p w14:paraId="06EEEA33" w14:textId="77777777" w:rsidR="00E261A9" w:rsidRPr="00E261A9" w:rsidRDefault="00E261A9" w:rsidP="006E077E">
      <w:pPr>
        <w:numPr>
          <w:ilvl w:val="0"/>
          <w:numId w:val="96"/>
        </w:num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xml:space="preserve">UK Post -trade data: £ 19.80 </w:t>
      </w:r>
    </w:p>
    <w:p w14:paraId="169B6672" w14:textId="77777777" w:rsidR="00E261A9" w:rsidRPr="00E261A9" w:rsidRDefault="00E261A9" w:rsidP="006E077E">
      <w:pPr>
        <w:numPr>
          <w:ilvl w:val="0"/>
          <w:numId w:val="96"/>
        </w:num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xml:space="preserve">International market Data Level 2: £89.80 </w:t>
      </w:r>
    </w:p>
    <w:p w14:paraId="62B5D491" w14:textId="77777777" w:rsidR="00E261A9" w:rsidRPr="00E261A9" w:rsidRDefault="00E261A9" w:rsidP="006E077E">
      <w:pPr>
        <w:numPr>
          <w:ilvl w:val="0"/>
          <w:numId w:val="96"/>
        </w:num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xml:space="preserve">International market Data Level 1: £24.10 </w:t>
      </w:r>
    </w:p>
    <w:p w14:paraId="74A89E82" w14:textId="77777777" w:rsidR="00E261A9" w:rsidRPr="00E261A9" w:rsidRDefault="00E261A9" w:rsidP="006E077E">
      <w:pPr>
        <w:numPr>
          <w:ilvl w:val="0"/>
          <w:numId w:val="96"/>
        </w:num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xml:space="preserve">European market Data Level 2: €29.00 </w:t>
      </w:r>
    </w:p>
    <w:p w14:paraId="03D5C748" w14:textId="77777777" w:rsidR="00E261A9" w:rsidRPr="00E261A9" w:rsidRDefault="00E261A9" w:rsidP="006E077E">
      <w:pPr>
        <w:numPr>
          <w:ilvl w:val="0"/>
          <w:numId w:val="96"/>
        </w:num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xml:space="preserve">European market Data Level 1: €8.80 </w:t>
      </w:r>
    </w:p>
    <w:p w14:paraId="3B4AD7EB" w14:textId="77777777" w:rsidR="00E261A9" w:rsidRPr="00E261A9" w:rsidRDefault="00E261A9" w:rsidP="006E077E">
      <w:pPr>
        <w:numPr>
          <w:ilvl w:val="0"/>
          <w:numId w:val="96"/>
        </w:num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International Post -trade data: £9.90</w:t>
      </w:r>
    </w:p>
    <w:p w14:paraId="414A2624" w14:textId="77777777" w:rsidR="00E261A9" w:rsidRPr="00E261A9" w:rsidRDefault="00E261A9" w:rsidP="006E077E">
      <w:pPr>
        <w:numPr>
          <w:ilvl w:val="0"/>
          <w:numId w:val="96"/>
        </w:num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xml:space="preserve"> European Post -trade data: €4.60 </w:t>
      </w:r>
      <w:r w:rsidRPr="00E261A9">
        <w:rPr>
          <w:rFonts w:ascii="Calibri" w:eastAsia="Times New Roman" w:hAnsi="Calibri" w:cs="Calibri"/>
          <w:lang w:eastAsia="ru-RU"/>
        </w:rPr>
        <w:t xml:space="preserve"> </w:t>
      </w:r>
    </w:p>
    <w:p w14:paraId="54A60FC3" w14:textId="77777777" w:rsidR="00E261A9" w:rsidRPr="00E261A9" w:rsidRDefault="00E261A9" w:rsidP="00E261A9">
      <w:pPr>
        <w:spacing w:before="100" w:beforeAutospacing="1"/>
        <w:rPr>
          <w:rFonts w:ascii="Calibri" w:eastAsia="Times New Roman" w:hAnsi="Calibri" w:cs="Calibri"/>
          <w:lang w:eastAsia="ru-RU"/>
        </w:rPr>
      </w:pPr>
      <w:r w:rsidRPr="00E261A9">
        <w:rPr>
          <w:rFonts w:ascii="Calibri" w:eastAsia="Times New Roman" w:hAnsi="Calibri" w:cs="Calibri"/>
          <w:lang w:eastAsia="ru-RU"/>
        </w:rPr>
        <w:t xml:space="preserve">Для не участников плата за продукты будет следующей: </w:t>
      </w:r>
    </w:p>
    <w:p w14:paraId="01B7A022" w14:textId="77777777" w:rsidR="00E261A9" w:rsidRPr="00E261A9" w:rsidRDefault="00E261A9" w:rsidP="006E077E">
      <w:pPr>
        <w:numPr>
          <w:ilvl w:val="0"/>
          <w:numId w:val="97"/>
        </w:numPr>
        <w:spacing w:after="100" w:afterAutospacing="1"/>
        <w:rPr>
          <w:rFonts w:ascii="Calibri" w:eastAsia="Times New Roman" w:hAnsi="Calibri" w:cs="Calibri"/>
          <w:lang w:val="en-US" w:eastAsia="ru-RU"/>
        </w:rPr>
      </w:pPr>
      <w:r w:rsidRPr="00E261A9">
        <w:rPr>
          <w:rFonts w:ascii="Calibri" w:eastAsia="Times New Roman" w:hAnsi="Calibri" w:cs="Calibri"/>
          <w:lang w:val="en-US" w:eastAsia="ru-RU"/>
        </w:rPr>
        <w:t>UK market Data Level 2: £194.60</w:t>
      </w:r>
    </w:p>
    <w:p w14:paraId="7C86E83A" w14:textId="77777777" w:rsidR="00E261A9" w:rsidRPr="00E261A9" w:rsidRDefault="00E261A9" w:rsidP="006E077E">
      <w:pPr>
        <w:numPr>
          <w:ilvl w:val="0"/>
          <w:numId w:val="97"/>
        </w:numPr>
        <w:spacing w:after="100" w:afterAutospacing="1"/>
        <w:rPr>
          <w:rFonts w:ascii="Calibri" w:eastAsia="Times New Roman" w:hAnsi="Calibri" w:cs="Calibri"/>
          <w:lang w:val="en-US" w:eastAsia="ru-RU"/>
        </w:rPr>
      </w:pPr>
      <w:r w:rsidRPr="00E261A9">
        <w:rPr>
          <w:rFonts w:ascii="Calibri" w:eastAsia="Times New Roman" w:hAnsi="Calibri" w:cs="Calibri"/>
          <w:lang w:val="en-US" w:eastAsia="ru-RU"/>
        </w:rPr>
        <w:t>UK market Data Level 1: £51.50</w:t>
      </w:r>
    </w:p>
    <w:p w14:paraId="5E87FBE5" w14:textId="77777777" w:rsidR="00E261A9" w:rsidRPr="00E261A9" w:rsidRDefault="00E261A9" w:rsidP="006E077E">
      <w:pPr>
        <w:numPr>
          <w:ilvl w:val="0"/>
          <w:numId w:val="97"/>
        </w:numPr>
        <w:spacing w:after="100" w:afterAutospacing="1"/>
        <w:rPr>
          <w:rFonts w:ascii="Calibri" w:eastAsia="Times New Roman" w:hAnsi="Calibri" w:cs="Calibri"/>
          <w:lang w:val="en-US" w:eastAsia="ru-RU"/>
        </w:rPr>
      </w:pPr>
      <w:r w:rsidRPr="00E261A9">
        <w:rPr>
          <w:rFonts w:ascii="Calibri" w:eastAsia="Times New Roman" w:hAnsi="Calibri" w:cs="Calibri"/>
          <w:lang w:val="en-US" w:eastAsia="ru-RU"/>
        </w:rPr>
        <w:t>UK Post -trade data: £19.80</w:t>
      </w:r>
    </w:p>
    <w:p w14:paraId="21D776A8" w14:textId="77777777" w:rsidR="00E261A9" w:rsidRPr="00E261A9" w:rsidRDefault="00E261A9" w:rsidP="006E077E">
      <w:pPr>
        <w:numPr>
          <w:ilvl w:val="0"/>
          <w:numId w:val="97"/>
        </w:numPr>
        <w:spacing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xml:space="preserve">International market Data Level 2: £105.60 </w:t>
      </w:r>
    </w:p>
    <w:p w14:paraId="61EFC52D" w14:textId="77777777" w:rsidR="00E261A9" w:rsidRPr="00E261A9" w:rsidRDefault="00E261A9" w:rsidP="006E077E">
      <w:pPr>
        <w:numPr>
          <w:ilvl w:val="0"/>
          <w:numId w:val="97"/>
        </w:numPr>
        <w:spacing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xml:space="preserve">International market Data Level 1: £28.30 </w:t>
      </w:r>
    </w:p>
    <w:p w14:paraId="466C2763" w14:textId="77777777" w:rsidR="00E261A9" w:rsidRPr="00E261A9" w:rsidRDefault="00E261A9" w:rsidP="006E077E">
      <w:pPr>
        <w:numPr>
          <w:ilvl w:val="0"/>
          <w:numId w:val="97"/>
        </w:numPr>
        <w:spacing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xml:space="preserve">European market Data Level 2: €29.00 </w:t>
      </w:r>
    </w:p>
    <w:p w14:paraId="3E2FEB37" w14:textId="77777777" w:rsidR="00E261A9" w:rsidRPr="00E261A9" w:rsidRDefault="00E261A9" w:rsidP="006E077E">
      <w:pPr>
        <w:numPr>
          <w:ilvl w:val="0"/>
          <w:numId w:val="97"/>
        </w:numPr>
        <w:spacing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xml:space="preserve">European market Data Level 1: €8.80 </w:t>
      </w:r>
    </w:p>
    <w:p w14:paraId="4F5F662F" w14:textId="77777777" w:rsidR="00E261A9" w:rsidRPr="00E261A9" w:rsidRDefault="00E261A9" w:rsidP="006E077E">
      <w:pPr>
        <w:numPr>
          <w:ilvl w:val="0"/>
          <w:numId w:val="97"/>
        </w:numPr>
        <w:spacing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xml:space="preserve">International Post -trade data: £9.90 </w:t>
      </w:r>
    </w:p>
    <w:p w14:paraId="19E004AD" w14:textId="77777777" w:rsidR="00E261A9" w:rsidRPr="00E261A9" w:rsidRDefault="00E261A9" w:rsidP="006E077E">
      <w:pPr>
        <w:numPr>
          <w:ilvl w:val="0"/>
          <w:numId w:val="97"/>
        </w:numPr>
        <w:spacing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xml:space="preserve">European Post -trade data: €4.60 </w:t>
      </w:r>
    </w:p>
    <w:tbl>
      <w:tblPr>
        <w:tblStyle w:val="5"/>
        <w:tblW w:w="0" w:type="auto"/>
        <w:tblLook w:val="04A0" w:firstRow="1" w:lastRow="0" w:firstColumn="1" w:lastColumn="0" w:noHBand="0" w:noVBand="1"/>
      </w:tblPr>
      <w:tblGrid>
        <w:gridCol w:w="4669"/>
        <w:gridCol w:w="4670"/>
      </w:tblGrid>
      <w:tr w:rsidR="00E261A9" w:rsidRPr="00E261A9" w14:paraId="62C710B0" w14:textId="77777777" w:rsidTr="00BC6701">
        <w:tc>
          <w:tcPr>
            <w:tcW w:w="9339" w:type="dxa"/>
            <w:gridSpan w:val="2"/>
          </w:tcPr>
          <w:p w14:paraId="42200E08" w14:textId="77777777" w:rsidR="00E261A9" w:rsidRPr="00E261A9" w:rsidRDefault="00E261A9" w:rsidP="00E261A9">
            <w:pPr>
              <w:spacing w:before="100" w:beforeAutospacing="1" w:after="100" w:afterAutospacing="1"/>
              <w:rPr>
                <w:rFonts w:ascii="Calibri" w:eastAsia="Times New Roman" w:hAnsi="Calibri" w:cs="Calibri"/>
                <w:b/>
                <w:bCs/>
                <w:lang w:eastAsia="ru-RU"/>
              </w:rPr>
            </w:pPr>
            <w:r w:rsidRPr="00E261A9">
              <w:rPr>
                <w:rFonts w:ascii="Calibri" w:eastAsia="Times New Roman" w:hAnsi="Calibri" w:cs="Calibri"/>
                <w:b/>
                <w:bCs/>
                <w:lang w:eastAsia="ru-RU"/>
              </w:rPr>
              <w:t>Другие группы данных</w:t>
            </w:r>
          </w:p>
        </w:tc>
      </w:tr>
      <w:tr w:rsidR="00E261A9" w:rsidRPr="00E261A9" w14:paraId="53CBA077" w14:textId="77777777" w:rsidTr="00BC6701">
        <w:tc>
          <w:tcPr>
            <w:tcW w:w="4669" w:type="dxa"/>
          </w:tcPr>
          <w:p w14:paraId="09D80A3B"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lastRenderedPageBreak/>
              <w:t>ETF / ETP Level 2</w:t>
            </w:r>
          </w:p>
        </w:tc>
        <w:tc>
          <w:tcPr>
            <w:tcW w:w="4670" w:type="dxa"/>
          </w:tcPr>
          <w:p w14:paraId="400D2830"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£ 53.60</w:t>
            </w:r>
          </w:p>
        </w:tc>
      </w:tr>
      <w:tr w:rsidR="00E261A9" w:rsidRPr="00E261A9" w14:paraId="0032B7AE" w14:textId="77777777" w:rsidTr="00BC6701">
        <w:tc>
          <w:tcPr>
            <w:tcW w:w="4669" w:type="dxa"/>
          </w:tcPr>
          <w:p w14:paraId="45D7C5B4"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ETF / ETP Level 1</w:t>
            </w:r>
          </w:p>
        </w:tc>
        <w:tc>
          <w:tcPr>
            <w:tcW w:w="4670" w:type="dxa"/>
          </w:tcPr>
          <w:p w14:paraId="01C86761"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£ 26.80</w:t>
            </w:r>
          </w:p>
        </w:tc>
      </w:tr>
      <w:tr w:rsidR="00E261A9" w:rsidRPr="00E261A9" w14:paraId="7BF77709" w14:textId="77777777" w:rsidTr="00BC6701">
        <w:tc>
          <w:tcPr>
            <w:tcW w:w="4669" w:type="dxa"/>
          </w:tcPr>
          <w:p w14:paraId="34BD2D9C" w14:textId="77777777" w:rsidR="00E261A9" w:rsidRPr="00E261A9" w:rsidRDefault="00E261A9" w:rsidP="00E261A9">
            <w:pPr>
              <w:spacing w:before="100" w:beforeAutospacing="1" w:after="100" w:afterAutospacing="1"/>
              <w:rPr>
                <w:rFonts w:ascii="Calibri" w:eastAsia="Times New Roman" w:hAnsi="Calibri" w:cs="Calibri"/>
                <w:lang w:eastAsia="ru-RU"/>
              </w:rPr>
            </w:pPr>
            <w:r w:rsidRPr="00E261A9">
              <w:rPr>
                <w:rFonts w:ascii="Calibri" w:eastAsia="Times New Roman" w:hAnsi="Calibri" w:cs="Calibri"/>
                <w:lang w:val="en-US" w:eastAsia="ru-RU"/>
              </w:rPr>
              <w:t>AIM</w:t>
            </w:r>
            <w:r w:rsidRPr="00E261A9">
              <w:rPr>
                <w:rFonts w:ascii="Calibri" w:eastAsia="Times New Roman" w:hAnsi="Calibri" w:cs="Calibri"/>
                <w:lang w:eastAsia="ru-RU"/>
              </w:rPr>
              <w:t xml:space="preserve"> </w:t>
            </w:r>
            <w:r w:rsidRPr="00E261A9">
              <w:rPr>
                <w:rFonts w:ascii="Calibri" w:eastAsia="Times New Roman" w:hAnsi="Calibri" w:cs="Calibri"/>
                <w:lang w:val="en-US" w:eastAsia="ru-RU"/>
              </w:rPr>
              <w:t>Level</w:t>
            </w:r>
            <w:r w:rsidRPr="00E261A9">
              <w:rPr>
                <w:rFonts w:ascii="Calibri" w:eastAsia="Times New Roman" w:hAnsi="Calibri" w:cs="Calibri"/>
                <w:lang w:eastAsia="ru-RU"/>
              </w:rPr>
              <w:t xml:space="preserve"> 2 (международный рынок для небольших растущих компаний)</w:t>
            </w:r>
          </w:p>
        </w:tc>
        <w:tc>
          <w:tcPr>
            <w:tcW w:w="4670" w:type="dxa"/>
          </w:tcPr>
          <w:p w14:paraId="588B8844"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£ 53.60</w:t>
            </w:r>
          </w:p>
        </w:tc>
      </w:tr>
      <w:tr w:rsidR="00E261A9" w:rsidRPr="00E261A9" w14:paraId="45F89C39" w14:textId="77777777" w:rsidTr="00BC6701">
        <w:tc>
          <w:tcPr>
            <w:tcW w:w="4669" w:type="dxa"/>
          </w:tcPr>
          <w:p w14:paraId="5F9E8868" w14:textId="77777777" w:rsidR="00E261A9" w:rsidRPr="00E261A9" w:rsidRDefault="00E261A9" w:rsidP="00E261A9">
            <w:pPr>
              <w:spacing w:before="100" w:beforeAutospacing="1" w:after="100" w:afterAutospacing="1"/>
              <w:rPr>
                <w:rFonts w:ascii="Calibri" w:eastAsia="Times New Roman" w:hAnsi="Calibri" w:cs="Calibri"/>
                <w:lang w:eastAsia="ru-RU"/>
              </w:rPr>
            </w:pPr>
            <w:r w:rsidRPr="00E261A9">
              <w:rPr>
                <w:rFonts w:ascii="Calibri" w:eastAsia="Times New Roman" w:hAnsi="Calibri" w:cs="Calibri"/>
                <w:lang w:val="en-US" w:eastAsia="ru-RU"/>
              </w:rPr>
              <w:t>AIM</w:t>
            </w:r>
            <w:r w:rsidRPr="00E261A9">
              <w:rPr>
                <w:rFonts w:ascii="Calibri" w:eastAsia="Times New Roman" w:hAnsi="Calibri" w:cs="Calibri"/>
                <w:lang w:eastAsia="ru-RU"/>
              </w:rPr>
              <w:t xml:space="preserve"> </w:t>
            </w:r>
            <w:r w:rsidRPr="00E261A9">
              <w:rPr>
                <w:rFonts w:ascii="Calibri" w:eastAsia="Times New Roman" w:hAnsi="Calibri" w:cs="Calibri"/>
                <w:lang w:val="en-US" w:eastAsia="ru-RU"/>
              </w:rPr>
              <w:t>Level</w:t>
            </w:r>
            <w:r w:rsidRPr="00E261A9">
              <w:rPr>
                <w:rFonts w:ascii="Calibri" w:eastAsia="Times New Roman" w:hAnsi="Calibri" w:cs="Calibri"/>
                <w:lang w:eastAsia="ru-RU"/>
              </w:rPr>
              <w:t xml:space="preserve"> 1 (международный рынок для небольших растущих компаний)</w:t>
            </w:r>
          </w:p>
        </w:tc>
        <w:tc>
          <w:tcPr>
            <w:tcW w:w="4670" w:type="dxa"/>
          </w:tcPr>
          <w:p w14:paraId="5FE3EC99"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£ 26.80</w:t>
            </w:r>
          </w:p>
        </w:tc>
      </w:tr>
      <w:tr w:rsidR="00E261A9" w:rsidRPr="00E261A9" w14:paraId="0063DFD4" w14:textId="77777777" w:rsidTr="00BC6701">
        <w:tc>
          <w:tcPr>
            <w:tcW w:w="4669" w:type="dxa"/>
          </w:tcPr>
          <w:p w14:paraId="6D8E0D19"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TRADEcho</w:t>
            </w:r>
          </w:p>
        </w:tc>
        <w:tc>
          <w:tcPr>
            <w:tcW w:w="4670" w:type="dxa"/>
          </w:tcPr>
          <w:p w14:paraId="7D99627A" w14:textId="77777777" w:rsidR="00E261A9" w:rsidRPr="00E261A9" w:rsidRDefault="00E261A9" w:rsidP="00E261A9">
            <w:pPr>
              <w:spacing w:before="100" w:beforeAutospacing="1" w:after="100" w:afterAutospacing="1"/>
              <w:rPr>
                <w:rFonts w:ascii="Calibri" w:eastAsia="Times New Roman" w:hAnsi="Calibri" w:cs="Calibri"/>
                <w:lang w:eastAsia="ru-RU"/>
              </w:rPr>
            </w:pPr>
            <w:r w:rsidRPr="00E261A9">
              <w:rPr>
                <w:rFonts w:ascii="Calibri" w:eastAsia="Times New Roman" w:hAnsi="Calibri" w:cs="Calibri"/>
                <w:lang w:eastAsia="ru-RU"/>
              </w:rPr>
              <w:t xml:space="preserve">Комиссия не взимается </w:t>
            </w:r>
          </w:p>
        </w:tc>
      </w:tr>
      <w:tr w:rsidR="00E261A9" w:rsidRPr="00E261A9" w14:paraId="5516892D" w14:textId="77777777" w:rsidTr="00BC6701">
        <w:tc>
          <w:tcPr>
            <w:tcW w:w="4669" w:type="dxa"/>
          </w:tcPr>
          <w:p w14:paraId="128E8516"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CurveGlobal Interest Rate Derivatives</w:t>
            </w:r>
          </w:p>
        </w:tc>
        <w:tc>
          <w:tcPr>
            <w:tcW w:w="4670" w:type="dxa"/>
          </w:tcPr>
          <w:p w14:paraId="009451E6"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eastAsia="ru-RU"/>
              </w:rPr>
              <w:t>Комиссия не взимается</w:t>
            </w:r>
          </w:p>
        </w:tc>
      </w:tr>
      <w:tr w:rsidR="00E261A9" w:rsidRPr="00E261A9" w14:paraId="28DBDBBE" w14:textId="77777777" w:rsidTr="00BC6701">
        <w:tc>
          <w:tcPr>
            <w:tcW w:w="4669" w:type="dxa"/>
          </w:tcPr>
          <w:p w14:paraId="5C995E37"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Order Book for Retail Bonds (ORB)</w:t>
            </w:r>
          </w:p>
        </w:tc>
        <w:tc>
          <w:tcPr>
            <w:tcW w:w="4670" w:type="dxa"/>
          </w:tcPr>
          <w:p w14:paraId="02C05DD1"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eastAsia="ru-RU"/>
              </w:rPr>
              <w:t>Комиссия не взимается</w:t>
            </w:r>
          </w:p>
        </w:tc>
      </w:tr>
    </w:tbl>
    <w:p w14:paraId="1589C013" w14:textId="77777777" w:rsidR="00E261A9" w:rsidRPr="00E261A9" w:rsidRDefault="00E261A9" w:rsidP="00E261A9">
      <w:pPr>
        <w:rPr>
          <w:rFonts w:ascii="Calibri" w:eastAsia="Times New Roman" w:hAnsi="Calibri" w:cs="Calibri"/>
          <w:i/>
          <w:iCs/>
          <w:sz w:val="20"/>
          <w:szCs w:val="20"/>
          <w:lang w:val="en-US" w:eastAsia="ru-RU"/>
        </w:rPr>
      </w:pPr>
      <w:r w:rsidRPr="00E261A9">
        <w:rPr>
          <w:rFonts w:ascii="Calibri" w:eastAsia="Times New Roman" w:hAnsi="Calibri" w:cs="Calibri"/>
          <w:i/>
          <w:iCs/>
          <w:sz w:val="20"/>
          <w:szCs w:val="20"/>
          <w:lang w:eastAsia="ru-RU"/>
        </w:rPr>
        <w:t>Источник</w:t>
      </w:r>
      <w:r w:rsidRPr="00E261A9">
        <w:rPr>
          <w:rFonts w:ascii="Calibri" w:eastAsia="Times New Roman" w:hAnsi="Calibri" w:cs="Calibri"/>
          <w:i/>
          <w:iCs/>
          <w:sz w:val="20"/>
          <w:szCs w:val="20"/>
          <w:lang w:val="en-US" w:eastAsia="ru-RU"/>
        </w:rPr>
        <w:t>: LSEG «Market data price» // URL:</w:t>
      </w:r>
      <w:r w:rsidRPr="00E261A9">
        <w:rPr>
          <w:rFonts w:ascii="Times New Roman" w:eastAsia="Times New Roman" w:hAnsi="Times New Roman" w:cs="Times New Roman"/>
          <w:lang w:val="en-US" w:eastAsia="ru-RU"/>
        </w:rPr>
        <w:t xml:space="preserve"> </w:t>
      </w:r>
      <w:hyperlink r:id="rId60" w:history="1">
        <w:r w:rsidRPr="00E261A9">
          <w:rPr>
            <w:rFonts w:ascii="Calibri" w:eastAsia="Times New Roman" w:hAnsi="Calibri" w:cs="Calibri"/>
            <w:i/>
            <w:iCs/>
            <w:color w:val="0000FF"/>
            <w:sz w:val="20"/>
            <w:szCs w:val="20"/>
            <w:u w:val="single"/>
            <w:lang w:val="en-US" w:eastAsia="ru-RU"/>
          </w:rPr>
          <w:t>https://www.lseg.com/sites/default/files/content/documents/4.%20Schedule%20B%20-%202021%20-%20LSE%20%281%20Feb%202021%29.pdf</w:t>
        </w:r>
      </w:hyperlink>
      <w:r w:rsidRPr="00E261A9">
        <w:rPr>
          <w:rFonts w:ascii="Calibri" w:eastAsia="Times New Roman" w:hAnsi="Calibri" w:cs="Calibri"/>
          <w:i/>
          <w:iCs/>
          <w:sz w:val="20"/>
          <w:szCs w:val="20"/>
          <w:lang w:val="en-US" w:eastAsia="ru-RU"/>
        </w:rPr>
        <w:t xml:space="preserve"> </w:t>
      </w:r>
    </w:p>
    <w:p w14:paraId="609A5E49" w14:textId="77777777" w:rsidR="00E261A9" w:rsidRPr="00E261A9" w:rsidRDefault="00E261A9" w:rsidP="00E261A9">
      <w:pPr>
        <w:rPr>
          <w:rFonts w:ascii="Calibri" w:eastAsia="Times New Roman" w:hAnsi="Calibri" w:cs="Calibri"/>
          <w:lang w:val="en-US" w:eastAsia="ru-RU"/>
        </w:rPr>
      </w:pPr>
    </w:p>
    <w:tbl>
      <w:tblPr>
        <w:tblStyle w:val="5"/>
        <w:tblW w:w="0" w:type="auto"/>
        <w:tblLook w:val="04A0" w:firstRow="1" w:lastRow="0" w:firstColumn="1" w:lastColumn="0" w:noHBand="0" w:noVBand="1"/>
      </w:tblPr>
      <w:tblGrid>
        <w:gridCol w:w="7366"/>
        <w:gridCol w:w="1973"/>
      </w:tblGrid>
      <w:tr w:rsidR="00E261A9" w:rsidRPr="00E261A9" w14:paraId="6E79FDE6" w14:textId="77777777" w:rsidTr="00BC6701">
        <w:tc>
          <w:tcPr>
            <w:tcW w:w="9339" w:type="dxa"/>
            <w:gridSpan w:val="2"/>
          </w:tcPr>
          <w:p w14:paraId="1D1FF801" w14:textId="77777777" w:rsidR="00E261A9" w:rsidRPr="00E261A9" w:rsidRDefault="00E261A9" w:rsidP="00E261A9">
            <w:pPr>
              <w:spacing w:before="100" w:beforeAutospacing="1" w:after="100" w:afterAutospacing="1"/>
              <w:rPr>
                <w:rFonts w:ascii="Calibri" w:eastAsia="Times New Roman" w:hAnsi="Calibri" w:cs="Calibri"/>
                <w:b/>
                <w:bCs/>
                <w:lang w:eastAsia="ru-RU"/>
              </w:rPr>
            </w:pPr>
            <w:r w:rsidRPr="00E261A9">
              <w:rPr>
                <w:rFonts w:ascii="Calibri" w:eastAsia="Times New Roman" w:hAnsi="Calibri" w:cs="Calibri"/>
                <w:b/>
                <w:bCs/>
                <w:lang w:eastAsia="ru-RU"/>
              </w:rPr>
              <w:t xml:space="preserve">Данные частного инвестора </w:t>
            </w:r>
          </w:p>
        </w:tc>
      </w:tr>
      <w:tr w:rsidR="00E261A9" w:rsidRPr="00E261A9" w14:paraId="3EB53D51" w14:textId="77777777" w:rsidTr="00BC6701">
        <w:tc>
          <w:tcPr>
            <w:tcW w:w="7366" w:type="dxa"/>
          </w:tcPr>
          <w:p w14:paraId="590E61F4"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UK Market Data Level 2</w:t>
            </w:r>
          </w:p>
        </w:tc>
        <w:tc>
          <w:tcPr>
            <w:tcW w:w="1973" w:type="dxa"/>
          </w:tcPr>
          <w:p w14:paraId="17D0C228"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£ 6.00</w:t>
            </w:r>
          </w:p>
        </w:tc>
      </w:tr>
      <w:tr w:rsidR="00E261A9" w:rsidRPr="00E261A9" w14:paraId="719B067A" w14:textId="77777777" w:rsidTr="00BC6701">
        <w:tc>
          <w:tcPr>
            <w:tcW w:w="7366" w:type="dxa"/>
          </w:tcPr>
          <w:p w14:paraId="49FE1C86"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UK Market Data Level 1 up to 10000 devices</w:t>
            </w:r>
          </w:p>
        </w:tc>
        <w:tc>
          <w:tcPr>
            <w:tcW w:w="1973" w:type="dxa"/>
          </w:tcPr>
          <w:p w14:paraId="34992130"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£ 4.10</w:t>
            </w:r>
          </w:p>
        </w:tc>
      </w:tr>
      <w:tr w:rsidR="00E261A9" w:rsidRPr="00E261A9" w14:paraId="040F17DE" w14:textId="77777777" w:rsidTr="00BC6701">
        <w:tc>
          <w:tcPr>
            <w:tcW w:w="7366" w:type="dxa"/>
          </w:tcPr>
          <w:p w14:paraId="63546091"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UK Market Data Level 1 10001 to 15000 devices</w:t>
            </w:r>
          </w:p>
        </w:tc>
        <w:tc>
          <w:tcPr>
            <w:tcW w:w="1973" w:type="dxa"/>
          </w:tcPr>
          <w:p w14:paraId="37098A65"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£ 1.00</w:t>
            </w:r>
          </w:p>
        </w:tc>
      </w:tr>
      <w:tr w:rsidR="00E261A9" w:rsidRPr="00E261A9" w14:paraId="1EE33236" w14:textId="77777777" w:rsidTr="00BC6701">
        <w:tc>
          <w:tcPr>
            <w:tcW w:w="7366" w:type="dxa"/>
          </w:tcPr>
          <w:p w14:paraId="52134496"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UK Market Data Level 1 15001 + devices</w:t>
            </w:r>
          </w:p>
        </w:tc>
        <w:tc>
          <w:tcPr>
            <w:tcW w:w="1973" w:type="dxa"/>
          </w:tcPr>
          <w:p w14:paraId="483B1D63"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£ 0.20</w:t>
            </w:r>
          </w:p>
        </w:tc>
      </w:tr>
      <w:tr w:rsidR="00E261A9" w:rsidRPr="00E261A9" w14:paraId="4C8CB5C8" w14:textId="77777777" w:rsidTr="00BC6701">
        <w:tc>
          <w:tcPr>
            <w:tcW w:w="7366" w:type="dxa"/>
          </w:tcPr>
          <w:p w14:paraId="0D0A13E4"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International Market Data Level 2</w:t>
            </w:r>
          </w:p>
        </w:tc>
        <w:tc>
          <w:tcPr>
            <w:tcW w:w="1973" w:type="dxa"/>
          </w:tcPr>
          <w:p w14:paraId="56A9D63D"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£ 4.10</w:t>
            </w:r>
          </w:p>
        </w:tc>
      </w:tr>
      <w:tr w:rsidR="00E261A9" w:rsidRPr="00E261A9" w14:paraId="2A0EE6C6" w14:textId="77777777" w:rsidTr="00BC6701">
        <w:tc>
          <w:tcPr>
            <w:tcW w:w="7366" w:type="dxa"/>
          </w:tcPr>
          <w:p w14:paraId="4D268868"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International Market Data Level 1</w:t>
            </w:r>
          </w:p>
        </w:tc>
        <w:tc>
          <w:tcPr>
            <w:tcW w:w="1973" w:type="dxa"/>
          </w:tcPr>
          <w:p w14:paraId="5A4BD3F3"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£ 2.05</w:t>
            </w:r>
          </w:p>
        </w:tc>
      </w:tr>
      <w:tr w:rsidR="00E261A9" w:rsidRPr="00E261A9" w14:paraId="4297176D" w14:textId="77777777" w:rsidTr="00BC6701">
        <w:tc>
          <w:tcPr>
            <w:tcW w:w="7366" w:type="dxa"/>
          </w:tcPr>
          <w:p w14:paraId="18B7F713"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UK Market Data Level 2 (DMA only)</w:t>
            </w:r>
          </w:p>
        </w:tc>
        <w:tc>
          <w:tcPr>
            <w:tcW w:w="1973" w:type="dxa"/>
          </w:tcPr>
          <w:p w14:paraId="648E4FC5"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£ 1.00</w:t>
            </w:r>
          </w:p>
        </w:tc>
      </w:tr>
      <w:tr w:rsidR="00E261A9" w:rsidRPr="00E261A9" w14:paraId="1232D538" w14:textId="77777777" w:rsidTr="00BC6701">
        <w:tc>
          <w:tcPr>
            <w:tcW w:w="7366" w:type="dxa"/>
          </w:tcPr>
          <w:p w14:paraId="396A88CA"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UK Market Data Level 2 &amp; International Market Data Level 2 (APAC only)</w:t>
            </w:r>
          </w:p>
        </w:tc>
        <w:tc>
          <w:tcPr>
            <w:tcW w:w="1973" w:type="dxa"/>
          </w:tcPr>
          <w:p w14:paraId="470E7F34" w14:textId="77777777" w:rsidR="00E261A9" w:rsidRPr="00E261A9" w:rsidRDefault="00E261A9" w:rsidP="00E261A9">
            <w:pPr>
              <w:spacing w:before="100" w:beforeAutospacing="1" w:after="100" w:afterAutospacing="1"/>
              <w:rPr>
                <w:rFonts w:ascii="Calibri" w:eastAsia="Times New Roman" w:hAnsi="Calibri" w:cs="Calibri"/>
                <w:lang w:eastAsia="ru-RU"/>
              </w:rPr>
            </w:pPr>
            <w:r w:rsidRPr="00E261A9">
              <w:rPr>
                <w:rFonts w:ascii="Calibri" w:eastAsia="Times New Roman" w:hAnsi="Calibri" w:cs="Calibri"/>
                <w:lang w:eastAsia="ru-RU"/>
              </w:rPr>
              <w:t>Комиссия не взимается</w:t>
            </w:r>
          </w:p>
        </w:tc>
      </w:tr>
    </w:tbl>
    <w:p w14:paraId="432A8B54" w14:textId="77777777" w:rsidR="00E261A9" w:rsidRPr="00E261A9" w:rsidRDefault="00E261A9" w:rsidP="00E261A9">
      <w:pPr>
        <w:spacing w:after="240"/>
        <w:rPr>
          <w:rFonts w:ascii="Calibri" w:eastAsia="Times New Roman" w:hAnsi="Calibri" w:cs="Calibri"/>
          <w:lang w:val="en-US" w:eastAsia="ru-RU"/>
        </w:rPr>
      </w:pPr>
      <w:r w:rsidRPr="00E261A9">
        <w:rPr>
          <w:rFonts w:ascii="Calibri" w:eastAsia="Times New Roman" w:hAnsi="Calibri" w:cs="Calibri"/>
          <w:i/>
          <w:iCs/>
          <w:sz w:val="20"/>
          <w:szCs w:val="20"/>
          <w:lang w:eastAsia="ru-RU"/>
        </w:rPr>
        <w:t>Источник</w:t>
      </w:r>
      <w:r w:rsidRPr="00E261A9">
        <w:rPr>
          <w:rFonts w:ascii="Calibri" w:eastAsia="Times New Roman" w:hAnsi="Calibri" w:cs="Calibri"/>
          <w:i/>
          <w:iCs/>
          <w:sz w:val="20"/>
          <w:szCs w:val="20"/>
          <w:lang w:val="en-US" w:eastAsia="ru-RU"/>
        </w:rPr>
        <w:t>: LSEG «Market data price» // URL:</w:t>
      </w:r>
      <w:r w:rsidRPr="00E261A9">
        <w:rPr>
          <w:rFonts w:ascii="Times New Roman" w:eastAsia="Times New Roman" w:hAnsi="Times New Roman" w:cs="Times New Roman"/>
          <w:lang w:val="en-US" w:eastAsia="ru-RU"/>
        </w:rPr>
        <w:t xml:space="preserve"> </w:t>
      </w:r>
      <w:hyperlink r:id="rId61" w:history="1">
        <w:r w:rsidRPr="00E261A9">
          <w:rPr>
            <w:rFonts w:ascii="Calibri" w:eastAsia="Times New Roman" w:hAnsi="Calibri" w:cs="Calibri"/>
            <w:i/>
            <w:iCs/>
            <w:color w:val="0000FF"/>
            <w:sz w:val="20"/>
            <w:szCs w:val="20"/>
            <w:u w:val="single"/>
            <w:lang w:val="en-US" w:eastAsia="ru-RU"/>
          </w:rPr>
          <w:t>https://www.lseg.com/sites/default/files/content/documents/4.%20Schedule%20B%20-%202021%20-%20LSE%20%281%20Feb%202021%29.pdf</w:t>
        </w:r>
      </w:hyperlink>
      <w:r w:rsidRPr="00E261A9">
        <w:rPr>
          <w:rFonts w:ascii="Calibri" w:eastAsia="Times New Roman" w:hAnsi="Calibri" w:cs="Calibri"/>
          <w:i/>
          <w:iCs/>
          <w:sz w:val="20"/>
          <w:szCs w:val="20"/>
          <w:lang w:val="en-US" w:eastAsia="ru-RU"/>
        </w:rPr>
        <w:t xml:space="preserve"> </w:t>
      </w:r>
    </w:p>
    <w:p w14:paraId="522FE204"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Calibri" w:eastAsia="Calibri" w:hAnsi="Calibri" w:cs="Calibri"/>
          <w:lang w:val="en-US"/>
        </w:rPr>
      </w:pPr>
      <w:r w:rsidRPr="00E261A9">
        <w:rPr>
          <w:rFonts w:ascii="Calibri" w:eastAsia="Calibri" w:hAnsi="Calibri" w:cs="Calibri"/>
        </w:rPr>
        <w:t>Следует</w:t>
      </w:r>
      <w:r w:rsidRPr="00E261A9">
        <w:rPr>
          <w:rFonts w:ascii="Calibri" w:eastAsia="Calibri" w:hAnsi="Calibri" w:cs="Calibri"/>
          <w:lang w:val="en-US"/>
        </w:rPr>
        <w:t xml:space="preserve"> </w:t>
      </w:r>
      <w:r w:rsidRPr="00E261A9">
        <w:rPr>
          <w:rFonts w:ascii="Calibri" w:eastAsia="Calibri" w:hAnsi="Calibri" w:cs="Calibri"/>
        </w:rPr>
        <w:t>также</w:t>
      </w:r>
      <w:r w:rsidRPr="00E261A9">
        <w:rPr>
          <w:rFonts w:ascii="Calibri" w:eastAsia="Calibri" w:hAnsi="Calibri" w:cs="Calibri"/>
          <w:lang w:val="en-US"/>
        </w:rPr>
        <w:t xml:space="preserve"> </w:t>
      </w:r>
      <w:r w:rsidRPr="00E261A9">
        <w:rPr>
          <w:rFonts w:ascii="Calibri" w:eastAsia="Calibri" w:hAnsi="Calibri" w:cs="Calibri"/>
        </w:rPr>
        <w:t>уточнить</w:t>
      </w:r>
      <w:r w:rsidRPr="00E261A9">
        <w:rPr>
          <w:rFonts w:ascii="Calibri" w:eastAsia="Calibri" w:hAnsi="Calibri" w:cs="Calibri"/>
          <w:lang w:val="en-US"/>
        </w:rPr>
        <w:t xml:space="preserve">, </w:t>
      </w:r>
      <w:r w:rsidRPr="00E261A9">
        <w:rPr>
          <w:rFonts w:ascii="Calibri" w:eastAsia="Calibri" w:hAnsi="Calibri" w:cs="Calibri"/>
        </w:rPr>
        <w:t>что</w:t>
      </w:r>
      <w:r w:rsidRPr="00E261A9">
        <w:rPr>
          <w:rFonts w:ascii="Calibri" w:eastAsia="Calibri" w:hAnsi="Calibri" w:cs="Calibri"/>
          <w:lang w:val="en-US"/>
        </w:rPr>
        <w:t xml:space="preserve"> </w:t>
      </w:r>
      <w:r w:rsidRPr="00E261A9">
        <w:rPr>
          <w:rFonts w:ascii="Calibri" w:eastAsia="Calibri" w:hAnsi="Calibri" w:cs="Calibri"/>
        </w:rPr>
        <w:t>продукт</w:t>
      </w:r>
      <w:r w:rsidRPr="00E261A9">
        <w:rPr>
          <w:rFonts w:ascii="Calibri" w:eastAsia="Calibri" w:hAnsi="Calibri" w:cs="Calibri"/>
          <w:lang w:val="en-US"/>
        </w:rPr>
        <w:t xml:space="preserve"> UK Market Data Level 2 &amp; International Market Data Level 2 </w:t>
      </w:r>
      <w:r w:rsidRPr="00E261A9">
        <w:rPr>
          <w:rFonts w:ascii="Calibri" w:eastAsia="Calibri" w:hAnsi="Calibri" w:cs="Calibri"/>
        </w:rPr>
        <w:t>применим</w:t>
      </w:r>
      <w:r w:rsidRPr="00E261A9">
        <w:rPr>
          <w:rFonts w:ascii="Calibri" w:eastAsia="Calibri" w:hAnsi="Calibri" w:cs="Calibri"/>
          <w:lang w:val="en-US"/>
        </w:rPr>
        <w:t xml:space="preserve"> </w:t>
      </w:r>
      <w:r w:rsidRPr="00E261A9">
        <w:rPr>
          <w:rFonts w:ascii="Calibri" w:eastAsia="Calibri" w:hAnsi="Calibri" w:cs="Calibri"/>
        </w:rPr>
        <w:t>только</w:t>
      </w:r>
      <w:r w:rsidRPr="00E261A9">
        <w:rPr>
          <w:rFonts w:ascii="Calibri" w:eastAsia="Calibri" w:hAnsi="Calibri" w:cs="Calibri"/>
          <w:lang w:val="en-US"/>
        </w:rPr>
        <w:t xml:space="preserve"> </w:t>
      </w:r>
      <w:r w:rsidRPr="00E261A9">
        <w:rPr>
          <w:rFonts w:ascii="Calibri" w:eastAsia="Calibri" w:hAnsi="Calibri" w:cs="Calibri"/>
        </w:rPr>
        <w:t>в</w:t>
      </w:r>
      <w:r w:rsidRPr="00E261A9">
        <w:rPr>
          <w:rFonts w:ascii="Calibri" w:eastAsia="Calibri" w:hAnsi="Calibri" w:cs="Calibri"/>
          <w:lang w:val="en-US"/>
        </w:rPr>
        <w:t xml:space="preserve"> </w:t>
      </w:r>
      <w:r w:rsidRPr="00E261A9">
        <w:rPr>
          <w:rFonts w:ascii="Calibri" w:eastAsia="Calibri" w:hAnsi="Calibri" w:cs="Calibri"/>
        </w:rPr>
        <w:t>странах</w:t>
      </w:r>
      <w:r w:rsidRPr="00E261A9">
        <w:rPr>
          <w:rFonts w:ascii="Calibri" w:eastAsia="Calibri" w:hAnsi="Calibri" w:cs="Calibri"/>
          <w:lang w:val="en-US"/>
        </w:rPr>
        <w:t xml:space="preserve">: </w:t>
      </w:r>
      <w:r w:rsidRPr="00E261A9">
        <w:rPr>
          <w:rFonts w:ascii="Calibri" w:eastAsia="Calibri" w:hAnsi="Calibri" w:cs="Calibri"/>
        </w:rPr>
        <w:t>Афганистан</w:t>
      </w:r>
      <w:r w:rsidRPr="00E261A9">
        <w:rPr>
          <w:rFonts w:ascii="Calibri" w:eastAsia="Calibri" w:hAnsi="Calibri" w:cs="Calibri"/>
          <w:lang w:val="en-US"/>
        </w:rPr>
        <w:t xml:space="preserve">, </w:t>
      </w:r>
      <w:r w:rsidRPr="00E261A9">
        <w:rPr>
          <w:rFonts w:ascii="Calibri" w:eastAsia="Calibri" w:hAnsi="Calibri" w:cs="Calibri"/>
        </w:rPr>
        <w:t>Армения</w:t>
      </w:r>
      <w:r w:rsidRPr="00E261A9">
        <w:rPr>
          <w:rFonts w:ascii="Calibri" w:eastAsia="Calibri" w:hAnsi="Calibri" w:cs="Calibri"/>
          <w:lang w:val="en-US"/>
        </w:rPr>
        <w:t xml:space="preserve">, </w:t>
      </w:r>
      <w:r w:rsidRPr="00E261A9">
        <w:rPr>
          <w:rFonts w:ascii="Calibri" w:eastAsia="Calibri" w:hAnsi="Calibri" w:cs="Calibri"/>
        </w:rPr>
        <w:t>Азербайджан</w:t>
      </w:r>
      <w:r w:rsidRPr="00E261A9">
        <w:rPr>
          <w:rFonts w:ascii="Calibri" w:eastAsia="Calibri" w:hAnsi="Calibri" w:cs="Calibri"/>
          <w:lang w:val="en-US"/>
        </w:rPr>
        <w:t xml:space="preserve">, </w:t>
      </w:r>
      <w:r w:rsidRPr="00E261A9">
        <w:rPr>
          <w:rFonts w:ascii="Calibri" w:eastAsia="Calibri" w:hAnsi="Calibri" w:cs="Calibri"/>
        </w:rPr>
        <w:t>Бангладеш</w:t>
      </w:r>
      <w:r w:rsidRPr="00E261A9">
        <w:rPr>
          <w:rFonts w:ascii="Calibri" w:eastAsia="Calibri" w:hAnsi="Calibri" w:cs="Calibri"/>
          <w:lang w:val="en-US"/>
        </w:rPr>
        <w:t xml:space="preserve">, </w:t>
      </w:r>
      <w:r w:rsidRPr="00E261A9">
        <w:rPr>
          <w:rFonts w:ascii="Calibri" w:eastAsia="Calibri" w:hAnsi="Calibri" w:cs="Calibri"/>
        </w:rPr>
        <w:t>Беларусь</w:t>
      </w:r>
      <w:r w:rsidRPr="00E261A9">
        <w:rPr>
          <w:rFonts w:ascii="Calibri" w:eastAsia="Calibri" w:hAnsi="Calibri" w:cs="Calibri"/>
          <w:lang w:val="en-US"/>
        </w:rPr>
        <w:t xml:space="preserve">, </w:t>
      </w:r>
      <w:r w:rsidRPr="00E261A9">
        <w:rPr>
          <w:rFonts w:ascii="Calibri" w:eastAsia="Calibri" w:hAnsi="Calibri" w:cs="Calibri"/>
        </w:rPr>
        <w:t>Бутан</w:t>
      </w:r>
      <w:r w:rsidRPr="00E261A9">
        <w:rPr>
          <w:rFonts w:ascii="Calibri" w:eastAsia="Calibri" w:hAnsi="Calibri" w:cs="Calibri"/>
          <w:lang w:val="en-US"/>
        </w:rPr>
        <w:t xml:space="preserve">, </w:t>
      </w:r>
      <w:r w:rsidRPr="00E261A9">
        <w:rPr>
          <w:rFonts w:ascii="Calibri" w:eastAsia="Calibri" w:hAnsi="Calibri" w:cs="Calibri"/>
        </w:rPr>
        <w:t>Камбоджа</w:t>
      </w:r>
      <w:r w:rsidRPr="00E261A9">
        <w:rPr>
          <w:rFonts w:ascii="Calibri" w:eastAsia="Calibri" w:hAnsi="Calibri" w:cs="Calibri"/>
          <w:lang w:val="en-US"/>
        </w:rPr>
        <w:t xml:space="preserve">, </w:t>
      </w:r>
      <w:r w:rsidRPr="00E261A9">
        <w:rPr>
          <w:rFonts w:ascii="Calibri" w:eastAsia="Calibri" w:hAnsi="Calibri" w:cs="Calibri"/>
        </w:rPr>
        <w:t>Китай</w:t>
      </w:r>
      <w:r w:rsidRPr="00E261A9">
        <w:rPr>
          <w:rFonts w:ascii="Calibri" w:eastAsia="Calibri" w:hAnsi="Calibri" w:cs="Calibri"/>
          <w:lang w:val="en-US"/>
        </w:rPr>
        <w:t xml:space="preserve">, </w:t>
      </w:r>
      <w:r w:rsidRPr="00E261A9">
        <w:rPr>
          <w:rFonts w:ascii="Calibri" w:eastAsia="Calibri" w:hAnsi="Calibri" w:cs="Calibri"/>
        </w:rPr>
        <w:t>Восточный</w:t>
      </w:r>
      <w:r w:rsidRPr="00E261A9">
        <w:rPr>
          <w:rFonts w:ascii="Calibri" w:eastAsia="Calibri" w:hAnsi="Calibri" w:cs="Calibri"/>
          <w:lang w:val="en-US"/>
        </w:rPr>
        <w:t xml:space="preserve"> </w:t>
      </w:r>
      <w:r w:rsidRPr="00E261A9">
        <w:rPr>
          <w:rFonts w:ascii="Calibri" w:eastAsia="Calibri" w:hAnsi="Calibri" w:cs="Calibri"/>
        </w:rPr>
        <w:t>Тимор</w:t>
      </w:r>
      <w:r w:rsidRPr="00E261A9">
        <w:rPr>
          <w:rFonts w:ascii="Calibri" w:eastAsia="Calibri" w:hAnsi="Calibri" w:cs="Calibri"/>
          <w:lang w:val="en-US"/>
        </w:rPr>
        <w:t xml:space="preserve">, </w:t>
      </w:r>
      <w:r w:rsidRPr="00E261A9">
        <w:rPr>
          <w:rFonts w:ascii="Calibri" w:eastAsia="Calibri" w:hAnsi="Calibri" w:cs="Calibri"/>
        </w:rPr>
        <w:t>Гонконг</w:t>
      </w:r>
      <w:r w:rsidRPr="00E261A9">
        <w:rPr>
          <w:rFonts w:ascii="Calibri" w:eastAsia="Calibri" w:hAnsi="Calibri" w:cs="Calibri"/>
          <w:lang w:val="en-US"/>
        </w:rPr>
        <w:t xml:space="preserve">, </w:t>
      </w:r>
      <w:r w:rsidRPr="00E261A9">
        <w:rPr>
          <w:rFonts w:ascii="Calibri" w:eastAsia="Calibri" w:hAnsi="Calibri" w:cs="Calibri"/>
        </w:rPr>
        <w:t>Индия</w:t>
      </w:r>
      <w:r w:rsidRPr="00E261A9">
        <w:rPr>
          <w:rFonts w:ascii="Calibri" w:eastAsia="Calibri" w:hAnsi="Calibri" w:cs="Calibri"/>
          <w:lang w:val="en-US"/>
        </w:rPr>
        <w:t xml:space="preserve">, </w:t>
      </w:r>
      <w:r w:rsidRPr="00E261A9">
        <w:rPr>
          <w:rFonts w:ascii="Calibri" w:eastAsia="Calibri" w:hAnsi="Calibri" w:cs="Calibri"/>
        </w:rPr>
        <w:t>Япония</w:t>
      </w:r>
      <w:r w:rsidRPr="00E261A9">
        <w:rPr>
          <w:rFonts w:ascii="Calibri" w:eastAsia="Calibri" w:hAnsi="Calibri" w:cs="Calibri"/>
          <w:lang w:val="en-US"/>
        </w:rPr>
        <w:t xml:space="preserve">, </w:t>
      </w:r>
      <w:r w:rsidRPr="00E261A9">
        <w:rPr>
          <w:rFonts w:ascii="Calibri" w:eastAsia="Calibri" w:hAnsi="Calibri" w:cs="Calibri"/>
        </w:rPr>
        <w:t>Казахстан</w:t>
      </w:r>
      <w:r w:rsidRPr="00E261A9">
        <w:rPr>
          <w:rFonts w:ascii="Calibri" w:eastAsia="Calibri" w:hAnsi="Calibri" w:cs="Calibri"/>
          <w:lang w:val="en-US"/>
        </w:rPr>
        <w:t xml:space="preserve">, </w:t>
      </w:r>
      <w:r w:rsidRPr="00E261A9">
        <w:rPr>
          <w:rFonts w:ascii="Calibri" w:eastAsia="Calibri" w:hAnsi="Calibri" w:cs="Calibri"/>
        </w:rPr>
        <w:t>Кыргызстан</w:t>
      </w:r>
      <w:r w:rsidRPr="00E261A9">
        <w:rPr>
          <w:rFonts w:ascii="Calibri" w:eastAsia="Calibri" w:hAnsi="Calibri" w:cs="Calibri"/>
          <w:lang w:val="en-US"/>
        </w:rPr>
        <w:t xml:space="preserve">, </w:t>
      </w:r>
      <w:r w:rsidRPr="00E261A9">
        <w:rPr>
          <w:rFonts w:ascii="Calibri" w:eastAsia="Calibri" w:hAnsi="Calibri" w:cs="Calibri"/>
        </w:rPr>
        <w:t>Лаос</w:t>
      </w:r>
      <w:r w:rsidRPr="00E261A9">
        <w:rPr>
          <w:rFonts w:ascii="Calibri" w:eastAsia="Calibri" w:hAnsi="Calibri" w:cs="Calibri"/>
          <w:lang w:val="en-US"/>
        </w:rPr>
        <w:t xml:space="preserve">, </w:t>
      </w:r>
      <w:r w:rsidRPr="00E261A9">
        <w:rPr>
          <w:rFonts w:ascii="Calibri" w:eastAsia="Calibri" w:hAnsi="Calibri" w:cs="Calibri"/>
        </w:rPr>
        <w:t>Макао</w:t>
      </w:r>
      <w:r w:rsidRPr="00E261A9">
        <w:rPr>
          <w:rFonts w:ascii="Calibri" w:eastAsia="Calibri" w:hAnsi="Calibri" w:cs="Calibri"/>
          <w:lang w:val="en-US"/>
        </w:rPr>
        <w:t xml:space="preserve">, </w:t>
      </w:r>
      <w:r w:rsidRPr="00E261A9">
        <w:rPr>
          <w:rFonts w:ascii="Calibri" w:eastAsia="Calibri" w:hAnsi="Calibri" w:cs="Calibri"/>
        </w:rPr>
        <w:t>Малайзия</w:t>
      </w:r>
      <w:r w:rsidRPr="00E261A9">
        <w:rPr>
          <w:rFonts w:ascii="Calibri" w:eastAsia="Calibri" w:hAnsi="Calibri" w:cs="Calibri"/>
          <w:lang w:val="en-US"/>
        </w:rPr>
        <w:t xml:space="preserve">, </w:t>
      </w:r>
      <w:r w:rsidRPr="00E261A9">
        <w:rPr>
          <w:rFonts w:ascii="Calibri" w:eastAsia="Calibri" w:hAnsi="Calibri" w:cs="Calibri"/>
        </w:rPr>
        <w:t>Мальдивы</w:t>
      </w:r>
      <w:r w:rsidRPr="00E261A9">
        <w:rPr>
          <w:rFonts w:ascii="Calibri" w:eastAsia="Calibri" w:hAnsi="Calibri" w:cs="Calibri"/>
          <w:lang w:val="en-US"/>
        </w:rPr>
        <w:t xml:space="preserve">, </w:t>
      </w:r>
      <w:r w:rsidRPr="00E261A9">
        <w:rPr>
          <w:rFonts w:ascii="Calibri" w:eastAsia="Calibri" w:hAnsi="Calibri" w:cs="Calibri"/>
        </w:rPr>
        <w:t>Монголия</w:t>
      </w:r>
      <w:r w:rsidRPr="00E261A9">
        <w:rPr>
          <w:rFonts w:ascii="Calibri" w:eastAsia="Calibri" w:hAnsi="Calibri" w:cs="Calibri"/>
          <w:lang w:val="en-US"/>
        </w:rPr>
        <w:t xml:space="preserve">, </w:t>
      </w:r>
      <w:r w:rsidRPr="00E261A9">
        <w:rPr>
          <w:rFonts w:ascii="Calibri" w:eastAsia="Calibri" w:hAnsi="Calibri" w:cs="Calibri"/>
        </w:rPr>
        <w:t>Непал</w:t>
      </w:r>
      <w:r w:rsidRPr="00E261A9">
        <w:rPr>
          <w:rFonts w:ascii="Calibri" w:eastAsia="Calibri" w:hAnsi="Calibri" w:cs="Calibri"/>
          <w:lang w:val="en-US"/>
        </w:rPr>
        <w:t xml:space="preserve">, </w:t>
      </w:r>
      <w:r w:rsidRPr="00E261A9">
        <w:rPr>
          <w:rFonts w:ascii="Calibri" w:eastAsia="Calibri" w:hAnsi="Calibri" w:cs="Calibri"/>
        </w:rPr>
        <w:t>Пакистан</w:t>
      </w:r>
      <w:r w:rsidRPr="00E261A9">
        <w:rPr>
          <w:rFonts w:ascii="Calibri" w:eastAsia="Calibri" w:hAnsi="Calibri" w:cs="Calibri"/>
          <w:lang w:val="en-US"/>
        </w:rPr>
        <w:t xml:space="preserve">, </w:t>
      </w:r>
      <w:r w:rsidRPr="00E261A9">
        <w:rPr>
          <w:rFonts w:ascii="Calibri" w:eastAsia="Calibri" w:hAnsi="Calibri" w:cs="Calibri"/>
        </w:rPr>
        <w:t>Республика</w:t>
      </w:r>
      <w:r w:rsidRPr="00E261A9">
        <w:rPr>
          <w:rFonts w:ascii="Calibri" w:eastAsia="Calibri" w:hAnsi="Calibri" w:cs="Calibri"/>
          <w:lang w:val="en-US"/>
        </w:rPr>
        <w:t xml:space="preserve"> </w:t>
      </w:r>
      <w:r w:rsidRPr="00E261A9">
        <w:rPr>
          <w:rFonts w:ascii="Calibri" w:eastAsia="Calibri" w:hAnsi="Calibri" w:cs="Calibri"/>
        </w:rPr>
        <w:t>Корея</w:t>
      </w:r>
      <w:r w:rsidRPr="00E261A9">
        <w:rPr>
          <w:rFonts w:ascii="Calibri" w:eastAsia="Calibri" w:hAnsi="Calibri" w:cs="Calibri"/>
          <w:lang w:val="en-US"/>
        </w:rPr>
        <w:t xml:space="preserve">, </w:t>
      </w:r>
      <w:r w:rsidRPr="00E261A9">
        <w:rPr>
          <w:rFonts w:ascii="Calibri" w:eastAsia="Calibri" w:hAnsi="Calibri" w:cs="Calibri"/>
        </w:rPr>
        <w:t>Сингапур</w:t>
      </w:r>
      <w:r w:rsidRPr="00E261A9">
        <w:rPr>
          <w:rFonts w:ascii="Calibri" w:eastAsia="Calibri" w:hAnsi="Calibri" w:cs="Calibri"/>
          <w:lang w:val="en-US"/>
        </w:rPr>
        <w:t xml:space="preserve">, </w:t>
      </w:r>
      <w:r w:rsidRPr="00E261A9">
        <w:rPr>
          <w:rFonts w:ascii="Calibri" w:eastAsia="Calibri" w:hAnsi="Calibri" w:cs="Calibri"/>
        </w:rPr>
        <w:t>Южная</w:t>
      </w:r>
      <w:r w:rsidRPr="00E261A9">
        <w:rPr>
          <w:rFonts w:ascii="Calibri" w:eastAsia="Calibri" w:hAnsi="Calibri" w:cs="Calibri"/>
          <w:lang w:val="en-US"/>
        </w:rPr>
        <w:t xml:space="preserve"> </w:t>
      </w:r>
      <w:r w:rsidRPr="00E261A9">
        <w:rPr>
          <w:rFonts w:ascii="Calibri" w:eastAsia="Calibri" w:hAnsi="Calibri" w:cs="Calibri"/>
        </w:rPr>
        <w:t>Корея</w:t>
      </w:r>
      <w:r w:rsidRPr="00E261A9">
        <w:rPr>
          <w:rFonts w:ascii="Calibri" w:eastAsia="Calibri" w:hAnsi="Calibri" w:cs="Calibri"/>
          <w:lang w:val="en-US"/>
        </w:rPr>
        <w:t xml:space="preserve">, </w:t>
      </w:r>
      <w:r w:rsidRPr="00E261A9">
        <w:rPr>
          <w:rFonts w:ascii="Calibri" w:eastAsia="Calibri" w:hAnsi="Calibri" w:cs="Calibri"/>
        </w:rPr>
        <w:t>Шри</w:t>
      </w:r>
      <w:r w:rsidRPr="00E261A9">
        <w:rPr>
          <w:rFonts w:ascii="Calibri" w:eastAsia="Calibri" w:hAnsi="Calibri" w:cs="Calibri"/>
          <w:lang w:val="en-US"/>
        </w:rPr>
        <w:t>-</w:t>
      </w:r>
      <w:r w:rsidRPr="00E261A9">
        <w:rPr>
          <w:rFonts w:ascii="Calibri" w:eastAsia="Calibri" w:hAnsi="Calibri" w:cs="Calibri"/>
        </w:rPr>
        <w:t>Ланка</w:t>
      </w:r>
      <w:r w:rsidRPr="00E261A9">
        <w:rPr>
          <w:rFonts w:ascii="Calibri" w:eastAsia="Calibri" w:hAnsi="Calibri" w:cs="Calibri"/>
          <w:lang w:val="en-US"/>
        </w:rPr>
        <w:t xml:space="preserve">, </w:t>
      </w:r>
      <w:r w:rsidRPr="00E261A9">
        <w:rPr>
          <w:rFonts w:ascii="Calibri" w:eastAsia="Calibri" w:hAnsi="Calibri" w:cs="Calibri"/>
        </w:rPr>
        <w:t>Тайвань</w:t>
      </w:r>
      <w:r w:rsidRPr="00E261A9">
        <w:rPr>
          <w:rFonts w:ascii="Calibri" w:eastAsia="Calibri" w:hAnsi="Calibri" w:cs="Calibri"/>
          <w:lang w:val="en-US"/>
        </w:rPr>
        <w:t xml:space="preserve">, </w:t>
      </w:r>
      <w:r w:rsidRPr="00E261A9">
        <w:rPr>
          <w:rFonts w:ascii="Calibri" w:eastAsia="Calibri" w:hAnsi="Calibri" w:cs="Calibri"/>
        </w:rPr>
        <w:t>Таджикистан</w:t>
      </w:r>
      <w:r w:rsidRPr="00E261A9">
        <w:rPr>
          <w:rFonts w:ascii="Calibri" w:eastAsia="Calibri" w:hAnsi="Calibri" w:cs="Calibri"/>
          <w:lang w:val="en-US"/>
        </w:rPr>
        <w:t xml:space="preserve">, </w:t>
      </w:r>
      <w:r w:rsidRPr="00E261A9">
        <w:rPr>
          <w:rFonts w:ascii="Calibri" w:eastAsia="Calibri" w:hAnsi="Calibri" w:cs="Calibri"/>
        </w:rPr>
        <w:t>Таиланд</w:t>
      </w:r>
      <w:r w:rsidRPr="00E261A9">
        <w:rPr>
          <w:rFonts w:ascii="Calibri" w:eastAsia="Calibri" w:hAnsi="Calibri" w:cs="Calibri"/>
          <w:lang w:val="en-US"/>
        </w:rPr>
        <w:t xml:space="preserve">, </w:t>
      </w:r>
      <w:r w:rsidRPr="00E261A9">
        <w:rPr>
          <w:rFonts w:ascii="Calibri" w:eastAsia="Calibri" w:hAnsi="Calibri" w:cs="Calibri"/>
        </w:rPr>
        <w:t>Туркменистан</w:t>
      </w:r>
      <w:r w:rsidRPr="00E261A9">
        <w:rPr>
          <w:rFonts w:ascii="Calibri" w:eastAsia="Calibri" w:hAnsi="Calibri" w:cs="Calibri"/>
          <w:lang w:val="en-US"/>
        </w:rPr>
        <w:t xml:space="preserve">, </w:t>
      </w:r>
      <w:r w:rsidRPr="00E261A9">
        <w:rPr>
          <w:rFonts w:ascii="Calibri" w:eastAsia="Calibri" w:hAnsi="Calibri" w:cs="Calibri"/>
        </w:rPr>
        <w:t>Узбекистан</w:t>
      </w:r>
      <w:r w:rsidRPr="00E261A9">
        <w:rPr>
          <w:rFonts w:ascii="Calibri" w:eastAsia="Calibri" w:hAnsi="Calibri" w:cs="Calibri"/>
          <w:lang w:val="en-US"/>
        </w:rPr>
        <w:t xml:space="preserve">, </w:t>
      </w:r>
      <w:r w:rsidRPr="00E261A9">
        <w:rPr>
          <w:rFonts w:ascii="Calibri" w:eastAsia="Calibri" w:hAnsi="Calibri" w:cs="Calibri"/>
        </w:rPr>
        <w:t>Вьетнам</w:t>
      </w:r>
      <w:r w:rsidRPr="00E261A9">
        <w:rPr>
          <w:rFonts w:ascii="Calibri" w:eastAsia="Calibri" w:hAnsi="Calibri" w:cs="Calibri"/>
          <w:lang w:val="en-US"/>
        </w:rPr>
        <w:t xml:space="preserve">, </w:t>
      </w:r>
      <w:r w:rsidRPr="00E261A9">
        <w:rPr>
          <w:rFonts w:ascii="Calibri" w:eastAsia="Calibri" w:hAnsi="Calibri" w:cs="Calibri"/>
        </w:rPr>
        <w:t>Йемен</w:t>
      </w:r>
      <w:r w:rsidRPr="00E261A9">
        <w:rPr>
          <w:rFonts w:ascii="Calibri" w:eastAsia="Calibri" w:hAnsi="Calibri" w:cs="Calibri"/>
          <w:lang w:val="en-US"/>
        </w:rPr>
        <w:t xml:space="preserve">, </w:t>
      </w:r>
      <w:r w:rsidRPr="00E261A9">
        <w:rPr>
          <w:rFonts w:ascii="Calibri" w:eastAsia="Calibri" w:hAnsi="Calibri" w:cs="Calibri"/>
        </w:rPr>
        <w:t>Новая</w:t>
      </w:r>
      <w:r w:rsidRPr="00E261A9">
        <w:rPr>
          <w:rFonts w:ascii="Calibri" w:eastAsia="Calibri" w:hAnsi="Calibri" w:cs="Calibri"/>
          <w:lang w:val="en-US"/>
        </w:rPr>
        <w:t xml:space="preserve"> </w:t>
      </w:r>
      <w:r w:rsidRPr="00E261A9">
        <w:rPr>
          <w:rFonts w:ascii="Calibri" w:eastAsia="Calibri" w:hAnsi="Calibri" w:cs="Calibri"/>
        </w:rPr>
        <w:t>Зеландия</w:t>
      </w:r>
      <w:r w:rsidRPr="00E261A9">
        <w:rPr>
          <w:rFonts w:ascii="Calibri" w:eastAsia="Calibri" w:hAnsi="Calibri" w:cs="Calibri"/>
          <w:lang w:val="en-US"/>
        </w:rPr>
        <w:t xml:space="preserve"> </w:t>
      </w:r>
      <w:r w:rsidRPr="00E261A9">
        <w:rPr>
          <w:rFonts w:ascii="Calibri" w:eastAsia="Calibri" w:hAnsi="Calibri" w:cs="Calibri"/>
        </w:rPr>
        <w:t>и</w:t>
      </w:r>
      <w:r w:rsidRPr="00E261A9">
        <w:rPr>
          <w:rFonts w:ascii="Calibri" w:eastAsia="Calibri" w:hAnsi="Calibri" w:cs="Calibri"/>
          <w:lang w:val="en-US"/>
        </w:rPr>
        <w:t xml:space="preserve"> </w:t>
      </w:r>
      <w:r w:rsidRPr="00E261A9">
        <w:rPr>
          <w:rFonts w:ascii="Calibri" w:eastAsia="Calibri" w:hAnsi="Calibri" w:cs="Calibri"/>
        </w:rPr>
        <w:t>Австралия</w:t>
      </w:r>
      <w:r w:rsidRPr="00E261A9">
        <w:rPr>
          <w:rFonts w:ascii="Calibri" w:eastAsia="Calibri" w:hAnsi="Calibri" w:cs="Calibri"/>
          <w:lang w:val="en-US"/>
        </w:rPr>
        <w:t>.</w:t>
      </w:r>
    </w:p>
    <w:p w14:paraId="11FE9EC1"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Calibri" w:eastAsia="Calibri" w:hAnsi="Calibri" w:cs="Calibri"/>
        </w:rPr>
      </w:pPr>
      <w:r w:rsidRPr="00E261A9">
        <w:rPr>
          <w:rFonts w:ascii="Calibri" w:eastAsia="Calibri" w:hAnsi="Calibri" w:cs="Calibri"/>
          <w:lang w:val="en-US"/>
        </w:rPr>
        <w:tab/>
      </w:r>
      <w:r w:rsidRPr="00E261A9">
        <w:rPr>
          <w:rFonts w:ascii="Calibri" w:eastAsia="Calibri" w:hAnsi="Calibri" w:cs="Calibri"/>
        </w:rPr>
        <w:t xml:space="preserve">Группа </w:t>
      </w:r>
      <w:r w:rsidRPr="00E261A9">
        <w:rPr>
          <w:rFonts w:ascii="Calibri" w:eastAsia="Calibri" w:hAnsi="Calibri" w:cs="Calibri"/>
          <w:lang w:val="en-US"/>
        </w:rPr>
        <w:t>LSEG</w:t>
      </w:r>
      <w:r w:rsidRPr="00E261A9">
        <w:rPr>
          <w:rFonts w:ascii="Calibri" w:eastAsia="Calibri" w:hAnsi="Calibri" w:cs="Calibri"/>
        </w:rPr>
        <w:t xml:space="preserve"> имеет два объекта совместного размещения – полностью принадлежащий и управляемый центр обработки данных Лондонского Сити, обслуживающий торговые площадки Лондонской фондовой биржи, </w:t>
      </w:r>
      <w:r w:rsidRPr="00E261A9">
        <w:rPr>
          <w:rFonts w:ascii="Calibri" w:eastAsia="Calibri" w:hAnsi="Calibri" w:cs="Calibri"/>
          <w:lang w:val="en-US"/>
        </w:rPr>
        <w:t>Turquoise</w:t>
      </w:r>
      <w:r w:rsidRPr="00E261A9">
        <w:rPr>
          <w:rFonts w:ascii="Calibri" w:eastAsia="Calibri" w:hAnsi="Calibri" w:cs="Calibri"/>
        </w:rPr>
        <w:t xml:space="preserve"> и Olso Børs (который не входит в группу Лондонской фондовой биржи) и </w:t>
      </w:r>
      <w:r w:rsidRPr="00E261A9">
        <w:rPr>
          <w:rFonts w:ascii="Calibri" w:eastAsia="Calibri" w:hAnsi="Calibri" w:cs="Calibri"/>
          <w:lang w:val="en-US"/>
        </w:rPr>
        <w:t>Data</w:t>
      </w:r>
      <w:r w:rsidRPr="00E261A9">
        <w:rPr>
          <w:rFonts w:ascii="Calibri" w:eastAsia="Calibri" w:hAnsi="Calibri" w:cs="Calibri"/>
        </w:rPr>
        <w:t xml:space="preserve"> </w:t>
      </w:r>
      <w:r w:rsidRPr="00E261A9">
        <w:rPr>
          <w:rFonts w:ascii="Calibri" w:eastAsia="Calibri" w:hAnsi="Calibri" w:cs="Calibri"/>
          <w:lang w:val="en-US"/>
        </w:rPr>
        <w:t>centre</w:t>
      </w:r>
      <w:r w:rsidRPr="00E261A9">
        <w:rPr>
          <w:rFonts w:ascii="Calibri" w:eastAsia="Calibri" w:hAnsi="Calibri" w:cs="Calibri"/>
        </w:rPr>
        <w:t xml:space="preserve"> в Милане, предоставляющий доступ к рынкам акций и рынку инструментов фиксированного дохода Borsa Italiana (MTA, ETF Plus, MOT, SEDEX), рынкам производных финансовых инструментов (IDEM, IDEX) и Euro TLX.</w:t>
      </w:r>
    </w:p>
    <w:p w14:paraId="701D09C8"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E261A9">
        <w:rPr>
          <w:rFonts w:ascii="Calibri" w:eastAsia="Calibri" w:hAnsi="Calibri" w:cs="Calibri"/>
        </w:rPr>
        <w:tab/>
        <w:t xml:space="preserve">Биржевой хостинг является важным компонентом увеличения потока ликвидности за счет сокращения времени задержки в обе стороны и увеличения вероятности успешного проведения торгов. Данная услуга расширила спектр возможностей подключения London Stock Exchange Group и предоставила участникам гибкость для подключения к размещенному оборудованию через выбор ведущих в отрасли операторов. Exchange Hosting позволяет участникам торгов физически определять местоположение своих серверов в центрах обработки данных London Stock Exchange Group, обеспечивая низкий микросекундный доступ к торговым платформам и сервисам рыночных данных в режиме </w:t>
      </w:r>
      <w:r w:rsidRPr="00E261A9">
        <w:rPr>
          <w:rFonts w:ascii="Calibri" w:eastAsia="Calibri" w:hAnsi="Calibri" w:cs="Calibri"/>
        </w:rPr>
        <w:lastRenderedPageBreak/>
        <w:t xml:space="preserve">реального времени. В дополнение к традиционной модели прямого доступа к рынку (DMA), управляемой фирмами–членами, Лондонская фондовая биржа и </w:t>
      </w:r>
      <w:r w:rsidRPr="00E261A9">
        <w:rPr>
          <w:rFonts w:ascii="Calibri" w:eastAsia="Calibri" w:hAnsi="Calibri" w:cs="Calibri"/>
          <w:lang w:val="en-US"/>
        </w:rPr>
        <w:t>Turquoise</w:t>
      </w:r>
      <w:r w:rsidRPr="00E261A9">
        <w:rPr>
          <w:rFonts w:ascii="Calibri" w:eastAsia="Calibri" w:hAnsi="Calibri" w:cs="Calibri"/>
        </w:rPr>
        <w:t xml:space="preserve"> (рынок денежных средств) предлагают услугу спонсорского доступа, позволяющую не участникам торгов (</w:t>
      </w:r>
      <w:r w:rsidRPr="00E261A9">
        <w:rPr>
          <w:rFonts w:ascii="Calibri" w:eastAsia="Calibri" w:hAnsi="Calibri" w:cs="Calibri"/>
          <w:lang w:val="en-US"/>
        </w:rPr>
        <w:t>non</w:t>
      </w:r>
      <w:r w:rsidRPr="00E261A9">
        <w:rPr>
          <w:rFonts w:ascii="Calibri" w:eastAsia="Calibri" w:hAnsi="Calibri" w:cs="Calibri"/>
        </w:rPr>
        <w:softHyphen/>
        <w:t>–</w:t>
      </w:r>
      <w:r w:rsidRPr="00E261A9">
        <w:rPr>
          <w:rFonts w:ascii="Calibri" w:eastAsia="Calibri" w:hAnsi="Calibri" w:cs="Calibri"/>
          <w:lang w:val="en-US"/>
        </w:rPr>
        <w:t>professional</w:t>
      </w:r>
      <w:r w:rsidRPr="00E261A9">
        <w:rPr>
          <w:rFonts w:ascii="Calibri" w:eastAsia="Calibri" w:hAnsi="Calibri" w:cs="Calibri"/>
        </w:rPr>
        <w:t xml:space="preserve"> </w:t>
      </w:r>
      <w:r w:rsidRPr="00E261A9">
        <w:rPr>
          <w:rFonts w:ascii="Calibri" w:eastAsia="Calibri" w:hAnsi="Calibri" w:cs="Calibri"/>
          <w:lang w:val="en-US"/>
        </w:rPr>
        <w:t>traders</w:t>
      </w:r>
      <w:r w:rsidRPr="00E261A9">
        <w:rPr>
          <w:rFonts w:ascii="Calibri" w:eastAsia="Calibri" w:hAnsi="Calibri" w:cs="Calibri"/>
        </w:rPr>
        <w:t xml:space="preserve">) подключаться напрямую с помощью настраиваемых проверок и пред–торгового рискового контроля с низкой задержкой. Эта услуга еще больше расширяет возможности для клиентов, желающих торговать на этих торговых площадках с помощью </w:t>
      </w:r>
      <w:r w:rsidRPr="00E261A9">
        <w:rPr>
          <w:rFonts w:ascii="Calibri" w:eastAsia="Calibri" w:hAnsi="Calibri" w:cs="Calibri"/>
          <w:lang w:val="en-US"/>
        </w:rPr>
        <w:t>Exchange Hosting Service</w:t>
      </w:r>
      <w:r w:rsidRPr="00E261A9">
        <w:rPr>
          <w:rFonts w:ascii="Calibri" w:eastAsia="Calibri" w:hAnsi="Calibri" w:cs="Calibri"/>
        </w:rPr>
        <w:t>.</w:t>
      </w:r>
    </w:p>
    <w:p w14:paraId="250D3C49"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1939"/>
        <w:gridCol w:w="2489"/>
      </w:tblGrid>
      <w:tr w:rsidR="00E261A9" w:rsidRPr="00E261A9" w14:paraId="77C5955F" w14:textId="77777777" w:rsidTr="00BC6701">
        <w:tc>
          <w:tcPr>
            <w:tcW w:w="2972" w:type="dxa"/>
          </w:tcPr>
          <w:p w14:paraId="07CE9577"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highlight w:val="yellow"/>
              </w:rPr>
            </w:pPr>
          </w:p>
        </w:tc>
        <w:tc>
          <w:tcPr>
            <w:tcW w:w="1939" w:type="dxa"/>
          </w:tcPr>
          <w:p w14:paraId="1B489AA6"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E261A9">
              <w:rPr>
                <w:rFonts w:ascii="Calibri" w:eastAsia="Calibri" w:hAnsi="Calibri" w:cs="Calibri"/>
                <w:b/>
                <w:bCs/>
              </w:rPr>
              <w:t>1 год (длительность)</w:t>
            </w:r>
          </w:p>
          <w:p w14:paraId="4B61906B"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E261A9">
              <w:rPr>
                <w:rFonts w:ascii="Calibri" w:eastAsia="Calibri" w:hAnsi="Calibri" w:cs="Calibri"/>
                <w:b/>
                <w:bCs/>
              </w:rPr>
              <w:t xml:space="preserve">Стандартный тариф в месяц </w:t>
            </w:r>
          </w:p>
        </w:tc>
        <w:tc>
          <w:tcPr>
            <w:tcW w:w="2489" w:type="dxa"/>
          </w:tcPr>
          <w:p w14:paraId="78EE48F6"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E261A9">
              <w:rPr>
                <w:rFonts w:ascii="Calibri" w:eastAsia="Calibri" w:hAnsi="Calibri" w:cs="Calibri"/>
                <w:b/>
                <w:bCs/>
              </w:rPr>
              <w:t xml:space="preserve">2 года (продолжительность) </w:t>
            </w:r>
          </w:p>
          <w:p w14:paraId="6871FB61"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E261A9">
              <w:rPr>
                <w:rFonts w:ascii="Calibri" w:eastAsia="Calibri" w:hAnsi="Calibri" w:cs="Calibri"/>
                <w:b/>
                <w:bCs/>
              </w:rPr>
              <w:t>Стандартный тариф в месяц с годовой скидкой 5%</w:t>
            </w:r>
          </w:p>
        </w:tc>
      </w:tr>
      <w:tr w:rsidR="00E261A9" w:rsidRPr="00E261A9" w14:paraId="131B54EB" w14:textId="77777777" w:rsidTr="00BC6701">
        <w:tc>
          <w:tcPr>
            <w:tcW w:w="2972" w:type="dxa"/>
          </w:tcPr>
          <w:p w14:paraId="7200553F"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E261A9">
              <w:rPr>
                <w:rFonts w:ascii="Calibri" w:eastAsia="Calibri" w:hAnsi="Calibri" w:cs="Calibri"/>
                <w:b/>
                <w:bCs/>
              </w:rPr>
              <w:t>Комиссии для участников торгов / профессиональных пользователей:</w:t>
            </w:r>
          </w:p>
        </w:tc>
        <w:tc>
          <w:tcPr>
            <w:tcW w:w="1939" w:type="dxa"/>
          </w:tcPr>
          <w:p w14:paraId="11D335EB"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p>
        </w:tc>
        <w:tc>
          <w:tcPr>
            <w:tcW w:w="2489" w:type="dxa"/>
          </w:tcPr>
          <w:p w14:paraId="6EC83EBA"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p>
        </w:tc>
      </w:tr>
      <w:tr w:rsidR="00E261A9" w:rsidRPr="00E261A9" w14:paraId="1EA065CE" w14:textId="77777777" w:rsidTr="00BC6701">
        <w:tc>
          <w:tcPr>
            <w:tcW w:w="2972" w:type="dxa"/>
          </w:tcPr>
          <w:p w14:paraId="1A956BDA" w14:textId="77777777" w:rsidR="00E261A9" w:rsidRPr="00E261A9" w:rsidRDefault="00E261A9" w:rsidP="006E077E">
            <w:pPr>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Per 5kW cabinet</w:t>
            </w:r>
          </w:p>
        </w:tc>
        <w:tc>
          <w:tcPr>
            <w:tcW w:w="1939" w:type="dxa"/>
          </w:tcPr>
          <w:p w14:paraId="715751AD"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£ 6050</w:t>
            </w:r>
          </w:p>
        </w:tc>
        <w:tc>
          <w:tcPr>
            <w:tcW w:w="2489" w:type="dxa"/>
          </w:tcPr>
          <w:p w14:paraId="3DE53EA0"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£ 5750</w:t>
            </w:r>
          </w:p>
        </w:tc>
      </w:tr>
      <w:tr w:rsidR="00E261A9" w:rsidRPr="00E261A9" w14:paraId="1F150EA7" w14:textId="77777777" w:rsidTr="00BC6701">
        <w:tc>
          <w:tcPr>
            <w:tcW w:w="2972" w:type="dxa"/>
          </w:tcPr>
          <w:p w14:paraId="0A6E55F9" w14:textId="77777777" w:rsidR="00E261A9" w:rsidRPr="00E261A9" w:rsidRDefault="00E261A9" w:rsidP="006E077E">
            <w:pPr>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Per 3kW cabinet</w:t>
            </w:r>
          </w:p>
        </w:tc>
        <w:tc>
          <w:tcPr>
            <w:tcW w:w="1939" w:type="dxa"/>
          </w:tcPr>
          <w:p w14:paraId="45E4E588"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£ 4500</w:t>
            </w:r>
          </w:p>
        </w:tc>
        <w:tc>
          <w:tcPr>
            <w:tcW w:w="2489" w:type="dxa"/>
          </w:tcPr>
          <w:p w14:paraId="79467575"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£ 4275</w:t>
            </w:r>
          </w:p>
        </w:tc>
      </w:tr>
      <w:tr w:rsidR="00E261A9" w:rsidRPr="00E261A9" w14:paraId="394CE519" w14:textId="77777777" w:rsidTr="00BC6701">
        <w:tc>
          <w:tcPr>
            <w:tcW w:w="2972" w:type="dxa"/>
          </w:tcPr>
          <w:p w14:paraId="05DFEDF8"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E261A9">
              <w:rPr>
                <w:rFonts w:ascii="Calibri" w:eastAsia="Calibri" w:hAnsi="Calibri" w:cs="Calibri"/>
                <w:b/>
                <w:bCs/>
              </w:rPr>
              <w:t>Повышенная плата для участников торгов / профессиональных пользователей:</w:t>
            </w:r>
          </w:p>
        </w:tc>
        <w:tc>
          <w:tcPr>
            <w:tcW w:w="1939" w:type="dxa"/>
          </w:tcPr>
          <w:p w14:paraId="7AB8F9A3"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p>
        </w:tc>
        <w:tc>
          <w:tcPr>
            <w:tcW w:w="2489" w:type="dxa"/>
          </w:tcPr>
          <w:p w14:paraId="254DEB69"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p>
        </w:tc>
      </w:tr>
      <w:tr w:rsidR="00E261A9" w:rsidRPr="00E261A9" w14:paraId="1F075A35" w14:textId="77777777" w:rsidTr="00BC6701">
        <w:tc>
          <w:tcPr>
            <w:tcW w:w="2972" w:type="dxa"/>
          </w:tcPr>
          <w:p w14:paraId="55FDD4A3" w14:textId="77777777" w:rsidR="00E261A9" w:rsidRPr="00E261A9" w:rsidRDefault="00E261A9" w:rsidP="006E077E">
            <w:pPr>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2–4 cabinets</w:t>
            </w:r>
            <w:r w:rsidRPr="00E261A9">
              <w:rPr>
                <w:rFonts w:ascii="Calibri" w:eastAsia="Calibri" w:hAnsi="Calibri" w:cs="Calibri"/>
              </w:rPr>
              <w:t xml:space="preserve"> (каждый)</w:t>
            </w:r>
            <w:r w:rsidRPr="00E261A9">
              <w:rPr>
                <w:rFonts w:ascii="Calibri" w:eastAsia="Calibri" w:hAnsi="Calibri" w:cs="Calibri"/>
                <w:lang w:val="en-US"/>
              </w:rPr>
              <w:t xml:space="preserve"> – 5kW</w:t>
            </w:r>
          </w:p>
        </w:tc>
        <w:tc>
          <w:tcPr>
            <w:tcW w:w="1939" w:type="dxa"/>
          </w:tcPr>
          <w:p w14:paraId="05D341EB"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£ 5050</w:t>
            </w:r>
          </w:p>
        </w:tc>
        <w:tc>
          <w:tcPr>
            <w:tcW w:w="2489" w:type="dxa"/>
          </w:tcPr>
          <w:p w14:paraId="1494798A"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£ 4798</w:t>
            </w:r>
          </w:p>
        </w:tc>
      </w:tr>
      <w:tr w:rsidR="00E261A9" w:rsidRPr="00E261A9" w14:paraId="68D609B6" w14:textId="77777777" w:rsidTr="00BC6701">
        <w:tc>
          <w:tcPr>
            <w:tcW w:w="2972" w:type="dxa"/>
          </w:tcPr>
          <w:p w14:paraId="781C6A22" w14:textId="77777777" w:rsidR="00E261A9" w:rsidRPr="00E261A9" w:rsidRDefault="00E261A9" w:rsidP="006E077E">
            <w:pPr>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 xml:space="preserve">5–7 cabinets </w:t>
            </w:r>
            <w:r w:rsidRPr="00E261A9">
              <w:rPr>
                <w:rFonts w:ascii="Calibri" w:eastAsia="Calibri" w:hAnsi="Calibri" w:cs="Calibri"/>
              </w:rPr>
              <w:t>(каждый)</w:t>
            </w:r>
            <w:r w:rsidRPr="00E261A9">
              <w:rPr>
                <w:rFonts w:ascii="Calibri" w:eastAsia="Calibri" w:hAnsi="Calibri" w:cs="Calibri"/>
                <w:lang w:val="en-US"/>
              </w:rPr>
              <w:t xml:space="preserve"> – 5kW</w:t>
            </w:r>
          </w:p>
        </w:tc>
        <w:tc>
          <w:tcPr>
            <w:tcW w:w="1939" w:type="dxa"/>
          </w:tcPr>
          <w:p w14:paraId="7520941B"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£ 4050</w:t>
            </w:r>
          </w:p>
        </w:tc>
        <w:tc>
          <w:tcPr>
            <w:tcW w:w="2489" w:type="dxa"/>
          </w:tcPr>
          <w:p w14:paraId="7DDED674"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£ 3848</w:t>
            </w:r>
          </w:p>
        </w:tc>
      </w:tr>
      <w:tr w:rsidR="00E261A9" w:rsidRPr="00E261A9" w14:paraId="06B65D63" w14:textId="77777777" w:rsidTr="00BC6701">
        <w:tc>
          <w:tcPr>
            <w:tcW w:w="2972" w:type="dxa"/>
          </w:tcPr>
          <w:p w14:paraId="763F88C5" w14:textId="77777777" w:rsidR="00E261A9" w:rsidRPr="00E261A9" w:rsidRDefault="00E261A9" w:rsidP="006E077E">
            <w:pPr>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 xml:space="preserve">8–10 cabinets </w:t>
            </w:r>
            <w:r w:rsidRPr="00E261A9">
              <w:rPr>
                <w:rFonts w:ascii="Calibri" w:eastAsia="Calibri" w:hAnsi="Calibri" w:cs="Calibri"/>
              </w:rPr>
              <w:t>(каждый)</w:t>
            </w:r>
            <w:r w:rsidRPr="00E261A9">
              <w:rPr>
                <w:rFonts w:ascii="Calibri" w:eastAsia="Calibri" w:hAnsi="Calibri" w:cs="Calibri"/>
                <w:lang w:val="en-US"/>
              </w:rPr>
              <w:t xml:space="preserve"> </w:t>
            </w:r>
            <w:r w:rsidRPr="00E261A9">
              <w:rPr>
                <w:rFonts w:ascii="Calibri" w:eastAsia="Calibri" w:hAnsi="Calibri" w:cs="Calibri"/>
              </w:rPr>
              <w:t xml:space="preserve">– </w:t>
            </w:r>
            <w:r w:rsidRPr="00E261A9">
              <w:rPr>
                <w:rFonts w:ascii="Calibri" w:eastAsia="Calibri" w:hAnsi="Calibri" w:cs="Calibri"/>
                <w:lang w:val="en-US"/>
              </w:rPr>
              <w:t>5kW</w:t>
            </w:r>
          </w:p>
        </w:tc>
        <w:tc>
          <w:tcPr>
            <w:tcW w:w="1939" w:type="dxa"/>
          </w:tcPr>
          <w:p w14:paraId="7E6EDEDB"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£ 3000</w:t>
            </w:r>
          </w:p>
        </w:tc>
        <w:tc>
          <w:tcPr>
            <w:tcW w:w="2489" w:type="dxa"/>
          </w:tcPr>
          <w:p w14:paraId="7E6869F8"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£ 2850</w:t>
            </w:r>
          </w:p>
        </w:tc>
      </w:tr>
      <w:tr w:rsidR="00E261A9" w:rsidRPr="00E261A9" w14:paraId="05FD1953" w14:textId="77777777" w:rsidTr="00BC6701">
        <w:tc>
          <w:tcPr>
            <w:tcW w:w="2972" w:type="dxa"/>
          </w:tcPr>
          <w:p w14:paraId="1D29500C" w14:textId="77777777" w:rsidR="00E261A9" w:rsidRPr="00E261A9" w:rsidRDefault="00E261A9" w:rsidP="006E077E">
            <w:pPr>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 xml:space="preserve">11 cabinets </w:t>
            </w:r>
            <w:r w:rsidRPr="00E261A9">
              <w:rPr>
                <w:rFonts w:ascii="Calibri" w:eastAsia="Calibri" w:hAnsi="Calibri" w:cs="Calibri"/>
              </w:rPr>
              <w:t xml:space="preserve">(каждый) </w:t>
            </w:r>
            <w:r w:rsidRPr="00E261A9">
              <w:rPr>
                <w:rFonts w:ascii="Calibri" w:eastAsia="Calibri" w:hAnsi="Calibri" w:cs="Calibri"/>
                <w:lang w:val="en-US"/>
              </w:rPr>
              <w:t>– 5kW</w:t>
            </w:r>
          </w:p>
        </w:tc>
        <w:tc>
          <w:tcPr>
            <w:tcW w:w="1939" w:type="dxa"/>
          </w:tcPr>
          <w:p w14:paraId="54F08EDC"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£ 2300</w:t>
            </w:r>
          </w:p>
        </w:tc>
        <w:tc>
          <w:tcPr>
            <w:tcW w:w="2489" w:type="dxa"/>
          </w:tcPr>
          <w:p w14:paraId="2BA57819"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£ 2185</w:t>
            </w:r>
          </w:p>
        </w:tc>
      </w:tr>
    </w:tbl>
    <w:p w14:paraId="59C12825" w14:textId="77777777" w:rsidR="00E261A9" w:rsidRPr="00E261A9" w:rsidRDefault="00E261A9" w:rsidP="00E261A9">
      <w:pPr>
        <w:rPr>
          <w:rFonts w:ascii="Calibri" w:eastAsia="Times New Roman" w:hAnsi="Calibri" w:cs="Calibri"/>
          <w:lang w:val="en-US" w:eastAsia="ru-RU"/>
        </w:rPr>
      </w:pPr>
      <w:r w:rsidRPr="00E261A9">
        <w:rPr>
          <w:rFonts w:ascii="Calibri" w:eastAsia="Times New Roman" w:hAnsi="Calibri" w:cs="Calibri"/>
          <w:i/>
          <w:iCs/>
          <w:sz w:val="20"/>
          <w:szCs w:val="20"/>
          <w:lang w:eastAsia="ru-RU"/>
        </w:rPr>
        <w:t>Источник</w:t>
      </w:r>
      <w:r w:rsidRPr="00E261A9">
        <w:rPr>
          <w:rFonts w:ascii="Calibri" w:eastAsia="Times New Roman" w:hAnsi="Calibri" w:cs="Calibri"/>
          <w:i/>
          <w:iCs/>
          <w:sz w:val="20"/>
          <w:szCs w:val="20"/>
          <w:lang w:val="en-US" w:eastAsia="ru-RU"/>
        </w:rPr>
        <w:t>: LSEG «Market data price» // URL:</w:t>
      </w:r>
      <w:r w:rsidRPr="00E261A9">
        <w:rPr>
          <w:rFonts w:ascii="Times New Roman" w:eastAsia="Times New Roman" w:hAnsi="Times New Roman" w:cs="Times New Roman"/>
          <w:lang w:val="en-US" w:eastAsia="ru-RU"/>
        </w:rPr>
        <w:t xml:space="preserve"> </w:t>
      </w:r>
      <w:hyperlink r:id="rId62" w:history="1">
        <w:r w:rsidRPr="00E261A9">
          <w:rPr>
            <w:rFonts w:ascii="Calibri" w:eastAsia="Times New Roman" w:hAnsi="Calibri" w:cs="Calibri"/>
            <w:i/>
            <w:iCs/>
            <w:color w:val="0000FF"/>
            <w:sz w:val="20"/>
            <w:szCs w:val="20"/>
            <w:u w:val="single"/>
            <w:lang w:val="en-US" w:eastAsia="ru-RU"/>
          </w:rPr>
          <w:t>https://www.lseg.com/sites/default/files/content/documents/4.%20Schedule%20B%20-%202021%20-%20LSE%20%281%20Feb%202021%29.pdf</w:t>
        </w:r>
      </w:hyperlink>
      <w:r w:rsidRPr="00E261A9">
        <w:rPr>
          <w:rFonts w:ascii="Calibri" w:eastAsia="Times New Roman" w:hAnsi="Calibri" w:cs="Calibri"/>
          <w:i/>
          <w:iCs/>
          <w:sz w:val="20"/>
          <w:szCs w:val="20"/>
          <w:lang w:val="en-US" w:eastAsia="ru-RU"/>
        </w:rPr>
        <w:t xml:space="preserve"> </w:t>
      </w:r>
    </w:p>
    <w:p w14:paraId="622DE69C"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p w14:paraId="15F4E057"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E261A9">
        <w:rPr>
          <w:rFonts w:ascii="Calibri" w:eastAsia="Calibri" w:hAnsi="Calibri" w:cs="Calibri"/>
          <w:lang w:val="en-US"/>
        </w:rPr>
        <w:tab/>
      </w:r>
      <w:r w:rsidRPr="00E261A9">
        <w:rPr>
          <w:rFonts w:ascii="Calibri" w:eastAsia="Calibri" w:hAnsi="Calibri" w:cs="Calibri"/>
        </w:rPr>
        <w:t xml:space="preserve">Вторым аналитическим сервисом </w:t>
      </w:r>
      <w:r w:rsidRPr="00E261A9">
        <w:rPr>
          <w:rFonts w:ascii="Calibri" w:eastAsia="Calibri" w:hAnsi="Calibri" w:cs="Calibri"/>
          <w:lang w:val="en-US"/>
        </w:rPr>
        <w:t>LSEG</w:t>
      </w:r>
      <w:r w:rsidRPr="00E261A9">
        <w:rPr>
          <w:rFonts w:ascii="Calibri" w:eastAsia="Calibri" w:hAnsi="Calibri" w:cs="Calibri"/>
        </w:rPr>
        <w:t xml:space="preserve"> и способом получения доступа к </w:t>
      </w:r>
      <w:r w:rsidRPr="00E261A9">
        <w:rPr>
          <w:rFonts w:ascii="Calibri" w:eastAsia="Calibri" w:hAnsi="Calibri" w:cs="Calibri"/>
          <w:lang w:val="en-US"/>
        </w:rPr>
        <w:t>Real</w:t>
      </w:r>
      <w:r w:rsidRPr="00E261A9">
        <w:rPr>
          <w:rFonts w:ascii="Calibri" w:eastAsia="Calibri" w:hAnsi="Calibri" w:cs="Calibri"/>
        </w:rPr>
        <w:t xml:space="preserve"> </w:t>
      </w:r>
      <w:r w:rsidRPr="00E261A9">
        <w:rPr>
          <w:rFonts w:ascii="Calibri" w:eastAsia="Calibri" w:hAnsi="Calibri" w:cs="Calibri"/>
          <w:lang w:val="en-US"/>
        </w:rPr>
        <w:t>Market</w:t>
      </w:r>
      <w:r w:rsidRPr="00E261A9">
        <w:rPr>
          <w:rFonts w:ascii="Calibri" w:eastAsia="Calibri" w:hAnsi="Calibri" w:cs="Calibri"/>
        </w:rPr>
        <w:t xml:space="preserve"> </w:t>
      </w:r>
      <w:r w:rsidRPr="00E261A9">
        <w:rPr>
          <w:rFonts w:ascii="Calibri" w:eastAsia="Calibri" w:hAnsi="Calibri" w:cs="Calibri"/>
          <w:lang w:val="en-US"/>
        </w:rPr>
        <w:t>Data</w:t>
      </w:r>
      <w:r w:rsidRPr="00E261A9">
        <w:rPr>
          <w:rFonts w:ascii="Calibri" w:eastAsia="Calibri" w:hAnsi="Calibri" w:cs="Calibri"/>
        </w:rPr>
        <w:t xml:space="preserve"> является прямое подключение к поставщикам сетевых услуг (</w:t>
      </w:r>
      <w:r w:rsidRPr="00E261A9">
        <w:rPr>
          <w:rFonts w:ascii="Calibri" w:eastAsia="Calibri" w:hAnsi="Calibri" w:cs="Calibri"/>
          <w:lang w:val="en-US"/>
        </w:rPr>
        <w:t>NSPs</w:t>
      </w:r>
      <w:r w:rsidRPr="00E261A9">
        <w:rPr>
          <w:rFonts w:ascii="Calibri" w:eastAsia="Calibri" w:hAnsi="Calibri" w:cs="Calibri"/>
        </w:rPr>
        <w:t xml:space="preserve">), которые выступают в качестве перевозчиков биржевой информации и торговых услуг для ее конечных клиентов. Клиенты заключают контракты с </w:t>
      </w:r>
      <w:r w:rsidRPr="00E261A9">
        <w:rPr>
          <w:rFonts w:ascii="Calibri" w:eastAsia="Calibri" w:hAnsi="Calibri" w:cs="Calibri"/>
          <w:lang w:val="en-US"/>
        </w:rPr>
        <w:t>NSP</w:t>
      </w:r>
      <w:r w:rsidRPr="00E261A9">
        <w:rPr>
          <w:rFonts w:ascii="Calibri" w:eastAsia="Calibri" w:hAnsi="Calibri" w:cs="Calibri"/>
        </w:rPr>
        <w:t xml:space="preserve"> на предоставление сетевого подключения и заключают соглашения непосредственно с Биржей о доступе к торговой информации. Клиенты NSP будут иметь сервисные возможности, настроенные на торговых и информационных системах биржи точно такие же, как и прямой клиент Extranex. Данные и торговые каналы имеют точно такой же формат, как и прямые клиенты Extranex, и на них распространяются те же требования к тестированию. Преимуществами подключения NSP являются: экономичная доставка через существующего сетевого провайдера, отсутствие вмешательства, чистые данные Infolect и прямые торговые интерфейсы, гарантия исполнения цен, быстрая настройка, консолидированная инфраструктура, масштабируемость – возможность быстрого добавления новых услуг. Партнёрами </w:t>
      </w:r>
      <w:r w:rsidRPr="00E261A9">
        <w:rPr>
          <w:rFonts w:ascii="Calibri" w:eastAsia="Calibri" w:hAnsi="Calibri" w:cs="Calibri"/>
          <w:lang w:val="en-US"/>
        </w:rPr>
        <w:t>LSEG</w:t>
      </w:r>
      <w:r w:rsidRPr="00E261A9">
        <w:rPr>
          <w:rFonts w:ascii="Calibri" w:eastAsia="Calibri" w:hAnsi="Calibri" w:cs="Calibri"/>
        </w:rPr>
        <w:t xml:space="preserve"> &amp; поставщики сетевых услуг (</w:t>
      </w:r>
      <w:r w:rsidRPr="00E261A9">
        <w:rPr>
          <w:rFonts w:ascii="Calibri" w:eastAsia="Calibri" w:hAnsi="Calibri" w:cs="Calibri"/>
          <w:lang w:val="en-US"/>
        </w:rPr>
        <w:t>NSPs</w:t>
      </w:r>
      <w:r w:rsidRPr="00E261A9">
        <w:rPr>
          <w:rFonts w:ascii="Calibri" w:eastAsia="Calibri" w:hAnsi="Calibri" w:cs="Calibri"/>
        </w:rPr>
        <w:t xml:space="preserve">) являются </w:t>
      </w:r>
      <w:r w:rsidRPr="00E261A9">
        <w:rPr>
          <w:rFonts w:ascii="Calibri" w:eastAsia="Calibri" w:hAnsi="Calibri" w:cs="Calibri"/>
          <w:lang w:val="en-US"/>
        </w:rPr>
        <w:t>NSP</w:t>
      </w:r>
      <w:r w:rsidRPr="00E261A9">
        <w:rPr>
          <w:rFonts w:ascii="Calibri" w:eastAsia="Calibri" w:hAnsi="Calibri" w:cs="Calibri"/>
        </w:rPr>
        <w:t xml:space="preserve"> </w:t>
      </w:r>
      <w:r w:rsidRPr="00E261A9">
        <w:rPr>
          <w:rFonts w:ascii="Calibri" w:eastAsia="Calibri" w:hAnsi="Calibri" w:cs="Calibri"/>
          <w:lang w:val="en-US"/>
        </w:rPr>
        <w:t>BT</w:t>
      </w:r>
      <w:r w:rsidRPr="00E261A9">
        <w:rPr>
          <w:rFonts w:ascii="Calibri" w:eastAsia="Calibri" w:hAnsi="Calibri" w:cs="Calibri"/>
        </w:rPr>
        <w:t xml:space="preserve">, </w:t>
      </w:r>
      <w:r w:rsidRPr="00E261A9">
        <w:rPr>
          <w:rFonts w:ascii="Calibri" w:eastAsia="Calibri" w:hAnsi="Calibri" w:cs="Calibri"/>
          <w:lang w:val="en-US"/>
        </w:rPr>
        <w:t>NSP</w:t>
      </w:r>
      <w:r w:rsidRPr="00E261A9">
        <w:rPr>
          <w:rFonts w:ascii="Calibri" w:eastAsia="Calibri" w:hAnsi="Calibri" w:cs="Calibri"/>
        </w:rPr>
        <w:t xml:space="preserve"> </w:t>
      </w:r>
      <w:r w:rsidRPr="00E261A9">
        <w:rPr>
          <w:rFonts w:ascii="Calibri" w:eastAsia="Calibri" w:hAnsi="Calibri" w:cs="Calibri"/>
          <w:lang w:val="en-US"/>
        </w:rPr>
        <w:t>Fixnetix</w:t>
      </w:r>
      <w:r w:rsidRPr="00E261A9">
        <w:rPr>
          <w:rFonts w:ascii="Calibri" w:eastAsia="Calibri" w:hAnsi="Calibri" w:cs="Calibri"/>
        </w:rPr>
        <w:t xml:space="preserve">, </w:t>
      </w:r>
      <w:r w:rsidRPr="00E261A9">
        <w:rPr>
          <w:rFonts w:ascii="Calibri" w:eastAsia="Calibri" w:hAnsi="Calibri" w:cs="Calibri"/>
          <w:lang w:val="en-US"/>
        </w:rPr>
        <w:t>NSP</w:t>
      </w:r>
      <w:r w:rsidRPr="00E261A9">
        <w:rPr>
          <w:rFonts w:ascii="Calibri" w:eastAsia="Calibri" w:hAnsi="Calibri" w:cs="Calibri"/>
        </w:rPr>
        <w:t xml:space="preserve"> </w:t>
      </w:r>
      <w:r w:rsidRPr="00E261A9">
        <w:rPr>
          <w:rFonts w:ascii="Calibri" w:eastAsia="Calibri" w:hAnsi="Calibri" w:cs="Calibri"/>
          <w:lang w:val="en-US"/>
        </w:rPr>
        <w:t>ICE</w:t>
      </w:r>
      <w:r w:rsidRPr="00E261A9">
        <w:rPr>
          <w:rFonts w:ascii="Calibri" w:eastAsia="Calibri" w:hAnsi="Calibri" w:cs="Calibri"/>
        </w:rPr>
        <w:t xml:space="preserve"> </w:t>
      </w:r>
      <w:r w:rsidRPr="00E261A9">
        <w:rPr>
          <w:rFonts w:ascii="Calibri" w:eastAsia="Calibri" w:hAnsi="Calibri" w:cs="Calibri"/>
          <w:lang w:val="en-US"/>
        </w:rPr>
        <w:t>Data</w:t>
      </w:r>
      <w:r w:rsidRPr="00E261A9">
        <w:rPr>
          <w:rFonts w:ascii="Calibri" w:eastAsia="Calibri" w:hAnsi="Calibri" w:cs="Calibri"/>
        </w:rPr>
        <w:t xml:space="preserve"> </w:t>
      </w:r>
      <w:r w:rsidRPr="00E261A9">
        <w:rPr>
          <w:rFonts w:ascii="Calibri" w:eastAsia="Calibri" w:hAnsi="Calibri" w:cs="Calibri"/>
          <w:lang w:val="en-US"/>
        </w:rPr>
        <w:t>Services</w:t>
      </w:r>
      <w:r w:rsidRPr="00E261A9">
        <w:rPr>
          <w:rFonts w:ascii="Calibri" w:eastAsia="Calibri" w:hAnsi="Calibri" w:cs="Calibri"/>
        </w:rPr>
        <w:t xml:space="preserve">, </w:t>
      </w:r>
      <w:r w:rsidRPr="00E261A9">
        <w:rPr>
          <w:rFonts w:ascii="Calibri" w:eastAsia="Calibri" w:hAnsi="Calibri" w:cs="Calibri"/>
          <w:lang w:val="en-US"/>
        </w:rPr>
        <w:t>NSP</w:t>
      </w:r>
      <w:r w:rsidRPr="00E261A9">
        <w:rPr>
          <w:rFonts w:ascii="Calibri" w:eastAsia="Calibri" w:hAnsi="Calibri" w:cs="Calibri"/>
        </w:rPr>
        <w:t xml:space="preserve"> </w:t>
      </w:r>
      <w:r w:rsidRPr="00E261A9">
        <w:rPr>
          <w:rFonts w:ascii="Calibri" w:eastAsia="Calibri" w:hAnsi="Calibri" w:cs="Calibri"/>
          <w:lang w:val="en-US"/>
        </w:rPr>
        <w:lastRenderedPageBreak/>
        <w:t>Colt</w:t>
      </w:r>
      <w:r w:rsidRPr="00E261A9">
        <w:rPr>
          <w:rFonts w:ascii="Calibri" w:eastAsia="Calibri" w:hAnsi="Calibri" w:cs="Calibri"/>
        </w:rPr>
        <w:t xml:space="preserve">, </w:t>
      </w:r>
      <w:r w:rsidRPr="00E261A9">
        <w:rPr>
          <w:rFonts w:ascii="Calibri" w:eastAsia="Calibri" w:hAnsi="Calibri" w:cs="Calibri"/>
          <w:lang w:val="en-US"/>
        </w:rPr>
        <w:t>NSP</w:t>
      </w:r>
      <w:r w:rsidRPr="00E261A9">
        <w:rPr>
          <w:rFonts w:ascii="Calibri" w:eastAsia="Calibri" w:hAnsi="Calibri" w:cs="Calibri"/>
        </w:rPr>
        <w:t xml:space="preserve"> </w:t>
      </w:r>
      <w:r w:rsidRPr="00E261A9">
        <w:rPr>
          <w:rFonts w:ascii="Calibri" w:eastAsia="Calibri" w:hAnsi="Calibri" w:cs="Calibri"/>
          <w:lang w:val="en-US"/>
        </w:rPr>
        <w:t>Options</w:t>
      </w:r>
      <w:r w:rsidRPr="00E261A9">
        <w:rPr>
          <w:rFonts w:ascii="Calibri" w:eastAsia="Calibri" w:hAnsi="Calibri" w:cs="Calibri"/>
        </w:rPr>
        <w:t xml:space="preserve"> </w:t>
      </w:r>
      <w:r w:rsidRPr="00E261A9">
        <w:rPr>
          <w:rFonts w:ascii="Calibri" w:eastAsia="Calibri" w:hAnsi="Calibri" w:cs="Calibri"/>
          <w:lang w:val="en-US"/>
        </w:rPr>
        <w:t>Technology</w:t>
      </w:r>
      <w:r w:rsidRPr="00E261A9">
        <w:rPr>
          <w:rFonts w:ascii="Calibri" w:eastAsia="Calibri" w:hAnsi="Calibri" w:cs="Calibri"/>
        </w:rPr>
        <w:t xml:space="preserve">, </w:t>
      </w:r>
      <w:r w:rsidRPr="00E261A9">
        <w:rPr>
          <w:rFonts w:ascii="Calibri" w:eastAsia="Calibri" w:hAnsi="Calibri" w:cs="Calibri"/>
          <w:lang w:val="en-US"/>
        </w:rPr>
        <w:t>NSP</w:t>
      </w:r>
      <w:r w:rsidRPr="00E261A9">
        <w:rPr>
          <w:rFonts w:ascii="Calibri" w:eastAsia="Calibri" w:hAnsi="Calibri" w:cs="Calibri"/>
        </w:rPr>
        <w:t xml:space="preserve"> </w:t>
      </w:r>
      <w:r w:rsidRPr="00E261A9">
        <w:rPr>
          <w:rFonts w:ascii="Calibri" w:eastAsia="Calibri" w:hAnsi="Calibri" w:cs="Calibri"/>
          <w:lang w:val="en-US"/>
        </w:rPr>
        <w:t>Pico</w:t>
      </w:r>
      <w:r w:rsidRPr="00E261A9">
        <w:rPr>
          <w:rFonts w:ascii="Calibri" w:eastAsia="Calibri" w:hAnsi="Calibri" w:cs="Calibri"/>
        </w:rPr>
        <w:t xml:space="preserve">, </w:t>
      </w:r>
      <w:r w:rsidRPr="00E261A9">
        <w:rPr>
          <w:rFonts w:ascii="Calibri" w:eastAsia="Calibri" w:hAnsi="Calibri" w:cs="Calibri"/>
          <w:lang w:val="en-US"/>
        </w:rPr>
        <w:t>NSP</w:t>
      </w:r>
      <w:r w:rsidRPr="00E261A9">
        <w:rPr>
          <w:rFonts w:ascii="Calibri" w:eastAsia="Calibri" w:hAnsi="Calibri" w:cs="Calibri"/>
        </w:rPr>
        <w:t xml:space="preserve"> </w:t>
      </w:r>
      <w:r w:rsidRPr="00E261A9">
        <w:rPr>
          <w:rFonts w:ascii="Calibri" w:eastAsia="Calibri" w:hAnsi="Calibri" w:cs="Calibri"/>
          <w:lang w:val="en-US"/>
        </w:rPr>
        <w:t>QuantHouse</w:t>
      </w:r>
      <w:r w:rsidRPr="00E261A9">
        <w:rPr>
          <w:rFonts w:ascii="Calibri" w:eastAsia="Calibri" w:hAnsi="Calibri" w:cs="Calibri"/>
        </w:rPr>
        <w:t xml:space="preserve">, </w:t>
      </w:r>
      <w:r w:rsidRPr="00E261A9">
        <w:rPr>
          <w:rFonts w:ascii="Calibri" w:eastAsia="Calibri" w:hAnsi="Calibri" w:cs="Calibri"/>
          <w:lang w:val="en-US"/>
        </w:rPr>
        <w:t>NSP</w:t>
      </w:r>
      <w:r w:rsidRPr="00E261A9">
        <w:rPr>
          <w:rFonts w:ascii="Calibri" w:eastAsia="Calibri" w:hAnsi="Calibri" w:cs="Calibri"/>
        </w:rPr>
        <w:t xml:space="preserve"> </w:t>
      </w:r>
      <w:r w:rsidRPr="00E261A9">
        <w:rPr>
          <w:rFonts w:ascii="Calibri" w:eastAsia="Calibri" w:hAnsi="Calibri" w:cs="Calibri"/>
          <w:lang w:val="en-US"/>
        </w:rPr>
        <w:t>Transaction</w:t>
      </w:r>
      <w:r w:rsidRPr="00E261A9">
        <w:rPr>
          <w:rFonts w:ascii="Calibri" w:eastAsia="Calibri" w:hAnsi="Calibri" w:cs="Calibri"/>
        </w:rPr>
        <w:t xml:space="preserve"> </w:t>
      </w:r>
      <w:r w:rsidRPr="00E261A9">
        <w:rPr>
          <w:rFonts w:ascii="Calibri" w:eastAsia="Calibri" w:hAnsi="Calibri" w:cs="Calibri"/>
          <w:lang w:val="en-US"/>
        </w:rPr>
        <w:t>Network</w:t>
      </w:r>
      <w:r w:rsidRPr="00E261A9">
        <w:rPr>
          <w:rFonts w:ascii="Calibri" w:eastAsia="Calibri" w:hAnsi="Calibri" w:cs="Calibri"/>
        </w:rPr>
        <w:t xml:space="preserve"> </w:t>
      </w:r>
      <w:r w:rsidRPr="00E261A9">
        <w:rPr>
          <w:rFonts w:ascii="Calibri" w:eastAsia="Calibri" w:hAnsi="Calibri" w:cs="Calibri"/>
          <w:lang w:val="en-US"/>
        </w:rPr>
        <w:t>Services</w:t>
      </w:r>
      <w:r w:rsidRPr="00E261A9">
        <w:rPr>
          <w:rFonts w:ascii="Calibri" w:eastAsia="Calibri" w:hAnsi="Calibri" w:cs="Calibri"/>
        </w:rPr>
        <w:t xml:space="preserve"> (</w:t>
      </w:r>
      <w:r w:rsidRPr="00E261A9">
        <w:rPr>
          <w:rFonts w:ascii="Calibri" w:eastAsia="Calibri" w:hAnsi="Calibri" w:cs="Calibri"/>
          <w:lang w:val="en-US"/>
        </w:rPr>
        <w:t>UK</w:t>
      </w:r>
      <w:r w:rsidRPr="00E261A9">
        <w:rPr>
          <w:rFonts w:ascii="Calibri" w:eastAsia="Calibri" w:hAnsi="Calibri" w:cs="Calibri"/>
        </w:rPr>
        <w:t xml:space="preserve">) </w:t>
      </w:r>
      <w:r w:rsidRPr="00E261A9">
        <w:rPr>
          <w:rFonts w:ascii="Calibri" w:eastAsia="Calibri" w:hAnsi="Calibri" w:cs="Calibri"/>
          <w:lang w:val="en-US"/>
        </w:rPr>
        <w:t>Ltd</w:t>
      </w:r>
      <w:r w:rsidRPr="00E261A9">
        <w:rPr>
          <w:rFonts w:ascii="Calibri" w:eastAsia="Calibri" w:hAnsi="Calibri" w:cs="Calibri"/>
        </w:rPr>
        <w:t xml:space="preserve">, </w:t>
      </w:r>
      <w:r w:rsidRPr="00E261A9">
        <w:rPr>
          <w:rFonts w:ascii="Calibri" w:eastAsia="Calibri" w:hAnsi="Calibri" w:cs="Calibri"/>
          <w:lang w:val="en-US"/>
        </w:rPr>
        <w:t>NSP</w:t>
      </w:r>
      <w:r w:rsidRPr="00E261A9">
        <w:rPr>
          <w:rFonts w:ascii="Calibri" w:eastAsia="Calibri" w:hAnsi="Calibri" w:cs="Calibri"/>
        </w:rPr>
        <w:t xml:space="preserve"> </w:t>
      </w:r>
      <w:r w:rsidRPr="00E261A9">
        <w:rPr>
          <w:rFonts w:ascii="Calibri" w:eastAsia="Calibri" w:hAnsi="Calibri" w:cs="Calibri"/>
          <w:lang w:val="en-US"/>
        </w:rPr>
        <w:t>CenturyLink</w:t>
      </w:r>
      <w:r w:rsidRPr="00E261A9">
        <w:rPr>
          <w:rFonts w:ascii="Calibri" w:eastAsia="Calibri" w:hAnsi="Calibri" w:cs="Calibri"/>
        </w:rPr>
        <w:t xml:space="preserve"> </w:t>
      </w:r>
      <w:r w:rsidRPr="00E261A9">
        <w:rPr>
          <w:rFonts w:ascii="Calibri" w:eastAsia="Calibri" w:hAnsi="Calibri" w:cs="Calibri"/>
          <w:lang w:val="en-US"/>
        </w:rPr>
        <w:t>Technology</w:t>
      </w:r>
      <w:r w:rsidRPr="00E261A9">
        <w:rPr>
          <w:rFonts w:ascii="Calibri" w:eastAsia="Calibri" w:hAnsi="Calibri" w:cs="Calibri"/>
        </w:rPr>
        <w:t xml:space="preserve"> </w:t>
      </w:r>
      <w:r w:rsidRPr="00E261A9">
        <w:rPr>
          <w:rFonts w:ascii="Calibri" w:eastAsia="Calibri" w:hAnsi="Calibri" w:cs="Calibri"/>
          <w:lang w:val="en-US"/>
        </w:rPr>
        <w:t>Solutions</w:t>
      </w:r>
      <w:r w:rsidRPr="00E261A9">
        <w:rPr>
          <w:rFonts w:ascii="Calibri" w:eastAsia="Calibri" w:hAnsi="Calibri" w:cs="Calibri"/>
        </w:rPr>
        <w:t xml:space="preserve">, </w:t>
      </w:r>
      <w:r w:rsidRPr="00E261A9">
        <w:rPr>
          <w:rFonts w:ascii="Calibri" w:eastAsia="Calibri" w:hAnsi="Calibri" w:cs="Calibri"/>
          <w:lang w:val="en-US"/>
        </w:rPr>
        <w:t>NSP</w:t>
      </w:r>
      <w:r w:rsidRPr="00E261A9">
        <w:rPr>
          <w:rFonts w:ascii="Calibri" w:eastAsia="Calibri" w:hAnsi="Calibri" w:cs="Calibri"/>
        </w:rPr>
        <w:t xml:space="preserve"> </w:t>
      </w:r>
      <w:r w:rsidRPr="00E261A9">
        <w:rPr>
          <w:rFonts w:ascii="Calibri" w:eastAsia="Calibri" w:hAnsi="Calibri" w:cs="Calibri"/>
          <w:lang w:val="en-US"/>
        </w:rPr>
        <w:t>SIA</w:t>
      </w:r>
      <w:r w:rsidRPr="00E261A9">
        <w:rPr>
          <w:rFonts w:ascii="Calibri" w:eastAsia="Calibri" w:hAnsi="Calibri" w:cs="Calibri"/>
        </w:rPr>
        <w:t xml:space="preserve"> </w:t>
      </w:r>
      <w:r w:rsidRPr="00E261A9">
        <w:rPr>
          <w:rFonts w:ascii="Calibri" w:eastAsia="Calibri" w:hAnsi="Calibri" w:cs="Calibri"/>
          <w:lang w:val="en-US"/>
        </w:rPr>
        <w:t>S</w:t>
      </w:r>
      <w:r w:rsidRPr="00E261A9">
        <w:rPr>
          <w:rFonts w:ascii="Calibri" w:eastAsia="Calibri" w:hAnsi="Calibri" w:cs="Calibri"/>
        </w:rPr>
        <w:t>.</w:t>
      </w:r>
      <w:r w:rsidRPr="00E261A9">
        <w:rPr>
          <w:rFonts w:ascii="Calibri" w:eastAsia="Calibri" w:hAnsi="Calibri" w:cs="Calibri"/>
          <w:lang w:val="en-US"/>
        </w:rPr>
        <w:t>p</w:t>
      </w:r>
      <w:r w:rsidRPr="00E261A9">
        <w:rPr>
          <w:rFonts w:ascii="Calibri" w:eastAsia="Calibri" w:hAnsi="Calibri" w:cs="Calibri"/>
        </w:rPr>
        <w:t>.</w:t>
      </w:r>
      <w:r w:rsidRPr="00E261A9">
        <w:rPr>
          <w:rFonts w:ascii="Calibri" w:eastAsia="Calibri" w:hAnsi="Calibri" w:cs="Calibri"/>
          <w:lang w:val="en-US"/>
        </w:rPr>
        <w:t>A</w:t>
      </w:r>
      <w:r w:rsidRPr="00E261A9">
        <w:rPr>
          <w:rFonts w:ascii="Calibri" w:eastAsia="Calibri" w:hAnsi="Calibri" w:cs="Calibri"/>
        </w:rPr>
        <w:t xml:space="preserve">., </w:t>
      </w:r>
      <w:r w:rsidRPr="00E261A9">
        <w:rPr>
          <w:rFonts w:ascii="Calibri" w:eastAsia="Calibri" w:hAnsi="Calibri" w:cs="Calibri"/>
          <w:lang w:val="en-US"/>
        </w:rPr>
        <w:t>NSP</w:t>
      </w:r>
      <w:r w:rsidRPr="00E261A9">
        <w:rPr>
          <w:rFonts w:ascii="Calibri" w:eastAsia="Calibri" w:hAnsi="Calibri" w:cs="Calibri"/>
        </w:rPr>
        <w:t xml:space="preserve"> </w:t>
      </w:r>
      <w:r w:rsidRPr="00E261A9">
        <w:rPr>
          <w:rFonts w:ascii="Calibri" w:eastAsia="Calibri" w:hAnsi="Calibri" w:cs="Calibri"/>
          <w:lang w:val="en-US"/>
        </w:rPr>
        <w:t>X</w:t>
      </w:r>
      <w:r w:rsidRPr="00E261A9">
        <w:rPr>
          <w:rFonts w:ascii="Calibri" w:eastAsia="Calibri" w:hAnsi="Calibri" w:cs="Calibri"/>
        </w:rPr>
        <w:t>2</w:t>
      </w:r>
      <w:r w:rsidRPr="00E261A9">
        <w:rPr>
          <w:rFonts w:ascii="Calibri" w:eastAsia="Calibri" w:hAnsi="Calibri" w:cs="Calibri"/>
          <w:lang w:val="en-US"/>
        </w:rPr>
        <w:t>M</w:t>
      </w:r>
      <w:r w:rsidRPr="00E261A9">
        <w:rPr>
          <w:rFonts w:ascii="Calibri" w:eastAsia="Calibri" w:hAnsi="Calibri" w:cs="Calibri"/>
        </w:rPr>
        <w:t xml:space="preserve"> – </w:t>
      </w:r>
      <w:r w:rsidRPr="00E261A9">
        <w:rPr>
          <w:rFonts w:ascii="Calibri" w:eastAsia="Calibri" w:hAnsi="Calibri" w:cs="Calibri"/>
          <w:lang w:val="en-US"/>
        </w:rPr>
        <w:t>Bit</w:t>
      </w:r>
      <w:r w:rsidRPr="00E261A9">
        <w:rPr>
          <w:rFonts w:ascii="Calibri" w:eastAsia="Calibri" w:hAnsi="Calibri" w:cs="Calibri"/>
        </w:rPr>
        <w:t xml:space="preserve"> </w:t>
      </w:r>
      <w:r w:rsidRPr="00E261A9">
        <w:rPr>
          <w:rFonts w:ascii="Calibri" w:eastAsia="Calibri" w:hAnsi="Calibri" w:cs="Calibri"/>
          <w:lang w:val="en-US"/>
        </w:rPr>
        <w:t>Market</w:t>
      </w:r>
      <w:r w:rsidRPr="00E261A9">
        <w:rPr>
          <w:rFonts w:ascii="Calibri" w:eastAsia="Calibri" w:hAnsi="Calibri" w:cs="Calibri"/>
        </w:rPr>
        <w:t xml:space="preserve"> </w:t>
      </w:r>
      <w:r w:rsidRPr="00E261A9">
        <w:rPr>
          <w:rFonts w:ascii="Calibri" w:eastAsia="Calibri" w:hAnsi="Calibri" w:cs="Calibri"/>
          <w:lang w:val="en-US"/>
        </w:rPr>
        <w:t>Services</w:t>
      </w:r>
      <w:r w:rsidRPr="00E261A9">
        <w:rPr>
          <w:rFonts w:ascii="Calibri" w:eastAsia="Calibri" w:hAnsi="Calibri" w:cs="Calibri"/>
        </w:rPr>
        <w:t xml:space="preserve">. </w:t>
      </w:r>
    </w:p>
    <w:p w14:paraId="6E4F3222"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p>
    <w:tbl>
      <w:tblPr>
        <w:tblW w:w="9339" w:type="dxa"/>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9"/>
        <w:gridCol w:w="4670"/>
      </w:tblGrid>
      <w:tr w:rsidR="00E261A9" w:rsidRPr="00E261A9" w14:paraId="5D94304B" w14:textId="77777777" w:rsidTr="00BC6701">
        <w:tc>
          <w:tcPr>
            <w:tcW w:w="4669" w:type="dxa"/>
            <w:shd w:val="clear" w:color="auto" w:fill="auto"/>
            <w:vAlign w:val="bottom"/>
          </w:tcPr>
          <w:p w14:paraId="6F433BF5"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b/>
                <w:bCs/>
                <w:color w:val="000000"/>
              </w:rPr>
            </w:pPr>
            <w:r w:rsidRPr="00E261A9">
              <w:rPr>
                <w:rFonts w:ascii="Calibri" w:eastAsia="Calibri" w:hAnsi="Calibri" w:cs="Calibri"/>
                <w:b/>
                <w:bCs/>
                <w:color w:val="000000"/>
              </w:rPr>
              <w:t xml:space="preserve">Продукт </w:t>
            </w:r>
          </w:p>
        </w:tc>
        <w:tc>
          <w:tcPr>
            <w:tcW w:w="4670" w:type="dxa"/>
            <w:shd w:val="clear" w:color="auto" w:fill="auto"/>
            <w:vAlign w:val="bottom"/>
          </w:tcPr>
          <w:p w14:paraId="01601EB8" w14:textId="77777777" w:rsidR="00E261A9" w:rsidRPr="00E261A9" w:rsidRDefault="00E261A9" w:rsidP="00E261A9">
            <w:pPr>
              <w:jc w:val="center"/>
              <w:rPr>
                <w:rFonts w:ascii="Calibri" w:eastAsia="Calibri" w:hAnsi="Calibri" w:cs="Calibri"/>
                <w:b/>
                <w:bCs/>
                <w:color w:val="000000"/>
              </w:rPr>
            </w:pPr>
          </w:p>
          <w:p w14:paraId="5F871DEF"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libri" w:eastAsia="Calibri" w:hAnsi="Calibri" w:cs="Calibri"/>
                <w:b/>
                <w:bCs/>
                <w:color w:val="000000"/>
              </w:rPr>
            </w:pPr>
            <w:r w:rsidRPr="00E261A9">
              <w:rPr>
                <w:rFonts w:ascii="Calibri" w:eastAsia="Calibri" w:hAnsi="Calibri" w:cs="Calibri"/>
                <w:b/>
                <w:bCs/>
                <w:color w:val="000000"/>
              </w:rPr>
              <w:t xml:space="preserve">Ежемесячная плата за </w:t>
            </w:r>
            <w:r w:rsidRPr="00E261A9">
              <w:rPr>
                <w:rFonts w:ascii="Calibri" w:eastAsia="Calibri" w:hAnsi="Calibri" w:cs="Calibri"/>
                <w:b/>
                <w:bCs/>
                <w:color w:val="000000"/>
                <w:lang w:val="en-US"/>
              </w:rPr>
              <w:t>NSP</w:t>
            </w:r>
            <w:r w:rsidRPr="00E261A9">
              <w:rPr>
                <w:rFonts w:ascii="Calibri" w:eastAsia="Calibri" w:hAnsi="Calibri" w:cs="Calibri"/>
                <w:b/>
                <w:bCs/>
                <w:color w:val="000000"/>
              </w:rPr>
              <w:t xml:space="preserve"> для каждого клиента на установку</w:t>
            </w:r>
          </w:p>
        </w:tc>
      </w:tr>
      <w:tr w:rsidR="00E261A9" w:rsidRPr="00E261A9" w14:paraId="53383E11" w14:textId="77777777" w:rsidTr="00BC6701">
        <w:tc>
          <w:tcPr>
            <w:tcW w:w="4669" w:type="dxa"/>
            <w:shd w:val="clear" w:color="auto" w:fill="auto"/>
            <w:vAlign w:val="center"/>
          </w:tcPr>
          <w:p w14:paraId="190D83B7"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color w:val="000000"/>
                <w:lang w:val="en-US"/>
              </w:rPr>
            </w:pPr>
            <w:r w:rsidRPr="00E261A9">
              <w:rPr>
                <w:rFonts w:ascii="Calibri" w:eastAsia="Calibri" w:hAnsi="Calibri" w:cs="Calibri"/>
                <w:color w:val="000000"/>
                <w:lang w:val="en-US"/>
              </w:rPr>
              <w:t>London Stock Exchange Interactive Services</w:t>
            </w:r>
            <w:r w:rsidRPr="00E261A9">
              <w:rPr>
                <w:rFonts w:ascii="Calibri" w:eastAsia="Calibri" w:hAnsi="Calibri" w:cs="Calibri"/>
                <w:color w:val="000000"/>
                <w:position w:val="6"/>
                <w:lang w:val="en-US"/>
              </w:rPr>
              <w:t xml:space="preserve"> </w:t>
            </w:r>
          </w:p>
        </w:tc>
        <w:tc>
          <w:tcPr>
            <w:tcW w:w="4670" w:type="dxa"/>
            <w:shd w:val="clear" w:color="auto" w:fill="auto"/>
            <w:vAlign w:val="center"/>
          </w:tcPr>
          <w:p w14:paraId="3682CE7C"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color w:val="000000"/>
                <w:lang w:val="en-US"/>
              </w:rPr>
            </w:pPr>
            <w:r w:rsidRPr="00E261A9">
              <w:rPr>
                <w:rFonts w:ascii="Calibri" w:eastAsia="Calibri" w:hAnsi="Calibri" w:cs="Calibri"/>
                <w:color w:val="000000"/>
                <w:lang w:val="en-US"/>
              </w:rPr>
              <w:t xml:space="preserve">£ </w:t>
            </w:r>
            <w:r w:rsidRPr="00E261A9">
              <w:rPr>
                <w:rFonts w:ascii="Calibri" w:eastAsia="Calibri" w:hAnsi="Calibri" w:cs="Calibri"/>
                <w:color w:val="000000"/>
              </w:rPr>
              <w:t xml:space="preserve">1900 </w:t>
            </w:r>
          </w:p>
        </w:tc>
      </w:tr>
      <w:tr w:rsidR="00E261A9" w:rsidRPr="00E261A9" w14:paraId="2B106995" w14:textId="77777777" w:rsidTr="00BC6701">
        <w:tc>
          <w:tcPr>
            <w:tcW w:w="4669" w:type="dxa"/>
            <w:shd w:val="clear" w:color="auto" w:fill="auto"/>
            <w:vAlign w:val="center"/>
          </w:tcPr>
          <w:p w14:paraId="2FB1F5E8"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color w:val="000000"/>
                <w:lang w:val="en-US"/>
              </w:rPr>
            </w:pPr>
            <w:r w:rsidRPr="00E261A9">
              <w:rPr>
                <w:rFonts w:ascii="Calibri" w:eastAsia="Calibri" w:hAnsi="Calibri" w:cs="Calibri"/>
                <w:color w:val="000000"/>
                <w:lang w:val="en-US"/>
              </w:rPr>
              <w:t xml:space="preserve">London Stock Exchange Information Services </w:t>
            </w:r>
          </w:p>
        </w:tc>
        <w:tc>
          <w:tcPr>
            <w:tcW w:w="4670" w:type="dxa"/>
            <w:shd w:val="clear" w:color="auto" w:fill="auto"/>
            <w:vAlign w:val="center"/>
          </w:tcPr>
          <w:p w14:paraId="5933960E"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color w:val="000000"/>
                <w:lang w:val="en-US"/>
              </w:rPr>
            </w:pPr>
            <w:r w:rsidRPr="00E261A9">
              <w:rPr>
                <w:rFonts w:ascii="Calibri" w:eastAsia="Calibri" w:hAnsi="Calibri" w:cs="Calibri"/>
                <w:color w:val="000000"/>
                <w:lang w:val="en-US"/>
              </w:rPr>
              <w:t xml:space="preserve">£ </w:t>
            </w:r>
            <w:r w:rsidRPr="00E261A9">
              <w:rPr>
                <w:rFonts w:ascii="Calibri" w:eastAsia="Calibri" w:hAnsi="Calibri" w:cs="Calibri"/>
                <w:color w:val="000000"/>
              </w:rPr>
              <w:t xml:space="preserve">2100 </w:t>
            </w:r>
          </w:p>
        </w:tc>
      </w:tr>
      <w:tr w:rsidR="00E261A9" w:rsidRPr="00E261A9" w14:paraId="71D8E45B" w14:textId="77777777" w:rsidTr="00BC6701">
        <w:tc>
          <w:tcPr>
            <w:tcW w:w="4669" w:type="dxa"/>
            <w:shd w:val="clear" w:color="auto" w:fill="auto"/>
            <w:vAlign w:val="center"/>
          </w:tcPr>
          <w:p w14:paraId="2FAF5272"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color w:val="000000"/>
                <w:lang w:val="en-US"/>
              </w:rPr>
            </w:pPr>
            <w:r w:rsidRPr="00E261A9">
              <w:rPr>
                <w:rFonts w:ascii="Calibri" w:eastAsia="Calibri" w:hAnsi="Calibri" w:cs="Calibri"/>
                <w:color w:val="000000"/>
                <w:lang w:val="en-US"/>
              </w:rPr>
              <w:t>London Stock Exchange Testing Only Services</w:t>
            </w:r>
          </w:p>
        </w:tc>
        <w:tc>
          <w:tcPr>
            <w:tcW w:w="4670" w:type="dxa"/>
            <w:shd w:val="clear" w:color="auto" w:fill="auto"/>
            <w:vAlign w:val="center"/>
          </w:tcPr>
          <w:p w14:paraId="73FAA6AB"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color w:val="000000"/>
                <w:lang w:val="en-US"/>
              </w:rPr>
            </w:pPr>
            <w:r w:rsidRPr="00E261A9">
              <w:rPr>
                <w:rFonts w:ascii="Calibri" w:eastAsia="Calibri" w:hAnsi="Calibri" w:cs="Calibri"/>
                <w:color w:val="000000"/>
                <w:lang w:val="en-US"/>
              </w:rPr>
              <w:t xml:space="preserve">£ </w:t>
            </w:r>
            <w:r w:rsidRPr="00E261A9">
              <w:rPr>
                <w:rFonts w:ascii="Calibri" w:eastAsia="Calibri" w:hAnsi="Calibri" w:cs="Calibri"/>
                <w:color w:val="000000"/>
              </w:rPr>
              <w:t xml:space="preserve">615 </w:t>
            </w:r>
          </w:p>
        </w:tc>
      </w:tr>
      <w:tr w:rsidR="00E261A9" w:rsidRPr="00E261A9" w14:paraId="01EDC3E9" w14:textId="77777777" w:rsidTr="00BC6701">
        <w:tc>
          <w:tcPr>
            <w:tcW w:w="4669" w:type="dxa"/>
            <w:shd w:val="clear" w:color="auto" w:fill="auto"/>
            <w:vAlign w:val="center"/>
          </w:tcPr>
          <w:p w14:paraId="28BD692D"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color w:val="000000"/>
                <w:lang w:val="en-US"/>
              </w:rPr>
            </w:pPr>
            <w:r w:rsidRPr="00E261A9">
              <w:rPr>
                <w:rFonts w:ascii="Calibri" w:eastAsia="Calibri" w:hAnsi="Calibri" w:cs="Calibri"/>
                <w:color w:val="000000"/>
                <w:lang w:val="en-US"/>
              </w:rPr>
              <w:t xml:space="preserve">London Stock Exchange Derivatives Market </w:t>
            </w:r>
          </w:p>
        </w:tc>
        <w:tc>
          <w:tcPr>
            <w:tcW w:w="4670" w:type="dxa"/>
            <w:shd w:val="clear" w:color="auto" w:fill="auto"/>
            <w:vAlign w:val="center"/>
          </w:tcPr>
          <w:p w14:paraId="0578AF67"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color w:val="000000"/>
                <w:lang w:val="en-US"/>
              </w:rPr>
            </w:pPr>
            <w:r w:rsidRPr="00E261A9">
              <w:rPr>
                <w:rFonts w:ascii="Calibri" w:eastAsia="Calibri" w:hAnsi="Calibri" w:cs="Calibri"/>
                <w:color w:val="000000"/>
                <w:lang w:val="en-US"/>
              </w:rPr>
              <w:t xml:space="preserve">£ </w:t>
            </w:r>
            <w:r w:rsidRPr="00E261A9">
              <w:rPr>
                <w:rFonts w:ascii="Calibri" w:eastAsia="Calibri" w:hAnsi="Calibri" w:cs="Calibri"/>
                <w:color w:val="000000"/>
              </w:rPr>
              <w:t xml:space="preserve">260 </w:t>
            </w:r>
          </w:p>
        </w:tc>
      </w:tr>
      <w:tr w:rsidR="00E261A9" w:rsidRPr="00E261A9" w14:paraId="266A5DFF" w14:textId="77777777" w:rsidTr="00BC6701">
        <w:tc>
          <w:tcPr>
            <w:tcW w:w="4669" w:type="dxa"/>
            <w:shd w:val="clear" w:color="auto" w:fill="auto"/>
            <w:vAlign w:val="center"/>
          </w:tcPr>
          <w:p w14:paraId="19816BAF"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color w:val="000000"/>
                <w:lang w:val="en-US"/>
              </w:rPr>
            </w:pPr>
            <w:r w:rsidRPr="00E261A9">
              <w:rPr>
                <w:rFonts w:ascii="Calibri" w:eastAsia="Calibri" w:hAnsi="Calibri" w:cs="Calibri"/>
                <w:color w:val="000000"/>
              </w:rPr>
              <w:t>Turquoise Interactive Services</w:t>
            </w:r>
          </w:p>
        </w:tc>
        <w:tc>
          <w:tcPr>
            <w:tcW w:w="4670" w:type="dxa"/>
            <w:shd w:val="clear" w:color="auto" w:fill="auto"/>
            <w:vAlign w:val="center"/>
          </w:tcPr>
          <w:p w14:paraId="150CC83C"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color w:val="000000"/>
                <w:lang w:val="en-US"/>
              </w:rPr>
            </w:pPr>
            <w:r w:rsidRPr="00E261A9">
              <w:rPr>
                <w:rFonts w:ascii="Calibri" w:eastAsia="Calibri" w:hAnsi="Calibri" w:cs="Calibri"/>
                <w:color w:val="000000"/>
                <w:lang w:val="en-US"/>
              </w:rPr>
              <w:t xml:space="preserve">£ </w:t>
            </w:r>
            <w:r w:rsidRPr="00E261A9">
              <w:rPr>
                <w:rFonts w:ascii="Calibri" w:eastAsia="Calibri" w:hAnsi="Calibri" w:cs="Calibri"/>
                <w:color w:val="000000"/>
              </w:rPr>
              <w:t xml:space="preserve">315 </w:t>
            </w:r>
          </w:p>
        </w:tc>
      </w:tr>
      <w:tr w:rsidR="00E261A9" w:rsidRPr="00E261A9" w14:paraId="587966BE" w14:textId="77777777" w:rsidTr="00BC6701">
        <w:tc>
          <w:tcPr>
            <w:tcW w:w="4669" w:type="dxa"/>
            <w:shd w:val="clear" w:color="auto" w:fill="auto"/>
            <w:vAlign w:val="center"/>
          </w:tcPr>
          <w:p w14:paraId="59A4BBF4"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color w:val="000000"/>
                <w:lang w:val="en-US"/>
              </w:rPr>
            </w:pPr>
            <w:r w:rsidRPr="00E261A9">
              <w:rPr>
                <w:rFonts w:ascii="Calibri" w:eastAsia="Calibri" w:hAnsi="Calibri" w:cs="Calibri"/>
                <w:color w:val="000000"/>
              </w:rPr>
              <w:t xml:space="preserve">Turquoise Information Services </w:t>
            </w:r>
          </w:p>
        </w:tc>
        <w:tc>
          <w:tcPr>
            <w:tcW w:w="4670" w:type="dxa"/>
            <w:shd w:val="clear" w:color="auto" w:fill="auto"/>
            <w:vAlign w:val="center"/>
          </w:tcPr>
          <w:p w14:paraId="1FCB61F3"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color w:val="000000"/>
                <w:lang w:val="en-US"/>
              </w:rPr>
            </w:pPr>
            <w:r w:rsidRPr="00E261A9">
              <w:rPr>
                <w:rFonts w:ascii="Calibri" w:eastAsia="Calibri" w:hAnsi="Calibri" w:cs="Calibri"/>
                <w:color w:val="000000"/>
                <w:lang w:val="en-US"/>
              </w:rPr>
              <w:t xml:space="preserve">£ </w:t>
            </w:r>
            <w:r w:rsidRPr="00E261A9">
              <w:rPr>
                <w:rFonts w:ascii="Calibri" w:eastAsia="Calibri" w:hAnsi="Calibri" w:cs="Calibri"/>
                <w:color w:val="000000"/>
              </w:rPr>
              <w:t xml:space="preserve">420 </w:t>
            </w:r>
          </w:p>
        </w:tc>
      </w:tr>
      <w:tr w:rsidR="00E261A9" w:rsidRPr="00E261A9" w14:paraId="4837E9D0" w14:textId="77777777" w:rsidTr="00BC6701">
        <w:tc>
          <w:tcPr>
            <w:tcW w:w="4669" w:type="dxa"/>
            <w:shd w:val="clear" w:color="auto" w:fill="auto"/>
            <w:vAlign w:val="center"/>
          </w:tcPr>
          <w:p w14:paraId="44675B18"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color w:val="000000"/>
                <w:lang w:val="en-US"/>
              </w:rPr>
            </w:pPr>
            <w:r w:rsidRPr="00E261A9">
              <w:rPr>
                <w:rFonts w:ascii="Calibri" w:eastAsia="Calibri" w:hAnsi="Calibri" w:cs="Calibri"/>
                <w:color w:val="000000"/>
              </w:rPr>
              <w:t xml:space="preserve">Borsa Italiana Equities </w:t>
            </w:r>
          </w:p>
        </w:tc>
        <w:tc>
          <w:tcPr>
            <w:tcW w:w="4670" w:type="dxa"/>
            <w:shd w:val="clear" w:color="auto" w:fill="auto"/>
            <w:vAlign w:val="center"/>
          </w:tcPr>
          <w:p w14:paraId="4C1E79EA"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color w:val="000000"/>
                <w:lang w:val="en-US"/>
              </w:rPr>
            </w:pPr>
            <w:r w:rsidRPr="00E261A9">
              <w:rPr>
                <w:rFonts w:ascii="Calibri" w:eastAsia="Calibri" w:hAnsi="Calibri" w:cs="Calibri"/>
                <w:color w:val="000000"/>
                <w:lang w:val="en-US"/>
              </w:rPr>
              <w:t xml:space="preserve">£ </w:t>
            </w:r>
            <w:r w:rsidRPr="00E261A9">
              <w:rPr>
                <w:rFonts w:ascii="Calibri" w:eastAsia="Calibri" w:hAnsi="Calibri" w:cs="Calibri"/>
                <w:color w:val="000000"/>
              </w:rPr>
              <w:t xml:space="preserve">315 </w:t>
            </w:r>
          </w:p>
        </w:tc>
      </w:tr>
      <w:tr w:rsidR="00E261A9" w:rsidRPr="00E261A9" w14:paraId="48A6CDCE" w14:textId="77777777" w:rsidTr="00BC6701">
        <w:tc>
          <w:tcPr>
            <w:tcW w:w="4669" w:type="dxa"/>
            <w:shd w:val="clear" w:color="auto" w:fill="auto"/>
            <w:vAlign w:val="center"/>
          </w:tcPr>
          <w:p w14:paraId="2411A84E"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color w:val="000000"/>
                <w:lang w:val="en-US"/>
              </w:rPr>
            </w:pPr>
            <w:r w:rsidRPr="00E261A9">
              <w:rPr>
                <w:rFonts w:ascii="Calibri" w:eastAsia="Calibri" w:hAnsi="Calibri" w:cs="Calibri"/>
                <w:color w:val="000000"/>
              </w:rPr>
              <w:t xml:space="preserve">Borsa Italiana IDEM Derivatives </w:t>
            </w:r>
          </w:p>
        </w:tc>
        <w:tc>
          <w:tcPr>
            <w:tcW w:w="4670" w:type="dxa"/>
            <w:shd w:val="clear" w:color="auto" w:fill="auto"/>
            <w:vAlign w:val="center"/>
          </w:tcPr>
          <w:p w14:paraId="547286B6"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color w:val="000000"/>
                <w:lang w:val="en-US"/>
              </w:rPr>
            </w:pPr>
            <w:r w:rsidRPr="00E261A9">
              <w:rPr>
                <w:rFonts w:ascii="Calibri" w:eastAsia="Calibri" w:hAnsi="Calibri" w:cs="Calibri"/>
                <w:color w:val="000000"/>
                <w:lang w:val="en-US"/>
              </w:rPr>
              <w:t xml:space="preserve">£ </w:t>
            </w:r>
            <w:r w:rsidRPr="00E261A9">
              <w:rPr>
                <w:rFonts w:ascii="Calibri" w:eastAsia="Calibri" w:hAnsi="Calibri" w:cs="Calibri"/>
                <w:color w:val="000000"/>
              </w:rPr>
              <w:t xml:space="preserve">315 </w:t>
            </w:r>
          </w:p>
        </w:tc>
      </w:tr>
      <w:tr w:rsidR="00E261A9" w:rsidRPr="00E261A9" w14:paraId="48AD08FB" w14:textId="77777777" w:rsidTr="00BC6701">
        <w:tc>
          <w:tcPr>
            <w:tcW w:w="4669" w:type="dxa"/>
            <w:shd w:val="clear" w:color="auto" w:fill="auto"/>
            <w:vAlign w:val="center"/>
          </w:tcPr>
          <w:p w14:paraId="423241EF"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color w:val="000000"/>
                <w:lang w:val="en-US"/>
              </w:rPr>
            </w:pPr>
            <w:r w:rsidRPr="00E261A9">
              <w:rPr>
                <w:rFonts w:ascii="Calibri" w:eastAsia="Calibri" w:hAnsi="Calibri" w:cs="Calibri"/>
                <w:color w:val="000000"/>
              </w:rPr>
              <w:t xml:space="preserve">EuroTLX </w:t>
            </w:r>
          </w:p>
        </w:tc>
        <w:tc>
          <w:tcPr>
            <w:tcW w:w="4670" w:type="dxa"/>
            <w:shd w:val="clear" w:color="auto" w:fill="auto"/>
            <w:vAlign w:val="center"/>
          </w:tcPr>
          <w:p w14:paraId="1D184F75"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color w:val="000000"/>
                <w:lang w:val="en-US"/>
              </w:rPr>
            </w:pPr>
            <w:r w:rsidRPr="00E261A9">
              <w:rPr>
                <w:rFonts w:ascii="Calibri" w:eastAsia="Calibri" w:hAnsi="Calibri" w:cs="Calibri"/>
                <w:color w:val="000000"/>
                <w:lang w:val="en-US"/>
              </w:rPr>
              <w:t xml:space="preserve">£ </w:t>
            </w:r>
            <w:r w:rsidRPr="00E261A9">
              <w:rPr>
                <w:rFonts w:ascii="Calibri" w:eastAsia="Calibri" w:hAnsi="Calibri" w:cs="Calibri"/>
                <w:color w:val="000000"/>
              </w:rPr>
              <w:t xml:space="preserve">315 </w:t>
            </w:r>
          </w:p>
        </w:tc>
      </w:tr>
      <w:tr w:rsidR="00E261A9" w:rsidRPr="00E261A9" w14:paraId="1193B4DE" w14:textId="77777777" w:rsidTr="00BC6701">
        <w:tc>
          <w:tcPr>
            <w:tcW w:w="4669" w:type="dxa"/>
            <w:shd w:val="clear" w:color="auto" w:fill="auto"/>
            <w:vAlign w:val="center"/>
          </w:tcPr>
          <w:p w14:paraId="313E57FB"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color w:val="000000"/>
                <w:lang w:val="en-US"/>
              </w:rPr>
            </w:pPr>
            <w:r w:rsidRPr="00E261A9">
              <w:rPr>
                <w:rFonts w:ascii="Calibri" w:eastAsia="Calibri" w:hAnsi="Calibri" w:cs="Calibri"/>
                <w:color w:val="000000"/>
              </w:rPr>
              <w:t xml:space="preserve">Oslo Børs Equities </w:t>
            </w:r>
          </w:p>
        </w:tc>
        <w:tc>
          <w:tcPr>
            <w:tcW w:w="4670" w:type="dxa"/>
            <w:shd w:val="clear" w:color="auto" w:fill="auto"/>
            <w:vAlign w:val="center"/>
          </w:tcPr>
          <w:p w14:paraId="3FC20702"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color w:val="000000"/>
                <w:lang w:val="en-US"/>
              </w:rPr>
            </w:pPr>
            <w:r w:rsidRPr="00E261A9">
              <w:rPr>
                <w:rFonts w:ascii="Calibri" w:eastAsia="Calibri" w:hAnsi="Calibri" w:cs="Calibri"/>
                <w:color w:val="000000"/>
                <w:lang w:val="en-US"/>
              </w:rPr>
              <w:t xml:space="preserve">£ </w:t>
            </w:r>
            <w:r w:rsidRPr="00E261A9">
              <w:rPr>
                <w:rFonts w:ascii="Calibri" w:eastAsia="Calibri" w:hAnsi="Calibri" w:cs="Calibri"/>
                <w:color w:val="000000"/>
              </w:rPr>
              <w:t xml:space="preserve">250 </w:t>
            </w:r>
          </w:p>
        </w:tc>
      </w:tr>
      <w:tr w:rsidR="00E261A9" w:rsidRPr="00E261A9" w14:paraId="4869C45B" w14:textId="77777777" w:rsidTr="00BC6701">
        <w:tc>
          <w:tcPr>
            <w:tcW w:w="4669" w:type="dxa"/>
            <w:shd w:val="clear" w:color="auto" w:fill="auto"/>
            <w:vAlign w:val="center"/>
          </w:tcPr>
          <w:p w14:paraId="6A8E53A8"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color w:val="000000"/>
              </w:rPr>
            </w:pPr>
            <w:r w:rsidRPr="00E261A9">
              <w:rPr>
                <w:rFonts w:ascii="Calibri" w:eastAsia="Calibri" w:hAnsi="Calibri" w:cs="Calibri"/>
                <w:color w:val="000000"/>
              </w:rPr>
              <w:t>Oslo Børs Derivatives</w:t>
            </w:r>
          </w:p>
        </w:tc>
        <w:tc>
          <w:tcPr>
            <w:tcW w:w="4670" w:type="dxa"/>
            <w:shd w:val="clear" w:color="auto" w:fill="auto"/>
            <w:vAlign w:val="center"/>
          </w:tcPr>
          <w:p w14:paraId="712C37E8"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color w:val="000000"/>
                <w:lang w:val="en-US"/>
              </w:rPr>
            </w:pPr>
            <w:r w:rsidRPr="00E261A9">
              <w:rPr>
                <w:rFonts w:ascii="Calibri" w:eastAsia="Calibri" w:hAnsi="Calibri" w:cs="Calibri"/>
                <w:color w:val="000000"/>
                <w:lang w:val="en-US"/>
              </w:rPr>
              <w:t xml:space="preserve">£ </w:t>
            </w:r>
            <w:r w:rsidRPr="00E261A9">
              <w:rPr>
                <w:rFonts w:ascii="Calibri" w:eastAsia="Calibri" w:hAnsi="Calibri" w:cs="Calibri"/>
                <w:color w:val="000000"/>
              </w:rPr>
              <w:t>250</w:t>
            </w:r>
          </w:p>
        </w:tc>
      </w:tr>
    </w:tbl>
    <w:p w14:paraId="1C9EA151" w14:textId="77777777" w:rsidR="00E261A9" w:rsidRPr="00E261A9" w:rsidRDefault="00E261A9" w:rsidP="00E261A9">
      <w:pPr>
        <w:rPr>
          <w:rFonts w:ascii="Calibri" w:eastAsia="Times New Roman" w:hAnsi="Calibri" w:cs="Calibri"/>
          <w:lang w:val="en-US" w:eastAsia="ru-RU"/>
        </w:rPr>
      </w:pPr>
      <w:r w:rsidRPr="00E261A9">
        <w:rPr>
          <w:rFonts w:ascii="Calibri" w:eastAsia="Times New Roman" w:hAnsi="Calibri" w:cs="Calibri"/>
          <w:i/>
          <w:iCs/>
          <w:sz w:val="20"/>
          <w:szCs w:val="20"/>
          <w:lang w:eastAsia="ru-RU"/>
        </w:rPr>
        <w:t>Источник</w:t>
      </w:r>
      <w:r w:rsidRPr="00E261A9">
        <w:rPr>
          <w:rFonts w:ascii="Calibri" w:eastAsia="Times New Roman" w:hAnsi="Calibri" w:cs="Calibri"/>
          <w:i/>
          <w:iCs/>
          <w:sz w:val="20"/>
          <w:szCs w:val="20"/>
          <w:lang w:val="en-US" w:eastAsia="ru-RU"/>
        </w:rPr>
        <w:t>: LSEG «Market data price» // URL:</w:t>
      </w:r>
      <w:r w:rsidRPr="00E261A9">
        <w:rPr>
          <w:rFonts w:ascii="Times New Roman" w:eastAsia="Times New Roman" w:hAnsi="Times New Roman" w:cs="Times New Roman"/>
          <w:lang w:val="en-US" w:eastAsia="ru-RU"/>
        </w:rPr>
        <w:t xml:space="preserve"> </w:t>
      </w:r>
      <w:hyperlink r:id="rId63" w:history="1">
        <w:r w:rsidRPr="00E261A9">
          <w:rPr>
            <w:rFonts w:ascii="Calibri" w:eastAsia="Times New Roman" w:hAnsi="Calibri" w:cs="Calibri"/>
            <w:i/>
            <w:iCs/>
            <w:color w:val="0000FF"/>
            <w:sz w:val="20"/>
            <w:szCs w:val="20"/>
            <w:u w:val="single"/>
            <w:lang w:val="en-US" w:eastAsia="ru-RU"/>
          </w:rPr>
          <w:t>https://www.lseg.com/sites/default/files/content/documents/4.%20Schedule%20B%20-%202021%20-%20LSE%20%281%20Feb%202021%29.pdf</w:t>
        </w:r>
      </w:hyperlink>
      <w:r w:rsidRPr="00E261A9">
        <w:rPr>
          <w:rFonts w:ascii="Calibri" w:eastAsia="Times New Roman" w:hAnsi="Calibri" w:cs="Calibri"/>
          <w:i/>
          <w:iCs/>
          <w:sz w:val="20"/>
          <w:szCs w:val="20"/>
          <w:lang w:val="en-US" w:eastAsia="ru-RU"/>
        </w:rPr>
        <w:t xml:space="preserve"> </w:t>
      </w:r>
    </w:p>
    <w:p w14:paraId="0C9F5421"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p w14:paraId="576B3633"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Calibri" w:eastAsia="Calibri" w:hAnsi="Calibri" w:cs="Calibri"/>
        </w:rPr>
      </w:pPr>
      <w:r w:rsidRPr="00E261A9">
        <w:rPr>
          <w:rFonts w:ascii="Calibri" w:eastAsia="Calibri" w:hAnsi="Calibri" w:cs="Calibri"/>
          <w:lang w:val="en-US"/>
        </w:rPr>
        <w:tab/>
      </w:r>
      <w:r w:rsidRPr="00E261A9">
        <w:rPr>
          <w:rFonts w:ascii="Calibri" w:eastAsia="Calibri" w:hAnsi="Calibri" w:cs="Calibri"/>
        </w:rPr>
        <w:t xml:space="preserve">Благодаря модели доступа к сети поставщиков, Лондонская фондовая биржа работает в партнерстве с поставщиками, которые выполнили требования аккредитации для функциональности, безопасности и устойчивости, чтобы обеспечить доступ к торговой системе группы через свои собственные сети. Поставщики услуг доступа к сети (VAN) как раз обеспечивают сетевое подключение для передачи безопасных торговых данных и предварительно разработанных программных приложений, через которые их клиенты могут взаимодействовать с </w:t>
      </w:r>
      <w:r w:rsidRPr="00E261A9">
        <w:rPr>
          <w:rFonts w:ascii="Calibri" w:eastAsia="Calibri" w:hAnsi="Calibri" w:cs="Calibri"/>
          <w:lang w:val="en-US"/>
        </w:rPr>
        <w:t>LSEG</w:t>
      </w:r>
      <w:r w:rsidRPr="00E261A9">
        <w:rPr>
          <w:rFonts w:ascii="Calibri" w:eastAsia="Calibri" w:hAnsi="Calibri" w:cs="Calibri"/>
        </w:rPr>
        <w:t xml:space="preserve">. Партнёрами </w:t>
      </w:r>
      <w:r w:rsidRPr="00E261A9">
        <w:rPr>
          <w:rFonts w:ascii="Calibri" w:eastAsia="Calibri" w:hAnsi="Calibri" w:cs="Calibri"/>
          <w:lang w:val="en-US"/>
        </w:rPr>
        <w:t>LSEG</w:t>
      </w:r>
      <w:r w:rsidRPr="00E261A9">
        <w:rPr>
          <w:rFonts w:ascii="Calibri" w:eastAsia="Calibri" w:hAnsi="Calibri" w:cs="Calibri"/>
        </w:rPr>
        <w:t xml:space="preserve"> &amp; поставщиками услуг доступа к сети поставщиков (</w:t>
      </w:r>
      <w:r w:rsidRPr="00E261A9">
        <w:rPr>
          <w:rFonts w:ascii="Calibri" w:eastAsia="Calibri" w:hAnsi="Calibri" w:cs="Calibri"/>
          <w:lang w:val="en-US"/>
        </w:rPr>
        <w:t>VANs</w:t>
      </w:r>
      <w:r w:rsidRPr="00E261A9">
        <w:rPr>
          <w:rFonts w:ascii="Calibri" w:eastAsia="Calibri" w:hAnsi="Calibri" w:cs="Calibri"/>
        </w:rPr>
        <w:t xml:space="preserve">) являются </w:t>
      </w:r>
      <w:r w:rsidRPr="00E261A9">
        <w:rPr>
          <w:rFonts w:ascii="Calibri" w:eastAsia="Calibri" w:hAnsi="Calibri" w:cs="Calibri"/>
          <w:lang w:val="en-US"/>
        </w:rPr>
        <w:t>Bloomberg</w:t>
      </w:r>
      <w:r w:rsidRPr="00E261A9">
        <w:rPr>
          <w:rFonts w:ascii="Calibri" w:eastAsia="Calibri" w:hAnsi="Calibri" w:cs="Calibri"/>
        </w:rPr>
        <w:t xml:space="preserve"> </w:t>
      </w:r>
      <w:r w:rsidRPr="00E261A9">
        <w:rPr>
          <w:rFonts w:ascii="Calibri" w:eastAsia="Calibri" w:hAnsi="Calibri" w:cs="Calibri"/>
          <w:lang w:val="en-US"/>
        </w:rPr>
        <w:t>L</w:t>
      </w:r>
      <w:r w:rsidRPr="00E261A9">
        <w:rPr>
          <w:rFonts w:ascii="Calibri" w:eastAsia="Calibri" w:hAnsi="Calibri" w:cs="Calibri"/>
        </w:rPr>
        <w:t>.</w:t>
      </w:r>
      <w:r w:rsidRPr="00E261A9">
        <w:rPr>
          <w:rFonts w:ascii="Calibri" w:eastAsia="Calibri" w:hAnsi="Calibri" w:cs="Calibri"/>
          <w:lang w:val="en-US"/>
        </w:rPr>
        <w:t>P</w:t>
      </w:r>
      <w:r w:rsidRPr="00E261A9">
        <w:rPr>
          <w:rFonts w:ascii="Calibri" w:eastAsia="Calibri" w:hAnsi="Calibri" w:cs="Calibri"/>
        </w:rPr>
        <w:t xml:space="preserve">., </w:t>
      </w:r>
      <w:r w:rsidRPr="00E261A9">
        <w:rPr>
          <w:rFonts w:ascii="Calibri" w:eastAsia="Calibri" w:hAnsi="Calibri" w:cs="Calibri"/>
          <w:lang w:val="en-US"/>
        </w:rPr>
        <w:t>Fidessa</w:t>
      </w:r>
      <w:r w:rsidRPr="00E261A9">
        <w:rPr>
          <w:rFonts w:ascii="Calibri" w:eastAsia="Calibri" w:hAnsi="Calibri" w:cs="Calibri"/>
        </w:rPr>
        <w:t xml:space="preserve"> </w:t>
      </w:r>
      <w:r w:rsidRPr="00E261A9">
        <w:rPr>
          <w:rFonts w:ascii="Calibri" w:eastAsia="Calibri" w:hAnsi="Calibri" w:cs="Calibri"/>
          <w:lang w:val="en-US"/>
        </w:rPr>
        <w:t>Group</w:t>
      </w:r>
      <w:r w:rsidRPr="00E261A9">
        <w:rPr>
          <w:rFonts w:ascii="Calibri" w:eastAsia="Calibri" w:hAnsi="Calibri" w:cs="Calibri"/>
        </w:rPr>
        <w:t xml:space="preserve"> </w:t>
      </w:r>
      <w:r w:rsidRPr="00E261A9">
        <w:rPr>
          <w:rFonts w:ascii="Calibri" w:eastAsia="Calibri" w:hAnsi="Calibri" w:cs="Calibri"/>
          <w:lang w:val="en-US"/>
        </w:rPr>
        <w:t>plc</w:t>
      </w:r>
      <w:r w:rsidRPr="00E261A9">
        <w:rPr>
          <w:rFonts w:ascii="Calibri" w:eastAsia="Calibri" w:hAnsi="Calibri" w:cs="Calibri"/>
        </w:rPr>
        <w:t xml:space="preserve">, </w:t>
      </w:r>
      <w:r w:rsidRPr="00E261A9">
        <w:rPr>
          <w:rFonts w:ascii="Calibri" w:eastAsia="Calibri" w:hAnsi="Calibri" w:cs="Calibri"/>
          <w:lang w:val="en-US"/>
        </w:rPr>
        <w:t>FIS</w:t>
      </w:r>
      <w:r w:rsidRPr="00E261A9">
        <w:rPr>
          <w:rFonts w:ascii="Calibri" w:eastAsia="Calibri" w:hAnsi="Calibri" w:cs="Calibri"/>
        </w:rPr>
        <w:t xml:space="preserve"> </w:t>
      </w:r>
      <w:r w:rsidRPr="00E261A9">
        <w:rPr>
          <w:rFonts w:ascii="Calibri" w:eastAsia="Calibri" w:hAnsi="Calibri" w:cs="Calibri"/>
          <w:lang w:val="en-US"/>
        </w:rPr>
        <w:t>Global</w:t>
      </w:r>
      <w:r w:rsidRPr="00E261A9">
        <w:rPr>
          <w:rFonts w:ascii="Calibri" w:eastAsia="Calibri" w:hAnsi="Calibri" w:cs="Calibri"/>
        </w:rPr>
        <w:t xml:space="preserve"> </w:t>
      </w:r>
      <w:r w:rsidRPr="00E261A9">
        <w:rPr>
          <w:rFonts w:ascii="Calibri" w:eastAsia="Calibri" w:hAnsi="Calibri" w:cs="Calibri"/>
          <w:lang w:val="en-US"/>
        </w:rPr>
        <w:t>Trading</w:t>
      </w:r>
      <w:r w:rsidRPr="00E261A9">
        <w:rPr>
          <w:rFonts w:ascii="Calibri" w:eastAsia="Calibri" w:hAnsi="Calibri" w:cs="Calibri"/>
        </w:rPr>
        <w:t xml:space="preserve">, </w:t>
      </w:r>
      <w:r w:rsidRPr="00E261A9">
        <w:rPr>
          <w:rFonts w:ascii="Calibri" w:eastAsia="Calibri" w:hAnsi="Calibri" w:cs="Calibri"/>
          <w:lang w:val="en-US"/>
        </w:rPr>
        <w:t>Iress</w:t>
      </w:r>
      <w:r w:rsidRPr="00E261A9">
        <w:rPr>
          <w:rFonts w:ascii="Calibri" w:eastAsia="Calibri" w:hAnsi="Calibri" w:cs="Calibri"/>
        </w:rPr>
        <w:t xml:space="preserve">, </w:t>
      </w:r>
      <w:r w:rsidRPr="00E261A9">
        <w:rPr>
          <w:rFonts w:ascii="Calibri" w:eastAsia="Calibri" w:hAnsi="Calibri" w:cs="Calibri"/>
          <w:lang w:val="en-US"/>
        </w:rPr>
        <w:t>UBS</w:t>
      </w:r>
      <w:r w:rsidRPr="00E261A9">
        <w:rPr>
          <w:rFonts w:ascii="Calibri" w:eastAsia="Calibri" w:hAnsi="Calibri" w:cs="Calibri"/>
        </w:rPr>
        <w:t xml:space="preserve"> </w:t>
      </w:r>
      <w:r w:rsidRPr="00E261A9">
        <w:rPr>
          <w:rFonts w:ascii="Calibri" w:eastAsia="Calibri" w:hAnsi="Calibri" w:cs="Calibri"/>
          <w:lang w:val="en-US"/>
        </w:rPr>
        <w:t>AG</w:t>
      </w:r>
      <w:r w:rsidRPr="00E261A9">
        <w:rPr>
          <w:rFonts w:ascii="Calibri" w:eastAsia="Calibri" w:hAnsi="Calibri" w:cs="Calibri"/>
        </w:rPr>
        <w:t xml:space="preserve">, </w:t>
      </w:r>
      <w:r w:rsidRPr="00E261A9">
        <w:rPr>
          <w:rFonts w:ascii="Calibri" w:eastAsia="Calibri" w:hAnsi="Calibri" w:cs="Calibri"/>
          <w:lang w:val="en-US"/>
        </w:rPr>
        <w:t>ITG</w:t>
      </w:r>
      <w:r w:rsidRPr="00E261A9">
        <w:rPr>
          <w:rFonts w:ascii="Calibri" w:eastAsia="Calibri" w:hAnsi="Calibri" w:cs="Calibri"/>
        </w:rPr>
        <w:t>.</w:t>
      </w:r>
    </w:p>
    <w:p w14:paraId="470B35EB"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E261A9">
        <w:rPr>
          <w:rFonts w:ascii="Calibri" w:eastAsia="Calibri" w:hAnsi="Calibri" w:cs="Calibri"/>
        </w:rPr>
        <w:tab/>
        <w:t xml:space="preserve">Третьим аналитическим продуктом </w:t>
      </w:r>
      <w:r w:rsidRPr="00E261A9">
        <w:rPr>
          <w:rFonts w:ascii="Calibri" w:eastAsia="Calibri" w:hAnsi="Calibri" w:cs="Calibri"/>
          <w:lang w:val="en-US"/>
        </w:rPr>
        <w:t>LSEG</w:t>
      </w:r>
      <w:r w:rsidRPr="00E261A9">
        <w:rPr>
          <w:rFonts w:ascii="Calibri" w:eastAsia="Calibri" w:hAnsi="Calibri" w:cs="Calibri"/>
        </w:rPr>
        <w:t xml:space="preserve"> для получения доступа к </w:t>
      </w:r>
      <w:r w:rsidRPr="00E261A9">
        <w:rPr>
          <w:rFonts w:ascii="Calibri" w:eastAsia="Calibri" w:hAnsi="Calibri" w:cs="Calibri"/>
          <w:lang w:val="en-US"/>
        </w:rPr>
        <w:t>Real</w:t>
      </w:r>
      <w:r w:rsidRPr="00E261A9">
        <w:rPr>
          <w:rFonts w:ascii="Calibri" w:eastAsia="Calibri" w:hAnsi="Calibri" w:cs="Calibri"/>
        </w:rPr>
        <w:t xml:space="preserve"> </w:t>
      </w:r>
      <w:r w:rsidRPr="00E261A9">
        <w:rPr>
          <w:rFonts w:ascii="Calibri" w:eastAsia="Calibri" w:hAnsi="Calibri" w:cs="Calibri"/>
          <w:lang w:val="en-US"/>
        </w:rPr>
        <w:t>Time</w:t>
      </w:r>
      <w:r w:rsidRPr="00E261A9">
        <w:rPr>
          <w:rFonts w:ascii="Calibri" w:eastAsia="Calibri" w:hAnsi="Calibri" w:cs="Calibri"/>
        </w:rPr>
        <w:t xml:space="preserve"> </w:t>
      </w:r>
      <w:r w:rsidRPr="00E261A9">
        <w:rPr>
          <w:rFonts w:ascii="Calibri" w:eastAsia="Calibri" w:hAnsi="Calibri" w:cs="Calibri"/>
          <w:lang w:val="en-US"/>
        </w:rPr>
        <w:t>Market</w:t>
      </w:r>
      <w:r w:rsidRPr="00E261A9">
        <w:rPr>
          <w:rFonts w:ascii="Calibri" w:eastAsia="Calibri" w:hAnsi="Calibri" w:cs="Calibri"/>
        </w:rPr>
        <w:t xml:space="preserve"> </w:t>
      </w:r>
      <w:r w:rsidRPr="00E261A9">
        <w:rPr>
          <w:rFonts w:ascii="Calibri" w:eastAsia="Calibri" w:hAnsi="Calibri" w:cs="Calibri"/>
          <w:lang w:val="en-US"/>
        </w:rPr>
        <w:t>Data</w:t>
      </w:r>
      <w:r w:rsidRPr="00E261A9">
        <w:rPr>
          <w:rFonts w:ascii="Calibri" w:eastAsia="Calibri" w:hAnsi="Calibri" w:cs="Calibri"/>
        </w:rPr>
        <w:t xml:space="preserve"> служат поставщики данных </w:t>
      </w:r>
      <w:r w:rsidRPr="00E261A9">
        <w:rPr>
          <w:rFonts w:ascii="Calibri" w:eastAsia="Calibri" w:hAnsi="Calibri" w:cs="Calibri"/>
          <w:lang w:val="en-US"/>
        </w:rPr>
        <w:t>Borsa</w:t>
      </w:r>
      <w:r w:rsidRPr="00E261A9">
        <w:rPr>
          <w:rFonts w:ascii="Calibri" w:eastAsia="Calibri" w:hAnsi="Calibri" w:cs="Calibri"/>
        </w:rPr>
        <w:t xml:space="preserve"> </w:t>
      </w:r>
      <w:r w:rsidRPr="00E261A9">
        <w:rPr>
          <w:rFonts w:ascii="Calibri" w:eastAsia="Calibri" w:hAnsi="Calibri" w:cs="Calibri"/>
          <w:lang w:val="en-US"/>
        </w:rPr>
        <w:t>Italiana</w:t>
      </w:r>
      <w:r w:rsidRPr="00E261A9">
        <w:rPr>
          <w:rFonts w:ascii="Calibri" w:eastAsia="Calibri" w:hAnsi="Calibri" w:cs="Calibri"/>
        </w:rPr>
        <w:t>. Лондонская фондовая биржа и сеть поставщиков информации Borsa Italiana позволяют клиентам получать данные биржи через стороннюю организацию. Клиенты, которые не хотят поддерживать прямое подключение к бирже, могут получать информацию у стороннего поставщика. Таким образом, по всему миру существуют многочисленные дистрибьюторы, предоставляющих данные и информационные услуги Лондонской фондовой биржи.</w:t>
      </w:r>
    </w:p>
    <w:p w14:paraId="142047B9"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highlight w:val="yellow"/>
        </w:rPr>
      </w:pPr>
      <w:r w:rsidRPr="00E261A9">
        <w:rPr>
          <w:rFonts w:ascii="Calibri" w:eastAsia="Calibri" w:hAnsi="Calibri" w:cs="Calibri"/>
        </w:rPr>
        <w:t xml:space="preserve">Тарифы за продукты </w:t>
      </w:r>
      <w:r w:rsidRPr="00E261A9">
        <w:rPr>
          <w:rFonts w:ascii="Calibri" w:eastAsia="Calibri" w:hAnsi="Calibri" w:cs="Calibri"/>
          <w:lang w:val="en-US"/>
        </w:rPr>
        <w:t>Borsa</w:t>
      </w:r>
      <w:r w:rsidRPr="00E261A9">
        <w:rPr>
          <w:rFonts w:ascii="Calibri" w:eastAsia="Calibri" w:hAnsi="Calibri" w:cs="Calibri"/>
        </w:rPr>
        <w:t xml:space="preserve"> </w:t>
      </w:r>
      <w:r w:rsidRPr="00E261A9">
        <w:rPr>
          <w:rFonts w:ascii="Calibri" w:eastAsia="Calibri" w:hAnsi="Calibri" w:cs="Calibri"/>
          <w:lang w:val="en-US"/>
        </w:rPr>
        <w:t>Italiana</w:t>
      </w:r>
      <w:r w:rsidRPr="00E261A9">
        <w:rPr>
          <w:rFonts w:ascii="Calibri" w:eastAsia="Calibri" w:hAnsi="Calibri" w:cs="Calibri"/>
        </w:rPr>
        <w:t xml:space="preserve"> также представлены ниже в таблице:</w:t>
      </w:r>
    </w:p>
    <w:p w14:paraId="356C4565"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p>
    <w:tbl>
      <w:tblPr>
        <w:tblStyle w:val="5"/>
        <w:tblW w:w="9339" w:type="dxa"/>
        <w:tblInd w:w="-113" w:type="dxa"/>
        <w:tblLook w:val="04A0" w:firstRow="1" w:lastRow="0" w:firstColumn="1" w:lastColumn="0" w:noHBand="0" w:noVBand="1"/>
      </w:tblPr>
      <w:tblGrid>
        <w:gridCol w:w="3113"/>
        <w:gridCol w:w="3113"/>
        <w:gridCol w:w="3113"/>
      </w:tblGrid>
      <w:tr w:rsidR="00E261A9" w:rsidRPr="00E261A9" w14:paraId="77CF2A44" w14:textId="77777777" w:rsidTr="00BC6701">
        <w:tc>
          <w:tcPr>
            <w:tcW w:w="9339" w:type="dxa"/>
            <w:gridSpan w:val="3"/>
          </w:tcPr>
          <w:p w14:paraId="15AF0E95"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E261A9">
              <w:rPr>
                <w:rFonts w:ascii="Calibri" w:eastAsia="Calibri" w:hAnsi="Calibri" w:cs="Calibri"/>
                <w:b/>
                <w:bCs/>
              </w:rPr>
              <w:t xml:space="preserve">Профессиональный стриминг (все итальянские рынки </w:t>
            </w:r>
            <w:r w:rsidRPr="00E261A9">
              <w:rPr>
                <w:rFonts w:ascii="Calibri" w:eastAsia="Calibri" w:hAnsi="Calibri" w:cs="Calibri"/>
                <w:b/>
                <w:bCs/>
                <w:lang w:val="en-US"/>
              </w:rPr>
              <w:t>Borsa</w:t>
            </w:r>
            <w:r w:rsidRPr="00E261A9">
              <w:rPr>
                <w:rFonts w:ascii="Calibri" w:eastAsia="Calibri" w:hAnsi="Calibri" w:cs="Calibri"/>
                <w:b/>
                <w:bCs/>
              </w:rPr>
              <w:t>)</w:t>
            </w:r>
          </w:p>
        </w:tc>
      </w:tr>
      <w:tr w:rsidR="00E261A9" w:rsidRPr="00E261A9" w14:paraId="547EB9C4" w14:textId="77777777" w:rsidTr="00BC6701">
        <w:tc>
          <w:tcPr>
            <w:tcW w:w="3113" w:type="dxa"/>
          </w:tcPr>
          <w:p w14:paraId="61955F1F"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Calibri" w:eastAsia="Calibri" w:hAnsi="Calibri" w:cs="Calibri"/>
                <w:b/>
                <w:bCs/>
              </w:rPr>
            </w:pPr>
          </w:p>
        </w:tc>
        <w:tc>
          <w:tcPr>
            <w:tcW w:w="6226" w:type="dxa"/>
            <w:gridSpan w:val="2"/>
          </w:tcPr>
          <w:p w14:paraId="3A6F222C"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E261A9">
              <w:rPr>
                <w:rFonts w:ascii="Calibri" w:eastAsia="Calibri" w:hAnsi="Calibri" w:cs="Calibri"/>
                <w:b/>
                <w:bCs/>
              </w:rPr>
              <w:t xml:space="preserve">Цена в месяц за устройство </w:t>
            </w:r>
          </w:p>
        </w:tc>
      </w:tr>
      <w:tr w:rsidR="00E261A9" w:rsidRPr="00E261A9" w14:paraId="0E4FDB09" w14:textId="77777777" w:rsidTr="00BC6701">
        <w:tc>
          <w:tcPr>
            <w:tcW w:w="3113" w:type="dxa"/>
          </w:tcPr>
          <w:p w14:paraId="1CA96E7F"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p>
        </w:tc>
        <w:tc>
          <w:tcPr>
            <w:tcW w:w="3113" w:type="dxa"/>
          </w:tcPr>
          <w:p w14:paraId="2B00ACE5"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lang w:val="en-US"/>
              </w:rPr>
            </w:pPr>
            <w:r w:rsidRPr="00E261A9">
              <w:rPr>
                <w:rFonts w:ascii="Calibri" w:eastAsia="Calibri" w:hAnsi="Calibri" w:cs="Calibri"/>
                <w:b/>
                <w:bCs/>
              </w:rPr>
              <w:t>Уровень</w:t>
            </w:r>
            <w:r w:rsidRPr="00E261A9">
              <w:rPr>
                <w:rFonts w:ascii="Calibri" w:eastAsia="Calibri" w:hAnsi="Calibri" w:cs="Calibri"/>
                <w:b/>
                <w:bCs/>
                <w:lang w:val="en-US"/>
              </w:rPr>
              <w:t xml:space="preserve"> 1</w:t>
            </w:r>
          </w:p>
        </w:tc>
        <w:tc>
          <w:tcPr>
            <w:tcW w:w="3113" w:type="dxa"/>
          </w:tcPr>
          <w:p w14:paraId="53F58DDB"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lang w:val="en-US"/>
              </w:rPr>
            </w:pPr>
            <w:r w:rsidRPr="00E261A9">
              <w:rPr>
                <w:rFonts w:ascii="Calibri" w:eastAsia="Calibri" w:hAnsi="Calibri" w:cs="Calibri"/>
                <w:b/>
                <w:bCs/>
              </w:rPr>
              <w:t xml:space="preserve">Уровень </w:t>
            </w:r>
            <w:r w:rsidRPr="00E261A9">
              <w:rPr>
                <w:rFonts w:ascii="Calibri" w:eastAsia="Calibri" w:hAnsi="Calibri" w:cs="Calibri"/>
                <w:b/>
                <w:bCs/>
                <w:lang w:val="en-US"/>
              </w:rPr>
              <w:t xml:space="preserve">2 (5, 10, 20 &amp; </w:t>
            </w:r>
            <w:r w:rsidRPr="00E261A9">
              <w:rPr>
                <w:rFonts w:ascii="Calibri" w:eastAsia="Calibri" w:hAnsi="Calibri" w:cs="Calibri"/>
                <w:b/>
                <w:bCs/>
              </w:rPr>
              <w:t>полная глубина книги</w:t>
            </w:r>
            <w:r w:rsidRPr="00E261A9">
              <w:rPr>
                <w:rFonts w:ascii="Calibri" w:eastAsia="Calibri" w:hAnsi="Calibri" w:cs="Calibri"/>
                <w:b/>
                <w:bCs/>
                <w:lang w:val="en-US"/>
              </w:rPr>
              <w:t>)</w:t>
            </w:r>
          </w:p>
        </w:tc>
      </w:tr>
      <w:tr w:rsidR="00E261A9" w:rsidRPr="00E261A9" w14:paraId="07A9A6DA" w14:textId="77777777" w:rsidTr="00BC6701">
        <w:tc>
          <w:tcPr>
            <w:tcW w:w="3113" w:type="dxa"/>
          </w:tcPr>
          <w:p w14:paraId="28929EE5"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All Borsa Italiana markets (AFF, DER, MOT)</w:t>
            </w:r>
          </w:p>
        </w:tc>
        <w:tc>
          <w:tcPr>
            <w:tcW w:w="3113" w:type="dxa"/>
          </w:tcPr>
          <w:p w14:paraId="1BE67AA1"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€ 14.70</w:t>
            </w:r>
          </w:p>
        </w:tc>
        <w:tc>
          <w:tcPr>
            <w:tcW w:w="3113" w:type="dxa"/>
          </w:tcPr>
          <w:p w14:paraId="73FB383E"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€ 49.10</w:t>
            </w:r>
          </w:p>
        </w:tc>
      </w:tr>
      <w:tr w:rsidR="00E261A9" w:rsidRPr="00E261A9" w14:paraId="39B1E440" w14:textId="77777777" w:rsidTr="00BC6701">
        <w:tc>
          <w:tcPr>
            <w:tcW w:w="3113" w:type="dxa"/>
          </w:tcPr>
          <w:p w14:paraId="1272A448"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Post-trade Data</w:t>
            </w:r>
          </w:p>
        </w:tc>
        <w:tc>
          <w:tcPr>
            <w:tcW w:w="3113" w:type="dxa"/>
          </w:tcPr>
          <w:p w14:paraId="531522A4"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€ 7.50</w:t>
            </w:r>
          </w:p>
        </w:tc>
        <w:tc>
          <w:tcPr>
            <w:tcW w:w="3113" w:type="dxa"/>
          </w:tcPr>
          <w:p w14:paraId="6CDEC82A"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tc>
      </w:tr>
      <w:tr w:rsidR="00E261A9" w:rsidRPr="00E261A9" w14:paraId="047EDAB9" w14:textId="77777777" w:rsidTr="00BC6701">
        <w:tc>
          <w:tcPr>
            <w:tcW w:w="9339" w:type="dxa"/>
            <w:gridSpan w:val="3"/>
          </w:tcPr>
          <w:p w14:paraId="788E41CA"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E261A9">
              <w:rPr>
                <w:rFonts w:ascii="Calibri" w:eastAsia="Calibri" w:hAnsi="Calibri" w:cs="Calibri"/>
                <w:b/>
                <w:bCs/>
              </w:rPr>
              <w:t>Прямое подключение клиентов</w:t>
            </w:r>
          </w:p>
        </w:tc>
      </w:tr>
      <w:tr w:rsidR="00E261A9" w:rsidRPr="00E261A9" w14:paraId="598EC705" w14:textId="77777777" w:rsidTr="00BC6701">
        <w:tc>
          <w:tcPr>
            <w:tcW w:w="3113" w:type="dxa"/>
          </w:tcPr>
          <w:p w14:paraId="119993E5"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right"/>
              <w:rPr>
                <w:rFonts w:ascii="Calibri" w:eastAsia="Calibri" w:hAnsi="Calibri" w:cs="Calibri"/>
                <w:b/>
                <w:bCs/>
                <w:lang w:val="en-US"/>
              </w:rPr>
            </w:pPr>
          </w:p>
        </w:tc>
        <w:tc>
          <w:tcPr>
            <w:tcW w:w="6226" w:type="dxa"/>
            <w:gridSpan w:val="2"/>
          </w:tcPr>
          <w:p w14:paraId="4BCB83DE"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E261A9">
              <w:rPr>
                <w:rFonts w:ascii="Calibri" w:eastAsia="Calibri" w:hAnsi="Calibri" w:cs="Calibri"/>
                <w:b/>
                <w:bCs/>
              </w:rPr>
              <w:t>Цена в месяц за каждого пользователя</w:t>
            </w:r>
          </w:p>
        </w:tc>
      </w:tr>
      <w:tr w:rsidR="00E261A9" w:rsidRPr="00E261A9" w14:paraId="5E00A118" w14:textId="77777777" w:rsidTr="00BC6701">
        <w:tc>
          <w:tcPr>
            <w:tcW w:w="3113" w:type="dxa"/>
          </w:tcPr>
          <w:p w14:paraId="5575EFD2"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p>
        </w:tc>
        <w:tc>
          <w:tcPr>
            <w:tcW w:w="3113" w:type="dxa"/>
          </w:tcPr>
          <w:p w14:paraId="287E1F6F"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lang w:val="en-US"/>
              </w:rPr>
            </w:pPr>
            <w:r w:rsidRPr="00E261A9">
              <w:rPr>
                <w:rFonts w:ascii="Calibri" w:eastAsia="Calibri" w:hAnsi="Calibri" w:cs="Calibri"/>
                <w:b/>
                <w:bCs/>
              </w:rPr>
              <w:t xml:space="preserve">Уровень </w:t>
            </w:r>
            <w:r w:rsidRPr="00E261A9">
              <w:rPr>
                <w:rFonts w:ascii="Calibri" w:eastAsia="Calibri" w:hAnsi="Calibri" w:cs="Calibri"/>
                <w:b/>
                <w:bCs/>
                <w:lang w:val="en-US"/>
              </w:rPr>
              <w:t>1</w:t>
            </w:r>
          </w:p>
        </w:tc>
        <w:tc>
          <w:tcPr>
            <w:tcW w:w="3113" w:type="dxa"/>
          </w:tcPr>
          <w:p w14:paraId="0988BE7E"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lang w:val="en-US"/>
              </w:rPr>
            </w:pPr>
            <w:r w:rsidRPr="00E261A9">
              <w:rPr>
                <w:rFonts w:ascii="Calibri" w:eastAsia="Calibri" w:hAnsi="Calibri" w:cs="Calibri"/>
                <w:b/>
                <w:bCs/>
              </w:rPr>
              <w:t xml:space="preserve">Уровень </w:t>
            </w:r>
            <w:r w:rsidRPr="00E261A9">
              <w:rPr>
                <w:rFonts w:ascii="Calibri" w:eastAsia="Calibri" w:hAnsi="Calibri" w:cs="Calibri"/>
                <w:b/>
                <w:bCs/>
                <w:lang w:val="en-US"/>
              </w:rPr>
              <w:t xml:space="preserve">2 (5, 10, 20 &amp; </w:t>
            </w:r>
            <w:r w:rsidRPr="00E261A9">
              <w:rPr>
                <w:rFonts w:ascii="Calibri" w:eastAsia="Calibri" w:hAnsi="Calibri" w:cs="Calibri"/>
                <w:b/>
                <w:bCs/>
              </w:rPr>
              <w:t>полная глубина книги</w:t>
            </w:r>
            <w:r w:rsidRPr="00E261A9">
              <w:rPr>
                <w:rFonts w:ascii="Calibri" w:eastAsia="Calibri" w:hAnsi="Calibri" w:cs="Calibri"/>
                <w:b/>
                <w:bCs/>
                <w:lang w:val="en-US"/>
              </w:rPr>
              <w:t>)</w:t>
            </w:r>
          </w:p>
        </w:tc>
      </w:tr>
      <w:tr w:rsidR="00E261A9" w:rsidRPr="00E261A9" w14:paraId="2A4B6CBB" w14:textId="77777777" w:rsidTr="00BC6701">
        <w:tc>
          <w:tcPr>
            <w:tcW w:w="3113" w:type="dxa"/>
          </w:tcPr>
          <w:p w14:paraId="5930EDD5"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All Borsa Italiana markets (AFF, DER, MOT)</w:t>
            </w:r>
          </w:p>
        </w:tc>
        <w:tc>
          <w:tcPr>
            <w:tcW w:w="3113" w:type="dxa"/>
          </w:tcPr>
          <w:p w14:paraId="4520F598"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€ 16.90</w:t>
            </w:r>
          </w:p>
        </w:tc>
        <w:tc>
          <w:tcPr>
            <w:tcW w:w="3113" w:type="dxa"/>
          </w:tcPr>
          <w:p w14:paraId="1C7AB3AB"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€ 56.50</w:t>
            </w:r>
          </w:p>
        </w:tc>
      </w:tr>
      <w:tr w:rsidR="00E261A9" w:rsidRPr="00E261A9" w14:paraId="34F86BE8" w14:textId="77777777" w:rsidTr="00BC6701">
        <w:tc>
          <w:tcPr>
            <w:tcW w:w="3113" w:type="dxa"/>
          </w:tcPr>
          <w:p w14:paraId="2A9711F5"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Post-trade Data</w:t>
            </w:r>
          </w:p>
        </w:tc>
        <w:tc>
          <w:tcPr>
            <w:tcW w:w="3113" w:type="dxa"/>
          </w:tcPr>
          <w:p w14:paraId="0098BD8C"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€ 8.60</w:t>
            </w:r>
          </w:p>
        </w:tc>
        <w:tc>
          <w:tcPr>
            <w:tcW w:w="3113" w:type="dxa"/>
          </w:tcPr>
          <w:p w14:paraId="7EAC59A8"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tc>
      </w:tr>
    </w:tbl>
    <w:p w14:paraId="39507B9F" w14:textId="77777777" w:rsidR="00E261A9" w:rsidRPr="00E261A9" w:rsidRDefault="00E261A9" w:rsidP="00E261A9">
      <w:pPr>
        <w:rPr>
          <w:rFonts w:ascii="Calibri" w:eastAsia="Times New Roman" w:hAnsi="Calibri" w:cs="Calibri"/>
          <w:lang w:val="en-US" w:eastAsia="ru-RU"/>
        </w:rPr>
      </w:pPr>
      <w:r w:rsidRPr="00E261A9">
        <w:rPr>
          <w:rFonts w:ascii="Calibri" w:eastAsia="Times New Roman" w:hAnsi="Calibri" w:cs="Calibri"/>
          <w:i/>
          <w:iCs/>
          <w:sz w:val="20"/>
          <w:szCs w:val="20"/>
          <w:lang w:eastAsia="ru-RU"/>
        </w:rPr>
        <w:t>Источник</w:t>
      </w:r>
      <w:r w:rsidRPr="00E261A9">
        <w:rPr>
          <w:rFonts w:ascii="Calibri" w:eastAsia="Times New Roman" w:hAnsi="Calibri" w:cs="Calibri"/>
          <w:i/>
          <w:iCs/>
          <w:sz w:val="20"/>
          <w:szCs w:val="20"/>
          <w:lang w:val="en-US" w:eastAsia="ru-RU"/>
        </w:rPr>
        <w:t>: LSEG «Market data price» // URL:</w:t>
      </w:r>
      <w:r w:rsidRPr="00E261A9">
        <w:rPr>
          <w:rFonts w:ascii="Times New Roman" w:eastAsia="Times New Roman" w:hAnsi="Times New Roman" w:cs="Times New Roman"/>
          <w:lang w:val="en-US" w:eastAsia="ru-RU"/>
        </w:rPr>
        <w:t xml:space="preserve"> </w:t>
      </w:r>
      <w:hyperlink r:id="rId64" w:history="1">
        <w:r w:rsidRPr="00E261A9">
          <w:rPr>
            <w:rFonts w:ascii="Calibri" w:eastAsia="Times New Roman" w:hAnsi="Calibri" w:cs="Calibri"/>
            <w:i/>
            <w:iCs/>
            <w:color w:val="0000FF"/>
            <w:sz w:val="20"/>
            <w:szCs w:val="20"/>
            <w:u w:val="single"/>
            <w:lang w:val="en-US" w:eastAsia="ru-RU"/>
          </w:rPr>
          <w:t>https://www.lseg.com/sites/default/files/content/documents/4.%20Schedule%20B%20-%202021%20-%20LSE%20%281%20Feb%202021%29.pdf</w:t>
        </w:r>
      </w:hyperlink>
      <w:r w:rsidRPr="00E261A9">
        <w:rPr>
          <w:rFonts w:ascii="Calibri" w:eastAsia="Times New Roman" w:hAnsi="Calibri" w:cs="Calibri"/>
          <w:i/>
          <w:iCs/>
          <w:sz w:val="20"/>
          <w:szCs w:val="20"/>
          <w:lang w:val="en-US" w:eastAsia="ru-RU"/>
        </w:rPr>
        <w:t xml:space="preserve"> </w:t>
      </w:r>
    </w:p>
    <w:p w14:paraId="5FA36285" w14:textId="77777777" w:rsidR="00E261A9" w:rsidRPr="00E261A9" w:rsidRDefault="00E261A9" w:rsidP="00E261A9">
      <w:pPr>
        <w:spacing w:before="100" w:beforeAutospacing="1" w:after="100" w:afterAutospacing="1"/>
        <w:rPr>
          <w:rFonts w:ascii="Calibri" w:eastAsia="Times New Roman" w:hAnsi="Calibri" w:cs="Calibri"/>
          <w:lang w:eastAsia="ru-RU"/>
        </w:rPr>
      </w:pPr>
      <w:r w:rsidRPr="00E261A9">
        <w:rPr>
          <w:rFonts w:ascii="Calibri" w:eastAsia="Times New Roman" w:hAnsi="Calibri" w:cs="Calibri"/>
          <w:lang w:eastAsia="ru-RU"/>
        </w:rPr>
        <w:t>Также следует уточнить, что с 1 января 2021 года по 31 декабря 2021 года для клиентов, которые в 2020 году являлись клиентами, напрямую подотчетными, будут применяться следующие сборы за данные физического пользователя:</w:t>
      </w:r>
    </w:p>
    <w:p w14:paraId="1A076767" w14:textId="77777777" w:rsidR="00E261A9" w:rsidRPr="00E261A9" w:rsidRDefault="00E261A9" w:rsidP="006E077E">
      <w:pPr>
        <w:numPr>
          <w:ilvl w:val="0"/>
          <w:numId w:val="14"/>
        </w:num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xml:space="preserve">All Borsa Italiana markets – Professional Streaming </w:t>
      </w:r>
      <w:r w:rsidRPr="00E261A9">
        <w:rPr>
          <w:rFonts w:ascii="Calibri" w:eastAsia="Times New Roman" w:hAnsi="Calibri" w:cs="Calibri"/>
          <w:lang w:eastAsia="ru-RU"/>
        </w:rPr>
        <w:t>уровня</w:t>
      </w:r>
      <w:r w:rsidRPr="00E261A9">
        <w:rPr>
          <w:rFonts w:ascii="Calibri" w:eastAsia="Times New Roman" w:hAnsi="Calibri" w:cs="Calibri"/>
          <w:lang w:val="en-US" w:eastAsia="ru-RU"/>
        </w:rPr>
        <w:t xml:space="preserve"> 1: €16.20 </w:t>
      </w:r>
    </w:p>
    <w:p w14:paraId="2916A127" w14:textId="77777777" w:rsidR="00E261A9" w:rsidRPr="00E261A9" w:rsidRDefault="00E261A9" w:rsidP="006E077E">
      <w:pPr>
        <w:numPr>
          <w:ilvl w:val="0"/>
          <w:numId w:val="14"/>
        </w:num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xml:space="preserve">All Borsa Italiana markets – Professional Streaming </w:t>
      </w:r>
      <w:r w:rsidRPr="00E261A9">
        <w:rPr>
          <w:rFonts w:ascii="Calibri" w:eastAsia="Times New Roman" w:hAnsi="Calibri" w:cs="Calibri"/>
          <w:lang w:eastAsia="ru-RU"/>
        </w:rPr>
        <w:t>уровня</w:t>
      </w:r>
      <w:r w:rsidRPr="00E261A9">
        <w:rPr>
          <w:rFonts w:ascii="Calibri" w:eastAsia="Times New Roman" w:hAnsi="Calibri" w:cs="Calibri"/>
          <w:lang w:val="en-US" w:eastAsia="ru-RU"/>
        </w:rPr>
        <w:t xml:space="preserve"> 2: €54.00 Post Trade Data – Professional Streaming: €8.30 </w:t>
      </w:r>
    </w:p>
    <w:tbl>
      <w:tblPr>
        <w:tblStyle w:val="5"/>
        <w:tblW w:w="9339" w:type="dxa"/>
        <w:tblInd w:w="-113" w:type="dxa"/>
        <w:tblLook w:val="04A0" w:firstRow="1" w:lastRow="0" w:firstColumn="1" w:lastColumn="0" w:noHBand="0" w:noVBand="1"/>
      </w:tblPr>
      <w:tblGrid>
        <w:gridCol w:w="2780"/>
        <w:gridCol w:w="2508"/>
        <w:gridCol w:w="4051"/>
      </w:tblGrid>
      <w:tr w:rsidR="00E261A9" w:rsidRPr="00E261A9" w14:paraId="4AD75493" w14:textId="77777777" w:rsidTr="00BC6701">
        <w:tc>
          <w:tcPr>
            <w:tcW w:w="9339" w:type="dxa"/>
            <w:gridSpan w:val="3"/>
          </w:tcPr>
          <w:p w14:paraId="64311AA0" w14:textId="77777777" w:rsidR="00E261A9" w:rsidRPr="00E261A9" w:rsidRDefault="00E261A9" w:rsidP="00E261A9">
            <w:pPr>
              <w:spacing w:before="100" w:beforeAutospacing="1" w:after="100" w:afterAutospacing="1"/>
              <w:rPr>
                <w:rFonts w:ascii="Calibri" w:eastAsia="Times New Roman" w:hAnsi="Calibri" w:cs="Calibri"/>
                <w:b/>
                <w:bCs/>
                <w:lang w:eastAsia="ru-RU"/>
              </w:rPr>
            </w:pPr>
            <w:r w:rsidRPr="00E261A9">
              <w:rPr>
                <w:rFonts w:ascii="Calibri" w:eastAsia="Times New Roman" w:hAnsi="Calibri" w:cs="Calibri"/>
                <w:b/>
                <w:bCs/>
                <w:lang w:eastAsia="ru-RU"/>
              </w:rPr>
              <w:t>Другие группы данных</w:t>
            </w:r>
          </w:p>
        </w:tc>
      </w:tr>
      <w:tr w:rsidR="00E261A9" w:rsidRPr="00E261A9" w14:paraId="3CC0A8F7" w14:textId="77777777" w:rsidTr="00BC6701">
        <w:tc>
          <w:tcPr>
            <w:tcW w:w="2780" w:type="dxa"/>
          </w:tcPr>
          <w:p w14:paraId="41D46D2F" w14:textId="77777777" w:rsidR="00E261A9" w:rsidRPr="00E261A9" w:rsidRDefault="00E261A9" w:rsidP="00E261A9">
            <w:pPr>
              <w:spacing w:before="100" w:beforeAutospacing="1" w:after="100" w:afterAutospacing="1"/>
              <w:rPr>
                <w:rFonts w:ascii="Calibri" w:eastAsia="Times New Roman" w:hAnsi="Calibri" w:cs="Calibri"/>
                <w:b/>
                <w:bCs/>
                <w:lang w:val="en-US" w:eastAsia="ru-RU"/>
              </w:rPr>
            </w:pPr>
          </w:p>
        </w:tc>
        <w:tc>
          <w:tcPr>
            <w:tcW w:w="6559" w:type="dxa"/>
            <w:gridSpan w:val="2"/>
          </w:tcPr>
          <w:p w14:paraId="0D6D7F7D" w14:textId="77777777" w:rsidR="00E261A9" w:rsidRPr="00E261A9" w:rsidRDefault="00E261A9" w:rsidP="00E261A9">
            <w:pPr>
              <w:spacing w:before="100" w:beforeAutospacing="1" w:after="100" w:afterAutospacing="1"/>
              <w:rPr>
                <w:rFonts w:ascii="Calibri" w:eastAsia="Times New Roman" w:hAnsi="Calibri" w:cs="Calibri"/>
                <w:b/>
                <w:bCs/>
                <w:lang w:eastAsia="ru-RU"/>
              </w:rPr>
            </w:pPr>
            <w:r w:rsidRPr="00E261A9">
              <w:rPr>
                <w:rFonts w:ascii="Calibri" w:eastAsia="Times New Roman" w:hAnsi="Calibri" w:cs="Calibri"/>
                <w:b/>
                <w:bCs/>
                <w:lang w:eastAsia="ru-RU"/>
              </w:rPr>
              <w:t>Ежемесячно за одно устройство</w:t>
            </w:r>
          </w:p>
        </w:tc>
      </w:tr>
      <w:tr w:rsidR="00E261A9" w:rsidRPr="00E261A9" w14:paraId="23A0DBAD" w14:textId="77777777" w:rsidTr="00BC6701">
        <w:tc>
          <w:tcPr>
            <w:tcW w:w="2780" w:type="dxa"/>
          </w:tcPr>
          <w:p w14:paraId="461EDB4E" w14:textId="77777777" w:rsidR="00E261A9" w:rsidRPr="00E261A9" w:rsidRDefault="00E261A9" w:rsidP="00E261A9">
            <w:pPr>
              <w:spacing w:before="100" w:beforeAutospacing="1" w:after="100" w:afterAutospacing="1"/>
              <w:rPr>
                <w:rFonts w:ascii="Calibri" w:eastAsia="Times New Roman" w:hAnsi="Calibri" w:cs="Calibri"/>
                <w:b/>
                <w:bCs/>
                <w:lang w:val="en-US" w:eastAsia="ru-RU"/>
              </w:rPr>
            </w:pPr>
          </w:p>
        </w:tc>
        <w:tc>
          <w:tcPr>
            <w:tcW w:w="2508" w:type="dxa"/>
          </w:tcPr>
          <w:p w14:paraId="28D0156E" w14:textId="77777777" w:rsidR="00E261A9" w:rsidRPr="00E261A9" w:rsidRDefault="00E261A9" w:rsidP="00E261A9">
            <w:pPr>
              <w:spacing w:before="100" w:beforeAutospacing="1" w:after="100" w:afterAutospacing="1"/>
              <w:rPr>
                <w:rFonts w:ascii="Calibri" w:eastAsia="Times New Roman" w:hAnsi="Calibri" w:cs="Calibri"/>
                <w:b/>
                <w:bCs/>
                <w:lang w:val="en-US" w:eastAsia="ru-RU"/>
              </w:rPr>
            </w:pPr>
            <w:r w:rsidRPr="00E261A9">
              <w:rPr>
                <w:rFonts w:ascii="Calibri" w:eastAsia="Times New Roman" w:hAnsi="Calibri" w:cs="Calibri"/>
                <w:b/>
                <w:bCs/>
                <w:lang w:eastAsia="ru-RU"/>
              </w:rPr>
              <w:t>Уровень</w:t>
            </w:r>
            <w:r w:rsidRPr="00E261A9">
              <w:rPr>
                <w:rFonts w:ascii="Calibri" w:eastAsia="Times New Roman" w:hAnsi="Calibri" w:cs="Calibri"/>
                <w:b/>
                <w:bCs/>
                <w:lang w:val="en-US" w:eastAsia="ru-RU"/>
              </w:rPr>
              <w:t xml:space="preserve"> 1</w:t>
            </w:r>
          </w:p>
        </w:tc>
        <w:tc>
          <w:tcPr>
            <w:tcW w:w="4051" w:type="dxa"/>
          </w:tcPr>
          <w:p w14:paraId="51D2EB7C" w14:textId="77777777" w:rsidR="00E261A9" w:rsidRPr="00E261A9" w:rsidRDefault="00E261A9" w:rsidP="00E261A9">
            <w:pPr>
              <w:spacing w:before="100" w:beforeAutospacing="1" w:after="100" w:afterAutospacing="1"/>
              <w:rPr>
                <w:rFonts w:ascii="Calibri" w:eastAsia="Times New Roman" w:hAnsi="Calibri" w:cs="Calibri"/>
                <w:b/>
                <w:bCs/>
                <w:lang w:val="en-US" w:eastAsia="ru-RU"/>
              </w:rPr>
            </w:pPr>
            <w:r w:rsidRPr="00E261A9">
              <w:rPr>
                <w:rFonts w:ascii="Calibri" w:eastAsia="Times New Roman" w:hAnsi="Calibri" w:cs="Calibri"/>
                <w:b/>
                <w:bCs/>
                <w:lang w:eastAsia="ru-RU"/>
              </w:rPr>
              <w:t xml:space="preserve">Уровень </w:t>
            </w:r>
            <w:r w:rsidRPr="00E261A9">
              <w:rPr>
                <w:rFonts w:ascii="Calibri" w:eastAsia="Times New Roman" w:hAnsi="Calibri" w:cs="Calibri"/>
                <w:b/>
                <w:bCs/>
                <w:lang w:val="en-US" w:eastAsia="ru-RU"/>
              </w:rPr>
              <w:t xml:space="preserve">2 (5, 10, 20 &amp; </w:t>
            </w:r>
            <w:r w:rsidRPr="00E261A9">
              <w:rPr>
                <w:rFonts w:ascii="Calibri" w:eastAsia="Times New Roman" w:hAnsi="Calibri" w:cs="Calibri"/>
                <w:b/>
                <w:bCs/>
                <w:lang w:eastAsia="ru-RU"/>
              </w:rPr>
              <w:t>полная глубина книги</w:t>
            </w:r>
            <w:r w:rsidRPr="00E261A9">
              <w:rPr>
                <w:rFonts w:ascii="Calibri" w:eastAsia="Times New Roman" w:hAnsi="Calibri" w:cs="Calibri"/>
                <w:b/>
                <w:bCs/>
                <w:lang w:val="en-US" w:eastAsia="ru-RU"/>
              </w:rPr>
              <w:t>)</w:t>
            </w:r>
          </w:p>
        </w:tc>
      </w:tr>
      <w:tr w:rsidR="00E261A9" w:rsidRPr="00E261A9" w14:paraId="22F065CA" w14:textId="77777777" w:rsidTr="00BC6701">
        <w:tc>
          <w:tcPr>
            <w:tcW w:w="2780" w:type="dxa"/>
          </w:tcPr>
          <w:p w14:paraId="6D183757" w14:textId="77777777" w:rsidR="00E261A9" w:rsidRPr="00E261A9" w:rsidRDefault="00E261A9" w:rsidP="00E261A9">
            <w:pPr>
              <w:spacing w:before="100" w:beforeAutospacing="1" w:after="100" w:afterAutospacing="1"/>
              <w:rPr>
                <w:rFonts w:ascii="Calibri" w:eastAsia="Times New Roman" w:hAnsi="Calibri" w:cs="Calibri"/>
                <w:lang w:eastAsia="ru-RU"/>
              </w:rPr>
            </w:pPr>
            <w:r w:rsidRPr="00E261A9">
              <w:rPr>
                <w:rFonts w:ascii="Calibri" w:eastAsia="Times New Roman" w:hAnsi="Calibri" w:cs="Calibri"/>
                <w:lang w:val="en-US" w:eastAsia="ru-RU"/>
              </w:rPr>
              <w:t>AFF</w:t>
            </w:r>
            <w:r w:rsidRPr="00E261A9">
              <w:rPr>
                <w:rFonts w:ascii="Calibri" w:eastAsia="Times New Roman" w:hAnsi="Calibri" w:cs="Calibri"/>
                <w:lang w:eastAsia="ru-RU"/>
              </w:rPr>
              <w:t xml:space="preserve"> (MTA, MIV, SEDEX, ETF Plus, AIM Italia, TRADEcho для инструментов, принадлежащих модулю AFF)</w:t>
            </w:r>
          </w:p>
        </w:tc>
        <w:tc>
          <w:tcPr>
            <w:tcW w:w="2508" w:type="dxa"/>
          </w:tcPr>
          <w:p w14:paraId="550FE6FC"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€ 12.90</w:t>
            </w:r>
          </w:p>
        </w:tc>
        <w:tc>
          <w:tcPr>
            <w:tcW w:w="4051" w:type="dxa"/>
          </w:tcPr>
          <w:p w14:paraId="5E1D3E6B"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€ 42.80</w:t>
            </w:r>
          </w:p>
        </w:tc>
      </w:tr>
      <w:tr w:rsidR="00E261A9" w:rsidRPr="00E261A9" w14:paraId="5FFFF5A2" w14:textId="77777777" w:rsidTr="00BC6701">
        <w:tc>
          <w:tcPr>
            <w:tcW w:w="2780" w:type="dxa"/>
          </w:tcPr>
          <w:p w14:paraId="7B7DC4D4" w14:textId="77777777" w:rsidR="00E261A9" w:rsidRPr="00E261A9" w:rsidRDefault="00E261A9" w:rsidP="00E261A9">
            <w:pPr>
              <w:spacing w:before="100" w:beforeAutospacing="1" w:after="100" w:afterAutospacing="1"/>
              <w:rPr>
                <w:rFonts w:ascii="Calibri" w:eastAsia="Times New Roman" w:hAnsi="Calibri" w:cs="Calibri"/>
                <w:lang w:eastAsia="ru-RU"/>
              </w:rPr>
            </w:pPr>
            <w:r w:rsidRPr="00E261A9">
              <w:rPr>
                <w:rFonts w:ascii="Calibri" w:eastAsia="Times New Roman" w:hAnsi="Calibri" w:cs="Calibri"/>
                <w:lang w:val="en-US" w:eastAsia="ru-RU"/>
              </w:rPr>
              <w:t>DER</w:t>
            </w:r>
            <w:r w:rsidRPr="00E261A9">
              <w:rPr>
                <w:rFonts w:ascii="Calibri" w:eastAsia="Times New Roman" w:hAnsi="Calibri" w:cs="Calibri"/>
                <w:lang w:eastAsia="ru-RU"/>
              </w:rPr>
              <w:t xml:space="preserve"> (IDEM, TRADEcho для инструментов, относящихся к модулю DER)</w:t>
            </w:r>
          </w:p>
        </w:tc>
        <w:tc>
          <w:tcPr>
            <w:tcW w:w="2508" w:type="dxa"/>
          </w:tcPr>
          <w:p w14:paraId="22F5000A"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€ 12.90</w:t>
            </w:r>
          </w:p>
        </w:tc>
        <w:tc>
          <w:tcPr>
            <w:tcW w:w="4051" w:type="dxa"/>
          </w:tcPr>
          <w:p w14:paraId="2C0F3F66"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€ 42.80</w:t>
            </w:r>
          </w:p>
        </w:tc>
      </w:tr>
      <w:tr w:rsidR="00E261A9" w:rsidRPr="00E261A9" w14:paraId="0B81B296" w14:textId="77777777" w:rsidTr="00BC6701">
        <w:tc>
          <w:tcPr>
            <w:tcW w:w="2780" w:type="dxa"/>
          </w:tcPr>
          <w:p w14:paraId="797F2FEC" w14:textId="77777777" w:rsidR="00E261A9" w:rsidRPr="00E261A9" w:rsidRDefault="00E261A9" w:rsidP="00E261A9">
            <w:pPr>
              <w:spacing w:before="100" w:beforeAutospacing="1" w:after="100" w:afterAutospacing="1"/>
              <w:rPr>
                <w:rFonts w:ascii="Calibri" w:eastAsia="Times New Roman" w:hAnsi="Calibri" w:cs="Calibri"/>
                <w:lang w:eastAsia="ru-RU"/>
              </w:rPr>
            </w:pPr>
            <w:r w:rsidRPr="00E261A9">
              <w:rPr>
                <w:rFonts w:ascii="Calibri" w:eastAsia="Times New Roman" w:hAnsi="Calibri" w:cs="Calibri"/>
                <w:lang w:val="en-US" w:eastAsia="ru-RU"/>
              </w:rPr>
              <w:t xml:space="preserve">MOT (DomesticMOT, EuroMOT </w:t>
            </w:r>
            <w:r w:rsidRPr="00E261A9">
              <w:rPr>
                <w:rFonts w:ascii="Calibri" w:eastAsia="Times New Roman" w:hAnsi="Calibri" w:cs="Calibri"/>
                <w:lang w:eastAsia="ru-RU"/>
              </w:rPr>
              <w:t>и</w:t>
            </w:r>
            <w:r w:rsidRPr="00E261A9">
              <w:rPr>
                <w:rFonts w:ascii="Calibri" w:eastAsia="Times New Roman" w:hAnsi="Calibri" w:cs="Calibri"/>
                <w:lang w:val="en-US" w:eastAsia="ru-RU"/>
              </w:rPr>
              <w:t xml:space="preserve"> ExtraMOT. </w:t>
            </w:r>
            <w:r w:rsidRPr="00E261A9">
              <w:rPr>
                <w:rFonts w:ascii="Calibri" w:eastAsia="Times New Roman" w:hAnsi="Calibri" w:cs="Calibri"/>
                <w:lang w:eastAsia="ru-RU"/>
              </w:rPr>
              <w:t>TRADEcho для инструментов, относящихся к модулю MOT)</w:t>
            </w:r>
          </w:p>
        </w:tc>
        <w:tc>
          <w:tcPr>
            <w:tcW w:w="2508" w:type="dxa"/>
          </w:tcPr>
          <w:p w14:paraId="1F5E7C67"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€ 10.70</w:t>
            </w:r>
          </w:p>
        </w:tc>
        <w:tc>
          <w:tcPr>
            <w:tcW w:w="4051" w:type="dxa"/>
          </w:tcPr>
          <w:p w14:paraId="06D74514"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€ 37.50</w:t>
            </w:r>
          </w:p>
        </w:tc>
      </w:tr>
      <w:tr w:rsidR="00E261A9" w:rsidRPr="00E261A9" w14:paraId="73E5E750" w14:textId="77777777" w:rsidTr="00BC6701">
        <w:tc>
          <w:tcPr>
            <w:tcW w:w="2780" w:type="dxa"/>
          </w:tcPr>
          <w:p w14:paraId="09ACDF51" w14:textId="77777777" w:rsidR="00E261A9" w:rsidRPr="00E261A9" w:rsidRDefault="00E261A9" w:rsidP="00E261A9">
            <w:pPr>
              <w:spacing w:before="100" w:beforeAutospacing="1" w:after="100" w:afterAutospacing="1"/>
              <w:rPr>
                <w:rFonts w:ascii="Calibri" w:eastAsia="Times New Roman" w:hAnsi="Calibri" w:cs="Calibri"/>
                <w:lang w:eastAsia="ru-RU"/>
              </w:rPr>
            </w:pPr>
            <w:r w:rsidRPr="00E261A9">
              <w:rPr>
                <w:rFonts w:ascii="Calibri" w:eastAsia="Times New Roman" w:hAnsi="Calibri" w:cs="Calibri"/>
                <w:lang w:val="en-US" w:eastAsia="ru-RU"/>
              </w:rPr>
              <w:t>Star</w:t>
            </w:r>
            <w:r w:rsidRPr="00E261A9">
              <w:rPr>
                <w:rFonts w:ascii="Calibri" w:eastAsia="Times New Roman" w:hAnsi="Calibri" w:cs="Calibri"/>
                <w:lang w:eastAsia="ru-RU"/>
              </w:rPr>
              <w:t xml:space="preserve"> (сегмент рынка акций Borsa Italiana (MTA), предназначенный для быстрорастущих компаний среднего размера)</w:t>
            </w:r>
          </w:p>
        </w:tc>
        <w:tc>
          <w:tcPr>
            <w:tcW w:w="2508" w:type="dxa"/>
          </w:tcPr>
          <w:p w14:paraId="47FFCA17"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€ 10.70</w:t>
            </w:r>
          </w:p>
        </w:tc>
        <w:tc>
          <w:tcPr>
            <w:tcW w:w="4051" w:type="dxa"/>
          </w:tcPr>
          <w:p w14:paraId="3AF8BFE1"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€ 37.50</w:t>
            </w:r>
          </w:p>
        </w:tc>
      </w:tr>
      <w:tr w:rsidR="00E261A9" w:rsidRPr="00E261A9" w14:paraId="5A0A091A" w14:textId="77777777" w:rsidTr="00BC6701">
        <w:tc>
          <w:tcPr>
            <w:tcW w:w="2780" w:type="dxa"/>
          </w:tcPr>
          <w:p w14:paraId="55E7DA54"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ETF plus</w:t>
            </w:r>
          </w:p>
        </w:tc>
        <w:tc>
          <w:tcPr>
            <w:tcW w:w="2508" w:type="dxa"/>
          </w:tcPr>
          <w:p w14:paraId="3AAFA281"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€ 10.70</w:t>
            </w:r>
          </w:p>
        </w:tc>
        <w:tc>
          <w:tcPr>
            <w:tcW w:w="4051" w:type="dxa"/>
          </w:tcPr>
          <w:p w14:paraId="7EFA0E78"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€ 37.50</w:t>
            </w:r>
          </w:p>
        </w:tc>
      </w:tr>
      <w:tr w:rsidR="00E261A9" w:rsidRPr="00E261A9" w14:paraId="71A0A3A4" w14:textId="77777777" w:rsidTr="00BC6701">
        <w:tc>
          <w:tcPr>
            <w:tcW w:w="2780" w:type="dxa"/>
          </w:tcPr>
          <w:p w14:paraId="4E0C1FDB"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AIM Italia</w:t>
            </w:r>
          </w:p>
        </w:tc>
        <w:tc>
          <w:tcPr>
            <w:tcW w:w="2508" w:type="dxa"/>
          </w:tcPr>
          <w:p w14:paraId="422F069A"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€ 10.70</w:t>
            </w:r>
          </w:p>
        </w:tc>
        <w:tc>
          <w:tcPr>
            <w:tcW w:w="4051" w:type="dxa"/>
          </w:tcPr>
          <w:p w14:paraId="211D06F5"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€ 37.50</w:t>
            </w:r>
          </w:p>
        </w:tc>
      </w:tr>
      <w:tr w:rsidR="00E261A9" w:rsidRPr="00E261A9" w14:paraId="208E0C24" w14:textId="77777777" w:rsidTr="00BC6701">
        <w:tc>
          <w:tcPr>
            <w:tcW w:w="2780" w:type="dxa"/>
          </w:tcPr>
          <w:p w14:paraId="3AB2C516"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Commodities markets</w:t>
            </w:r>
          </w:p>
        </w:tc>
        <w:tc>
          <w:tcPr>
            <w:tcW w:w="2508" w:type="dxa"/>
          </w:tcPr>
          <w:p w14:paraId="773FB63B"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xml:space="preserve">€ 5.30 </w:t>
            </w:r>
          </w:p>
        </w:tc>
        <w:tc>
          <w:tcPr>
            <w:tcW w:w="4051" w:type="dxa"/>
          </w:tcPr>
          <w:p w14:paraId="623EDC15"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€ 10.70</w:t>
            </w:r>
          </w:p>
        </w:tc>
      </w:tr>
      <w:tr w:rsidR="00E261A9" w:rsidRPr="00E261A9" w14:paraId="02DDA08E" w14:textId="77777777" w:rsidTr="00BC6701">
        <w:tc>
          <w:tcPr>
            <w:tcW w:w="2780" w:type="dxa"/>
          </w:tcPr>
          <w:p w14:paraId="047473E2"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val="en-US" w:eastAsia="ru-RU"/>
              </w:rPr>
              <w:t>TRADEcho</w:t>
            </w:r>
          </w:p>
        </w:tc>
        <w:tc>
          <w:tcPr>
            <w:tcW w:w="2508" w:type="dxa"/>
          </w:tcPr>
          <w:p w14:paraId="028E5E6D" w14:textId="77777777" w:rsidR="00E261A9" w:rsidRPr="00E261A9" w:rsidRDefault="00E261A9" w:rsidP="00E261A9">
            <w:pPr>
              <w:spacing w:before="100" w:beforeAutospacing="1" w:after="100" w:afterAutospacing="1"/>
              <w:rPr>
                <w:rFonts w:ascii="Calibri" w:eastAsia="Times New Roman" w:hAnsi="Calibri" w:cs="Calibri"/>
                <w:lang w:eastAsia="ru-RU"/>
              </w:rPr>
            </w:pPr>
            <w:r w:rsidRPr="00E261A9">
              <w:rPr>
                <w:rFonts w:ascii="Calibri" w:eastAsia="Times New Roman" w:hAnsi="Calibri" w:cs="Calibri"/>
                <w:lang w:eastAsia="ru-RU"/>
              </w:rPr>
              <w:t>Комиссия не взимается</w:t>
            </w:r>
          </w:p>
        </w:tc>
        <w:tc>
          <w:tcPr>
            <w:tcW w:w="4051" w:type="dxa"/>
          </w:tcPr>
          <w:p w14:paraId="2AC92D5A" w14:textId="77777777" w:rsidR="00E261A9" w:rsidRPr="00E261A9" w:rsidRDefault="00E261A9" w:rsidP="00E261A9">
            <w:pPr>
              <w:spacing w:before="100" w:beforeAutospacing="1" w:after="100" w:afterAutospacing="1"/>
              <w:rPr>
                <w:rFonts w:ascii="Calibri" w:eastAsia="Times New Roman" w:hAnsi="Calibri" w:cs="Calibri"/>
                <w:lang w:val="en-US" w:eastAsia="ru-RU"/>
              </w:rPr>
            </w:pPr>
            <w:r w:rsidRPr="00E261A9">
              <w:rPr>
                <w:rFonts w:ascii="Calibri" w:eastAsia="Times New Roman" w:hAnsi="Calibri" w:cs="Calibri"/>
                <w:lang w:eastAsia="ru-RU"/>
              </w:rPr>
              <w:t>Комиссия не взимается</w:t>
            </w:r>
          </w:p>
        </w:tc>
      </w:tr>
    </w:tbl>
    <w:p w14:paraId="0B651D50" w14:textId="77777777" w:rsidR="00E261A9" w:rsidRPr="00E261A9" w:rsidRDefault="00E261A9" w:rsidP="00E261A9">
      <w:pPr>
        <w:rPr>
          <w:rFonts w:ascii="Calibri" w:eastAsia="Times New Roman" w:hAnsi="Calibri" w:cs="Calibri"/>
          <w:i/>
          <w:iCs/>
          <w:sz w:val="20"/>
          <w:szCs w:val="20"/>
          <w:lang w:val="en-US" w:eastAsia="ru-RU"/>
        </w:rPr>
      </w:pPr>
      <w:r w:rsidRPr="00E261A9">
        <w:rPr>
          <w:rFonts w:ascii="Calibri" w:eastAsia="Times New Roman" w:hAnsi="Calibri" w:cs="Calibri"/>
          <w:i/>
          <w:iCs/>
          <w:sz w:val="20"/>
          <w:szCs w:val="20"/>
          <w:lang w:eastAsia="ru-RU"/>
        </w:rPr>
        <w:lastRenderedPageBreak/>
        <w:t>Источник</w:t>
      </w:r>
      <w:r w:rsidRPr="00E261A9">
        <w:rPr>
          <w:rFonts w:ascii="Calibri" w:eastAsia="Times New Roman" w:hAnsi="Calibri" w:cs="Calibri"/>
          <w:i/>
          <w:iCs/>
          <w:sz w:val="20"/>
          <w:szCs w:val="20"/>
          <w:lang w:val="en-US" w:eastAsia="ru-RU"/>
        </w:rPr>
        <w:t>: LSEG «Market data price» // URL:</w:t>
      </w:r>
      <w:r w:rsidRPr="00E261A9">
        <w:rPr>
          <w:rFonts w:ascii="Times New Roman" w:eastAsia="Times New Roman" w:hAnsi="Times New Roman" w:cs="Times New Roman"/>
          <w:lang w:val="en-US" w:eastAsia="ru-RU"/>
        </w:rPr>
        <w:t xml:space="preserve"> </w:t>
      </w:r>
      <w:hyperlink r:id="rId65" w:history="1">
        <w:r w:rsidRPr="00E261A9">
          <w:rPr>
            <w:rFonts w:ascii="Calibri" w:eastAsia="Times New Roman" w:hAnsi="Calibri" w:cs="Calibri"/>
            <w:i/>
            <w:iCs/>
            <w:color w:val="0000FF"/>
            <w:sz w:val="20"/>
            <w:szCs w:val="20"/>
            <w:u w:val="single"/>
            <w:lang w:val="en-US" w:eastAsia="ru-RU"/>
          </w:rPr>
          <w:t>https://www.lseg.com/sites/default/files/content/documents/4.%20Schedule%20B%20-%202021%20-%20LSE%20%281%20Feb%202021%29.pdf</w:t>
        </w:r>
      </w:hyperlink>
      <w:r w:rsidRPr="00E261A9">
        <w:rPr>
          <w:rFonts w:ascii="Calibri" w:eastAsia="Times New Roman" w:hAnsi="Calibri" w:cs="Calibri"/>
          <w:i/>
          <w:iCs/>
          <w:sz w:val="20"/>
          <w:szCs w:val="20"/>
          <w:lang w:val="en-US" w:eastAsia="ru-RU"/>
        </w:rPr>
        <w:t xml:space="preserve"> </w:t>
      </w:r>
    </w:p>
    <w:p w14:paraId="4122429B" w14:textId="77777777" w:rsidR="00E261A9" w:rsidRPr="00E261A9" w:rsidRDefault="00E261A9" w:rsidP="00E261A9">
      <w:pPr>
        <w:rPr>
          <w:rFonts w:ascii="Calibri" w:eastAsia="Times New Roman" w:hAnsi="Calibri" w:cs="Calibri"/>
          <w:lang w:val="en-US" w:eastAsia="ru-RU"/>
        </w:rPr>
      </w:pPr>
    </w:p>
    <w:tbl>
      <w:tblPr>
        <w:tblStyle w:val="5"/>
        <w:tblW w:w="9339" w:type="dxa"/>
        <w:tblInd w:w="-113" w:type="dxa"/>
        <w:tblLook w:val="04A0" w:firstRow="1" w:lastRow="0" w:firstColumn="1" w:lastColumn="0" w:noHBand="0" w:noVBand="1"/>
      </w:tblPr>
      <w:tblGrid>
        <w:gridCol w:w="3025"/>
        <w:gridCol w:w="1365"/>
        <w:gridCol w:w="2551"/>
        <w:gridCol w:w="2398"/>
      </w:tblGrid>
      <w:tr w:rsidR="00E261A9" w:rsidRPr="00E261A9" w14:paraId="00DEC549" w14:textId="77777777" w:rsidTr="00BC6701">
        <w:tc>
          <w:tcPr>
            <w:tcW w:w="9339" w:type="dxa"/>
            <w:gridSpan w:val="4"/>
          </w:tcPr>
          <w:p w14:paraId="5A621C26"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E261A9">
              <w:rPr>
                <w:rFonts w:ascii="Calibri" w:eastAsia="Calibri" w:hAnsi="Calibri" w:cs="Calibri"/>
                <w:b/>
                <w:bCs/>
              </w:rPr>
              <w:t xml:space="preserve">Профессиональные данные (все итальянские рынки </w:t>
            </w:r>
            <w:r w:rsidRPr="00E261A9">
              <w:rPr>
                <w:rFonts w:ascii="Calibri" w:eastAsia="Calibri" w:hAnsi="Calibri" w:cs="Calibri"/>
                <w:b/>
                <w:bCs/>
                <w:lang w:val="en-US"/>
              </w:rPr>
              <w:t>Borsa</w:t>
            </w:r>
            <w:r w:rsidRPr="00E261A9">
              <w:rPr>
                <w:rFonts w:ascii="Calibri" w:eastAsia="Calibri" w:hAnsi="Calibri" w:cs="Calibri"/>
                <w:b/>
                <w:bCs/>
              </w:rPr>
              <w:t>)</w:t>
            </w:r>
          </w:p>
        </w:tc>
      </w:tr>
      <w:tr w:rsidR="00E261A9" w:rsidRPr="00E261A9" w14:paraId="4B3FCA57" w14:textId="77777777" w:rsidTr="00BC6701">
        <w:tc>
          <w:tcPr>
            <w:tcW w:w="3025" w:type="dxa"/>
          </w:tcPr>
          <w:p w14:paraId="7D432F13"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p>
        </w:tc>
        <w:tc>
          <w:tcPr>
            <w:tcW w:w="6314" w:type="dxa"/>
            <w:gridSpan w:val="3"/>
          </w:tcPr>
          <w:p w14:paraId="1571D688"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lang w:val="en-US"/>
              </w:rPr>
            </w:pPr>
            <w:r w:rsidRPr="00E261A9">
              <w:rPr>
                <w:rFonts w:ascii="Calibri" w:eastAsia="Calibri" w:hAnsi="Calibri" w:cs="Calibri"/>
                <w:b/>
                <w:bCs/>
              </w:rPr>
              <w:t>Ежемесячно за одно устройство</w:t>
            </w:r>
          </w:p>
        </w:tc>
      </w:tr>
      <w:tr w:rsidR="00E261A9" w:rsidRPr="00E261A9" w14:paraId="60625CE5" w14:textId="77777777" w:rsidTr="00BC6701">
        <w:tc>
          <w:tcPr>
            <w:tcW w:w="3025" w:type="dxa"/>
          </w:tcPr>
          <w:p w14:paraId="69424884"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lang w:val="en-US"/>
              </w:rPr>
            </w:pPr>
          </w:p>
        </w:tc>
        <w:tc>
          <w:tcPr>
            <w:tcW w:w="1365" w:type="dxa"/>
          </w:tcPr>
          <w:p w14:paraId="2EE4D2C9"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lang w:val="en-US"/>
              </w:rPr>
            </w:pPr>
            <w:r w:rsidRPr="00E261A9">
              <w:rPr>
                <w:rFonts w:ascii="Calibri" w:eastAsia="Calibri" w:hAnsi="Calibri" w:cs="Calibri"/>
                <w:b/>
                <w:bCs/>
              </w:rPr>
              <w:t>Уровень</w:t>
            </w:r>
            <w:r w:rsidRPr="00E261A9">
              <w:rPr>
                <w:rFonts w:ascii="Calibri" w:eastAsia="Calibri" w:hAnsi="Calibri" w:cs="Calibri"/>
                <w:b/>
                <w:bCs/>
                <w:lang w:val="en-US"/>
              </w:rPr>
              <w:t xml:space="preserve"> 1</w:t>
            </w:r>
          </w:p>
        </w:tc>
        <w:tc>
          <w:tcPr>
            <w:tcW w:w="2551" w:type="dxa"/>
          </w:tcPr>
          <w:p w14:paraId="1B7732E7"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E261A9">
              <w:rPr>
                <w:rFonts w:ascii="Calibri" w:eastAsia="Calibri" w:hAnsi="Calibri" w:cs="Calibri"/>
                <w:b/>
                <w:bCs/>
              </w:rPr>
              <w:t xml:space="preserve">Уровень </w:t>
            </w:r>
            <w:r w:rsidRPr="00E261A9">
              <w:rPr>
                <w:rFonts w:ascii="Calibri" w:eastAsia="Calibri" w:hAnsi="Calibri" w:cs="Calibri"/>
                <w:b/>
                <w:bCs/>
                <w:lang w:val="en-US"/>
              </w:rPr>
              <w:t xml:space="preserve">2 (5, 10, 20 </w:t>
            </w:r>
            <w:r w:rsidRPr="00E261A9">
              <w:rPr>
                <w:rFonts w:ascii="Calibri" w:eastAsia="Calibri" w:hAnsi="Calibri" w:cs="Calibri"/>
                <w:b/>
                <w:bCs/>
              </w:rPr>
              <w:t>глубины)</w:t>
            </w:r>
          </w:p>
        </w:tc>
        <w:tc>
          <w:tcPr>
            <w:tcW w:w="2398" w:type="dxa"/>
          </w:tcPr>
          <w:p w14:paraId="46E87F24"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lang w:val="en-US"/>
              </w:rPr>
            </w:pPr>
            <w:r w:rsidRPr="00E261A9">
              <w:rPr>
                <w:rFonts w:ascii="Calibri" w:eastAsia="Calibri" w:hAnsi="Calibri" w:cs="Calibri"/>
                <w:b/>
                <w:bCs/>
              </w:rPr>
              <w:t>Уровень</w:t>
            </w:r>
            <w:r w:rsidRPr="00E261A9">
              <w:rPr>
                <w:rFonts w:ascii="Calibri" w:eastAsia="Calibri" w:hAnsi="Calibri" w:cs="Calibri"/>
                <w:b/>
                <w:bCs/>
                <w:lang w:val="en-US"/>
              </w:rPr>
              <w:t xml:space="preserve"> 2 (</w:t>
            </w:r>
            <w:r w:rsidRPr="00E261A9">
              <w:rPr>
                <w:rFonts w:ascii="Calibri" w:eastAsia="Calibri" w:hAnsi="Calibri" w:cs="Calibri"/>
                <w:b/>
                <w:bCs/>
              </w:rPr>
              <w:t>полная глубина книги</w:t>
            </w:r>
            <w:r w:rsidRPr="00E261A9">
              <w:rPr>
                <w:rFonts w:ascii="Calibri" w:eastAsia="Calibri" w:hAnsi="Calibri" w:cs="Calibri"/>
                <w:b/>
                <w:bCs/>
                <w:lang w:val="en-US"/>
              </w:rPr>
              <w:t>)</w:t>
            </w:r>
          </w:p>
        </w:tc>
      </w:tr>
      <w:tr w:rsidR="00E261A9" w:rsidRPr="00E261A9" w14:paraId="1E528CC8" w14:textId="77777777" w:rsidTr="00BC6701">
        <w:tc>
          <w:tcPr>
            <w:tcW w:w="3025" w:type="dxa"/>
          </w:tcPr>
          <w:p w14:paraId="3892AEB5"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All Borsa Italiana markets (AFF, DER, MOT)</w:t>
            </w:r>
          </w:p>
        </w:tc>
        <w:tc>
          <w:tcPr>
            <w:tcW w:w="1365" w:type="dxa"/>
          </w:tcPr>
          <w:p w14:paraId="6E4536B5"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€ 2.80</w:t>
            </w:r>
          </w:p>
        </w:tc>
        <w:tc>
          <w:tcPr>
            <w:tcW w:w="2551" w:type="dxa"/>
          </w:tcPr>
          <w:p w14:paraId="7050BF9A"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€ 18.90</w:t>
            </w:r>
          </w:p>
        </w:tc>
        <w:tc>
          <w:tcPr>
            <w:tcW w:w="2398" w:type="dxa"/>
          </w:tcPr>
          <w:p w14:paraId="64D36EE7"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€ 45.85</w:t>
            </w:r>
          </w:p>
        </w:tc>
      </w:tr>
    </w:tbl>
    <w:p w14:paraId="5FEF879B"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8"/>
        <w:rPr>
          <w:rFonts w:ascii="Calibri" w:eastAsia="Calibri" w:hAnsi="Calibri" w:cs="Calibri"/>
          <w:lang w:val="en-US"/>
        </w:rPr>
      </w:pPr>
    </w:p>
    <w:tbl>
      <w:tblPr>
        <w:tblStyle w:val="5"/>
        <w:tblW w:w="9339" w:type="dxa"/>
        <w:tblInd w:w="-113" w:type="dxa"/>
        <w:tblLook w:val="04A0" w:firstRow="1" w:lastRow="0" w:firstColumn="1" w:lastColumn="0" w:noHBand="0" w:noVBand="1"/>
      </w:tblPr>
      <w:tblGrid>
        <w:gridCol w:w="3025"/>
        <w:gridCol w:w="2215"/>
        <w:gridCol w:w="4099"/>
      </w:tblGrid>
      <w:tr w:rsidR="00E261A9" w:rsidRPr="00E261A9" w14:paraId="37D8A456" w14:textId="77777777" w:rsidTr="00BC6701">
        <w:tc>
          <w:tcPr>
            <w:tcW w:w="9339" w:type="dxa"/>
            <w:gridSpan w:val="3"/>
          </w:tcPr>
          <w:p w14:paraId="033232EF"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E261A9">
              <w:rPr>
                <w:rFonts w:ascii="Calibri" w:eastAsia="Calibri" w:hAnsi="Calibri" w:cs="Calibri"/>
                <w:b/>
                <w:bCs/>
              </w:rPr>
              <w:t xml:space="preserve">Частные инвесторы (все итальянские рынки </w:t>
            </w:r>
            <w:r w:rsidRPr="00E261A9">
              <w:rPr>
                <w:rFonts w:ascii="Calibri" w:eastAsia="Calibri" w:hAnsi="Calibri" w:cs="Calibri"/>
                <w:b/>
                <w:bCs/>
                <w:lang w:val="en-US"/>
              </w:rPr>
              <w:t>Borsa</w:t>
            </w:r>
            <w:r w:rsidRPr="00E261A9">
              <w:rPr>
                <w:rFonts w:ascii="Calibri" w:eastAsia="Calibri" w:hAnsi="Calibri" w:cs="Calibri"/>
                <w:b/>
                <w:bCs/>
              </w:rPr>
              <w:t>)</w:t>
            </w:r>
          </w:p>
        </w:tc>
      </w:tr>
      <w:tr w:rsidR="00E261A9" w:rsidRPr="00E261A9" w14:paraId="47D8986F" w14:textId="77777777" w:rsidTr="00BC6701">
        <w:tc>
          <w:tcPr>
            <w:tcW w:w="3025" w:type="dxa"/>
          </w:tcPr>
          <w:p w14:paraId="0D2542DA"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p>
        </w:tc>
        <w:tc>
          <w:tcPr>
            <w:tcW w:w="6314" w:type="dxa"/>
            <w:gridSpan w:val="2"/>
          </w:tcPr>
          <w:p w14:paraId="698253E0"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r w:rsidRPr="00E261A9">
              <w:rPr>
                <w:rFonts w:ascii="Calibri" w:eastAsia="Calibri" w:hAnsi="Calibri" w:cs="Calibri"/>
                <w:b/>
                <w:bCs/>
              </w:rPr>
              <w:t xml:space="preserve">Цена в месяц за активного уникального пользователя или идентификатора устройства </w:t>
            </w:r>
          </w:p>
        </w:tc>
      </w:tr>
      <w:tr w:rsidR="00E261A9" w:rsidRPr="00E261A9" w14:paraId="1B7DA23B" w14:textId="77777777" w:rsidTr="00BC6701">
        <w:tc>
          <w:tcPr>
            <w:tcW w:w="3025" w:type="dxa"/>
          </w:tcPr>
          <w:p w14:paraId="5B5CAEEB"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rPr>
            </w:pPr>
          </w:p>
        </w:tc>
        <w:tc>
          <w:tcPr>
            <w:tcW w:w="2215" w:type="dxa"/>
          </w:tcPr>
          <w:p w14:paraId="0DAF49FC"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lang w:val="en-US"/>
              </w:rPr>
            </w:pPr>
            <w:r w:rsidRPr="00E261A9">
              <w:rPr>
                <w:rFonts w:ascii="Calibri" w:eastAsia="Calibri" w:hAnsi="Calibri" w:cs="Calibri"/>
                <w:b/>
                <w:bCs/>
              </w:rPr>
              <w:t>Уровень</w:t>
            </w:r>
            <w:r w:rsidRPr="00E261A9">
              <w:rPr>
                <w:rFonts w:ascii="Calibri" w:eastAsia="Calibri" w:hAnsi="Calibri" w:cs="Calibri"/>
                <w:b/>
                <w:bCs/>
                <w:lang w:val="en-US"/>
              </w:rPr>
              <w:t xml:space="preserve"> 1</w:t>
            </w:r>
          </w:p>
        </w:tc>
        <w:tc>
          <w:tcPr>
            <w:tcW w:w="4099" w:type="dxa"/>
          </w:tcPr>
          <w:p w14:paraId="18B60F82"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b/>
                <w:bCs/>
                <w:lang w:val="en-US"/>
              </w:rPr>
            </w:pPr>
            <w:r w:rsidRPr="00E261A9">
              <w:rPr>
                <w:rFonts w:ascii="Calibri" w:eastAsia="Calibri" w:hAnsi="Calibri" w:cs="Calibri"/>
                <w:b/>
                <w:bCs/>
              </w:rPr>
              <w:t xml:space="preserve">Уровень </w:t>
            </w:r>
            <w:r w:rsidRPr="00E261A9">
              <w:rPr>
                <w:rFonts w:ascii="Calibri" w:eastAsia="Calibri" w:hAnsi="Calibri" w:cs="Calibri"/>
                <w:b/>
                <w:bCs/>
                <w:lang w:val="en-US"/>
              </w:rPr>
              <w:t xml:space="preserve">2 (5, 10, 20 &amp; </w:t>
            </w:r>
            <w:r w:rsidRPr="00E261A9">
              <w:rPr>
                <w:rFonts w:ascii="Calibri" w:eastAsia="Calibri" w:hAnsi="Calibri" w:cs="Calibri"/>
                <w:b/>
                <w:bCs/>
              </w:rPr>
              <w:t>полная глубина книги</w:t>
            </w:r>
            <w:r w:rsidRPr="00E261A9">
              <w:rPr>
                <w:rFonts w:ascii="Calibri" w:eastAsia="Calibri" w:hAnsi="Calibri" w:cs="Calibri"/>
                <w:b/>
                <w:bCs/>
                <w:lang w:val="en-US"/>
              </w:rPr>
              <w:t>)</w:t>
            </w:r>
          </w:p>
        </w:tc>
      </w:tr>
      <w:tr w:rsidR="00E261A9" w:rsidRPr="00E261A9" w14:paraId="3CDAA23C" w14:textId="77777777" w:rsidTr="00BC6701">
        <w:tc>
          <w:tcPr>
            <w:tcW w:w="3025" w:type="dxa"/>
          </w:tcPr>
          <w:p w14:paraId="3DC56728"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All Borsa Italiana markets (AFF, DER, MOT)</w:t>
            </w:r>
          </w:p>
        </w:tc>
        <w:tc>
          <w:tcPr>
            <w:tcW w:w="2215" w:type="dxa"/>
          </w:tcPr>
          <w:p w14:paraId="59134C6F"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€ 0.42</w:t>
            </w:r>
          </w:p>
        </w:tc>
        <w:tc>
          <w:tcPr>
            <w:tcW w:w="4099" w:type="dxa"/>
          </w:tcPr>
          <w:p w14:paraId="54683589"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€ 1.20</w:t>
            </w:r>
          </w:p>
        </w:tc>
      </w:tr>
      <w:tr w:rsidR="00E261A9" w:rsidRPr="00E261A9" w14:paraId="669B9F36" w14:textId="77777777" w:rsidTr="00BC6701">
        <w:tc>
          <w:tcPr>
            <w:tcW w:w="3025" w:type="dxa"/>
          </w:tcPr>
          <w:p w14:paraId="2A8EACFE"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All Borsa Italiana markets (AFF, DER, MOT) (APAC only)</w:t>
            </w:r>
          </w:p>
        </w:tc>
        <w:tc>
          <w:tcPr>
            <w:tcW w:w="2215" w:type="dxa"/>
          </w:tcPr>
          <w:p w14:paraId="3E8F53E8"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r w:rsidRPr="00E261A9">
              <w:rPr>
                <w:rFonts w:ascii="Calibri" w:eastAsia="Calibri" w:hAnsi="Calibri" w:cs="Calibri"/>
                <w:lang w:val="en-US"/>
              </w:rPr>
              <w:t>N/A</w:t>
            </w:r>
          </w:p>
        </w:tc>
        <w:tc>
          <w:tcPr>
            <w:tcW w:w="4099" w:type="dxa"/>
          </w:tcPr>
          <w:p w14:paraId="1B92B7A3"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E261A9">
              <w:rPr>
                <w:rFonts w:ascii="Calibri" w:eastAsia="Calibri" w:hAnsi="Calibri" w:cs="Calibri"/>
              </w:rPr>
              <w:t>Комиссия не взимается</w:t>
            </w:r>
          </w:p>
        </w:tc>
      </w:tr>
    </w:tbl>
    <w:p w14:paraId="7B37C0E4" w14:textId="77777777" w:rsidR="00E261A9" w:rsidRPr="00E261A9" w:rsidRDefault="00E261A9" w:rsidP="00E261A9">
      <w:pPr>
        <w:rPr>
          <w:rFonts w:ascii="Calibri" w:eastAsia="Times New Roman" w:hAnsi="Calibri" w:cs="Calibri"/>
          <w:lang w:val="en-US" w:eastAsia="ru-RU"/>
        </w:rPr>
      </w:pPr>
      <w:r w:rsidRPr="00E261A9">
        <w:rPr>
          <w:rFonts w:ascii="Calibri" w:eastAsia="Times New Roman" w:hAnsi="Calibri" w:cs="Calibri"/>
          <w:i/>
          <w:iCs/>
          <w:sz w:val="20"/>
          <w:szCs w:val="20"/>
          <w:lang w:eastAsia="ru-RU"/>
        </w:rPr>
        <w:t>Источник</w:t>
      </w:r>
      <w:r w:rsidRPr="00E261A9">
        <w:rPr>
          <w:rFonts w:ascii="Calibri" w:eastAsia="Times New Roman" w:hAnsi="Calibri" w:cs="Calibri"/>
          <w:i/>
          <w:iCs/>
          <w:sz w:val="20"/>
          <w:szCs w:val="20"/>
          <w:lang w:val="en-US" w:eastAsia="ru-RU"/>
        </w:rPr>
        <w:t>: LSEG «Market data price» // URL:</w:t>
      </w:r>
      <w:r w:rsidRPr="00E261A9">
        <w:rPr>
          <w:rFonts w:ascii="Times New Roman" w:eastAsia="Times New Roman" w:hAnsi="Times New Roman" w:cs="Times New Roman"/>
          <w:lang w:val="en-US" w:eastAsia="ru-RU"/>
        </w:rPr>
        <w:t xml:space="preserve"> </w:t>
      </w:r>
      <w:hyperlink r:id="rId66" w:history="1">
        <w:r w:rsidRPr="00E261A9">
          <w:rPr>
            <w:rFonts w:ascii="Calibri" w:eastAsia="Times New Roman" w:hAnsi="Calibri" w:cs="Calibri"/>
            <w:i/>
            <w:iCs/>
            <w:color w:val="0000FF"/>
            <w:sz w:val="20"/>
            <w:szCs w:val="20"/>
            <w:u w:val="single"/>
            <w:lang w:val="en-US" w:eastAsia="ru-RU"/>
          </w:rPr>
          <w:t>https://www.lseg.com/sites/default/files/content/documents/4.%20Schedule%20B%20-%202021%20-%20LSE%20%281%20Feb%202021%29.pdf</w:t>
        </w:r>
      </w:hyperlink>
      <w:r w:rsidRPr="00E261A9">
        <w:rPr>
          <w:rFonts w:ascii="Calibri" w:eastAsia="Times New Roman" w:hAnsi="Calibri" w:cs="Calibri"/>
          <w:i/>
          <w:iCs/>
          <w:sz w:val="20"/>
          <w:szCs w:val="20"/>
          <w:lang w:val="en-US" w:eastAsia="ru-RU"/>
        </w:rPr>
        <w:t xml:space="preserve"> </w:t>
      </w:r>
    </w:p>
    <w:p w14:paraId="24EFE8B6"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lang w:val="en-US"/>
        </w:rPr>
      </w:pPr>
    </w:p>
    <w:p w14:paraId="22BF4797"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libri" w:eastAsia="Calibri" w:hAnsi="Calibri" w:cs="Calibri"/>
        </w:rPr>
      </w:pPr>
      <w:r w:rsidRPr="00E261A9">
        <w:rPr>
          <w:rFonts w:ascii="Calibri" w:eastAsia="Calibri" w:hAnsi="Calibri" w:cs="Calibri"/>
        </w:rPr>
        <w:t xml:space="preserve">Кроме платных аналитических сервисов на сайте Лондонской фондовой биржи </w:t>
      </w:r>
    </w:p>
    <w:p w14:paraId="1F2A2B8C" w14:textId="77777777" w:rsidR="00E261A9" w:rsidRPr="00E261A9" w:rsidRDefault="00E261A9" w:rsidP="00E26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eastAsia="Calibri" w:hAnsi="Calibri" w:cs="Calibri"/>
        </w:rPr>
      </w:pPr>
      <w:r w:rsidRPr="00E261A9">
        <w:rPr>
          <w:rFonts w:ascii="Calibri" w:eastAsia="Calibri" w:hAnsi="Calibri" w:cs="Calibri"/>
        </w:rPr>
        <w:t xml:space="preserve">можно получить актуальную информацию об отчётах по эмитентам и инструментам, первичным рынкам, вторичным рынкам и статистике группы. Актуальные данные предоставляются </w:t>
      </w:r>
      <w:r w:rsidRPr="00E261A9">
        <w:rPr>
          <w:rFonts w:ascii="Calibri" w:eastAsia="Calibri" w:hAnsi="Calibri" w:cs="Calibri"/>
          <w:lang w:val="en-US"/>
        </w:rPr>
        <w:t>LSEG</w:t>
      </w:r>
      <w:r w:rsidRPr="00E261A9">
        <w:rPr>
          <w:rFonts w:ascii="Calibri" w:eastAsia="Calibri" w:hAnsi="Calibri" w:cs="Calibri"/>
        </w:rPr>
        <w:t xml:space="preserve"> в сотрудничестве с такими сервисами, как </w:t>
      </w:r>
      <w:r w:rsidRPr="00E261A9">
        <w:rPr>
          <w:rFonts w:ascii="Calibri" w:eastAsia="Calibri" w:hAnsi="Calibri" w:cs="Calibri"/>
          <w:lang w:val="en-US"/>
        </w:rPr>
        <w:t>Borsa</w:t>
      </w:r>
      <w:r w:rsidRPr="00E261A9">
        <w:rPr>
          <w:rFonts w:ascii="Calibri" w:eastAsia="Calibri" w:hAnsi="Calibri" w:cs="Calibri"/>
        </w:rPr>
        <w:t xml:space="preserve"> </w:t>
      </w:r>
      <w:r w:rsidRPr="00E261A9">
        <w:rPr>
          <w:rFonts w:ascii="Calibri" w:eastAsia="Calibri" w:hAnsi="Calibri" w:cs="Calibri"/>
          <w:lang w:val="en-US"/>
        </w:rPr>
        <w:t>Italiana</w:t>
      </w:r>
      <w:r w:rsidRPr="00E261A9">
        <w:rPr>
          <w:rFonts w:ascii="Calibri" w:eastAsia="Calibri" w:hAnsi="Calibri" w:cs="Calibri"/>
        </w:rPr>
        <w:t xml:space="preserve">, </w:t>
      </w:r>
      <w:r w:rsidRPr="00E261A9">
        <w:rPr>
          <w:rFonts w:ascii="Calibri" w:eastAsia="Calibri" w:hAnsi="Calibri" w:cs="Calibri"/>
          <w:lang w:val="en-US"/>
        </w:rPr>
        <w:t>Turquoise</w:t>
      </w:r>
      <w:r w:rsidRPr="00E261A9">
        <w:rPr>
          <w:rFonts w:ascii="Calibri" w:eastAsia="Calibri" w:hAnsi="Calibri" w:cs="Calibri"/>
        </w:rPr>
        <w:t xml:space="preserve">, </w:t>
      </w:r>
      <w:r w:rsidRPr="00E261A9">
        <w:rPr>
          <w:rFonts w:ascii="Calibri" w:eastAsia="Calibri" w:hAnsi="Calibri" w:cs="Calibri"/>
          <w:lang w:val="en-US"/>
        </w:rPr>
        <w:t>CurveGlobal</w:t>
      </w:r>
      <w:r w:rsidRPr="00E261A9">
        <w:rPr>
          <w:rFonts w:ascii="Calibri" w:eastAsia="Calibri" w:hAnsi="Calibri" w:cs="Calibri"/>
        </w:rPr>
        <w:t xml:space="preserve">, </w:t>
      </w:r>
      <w:r w:rsidRPr="00E261A9">
        <w:rPr>
          <w:rFonts w:ascii="Calibri" w:eastAsia="Calibri" w:hAnsi="Calibri" w:cs="Calibri"/>
          <w:lang w:val="en-US"/>
        </w:rPr>
        <w:t>MTS</w:t>
      </w:r>
      <w:r w:rsidRPr="00E261A9">
        <w:rPr>
          <w:rFonts w:ascii="Calibri" w:eastAsia="Calibri" w:hAnsi="Calibri" w:cs="Calibri"/>
        </w:rPr>
        <w:t>. Каждый файл публикуется в течение первой недели месяца и содержит информацию по совокупным и среднедневным объёмам торгов, выручке в реальном и % соотношении и данные за аналогичный период прошлого года.</w:t>
      </w:r>
    </w:p>
    <w:p w14:paraId="4D79F164" w14:textId="23A9B423" w:rsidR="00A473D6" w:rsidRDefault="00A473D6">
      <w:pPr>
        <w:spacing w:after="160" w:line="259" w:lineRule="auto"/>
        <w:jc w:val="left"/>
      </w:pPr>
      <w:r>
        <w:br w:type="page"/>
      </w:r>
    </w:p>
    <w:p w14:paraId="6DE435A0" w14:textId="343FC719" w:rsidR="00224376" w:rsidRPr="00224376" w:rsidRDefault="009D4174" w:rsidP="009D4174">
      <w:pPr>
        <w:pStyle w:val="1"/>
        <w:jc w:val="center"/>
        <w:rPr>
          <w:rFonts w:ascii="Calibri" w:eastAsia="Calibri" w:hAnsi="Calibri" w:cs="Calibri"/>
          <w:b/>
          <w:bCs/>
          <w:color w:val="000000"/>
          <w:sz w:val="24"/>
          <w:szCs w:val="24"/>
        </w:rPr>
      </w:pPr>
      <w:bookmarkStart w:id="11" w:name="_Toc73484011"/>
      <w:r w:rsidRPr="009D4174">
        <w:rPr>
          <w:rFonts w:ascii="Calibri" w:eastAsia="Calibri" w:hAnsi="Calibri" w:cs="Calibri"/>
          <w:b/>
          <w:bCs/>
          <w:color w:val="000000"/>
          <w:sz w:val="24"/>
          <w:szCs w:val="24"/>
        </w:rPr>
        <w:lastRenderedPageBreak/>
        <w:t>Парижская фондовая биржа</w:t>
      </w:r>
      <w:bookmarkEnd w:id="11"/>
    </w:p>
    <w:p w14:paraId="66EA1F14" w14:textId="77777777" w:rsidR="00224376" w:rsidRPr="00224376" w:rsidRDefault="00224376" w:rsidP="00224376">
      <w:pPr>
        <w:spacing w:after="240"/>
        <w:rPr>
          <w:rFonts w:ascii="Calibri" w:eastAsia="Calibri" w:hAnsi="Calibri" w:cs="Calibri"/>
          <w:color w:val="000000"/>
        </w:rPr>
      </w:pPr>
      <w:r w:rsidRPr="00224376">
        <w:rPr>
          <w:rFonts w:ascii="Calibri" w:eastAsia="Calibri" w:hAnsi="Calibri" w:cs="Calibri"/>
          <w:color w:val="000000"/>
        </w:rPr>
        <w:tab/>
        <w:t xml:space="preserve">Другой крупной площадкой Европы является </w:t>
      </w:r>
      <w:r w:rsidRPr="00224376">
        <w:rPr>
          <w:rFonts w:ascii="Calibri" w:eastAsia="Calibri" w:hAnsi="Calibri" w:cs="Calibri"/>
          <w:color w:val="000000"/>
          <w:lang w:val="en-US"/>
        </w:rPr>
        <w:t>Euronext</w:t>
      </w:r>
      <w:r w:rsidRPr="00224376">
        <w:rPr>
          <w:rFonts w:ascii="Calibri" w:eastAsia="Calibri" w:hAnsi="Calibri" w:cs="Calibri"/>
          <w:color w:val="000000"/>
        </w:rPr>
        <w:t xml:space="preserve">. Euronext — это ведущая общеевропейская рыночная инфраструктура, соединяющая местную экономику с глобальными рынками капитала для ускорения инноваций и устойчивого роста. Он управляет регулируемыми биржами в Бельгии, Франции, Ирландии, Нидерландах, Норвегии и Португалии. По состоянию на конец декабря 2020 года компания насчитывает около 1500 зарегистрированных на бирже эмитентов с рыночной капитализацией в 4,5 триллиона евро, имеет непревзойденную франшизу среди голубых фишек и сильную разнообразную внутреннюю и международную клиентскую базу. Euronext управляет регулируемыми и прозрачными рынками ценных бумаг и деривативов и является крупнейшим центром листинга долговых обязательств и фондов в мире. Его полный ассортимент продуктов включает в себя акции, валюту, биржевые фонды, варранты и сертификаты, облигации, производные инструменты, товары и индексы. Euronext также использует свой опыт работы на рынках, предоставляя технологии и управляемые услуги третьим сторонам. Помимо основного регулируемого рынка, он также управляет Euronext Growth® и Euronext Access®, упрощая доступ к листингу для МСП. Euronext предоставляет услуги по хранению и расчету через центральные депозитарии ценных бумаг в Дании, Норвегии и Португалии. Рассмотрим предоставляемые продукты, касающиеся рыночных данных в режиме реального времени. </w:t>
      </w:r>
    </w:p>
    <w:p w14:paraId="3EB72818" w14:textId="77777777" w:rsidR="00224376" w:rsidRPr="00224376" w:rsidRDefault="00224376" w:rsidP="00224376">
      <w:pPr>
        <w:ind w:firstLine="709"/>
        <w:rPr>
          <w:rFonts w:ascii="Calibri" w:eastAsia="Calibri" w:hAnsi="Calibri" w:cs="Calibri"/>
          <w:color w:val="000000"/>
        </w:rPr>
      </w:pPr>
      <w:r w:rsidRPr="00224376">
        <w:rPr>
          <w:rFonts w:ascii="Calibri" w:eastAsia="Calibri" w:hAnsi="Calibri" w:cs="Calibri"/>
          <w:color w:val="000000"/>
        </w:rPr>
        <w:t>Рыночные данные в режиме реального времени и с задержкой являются ценным ресурсом для всех, кто торгует на рынках. Такие данные Euronext в режиме реального времени широко отображаются на экранах более 60 000 профессионалов в более чем 100 странах (на декабрь 2018 года). Глубина и объем рыночных данных отражают ликвидные общеевропейские рынки и уникальные портфели инструментов. Рыночные данные позволяют вести свой бизнес в прозрачной среде. Это позволяет уверенно принимать торговые решения и эффективно вести бизнес. Данные охватывают 6 основных стран: Бельгию, Францию, Ирландию, Нидерланды, Португалию и Великобританию и предоставляют широкий ассортимент продукции – включают акции, биржевые фонды (ETF), варранты (warrants) и сертификаты, облигации, деривативы, товары и индексы, включая флагманы (flagships) CAC40 и AEX. Пользователи рыночных данных в режиме реального времени получают такие выгоды как:</w:t>
      </w:r>
    </w:p>
    <w:p w14:paraId="1389F4CB" w14:textId="77777777" w:rsidR="00224376" w:rsidRPr="00224376" w:rsidRDefault="00224376" w:rsidP="006E077E">
      <w:pPr>
        <w:numPr>
          <w:ilvl w:val="0"/>
          <w:numId w:val="48"/>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Глубину: рыночные данные Euronext включают полную глубину книги заказов, а также цены и размеры торгов. Кроме того, биржа дополняет рыночные данные pan–European рынков данными: 400+ индексов в реальном времени и утвержденная договоренность о публикации (APA)</w:t>
      </w:r>
    </w:p>
    <w:p w14:paraId="2E80BB95" w14:textId="77777777" w:rsidR="00224376" w:rsidRPr="00224376" w:rsidRDefault="00224376" w:rsidP="006E077E">
      <w:pPr>
        <w:numPr>
          <w:ilvl w:val="0"/>
          <w:numId w:val="48"/>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Гибкость: Euronext предоставляет доступ к нескольким уровням данных. Все рыночные данные доступны в удобных для использования форматах сообщений. Кроме того, он включает в себя международные идентификационные коды для глобальной торговли</w:t>
      </w:r>
    </w:p>
    <w:p w14:paraId="1BA90093" w14:textId="77777777" w:rsidR="00224376" w:rsidRPr="00224376" w:rsidRDefault="00224376" w:rsidP="006E077E">
      <w:pPr>
        <w:numPr>
          <w:ilvl w:val="0"/>
          <w:numId w:val="48"/>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Надежность: платформа рыночных данных Optiq® MDG построена на основе передовых технологий. Благодаря нескольким конфигурациям сайта он надежен и всегда доступен</w:t>
      </w:r>
    </w:p>
    <w:p w14:paraId="3D87B8C8" w14:textId="77777777" w:rsidR="00224376" w:rsidRPr="00224376" w:rsidRDefault="00224376" w:rsidP="006E077E">
      <w:pPr>
        <w:numPr>
          <w:ilvl w:val="0"/>
          <w:numId w:val="48"/>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Скорость: Optiq® MDG передает рыночные данные с малой задержкой. Практически мгновенно в реальном времени. Он позволяет быстро принимать стратегические торговые решения на основе надежных и точных данных</w:t>
      </w:r>
    </w:p>
    <w:p w14:paraId="1AC89F09" w14:textId="77777777" w:rsidR="00224376" w:rsidRPr="00224376" w:rsidRDefault="00224376" w:rsidP="006E077E">
      <w:pPr>
        <w:numPr>
          <w:ilvl w:val="0"/>
          <w:numId w:val="48"/>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 xml:space="preserve">Прозрачность: Рыночные данные Euronext обеспечивают большую уверенность в исполнении цены для покупателей и продавцов финансовых инструментов. Рыночные данные максимально приближают клиентов к книге ордеров. Таким </w:t>
      </w:r>
      <w:r w:rsidRPr="00224376">
        <w:rPr>
          <w:rFonts w:ascii="Calibri" w:eastAsia="Times New Roman" w:hAnsi="Calibri" w:cs="Calibri"/>
          <w:color w:val="000000"/>
          <w:lang w:eastAsia="ru-RU"/>
        </w:rPr>
        <w:lastRenderedPageBreak/>
        <w:t>образом, клиенты могут быть уверены в выполнении ордеров, работая с предоставляемыми рыночными данными</w:t>
      </w:r>
    </w:p>
    <w:p w14:paraId="1D89CF99" w14:textId="77777777" w:rsidR="00224376" w:rsidRPr="00224376" w:rsidRDefault="00224376" w:rsidP="006E077E">
      <w:pPr>
        <w:numPr>
          <w:ilvl w:val="0"/>
          <w:numId w:val="48"/>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Последовательность и сопоставимость: рыночные данные Euronext включают торговые флаги, соответствующие стандартам FIX Market Model Typology (MMT), которые улучшают согласованность и сопоставимость рыночных данных по торговым площадкам</w:t>
      </w:r>
    </w:p>
    <w:p w14:paraId="4AEDE451" w14:textId="77777777" w:rsidR="00224376" w:rsidRPr="00224376" w:rsidRDefault="00224376" w:rsidP="00224376">
      <w:pPr>
        <w:ind w:firstLine="360"/>
        <w:rPr>
          <w:rFonts w:ascii="Calibri" w:eastAsia="Calibri" w:hAnsi="Calibri" w:cs="Calibri"/>
          <w:color w:val="000000"/>
        </w:rPr>
      </w:pPr>
      <w:r w:rsidRPr="00224376">
        <w:rPr>
          <w:rFonts w:ascii="Calibri" w:eastAsia="Calibri" w:hAnsi="Calibri" w:cs="Calibri"/>
          <w:color w:val="000000"/>
        </w:rPr>
        <w:t>Euronext может также предлагать агрегированные данные до и после торговли –</w:t>
      </w:r>
      <w:r w:rsidRPr="00224376">
        <w:rPr>
          <w:rFonts w:ascii="Calibri" w:eastAsia="Calibri" w:hAnsi="Calibri" w:cs="Calibri"/>
          <w:color w:val="000000"/>
          <w:u w:val="single"/>
        </w:rPr>
        <w:t xml:space="preserve"> </w:t>
      </w:r>
      <w:r w:rsidRPr="00224376">
        <w:rPr>
          <w:rFonts w:ascii="Calibri" w:eastAsia="Calibri" w:hAnsi="Calibri" w:cs="Calibri"/>
          <w:color w:val="000000"/>
        </w:rPr>
        <w:t xml:space="preserve">отложенная публикация данных. </w:t>
      </w:r>
    </w:p>
    <w:p w14:paraId="235CD90F" w14:textId="77777777" w:rsidR="00224376" w:rsidRPr="00224376" w:rsidRDefault="00224376" w:rsidP="00224376">
      <w:pPr>
        <w:rPr>
          <w:rFonts w:ascii="Calibri" w:eastAsia="Calibri" w:hAnsi="Calibri" w:cs="Calibri"/>
          <w:color w:val="000000"/>
        </w:rPr>
      </w:pPr>
      <w:r w:rsidRPr="00224376">
        <w:rPr>
          <w:rFonts w:ascii="Calibri" w:eastAsia="Calibri" w:hAnsi="Calibri" w:cs="Calibri"/>
          <w:color w:val="000000"/>
        </w:rPr>
        <w:t>Раскрывает информацию о:</w:t>
      </w:r>
    </w:p>
    <w:p w14:paraId="3BFFE1ED" w14:textId="77777777" w:rsidR="00224376" w:rsidRPr="00224376" w:rsidRDefault="00224376" w:rsidP="006E077E">
      <w:pPr>
        <w:numPr>
          <w:ilvl w:val="0"/>
          <w:numId w:val="49"/>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Содержании рыночных данных</w:t>
      </w:r>
    </w:p>
    <w:p w14:paraId="628B13E4" w14:textId="77777777" w:rsidR="00224376" w:rsidRPr="00224376" w:rsidRDefault="00224376" w:rsidP="006E077E">
      <w:pPr>
        <w:numPr>
          <w:ilvl w:val="0"/>
          <w:numId w:val="49"/>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Доходах от рыночных данных</w:t>
      </w:r>
    </w:p>
    <w:p w14:paraId="0C870705" w14:textId="77777777" w:rsidR="00224376" w:rsidRPr="00224376" w:rsidRDefault="00224376" w:rsidP="006E077E">
      <w:pPr>
        <w:numPr>
          <w:ilvl w:val="0"/>
          <w:numId w:val="49"/>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Принципах учета и распределения затрат</w:t>
      </w:r>
    </w:p>
    <w:p w14:paraId="33250197" w14:textId="77777777" w:rsidR="00224376" w:rsidRPr="00224376" w:rsidRDefault="00224376" w:rsidP="00224376">
      <w:pPr>
        <w:spacing w:after="160"/>
        <w:rPr>
          <w:rFonts w:ascii="Calibri" w:eastAsia="Calibri" w:hAnsi="Calibri" w:cs="Calibri"/>
          <w:color w:val="000000"/>
        </w:rPr>
      </w:pPr>
      <w:r w:rsidRPr="00224376">
        <w:rPr>
          <w:rFonts w:ascii="Calibri" w:eastAsia="Calibri" w:hAnsi="Calibri" w:cs="Calibri"/>
          <w:color w:val="000000"/>
        </w:rPr>
        <w:t xml:space="preserve">Файлы отложенных пост–торговых данных доступны для скачивания в формате .csv и генерируются службой загрузки по запросу. Данные с задержкой предоставляются с максимальной задержкой в ​​15 минут после первоначальной публикации Euronext и остаются доступными не менее 24 часов. Временные метки отображают время UTC. Тариф составляется в соответствии с требованиями MiFIR Art. 13 (1), Euronext предоставляет бесплатный доступ к задержанным данным, если используются данные только для внутренних целей. </w:t>
      </w:r>
    </w:p>
    <w:p w14:paraId="2DBACF3B" w14:textId="77777777" w:rsidR="00224376" w:rsidRPr="00224376" w:rsidRDefault="00224376" w:rsidP="00224376">
      <w:pPr>
        <w:ind w:firstLine="709"/>
        <w:rPr>
          <w:rFonts w:ascii="Calibri" w:eastAsia="Calibri" w:hAnsi="Calibri" w:cs="Calibri"/>
          <w:color w:val="000000"/>
        </w:rPr>
      </w:pPr>
      <w:r w:rsidRPr="00224376">
        <w:rPr>
          <w:rFonts w:ascii="Calibri" w:eastAsia="Calibri" w:hAnsi="Calibri" w:cs="Calibri"/>
          <w:color w:val="000000"/>
        </w:rPr>
        <w:t>Биржа также предлагает технические решения для бирж и операторов площадок с помощью продукта</w:t>
      </w:r>
      <w:r w:rsidRPr="00224376">
        <w:rPr>
          <w:rFonts w:ascii="Calibri" w:eastAsia="Calibri" w:hAnsi="Calibri" w:cs="Calibri"/>
          <w:b/>
          <w:bCs/>
          <w:color w:val="000000"/>
        </w:rPr>
        <w:t xml:space="preserve"> </w:t>
      </w:r>
      <w:r w:rsidRPr="00224376">
        <w:rPr>
          <w:rFonts w:ascii="Calibri" w:eastAsia="Calibri" w:hAnsi="Calibri" w:cs="Calibri"/>
          <w:color w:val="000000"/>
        </w:rPr>
        <w:t xml:space="preserve">– </w:t>
      </w:r>
      <w:r w:rsidRPr="00224376">
        <w:rPr>
          <w:rFonts w:ascii="Calibri" w:eastAsia="Calibri" w:hAnsi="Calibri" w:cs="Calibri"/>
          <w:color w:val="000000"/>
          <w:lang w:val="en-US"/>
        </w:rPr>
        <w:t>Optiq</w:t>
      </w:r>
      <w:r w:rsidRPr="00224376">
        <w:rPr>
          <w:rFonts w:ascii="Calibri" w:eastAsia="Calibri" w:hAnsi="Calibri" w:cs="Calibri"/>
          <w:color w:val="000000"/>
        </w:rPr>
        <w:t xml:space="preserve">® </w:t>
      </w:r>
      <w:r w:rsidRPr="00224376">
        <w:rPr>
          <w:rFonts w:ascii="Calibri" w:eastAsia="Calibri" w:hAnsi="Calibri" w:cs="Calibri"/>
          <w:color w:val="000000"/>
          <w:lang w:val="en-US"/>
        </w:rPr>
        <w:t>Market</w:t>
      </w:r>
      <w:r w:rsidRPr="00224376">
        <w:rPr>
          <w:rFonts w:ascii="Calibri" w:eastAsia="Calibri" w:hAnsi="Calibri" w:cs="Calibri"/>
          <w:color w:val="000000"/>
        </w:rPr>
        <w:t xml:space="preserve"> </w:t>
      </w:r>
      <w:r w:rsidRPr="00224376">
        <w:rPr>
          <w:rFonts w:ascii="Calibri" w:eastAsia="Calibri" w:hAnsi="Calibri" w:cs="Calibri"/>
          <w:color w:val="000000"/>
          <w:lang w:val="en-US"/>
        </w:rPr>
        <w:t>Data</w:t>
      </w:r>
      <w:r w:rsidRPr="00224376">
        <w:rPr>
          <w:rFonts w:ascii="Calibri" w:eastAsia="Calibri" w:hAnsi="Calibri" w:cs="Calibri"/>
          <w:color w:val="000000"/>
        </w:rPr>
        <w:t xml:space="preserve"> </w:t>
      </w:r>
      <w:r w:rsidRPr="00224376">
        <w:rPr>
          <w:rFonts w:ascii="Calibri" w:eastAsia="Calibri" w:hAnsi="Calibri" w:cs="Calibri"/>
          <w:color w:val="000000"/>
          <w:lang w:val="en-US"/>
        </w:rPr>
        <w:t>Gateway</w:t>
      </w:r>
      <w:r w:rsidRPr="00224376">
        <w:rPr>
          <w:rFonts w:ascii="Calibri" w:eastAsia="Calibri" w:hAnsi="Calibri" w:cs="Calibri"/>
          <w:color w:val="000000"/>
        </w:rPr>
        <w:t xml:space="preserve"> (</w:t>
      </w:r>
      <w:r w:rsidRPr="00224376">
        <w:rPr>
          <w:rFonts w:ascii="Calibri" w:eastAsia="Calibri" w:hAnsi="Calibri" w:cs="Calibri"/>
          <w:color w:val="000000"/>
          <w:lang w:val="en-US"/>
        </w:rPr>
        <w:t>MDG</w:t>
      </w:r>
      <w:r w:rsidRPr="00224376">
        <w:rPr>
          <w:rFonts w:ascii="Calibri" w:eastAsia="Calibri" w:hAnsi="Calibri" w:cs="Calibri"/>
          <w:color w:val="000000"/>
        </w:rPr>
        <w:t xml:space="preserve">). Даная торговая платформа через прямой доступ </w:t>
      </w:r>
      <w:r w:rsidRPr="00224376">
        <w:rPr>
          <w:rFonts w:ascii="Calibri" w:eastAsia="Calibri" w:hAnsi="Calibri" w:cs="Calibri"/>
          <w:color w:val="000000"/>
          <w:lang w:val="en-US"/>
        </w:rPr>
        <w:t>MDG</w:t>
      </w:r>
      <w:r w:rsidRPr="00224376">
        <w:rPr>
          <w:rFonts w:ascii="Calibri" w:eastAsia="Calibri" w:hAnsi="Calibri" w:cs="Calibri"/>
          <w:color w:val="000000"/>
        </w:rPr>
        <w:t xml:space="preserve"> предоставляет рыночные данные в режиме реального времени с малой задержкой, с максимальной гибкостью, с упрощенным и согласованным обменом сообщениями, а также высокой производительностью и стабильностью. Предлагает рыночные данные в виде большого объема информации, что обозначает, что </w:t>
      </w:r>
      <w:r w:rsidRPr="00224376">
        <w:rPr>
          <w:rFonts w:ascii="Calibri" w:eastAsia="Calibri" w:hAnsi="Calibri" w:cs="Calibri"/>
          <w:color w:val="000000"/>
          <w:lang w:val="en-US"/>
        </w:rPr>
        <w:t>Euronext</w:t>
      </w:r>
      <w:r w:rsidRPr="00224376">
        <w:rPr>
          <w:rFonts w:ascii="Calibri" w:eastAsia="Calibri" w:hAnsi="Calibri" w:cs="Calibri"/>
          <w:color w:val="000000"/>
        </w:rPr>
        <w:t xml:space="preserve"> не изменяет данные перед отправкой клиенту.</w:t>
      </w:r>
      <w:r w:rsidRPr="00224376">
        <w:rPr>
          <w:rFonts w:ascii="Calibri" w:eastAsia="Calibri" w:hAnsi="Calibri" w:cs="Calibri"/>
          <w:b/>
          <w:bCs/>
          <w:color w:val="000000"/>
        </w:rPr>
        <w:t xml:space="preserve"> </w:t>
      </w:r>
      <w:r w:rsidRPr="00224376">
        <w:rPr>
          <w:rFonts w:ascii="Calibri" w:eastAsia="Calibri" w:hAnsi="Calibri" w:cs="Calibri"/>
          <w:color w:val="000000"/>
        </w:rPr>
        <w:t>Выгодами от использования торговой платформы являются:</w:t>
      </w:r>
    </w:p>
    <w:p w14:paraId="72ACC7F2" w14:textId="77777777" w:rsidR="00224376" w:rsidRPr="00224376" w:rsidRDefault="00224376" w:rsidP="006E077E">
      <w:pPr>
        <w:numPr>
          <w:ilvl w:val="0"/>
          <w:numId w:val="50"/>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Надежность – более высокая надежность означает лучшее обслуживание ваших клиентов. Более качественное обслуживание отвечает требованиям регулирующих органов к меньшему количеству инцидентов</w:t>
      </w:r>
    </w:p>
    <w:p w14:paraId="697F93FC" w14:textId="77777777" w:rsidR="00224376" w:rsidRPr="00224376" w:rsidRDefault="00224376" w:rsidP="006E077E">
      <w:pPr>
        <w:numPr>
          <w:ilvl w:val="0"/>
          <w:numId w:val="50"/>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Гибкость – одна платформа для многих классов активов. Модульная архитектура сокращает время выхода на рынок</w:t>
      </w:r>
    </w:p>
    <w:p w14:paraId="5E5D1B2A" w14:textId="77777777" w:rsidR="00224376" w:rsidRPr="00224376" w:rsidRDefault="00224376" w:rsidP="006E077E">
      <w:pPr>
        <w:numPr>
          <w:ilvl w:val="0"/>
          <w:numId w:val="50"/>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Задержка – снижение jitter помогает клиентам оптимизировать торговые стратегии. Предсказуемое масштабирование улучшает планирование емкости</w:t>
      </w:r>
    </w:p>
    <w:p w14:paraId="34E7F453" w14:textId="77777777" w:rsidR="00224376" w:rsidRPr="00224376" w:rsidRDefault="00224376" w:rsidP="006E077E">
      <w:pPr>
        <w:numPr>
          <w:ilvl w:val="0"/>
          <w:numId w:val="50"/>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Ценность – исключительная эффективность сервера. Линейная масштабируемость для защиты ваших инвестиций. Минимальные затраты на оборудование и сторонние организации</w:t>
      </w:r>
    </w:p>
    <w:p w14:paraId="4194D45E" w14:textId="77777777" w:rsidR="00224376" w:rsidRPr="00224376" w:rsidRDefault="00224376" w:rsidP="006E077E">
      <w:pPr>
        <w:numPr>
          <w:ilvl w:val="0"/>
          <w:numId w:val="50"/>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Соответствие стандартам – поддерживается в соответствии с нормативными стандартами. Разработан для соответствия широкому спектру режимов регулирования</w:t>
      </w:r>
    </w:p>
    <w:p w14:paraId="05A3E72E" w14:textId="77777777" w:rsidR="00224376" w:rsidRPr="00224376" w:rsidRDefault="00224376" w:rsidP="006E077E">
      <w:pPr>
        <w:numPr>
          <w:ilvl w:val="0"/>
          <w:numId w:val="50"/>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Легкость – новые бизнес–функции могут быть запущены быстро. Открытые протоколы означают более легкий интерфейс</w:t>
      </w:r>
    </w:p>
    <w:p w14:paraId="7BE878B2" w14:textId="77777777" w:rsidR="00224376" w:rsidRPr="00224376" w:rsidRDefault="00224376" w:rsidP="00224376">
      <w:pPr>
        <w:spacing w:after="240"/>
        <w:ind w:firstLine="360"/>
        <w:rPr>
          <w:rFonts w:ascii="Calibri" w:eastAsia="Calibri" w:hAnsi="Calibri" w:cs="Calibri"/>
          <w:color w:val="000000"/>
        </w:rPr>
      </w:pPr>
      <w:r w:rsidRPr="00224376">
        <w:rPr>
          <w:rFonts w:ascii="Calibri" w:eastAsia="Calibri" w:hAnsi="Calibri" w:cs="Calibri"/>
          <w:color w:val="000000"/>
        </w:rPr>
        <w:t xml:space="preserve">Следующий продукт Euronext Surveillance доступен как дополнительный модуль к торговой платформе </w:t>
      </w:r>
      <w:r w:rsidRPr="00224376">
        <w:rPr>
          <w:rFonts w:ascii="Calibri" w:eastAsia="Calibri" w:hAnsi="Calibri" w:cs="Calibri"/>
          <w:color w:val="000000"/>
          <w:lang w:val="en-US"/>
        </w:rPr>
        <w:t>Optiq</w:t>
      </w:r>
      <w:r w:rsidRPr="00224376">
        <w:rPr>
          <w:rFonts w:ascii="Calibri" w:eastAsia="Calibri" w:hAnsi="Calibri" w:cs="Calibri"/>
          <w:color w:val="000000"/>
        </w:rPr>
        <w:t>®, предварительно настраивает предупреждения, которые разработали для некоторых из крупнейших рынков Европы. Предоставляет максимальное понимание торгового поведения в реальном времени. Признавая необходимость гибкости, Euronext Surveillance также позволяет команде соответствия настраивать новые оповещения и отчеты без разработки ИТ.</w:t>
      </w:r>
    </w:p>
    <w:p w14:paraId="206B2C38" w14:textId="77777777" w:rsidR="00224376" w:rsidRPr="00224376" w:rsidRDefault="00224376" w:rsidP="00224376">
      <w:pPr>
        <w:ind w:firstLine="360"/>
        <w:rPr>
          <w:rFonts w:ascii="Calibri" w:eastAsia="Calibri" w:hAnsi="Calibri" w:cs="Calibri"/>
          <w:color w:val="000000"/>
        </w:rPr>
      </w:pPr>
      <w:r w:rsidRPr="00224376">
        <w:rPr>
          <w:rFonts w:ascii="Calibri" w:eastAsia="Calibri" w:hAnsi="Calibri" w:cs="Calibri"/>
          <w:color w:val="000000"/>
        </w:rPr>
        <w:lastRenderedPageBreak/>
        <w:t xml:space="preserve">Euronext </w:t>
      </w:r>
      <w:r w:rsidRPr="00224376">
        <w:rPr>
          <w:rFonts w:ascii="Calibri" w:eastAsia="Calibri" w:hAnsi="Calibri" w:cs="Calibri"/>
          <w:color w:val="000000"/>
          <w:lang w:val="en-US"/>
        </w:rPr>
        <w:t>Web</w:t>
      </w:r>
      <w:r w:rsidRPr="00224376">
        <w:rPr>
          <w:rFonts w:ascii="Calibri" w:eastAsia="Calibri" w:hAnsi="Calibri" w:cs="Calibri"/>
          <w:color w:val="000000"/>
        </w:rPr>
        <w:t xml:space="preserve"> </w:t>
      </w:r>
      <w:r w:rsidRPr="00224376">
        <w:rPr>
          <w:rFonts w:ascii="Calibri" w:eastAsia="Calibri" w:hAnsi="Calibri" w:cs="Calibri"/>
          <w:color w:val="000000"/>
          <w:lang w:val="en-US"/>
        </w:rPr>
        <w:t>Services</w:t>
      </w:r>
      <w:r w:rsidRPr="00224376">
        <w:rPr>
          <w:rFonts w:ascii="Calibri" w:eastAsia="Calibri" w:hAnsi="Calibri" w:cs="Calibri"/>
          <w:color w:val="000000"/>
        </w:rPr>
        <w:t xml:space="preserve"> – простой и экономный способ получения в реальном времени, с небольшой задержкой исторические рыночные данные через </w:t>
      </w:r>
      <w:r w:rsidRPr="00224376">
        <w:rPr>
          <w:rFonts w:ascii="Calibri" w:eastAsia="Calibri" w:hAnsi="Calibri" w:cs="Calibri"/>
          <w:color w:val="000000"/>
          <w:lang w:val="en-US"/>
        </w:rPr>
        <w:t>web</w:t>
      </w:r>
      <w:r w:rsidRPr="00224376">
        <w:rPr>
          <w:rFonts w:ascii="Calibri" w:eastAsia="Calibri" w:hAnsi="Calibri" w:cs="Calibri"/>
          <w:color w:val="000000"/>
        </w:rPr>
        <w:t>–</w:t>
      </w:r>
      <w:r w:rsidRPr="00224376">
        <w:rPr>
          <w:rFonts w:ascii="Calibri" w:eastAsia="Calibri" w:hAnsi="Calibri" w:cs="Calibri"/>
          <w:color w:val="000000"/>
          <w:lang w:val="en-US"/>
        </w:rPr>
        <w:t>API</w:t>
      </w:r>
      <w:r w:rsidRPr="00224376">
        <w:rPr>
          <w:rFonts w:ascii="Calibri" w:eastAsia="Calibri" w:hAnsi="Calibri" w:cs="Calibri"/>
          <w:color w:val="000000"/>
        </w:rPr>
        <w:t xml:space="preserve">. Новый инструмент предлагает онлайн–доступ к котировкам, последней цене, сделкам и справочным материалам. Особенностями продукта являются: </w:t>
      </w:r>
    </w:p>
    <w:p w14:paraId="4A8C1505" w14:textId="77777777" w:rsidR="00224376" w:rsidRPr="00224376" w:rsidRDefault="00224376" w:rsidP="006E077E">
      <w:pPr>
        <w:numPr>
          <w:ilvl w:val="0"/>
          <w:numId w:val="51"/>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Специальное предложение позволяет выбрать нужные данные</w:t>
      </w:r>
    </w:p>
    <w:p w14:paraId="7B0F2EE3" w14:textId="77777777" w:rsidR="00224376" w:rsidRPr="00224376" w:rsidRDefault="00224376" w:rsidP="006E077E">
      <w:pPr>
        <w:numPr>
          <w:ilvl w:val="0"/>
          <w:numId w:val="51"/>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Экономичный способ доступа к рыночным данным Euronext</w:t>
      </w:r>
    </w:p>
    <w:p w14:paraId="1086C503" w14:textId="77777777" w:rsidR="00224376" w:rsidRPr="00224376" w:rsidRDefault="00224376" w:rsidP="006E077E">
      <w:pPr>
        <w:numPr>
          <w:ilvl w:val="0"/>
          <w:numId w:val="51"/>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Рыночные данные по запросу, когда пользователям нужно</w:t>
      </w:r>
    </w:p>
    <w:p w14:paraId="1D40B206" w14:textId="77777777" w:rsidR="00224376" w:rsidRPr="00224376" w:rsidRDefault="00224376" w:rsidP="006E077E">
      <w:pPr>
        <w:numPr>
          <w:ilvl w:val="0"/>
          <w:numId w:val="51"/>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Доступ через HTTP в данных в формате JSON и поддерживает REST</w:t>
      </w:r>
    </w:p>
    <w:p w14:paraId="55FA50EB" w14:textId="77777777" w:rsidR="00224376" w:rsidRPr="00224376" w:rsidRDefault="00224376" w:rsidP="00224376">
      <w:pPr>
        <w:spacing w:after="240"/>
        <w:rPr>
          <w:rFonts w:ascii="Calibri" w:eastAsia="Calibri" w:hAnsi="Calibri" w:cs="Calibri"/>
          <w:color w:val="000000"/>
        </w:rPr>
      </w:pPr>
      <w:r w:rsidRPr="00224376">
        <w:rPr>
          <w:rFonts w:ascii="Calibri" w:eastAsia="Calibri" w:hAnsi="Calibri" w:cs="Calibri"/>
          <w:color w:val="000000"/>
        </w:rPr>
        <w:t>Это решение идеально подходит для клиентов, которым требуется индивидуальное решение. Хотя все рыночные данные Euronext доступны через службу, клиенты смогут настроить службу так, чтобы они получали доступ только к нужным им данным.  Веб–службы Euronext подходят всем, кому нужны данные Euronext для загрузки веб–сайтов, внутренних систем и других приложений. Он позволяет агрегировать сделки по внутридневным интервальным барам и предлагает масштабируемость, эффективность и отказоустойчивость.</w:t>
      </w:r>
    </w:p>
    <w:p w14:paraId="7EFF1ECF" w14:textId="77777777" w:rsidR="00224376" w:rsidRPr="00224376" w:rsidRDefault="00224376" w:rsidP="00224376">
      <w:pPr>
        <w:spacing w:after="240"/>
        <w:ind w:firstLine="360"/>
        <w:rPr>
          <w:rFonts w:ascii="Calibri" w:eastAsia="Calibri" w:hAnsi="Calibri" w:cs="Calibri"/>
          <w:b/>
          <w:bCs/>
          <w:color w:val="000000"/>
        </w:rPr>
      </w:pPr>
      <w:r w:rsidRPr="00224376">
        <w:rPr>
          <w:rFonts w:ascii="Calibri" w:eastAsia="Calibri" w:hAnsi="Calibri" w:cs="Calibri"/>
          <w:color w:val="000000"/>
        </w:rPr>
        <w:t>Ранее мы рассмотрели данные в режиме реального времени с задержкой, теперь разберемся подробнее какие продукты включены в рыночные данные в режиме реального времени и отсроченные данные. Рыночные данные Euronext предоставляют данные индексов, данные до торговли (котировки) и данные после торговли (сделки) с торговых площадок и APA (утвержденное соглашение о публикации).</w:t>
      </w:r>
      <w:r w:rsidRPr="00224376">
        <w:rPr>
          <w:rFonts w:ascii="Calibri" w:eastAsia="Calibri" w:hAnsi="Calibri" w:cs="Calibri"/>
          <w:b/>
          <w:bCs/>
          <w:color w:val="000000"/>
        </w:rPr>
        <w:t xml:space="preserve"> </w:t>
      </w:r>
      <w:r w:rsidRPr="00224376">
        <w:rPr>
          <w:rFonts w:ascii="Calibri" w:eastAsia="Calibri" w:hAnsi="Calibri" w:cs="Calibri"/>
          <w:color w:val="000000"/>
        </w:rPr>
        <w:t xml:space="preserve">Рыночные данные в режиме реального времени распространяются Euronext в течение 15 минут после первоначальной публикации. Отсроченные рыночные данные распространяются более чем через 15 минут после первоначальной публикации Euronext. </w:t>
      </w:r>
    </w:p>
    <w:p w14:paraId="1C4DEA6E" w14:textId="77777777" w:rsidR="00224376" w:rsidRPr="00224376" w:rsidRDefault="00224376" w:rsidP="00224376">
      <w:pPr>
        <w:ind w:firstLine="360"/>
        <w:rPr>
          <w:rFonts w:ascii="Calibri" w:eastAsia="Calibri" w:hAnsi="Calibri" w:cs="Calibri"/>
          <w:color w:val="000000"/>
        </w:rPr>
      </w:pPr>
      <w:r w:rsidRPr="00224376">
        <w:rPr>
          <w:rFonts w:ascii="Calibri" w:eastAsia="Calibri" w:hAnsi="Calibri" w:cs="Calibri"/>
          <w:color w:val="000000"/>
        </w:rPr>
        <w:t>Рассмотрим данные по индексам Euronext, которые включают информацию, относящуюся к индексам и iNAV, составленным, рассчитанным и опубликованным Euronext, за исключением индекса ISE Bond. Он включает в себя уровень индекса, тип уровня индекса (уровень индекса открытия, в реальном времени, индикативный уровень) и различные индикаторы.</w:t>
      </w:r>
    </w:p>
    <w:p w14:paraId="742741EB" w14:textId="77777777" w:rsidR="00224376" w:rsidRPr="00224376" w:rsidRDefault="00224376" w:rsidP="00224376">
      <w:pPr>
        <w:ind w:firstLine="360"/>
        <w:rPr>
          <w:rFonts w:ascii="Calibri" w:eastAsia="Calibri" w:hAnsi="Calibri" w:cs="Calibri"/>
          <w:color w:val="000000"/>
        </w:rPr>
      </w:pPr>
      <w:r w:rsidRPr="00224376">
        <w:rPr>
          <w:rFonts w:ascii="Calibri" w:eastAsia="Calibri" w:hAnsi="Calibri" w:cs="Calibri"/>
          <w:color w:val="000000"/>
        </w:rPr>
        <w:t>Продукт Euronext All Indices включает уровни индекса, открытый, высокий, низкий и закрывающий уровни для более чем 400 индексов всех размеров профилей, начиная от наших национальных флагманских индексов (AEX®, BEL 20®, CAC 40®, PSI 20®) до тематических, стратегические и отраслевые индексы, а также индивидуальные индексы по запросу. Больше 10 000 торгуемых на бирже продуктов (ETP), фондов и деривативов связаны с индексами биржи, с миллиардами в AUM. Таким образом, тариф для пользования составляет €714.90, для передачи информации – стандартный тариф: €714.90, непрофессиональный: €357.45.</w:t>
      </w:r>
    </w:p>
    <w:p w14:paraId="2118CAE9" w14:textId="77777777" w:rsidR="00224376" w:rsidRPr="00224376" w:rsidRDefault="00224376" w:rsidP="00224376">
      <w:pPr>
        <w:spacing w:after="240"/>
        <w:ind w:firstLine="360"/>
        <w:rPr>
          <w:rFonts w:ascii="Calibri" w:eastAsia="Calibri" w:hAnsi="Calibri" w:cs="Calibri"/>
          <w:color w:val="000000"/>
        </w:rPr>
      </w:pPr>
      <w:r w:rsidRPr="00224376">
        <w:rPr>
          <w:rFonts w:ascii="Calibri" w:eastAsia="Calibri" w:hAnsi="Calibri" w:cs="Calibri"/>
          <w:color w:val="000000"/>
        </w:rPr>
        <w:t>Euronext Single Indices – этот продукт включает уровни индекса, открытый, высокий, низкий и закрывающий уровни для флагманских индексов Euronext и может публично отображаться на телевизионных каналах, веб–сайтах и ​​в мобильных приложениях.</w:t>
      </w:r>
    </w:p>
    <w:p w14:paraId="4F2D0DE8" w14:textId="77777777" w:rsidR="00224376" w:rsidRPr="00224376" w:rsidRDefault="00224376" w:rsidP="00224376">
      <w:pPr>
        <w:ind w:firstLine="360"/>
        <w:rPr>
          <w:rFonts w:ascii="Calibri" w:eastAsia="Calibri" w:hAnsi="Calibri" w:cs="Calibri"/>
          <w:color w:val="000000"/>
        </w:rPr>
      </w:pPr>
      <w:r w:rsidRPr="00224376">
        <w:rPr>
          <w:rFonts w:ascii="Calibri" w:eastAsia="Calibri" w:hAnsi="Calibri" w:cs="Calibri"/>
          <w:color w:val="000000"/>
        </w:rPr>
        <w:t xml:space="preserve">Теперь разберем данные индекса на конец дня, информация которых предоставляется на ежедневной или разовой основе. </w:t>
      </w:r>
      <w:r w:rsidRPr="00224376">
        <w:rPr>
          <w:rFonts w:ascii="Calibri" w:eastAsia="Calibri" w:hAnsi="Calibri" w:cs="Calibri"/>
          <w:color w:val="000000"/>
          <w:lang w:val="en-US"/>
        </w:rPr>
        <w:t>Euronext</w:t>
      </w:r>
      <w:r w:rsidRPr="00224376">
        <w:rPr>
          <w:rFonts w:ascii="Calibri" w:eastAsia="Calibri" w:hAnsi="Calibri" w:cs="Calibri"/>
          <w:color w:val="000000"/>
        </w:rPr>
        <w:t xml:space="preserve"> предлагает полный набор продуктов с индексными данными, включая:</w:t>
      </w:r>
    </w:p>
    <w:p w14:paraId="0E7B5F24" w14:textId="77777777" w:rsidR="00224376" w:rsidRPr="00224376" w:rsidRDefault="00224376" w:rsidP="006E077E">
      <w:pPr>
        <w:numPr>
          <w:ilvl w:val="0"/>
          <w:numId w:val="53"/>
        </w:numPr>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Текущий и исторический подробный состав и веса индекса</w:t>
      </w:r>
    </w:p>
    <w:p w14:paraId="2DFDA419" w14:textId="77777777" w:rsidR="00224376" w:rsidRPr="00224376" w:rsidRDefault="00224376" w:rsidP="006E077E">
      <w:pPr>
        <w:numPr>
          <w:ilvl w:val="0"/>
          <w:numId w:val="53"/>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Значения индекса</w:t>
      </w:r>
    </w:p>
    <w:p w14:paraId="768D1983" w14:textId="77777777" w:rsidR="00224376" w:rsidRPr="00224376" w:rsidRDefault="00224376" w:rsidP="006E077E">
      <w:pPr>
        <w:numPr>
          <w:ilvl w:val="0"/>
          <w:numId w:val="53"/>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 xml:space="preserve">Дивизоры и рыночная капитализация индексов акций </w:t>
      </w:r>
      <w:r w:rsidRPr="00224376">
        <w:rPr>
          <w:rFonts w:ascii="Calibri" w:eastAsia="Times New Roman" w:hAnsi="Calibri" w:cs="Calibri"/>
          <w:color w:val="000000"/>
          <w:lang w:val="en-US" w:eastAsia="ru-RU"/>
        </w:rPr>
        <w:t>Euronext</w:t>
      </w:r>
      <w:r w:rsidRPr="00224376">
        <w:rPr>
          <w:rFonts w:ascii="Calibri" w:eastAsia="Times New Roman" w:hAnsi="Calibri" w:cs="Calibri"/>
          <w:color w:val="000000"/>
          <w:lang w:eastAsia="ru-RU"/>
        </w:rPr>
        <w:t xml:space="preserve"> и </w:t>
      </w:r>
      <w:r w:rsidRPr="00224376">
        <w:rPr>
          <w:rFonts w:ascii="Calibri" w:eastAsia="Times New Roman" w:hAnsi="Calibri" w:cs="Calibri"/>
          <w:color w:val="000000"/>
          <w:lang w:val="en-US" w:eastAsia="ru-RU"/>
        </w:rPr>
        <w:t>Oslo</w:t>
      </w:r>
      <w:r w:rsidRPr="00224376">
        <w:rPr>
          <w:rFonts w:ascii="Calibri" w:eastAsia="Times New Roman" w:hAnsi="Calibri" w:cs="Calibri"/>
          <w:color w:val="000000"/>
          <w:lang w:eastAsia="ru-RU"/>
        </w:rPr>
        <w:t xml:space="preserve"> </w:t>
      </w:r>
      <w:r w:rsidRPr="00224376">
        <w:rPr>
          <w:rFonts w:ascii="Calibri" w:eastAsia="Times New Roman" w:hAnsi="Calibri" w:cs="Calibri"/>
          <w:color w:val="000000"/>
          <w:lang w:val="en-US" w:eastAsia="ru-RU"/>
        </w:rPr>
        <w:t>B</w:t>
      </w:r>
      <w:r w:rsidRPr="00224376">
        <w:rPr>
          <w:rFonts w:ascii="Calibri" w:eastAsia="Times New Roman" w:hAnsi="Calibri" w:cs="Calibri"/>
          <w:color w:val="000000"/>
          <w:lang w:eastAsia="ru-RU"/>
        </w:rPr>
        <w:t>ø</w:t>
      </w:r>
      <w:r w:rsidRPr="00224376">
        <w:rPr>
          <w:rFonts w:ascii="Calibri" w:eastAsia="Times New Roman" w:hAnsi="Calibri" w:cs="Calibri"/>
          <w:color w:val="000000"/>
          <w:lang w:val="en-US" w:eastAsia="ru-RU"/>
        </w:rPr>
        <w:t>rs</w:t>
      </w:r>
    </w:p>
    <w:p w14:paraId="1E18ACE7" w14:textId="77777777" w:rsidR="00224376" w:rsidRPr="00224376" w:rsidRDefault="00224376" w:rsidP="00224376">
      <w:pPr>
        <w:ind w:firstLine="360"/>
        <w:rPr>
          <w:rFonts w:ascii="Calibri" w:eastAsia="Calibri" w:hAnsi="Calibri" w:cs="Calibri"/>
          <w:color w:val="000000"/>
        </w:rPr>
      </w:pPr>
      <w:r w:rsidRPr="00224376">
        <w:rPr>
          <w:rFonts w:ascii="Calibri" w:eastAsia="Calibri" w:hAnsi="Calibri" w:cs="Calibri"/>
          <w:color w:val="000000"/>
        </w:rPr>
        <w:lastRenderedPageBreak/>
        <w:t>В данный блок входит продукт Euronext Index Weightings, который предоставляет данные индексов на конец дня. Сервис дает клиенту информацию о составе и весах индексов, дневных значениях индексов, делителях и рыночной капитализации индексов Euronext. Содержит продукт такую информацию как:</w:t>
      </w:r>
    </w:p>
    <w:p w14:paraId="33ADEC91" w14:textId="77777777" w:rsidR="00224376" w:rsidRPr="00224376" w:rsidRDefault="00224376" w:rsidP="006E077E">
      <w:pPr>
        <w:numPr>
          <w:ilvl w:val="0"/>
          <w:numId w:val="54"/>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Состав индекса и веса</w:t>
      </w:r>
    </w:p>
    <w:p w14:paraId="32593791" w14:textId="77777777" w:rsidR="00224376" w:rsidRPr="00224376" w:rsidRDefault="00224376" w:rsidP="006E077E">
      <w:pPr>
        <w:numPr>
          <w:ilvl w:val="0"/>
          <w:numId w:val="54"/>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Значения индекса закрытия для фондовых индексов Euronext и Oslo Børs</w:t>
      </w:r>
    </w:p>
    <w:p w14:paraId="23B574B1" w14:textId="77777777" w:rsidR="00224376" w:rsidRPr="00224376" w:rsidRDefault="00224376" w:rsidP="006E077E">
      <w:pPr>
        <w:numPr>
          <w:ilvl w:val="0"/>
          <w:numId w:val="54"/>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Отчеты об индексах (с указанием уровней индекса закрытия, делителей и рыночной капитализации)</w:t>
      </w:r>
    </w:p>
    <w:p w14:paraId="034A7AED" w14:textId="77777777" w:rsidR="00224376" w:rsidRPr="00224376" w:rsidRDefault="00224376" w:rsidP="006E077E">
      <w:pPr>
        <w:numPr>
          <w:ilvl w:val="0"/>
          <w:numId w:val="54"/>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Отчеты по акциям (содержащие подробные данные о составе – например, количество акций, количество акций в свободном обращении, взвешивание), публикуемые в форме EOD / отчетов о закрытии и NXTD / отчетов об открытии</w:t>
      </w:r>
    </w:p>
    <w:p w14:paraId="5B5A9AA8" w14:textId="77777777" w:rsidR="00224376" w:rsidRPr="00224376" w:rsidRDefault="00224376" w:rsidP="006E077E">
      <w:pPr>
        <w:numPr>
          <w:ilvl w:val="0"/>
          <w:numId w:val="54"/>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Отчеты на следующий день, которые содержат данные, скорректированные с учетом корпоративных действий / дивидендов / обзоров индексов</w:t>
      </w:r>
    </w:p>
    <w:p w14:paraId="3DEC0097" w14:textId="77777777" w:rsidR="00224376" w:rsidRPr="00224376" w:rsidRDefault="00224376" w:rsidP="00224376">
      <w:pPr>
        <w:spacing w:after="240"/>
        <w:ind w:firstLine="360"/>
        <w:rPr>
          <w:rFonts w:ascii="Calibri" w:eastAsia="Calibri" w:hAnsi="Calibri" w:cs="Calibri"/>
          <w:color w:val="000000"/>
        </w:rPr>
      </w:pPr>
      <w:r w:rsidRPr="00224376">
        <w:rPr>
          <w:rFonts w:ascii="Calibri" w:eastAsia="Calibri" w:hAnsi="Calibri" w:cs="Calibri"/>
          <w:color w:val="000000"/>
        </w:rPr>
        <w:t xml:space="preserve">Продукт Euronext Equity Index Membership предоставляет полный учредительный список и идентификаторы фондовых индексов </w:t>
      </w:r>
      <w:r w:rsidRPr="00224376">
        <w:rPr>
          <w:rFonts w:ascii="Calibri" w:eastAsia="Calibri" w:hAnsi="Calibri" w:cs="Calibri"/>
          <w:color w:val="000000"/>
          <w:lang w:val="en-US"/>
        </w:rPr>
        <w:t>Euronext</w:t>
      </w:r>
      <w:r w:rsidRPr="00224376">
        <w:rPr>
          <w:rFonts w:ascii="Calibri" w:eastAsia="Calibri" w:hAnsi="Calibri" w:cs="Calibri"/>
          <w:color w:val="000000"/>
        </w:rPr>
        <w:t xml:space="preserve"> и </w:t>
      </w:r>
      <w:r w:rsidRPr="00224376">
        <w:rPr>
          <w:rFonts w:ascii="Calibri" w:eastAsia="Calibri" w:hAnsi="Calibri" w:cs="Calibri"/>
          <w:color w:val="000000"/>
          <w:lang w:val="en-US"/>
        </w:rPr>
        <w:t>Oslo</w:t>
      </w:r>
      <w:r w:rsidRPr="00224376">
        <w:rPr>
          <w:rFonts w:ascii="Calibri" w:eastAsia="Calibri" w:hAnsi="Calibri" w:cs="Calibri"/>
          <w:color w:val="000000"/>
        </w:rPr>
        <w:t xml:space="preserve"> </w:t>
      </w:r>
      <w:r w:rsidRPr="00224376">
        <w:rPr>
          <w:rFonts w:ascii="Calibri" w:eastAsia="Calibri" w:hAnsi="Calibri" w:cs="Calibri"/>
          <w:color w:val="000000"/>
          <w:lang w:val="en-US"/>
        </w:rPr>
        <w:t>B</w:t>
      </w:r>
      <w:r w:rsidRPr="00224376">
        <w:rPr>
          <w:rFonts w:ascii="Calibri" w:eastAsia="Calibri" w:hAnsi="Calibri" w:cs="Calibri"/>
          <w:color w:val="000000"/>
        </w:rPr>
        <w:t>ø</w:t>
      </w:r>
      <w:r w:rsidRPr="00224376">
        <w:rPr>
          <w:rFonts w:ascii="Calibri" w:eastAsia="Calibri" w:hAnsi="Calibri" w:cs="Calibri"/>
          <w:color w:val="000000"/>
          <w:lang w:val="en-US"/>
        </w:rPr>
        <w:t>rs</w:t>
      </w:r>
      <w:r w:rsidRPr="00224376">
        <w:rPr>
          <w:rFonts w:ascii="Calibri" w:eastAsia="Calibri" w:hAnsi="Calibri" w:cs="Calibri"/>
          <w:color w:val="000000"/>
        </w:rPr>
        <w:t xml:space="preserve">. Данные о членстве в индексе публикуются в виде файлов на конец дня и файлов на следующий день. Файлы </w:t>
      </w:r>
      <w:r w:rsidRPr="00224376">
        <w:rPr>
          <w:rFonts w:ascii="Calibri" w:eastAsia="Calibri" w:hAnsi="Calibri" w:cs="Calibri"/>
          <w:color w:val="000000"/>
          <w:lang w:val="en-US"/>
        </w:rPr>
        <w:t>Next</w:t>
      </w:r>
      <w:r w:rsidRPr="00224376">
        <w:rPr>
          <w:rFonts w:ascii="Calibri" w:eastAsia="Calibri" w:hAnsi="Calibri" w:cs="Calibri"/>
          <w:color w:val="000000"/>
        </w:rPr>
        <w:t xml:space="preserve"> </w:t>
      </w:r>
      <w:r w:rsidRPr="00224376">
        <w:rPr>
          <w:rFonts w:ascii="Calibri" w:eastAsia="Calibri" w:hAnsi="Calibri" w:cs="Calibri"/>
          <w:color w:val="000000"/>
          <w:lang w:val="en-US"/>
        </w:rPr>
        <w:t>Day</w:t>
      </w:r>
      <w:r w:rsidRPr="00224376">
        <w:rPr>
          <w:rFonts w:ascii="Calibri" w:eastAsia="Calibri" w:hAnsi="Calibri" w:cs="Calibri"/>
          <w:color w:val="000000"/>
        </w:rPr>
        <w:t xml:space="preserve"> содержат данные о членстве в индексе, скорректированные с учетом любых изменений состава.</w:t>
      </w:r>
    </w:p>
    <w:p w14:paraId="21DF7E5E" w14:textId="77777777" w:rsidR="00224376" w:rsidRPr="00224376" w:rsidRDefault="00224376" w:rsidP="00224376">
      <w:pPr>
        <w:ind w:firstLine="360"/>
        <w:rPr>
          <w:rFonts w:ascii="Calibri" w:eastAsia="Calibri" w:hAnsi="Calibri" w:cs="Calibri"/>
          <w:color w:val="000000"/>
        </w:rPr>
      </w:pPr>
      <w:r w:rsidRPr="00224376">
        <w:rPr>
          <w:rFonts w:ascii="Calibri" w:eastAsia="Calibri" w:hAnsi="Calibri" w:cs="Calibri"/>
          <w:color w:val="000000"/>
          <w:lang w:val="en-US"/>
        </w:rPr>
        <w:t>Euronext</w:t>
      </w:r>
      <w:r w:rsidRPr="00224376">
        <w:rPr>
          <w:rFonts w:ascii="Calibri" w:eastAsia="Calibri" w:hAnsi="Calibri" w:cs="Calibri"/>
          <w:color w:val="000000"/>
        </w:rPr>
        <w:t xml:space="preserve"> </w:t>
      </w:r>
      <w:r w:rsidRPr="00224376">
        <w:rPr>
          <w:rFonts w:ascii="Calibri" w:eastAsia="Calibri" w:hAnsi="Calibri" w:cs="Calibri"/>
          <w:color w:val="000000"/>
          <w:lang w:val="en-US"/>
        </w:rPr>
        <w:t>Index</w:t>
      </w:r>
      <w:r w:rsidRPr="00224376">
        <w:rPr>
          <w:rFonts w:ascii="Calibri" w:eastAsia="Calibri" w:hAnsi="Calibri" w:cs="Calibri"/>
          <w:color w:val="000000"/>
        </w:rPr>
        <w:t xml:space="preserve"> </w:t>
      </w:r>
      <w:r w:rsidRPr="00224376">
        <w:rPr>
          <w:rFonts w:ascii="Calibri" w:eastAsia="Calibri" w:hAnsi="Calibri" w:cs="Calibri"/>
          <w:color w:val="000000"/>
          <w:lang w:val="en-US"/>
        </w:rPr>
        <w:t>Corporate</w:t>
      </w:r>
      <w:r w:rsidRPr="00224376">
        <w:rPr>
          <w:rFonts w:ascii="Calibri" w:eastAsia="Calibri" w:hAnsi="Calibri" w:cs="Calibri"/>
          <w:color w:val="000000"/>
        </w:rPr>
        <w:t xml:space="preserve"> </w:t>
      </w:r>
      <w:r w:rsidRPr="00224376">
        <w:rPr>
          <w:rFonts w:ascii="Calibri" w:eastAsia="Calibri" w:hAnsi="Calibri" w:cs="Calibri"/>
          <w:color w:val="000000"/>
          <w:lang w:val="en-US"/>
        </w:rPr>
        <w:t>Actions</w:t>
      </w:r>
      <w:r w:rsidRPr="00224376">
        <w:rPr>
          <w:rFonts w:ascii="Calibri" w:eastAsia="Calibri" w:hAnsi="Calibri" w:cs="Calibri"/>
          <w:color w:val="000000"/>
        </w:rPr>
        <w:t xml:space="preserve"> </w:t>
      </w:r>
      <w:r w:rsidRPr="00224376">
        <w:rPr>
          <w:rFonts w:ascii="Calibri" w:eastAsia="Calibri" w:hAnsi="Calibri" w:cs="Calibri"/>
          <w:color w:val="000000"/>
          <w:lang w:val="en-US"/>
        </w:rPr>
        <w:t>Calendars</w:t>
      </w:r>
      <w:r w:rsidRPr="00224376">
        <w:rPr>
          <w:rFonts w:ascii="Calibri" w:eastAsia="Calibri" w:hAnsi="Calibri" w:cs="Calibri"/>
          <w:color w:val="000000"/>
        </w:rPr>
        <w:t xml:space="preserve"> &amp; </w:t>
      </w:r>
      <w:r w:rsidRPr="00224376">
        <w:rPr>
          <w:rFonts w:ascii="Calibri" w:eastAsia="Calibri" w:hAnsi="Calibri" w:cs="Calibri"/>
          <w:color w:val="000000"/>
          <w:lang w:val="en-US"/>
        </w:rPr>
        <w:t>Notices</w:t>
      </w:r>
      <w:r w:rsidRPr="00224376">
        <w:rPr>
          <w:rFonts w:ascii="Calibri" w:eastAsia="Calibri" w:hAnsi="Calibri" w:cs="Calibri"/>
          <w:color w:val="000000"/>
        </w:rPr>
        <w:t xml:space="preserve"> – предоставляет отчеты об обзоре индекса, о корпоративных действиях, дивидендах, информацию о изменениях за день до даты вступления в силу. В отчетах подробно описаны все корпоративные действия по отношению к компонентам индексов, включая:</w:t>
      </w:r>
    </w:p>
    <w:p w14:paraId="15FFAA00" w14:textId="77777777" w:rsidR="00224376" w:rsidRPr="00224376" w:rsidRDefault="00224376" w:rsidP="006E077E">
      <w:pPr>
        <w:numPr>
          <w:ilvl w:val="0"/>
          <w:numId w:val="55"/>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Дополнения</w:t>
      </w:r>
    </w:p>
    <w:p w14:paraId="0C299147" w14:textId="77777777" w:rsidR="00224376" w:rsidRPr="00224376" w:rsidRDefault="00224376" w:rsidP="006E077E">
      <w:pPr>
        <w:numPr>
          <w:ilvl w:val="0"/>
          <w:numId w:val="55"/>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Удаления</w:t>
      </w:r>
    </w:p>
    <w:p w14:paraId="31B70B03" w14:textId="77777777" w:rsidR="00224376" w:rsidRPr="00224376" w:rsidRDefault="00224376" w:rsidP="006E077E">
      <w:pPr>
        <w:numPr>
          <w:ilvl w:val="0"/>
          <w:numId w:val="55"/>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Без корректировки дивидендов</w:t>
      </w:r>
    </w:p>
    <w:p w14:paraId="562E5119" w14:textId="77777777" w:rsidR="00224376" w:rsidRPr="00224376" w:rsidRDefault="00224376" w:rsidP="006E077E">
      <w:pPr>
        <w:numPr>
          <w:ilvl w:val="0"/>
          <w:numId w:val="55"/>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 xml:space="preserve">Изменения, возникающие в результате различных корпоративных событий, которые применяются на следующий рабочий день </w:t>
      </w:r>
    </w:p>
    <w:p w14:paraId="49EA1236" w14:textId="77777777" w:rsidR="00224376" w:rsidRPr="00224376" w:rsidRDefault="00224376" w:rsidP="006E077E">
      <w:pPr>
        <w:numPr>
          <w:ilvl w:val="0"/>
          <w:numId w:val="55"/>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Предстоящие изменения и корпоративные действия, влияющие на составляющие индексов, после следующего рабочего дня</w:t>
      </w:r>
    </w:p>
    <w:p w14:paraId="33C96B33" w14:textId="77777777" w:rsidR="00224376" w:rsidRPr="00224376" w:rsidRDefault="00224376" w:rsidP="00224376">
      <w:pPr>
        <w:spacing w:after="240"/>
        <w:ind w:firstLine="360"/>
        <w:rPr>
          <w:rFonts w:ascii="Calibri" w:eastAsia="Calibri" w:hAnsi="Calibri" w:cs="Calibri"/>
          <w:color w:val="000000"/>
          <w:lang w:val="en-US"/>
        </w:rPr>
      </w:pPr>
      <w:r w:rsidRPr="00224376">
        <w:rPr>
          <w:rFonts w:ascii="Calibri" w:eastAsia="Calibri" w:hAnsi="Calibri" w:cs="Calibri"/>
          <w:color w:val="000000"/>
        </w:rPr>
        <w:t>VINX – веса индекса акций Северных стран – составляют индексы всех фондовых бирж Скандинавии. Индексы VINX были созданы в сотрудничестве с Nasdaq OMX. Отслеживают участников с каждой из бирж Nasdaq Nordic (Копенгаген, Хельсинки, Осло, Рейкьявик и Стокгольм) и Oslo Börs. В</w:t>
      </w:r>
      <w:r w:rsidRPr="00224376">
        <w:rPr>
          <w:rFonts w:ascii="Calibri" w:eastAsia="Calibri" w:hAnsi="Calibri" w:cs="Calibri"/>
          <w:color w:val="000000"/>
          <w:lang w:val="en-US"/>
        </w:rPr>
        <w:t xml:space="preserve"> </w:t>
      </w:r>
      <w:r w:rsidRPr="00224376">
        <w:rPr>
          <w:rFonts w:ascii="Calibri" w:eastAsia="Calibri" w:hAnsi="Calibri" w:cs="Calibri"/>
          <w:color w:val="000000"/>
        </w:rPr>
        <w:t>основе</w:t>
      </w:r>
      <w:r w:rsidRPr="00224376">
        <w:rPr>
          <w:rFonts w:ascii="Calibri" w:eastAsia="Calibri" w:hAnsi="Calibri" w:cs="Calibri"/>
          <w:color w:val="000000"/>
          <w:lang w:val="en-US"/>
        </w:rPr>
        <w:t xml:space="preserve"> </w:t>
      </w:r>
      <w:r w:rsidRPr="00224376">
        <w:rPr>
          <w:rFonts w:ascii="Calibri" w:eastAsia="Calibri" w:hAnsi="Calibri" w:cs="Calibri"/>
          <w:color w:val="000000"/>
        </w:rPr>
        <w:t>лежат</w:t>
      </w:r>
      <w:r w:rsidRPr="00224376">
        <w:rPr>
          <w:rFonts w:ascii="Calibri" w:eastAsia="Calibri" w:hAnsi="Calibri" w:cs="Calibri"/>
          <w:color w:val="000000"/>
          <w:lang w:val="en-US"/>
        </w:rPr>
        <w:t xml:space="preserve"> </w:t>
      </w:r>
      <w:r w:rsidRPr="00224376">
        <w:rPr>
          <w:rFonts w:ascii="Calibri" w:eastAsia="Calibri" w:hAnsi="Calibri" w:cs="Calibri"/>
          <w:color w:val="000000"/>
        </w:rPr>
        <w:t>индексы</w:t>
      </w:r>
      <w:r w:rsidRPr="00224376">
        <w:rPr>
          <w:rFonts w:ascii="Calibri" w:eastAsia="Calibri" w:hAnsi="Calibri" w:cs="Calibri"/>
          <w:color w:val="000000"/>
          <w:lang w:val="en-US"/>
        </w:rPr>
        <w:t xml:space="preserve"> VINX All–Share, Benchmark, Tradable </w:t>
      </w:r>
      <w:r w:rsidRPr="00224376">
        <w:rPr>
          <w:rFonts w:ascii="Calibri" w:eastAsia="Calibri" w:hAnsi="Calibri" w:cs="Calibri"/>
          <w:color w:val="000000"/>
        </w:rPr>
        <w:t>и</w:t>
      </w:r>
      <w:r w:rsidRPr="00224376">
        <w:rPr>
          <w:rFonts w:ascii="Calibri" w:eastAsia="Calibri" w:hAnsi="Calibri" w:cs="Calibri"/>
          <w:color w:val="000000"/>
          <w:lang w:val="en-US"/>
        </w:rPr>
        <w:t xml:space="preserve"> Benchmark Cap.</w:t>
      </w:r>
    </w:p>
    <w:p w14:paraId="5122453D" w14:textId="77777777" w:rsidR="00224376" w:rsidRPr="00224376" w:rsidRDefault="00224376" w:rsidP="00224376">
      <w:pPr>
        <w:spacing w:after="240"/>
        <w:ind w:firstLine="360"/>
        <w:rPr>
          <w:rFonts w:ascii="Calibri" w:eastAsia="Calibri" w:hAnsi="Calibri" w:cs="Calibri"/>
          <w:b/>
          <w:bCs/>
          <w:color w:val="000000"/>
        </w:rPr>
      </w:pPr>
      <w:r w:rsidRPr="00224376">
        <w:rPr>
          <w:rFonts w:ascii="Calibri" w:eastAsia="Calibri" w:hAnsi="Calibri" w:cs="Calibri"/>
          <w:color w:val="000000"/>
        </w:rPr>
        <w:t xml:space="preserve">Следующий блок данных связан с данными Euronext </w:t>
      </w:r>
      <w:r w:rsidRPr="00224376">
        <w:rPr>
          <w:rFonts w:ascii="Calibri" w:eastAsia="Calibri" w:hAnsi="Calibri" w:cs="Calibri"/>
          <w:color w:val="000000"/>
          <w:lang w:val="en-US"/>
        </w:rPr>
        <w:t>APA</w:t>
      </w:r>
      <w:r w:rsidRPr="00224376">
        <w:rPr>
          <w:rFonts w:ascii="Calibri" w:eastAsia="Calibri" w:hAnsi="Calibri" w:cs="Calibri"/>
          <w:color w:val="000000"/>
        </w:rPr>
        <w:t>. Продукты включают все внебиржевые сделки, котировки фирм и систематических интернализаторов (SI), которые используют для публикации Службу торговых публикаций Euronext. Эта услуга имеет статус утвержденной публикации (APA) в соответствии с MiFID II. Но прежде, чем разберем подробнее продукты этого блока, необходимо рассмотреть уровни глубины данных, от которых будут зависеть тарифы этого блока и последующих.</w:t>
      </w:r>
    </w:p>
    <w:p w14:paraId="2AC71A77" w14:textId="77777777" w:rsidR="00224376" w:rsidRPr="00224376" w:rsidRDefault="00224376" w:rsidP="00224376">
      <w:pPr>
        <w:ind w:firstLine="360"/>
        <w:rPr>
          <w:rFonts w:ascii="Calibri" w:eastAsia="Calibri" w:hAnsi="Calibri" w:cs="Calibri"/>
          <w:color w:val="000000"/>
        </w:rPr>
      </w:pPr>
      <w:r w:rsidRPr="00224376">
        <w:rPr>
          <w:rFonts w:ascii="Calibri" w:eastAsia="Calibri" w:hAnsi="Calibri" w:cs="Calibri"/>
          <w:color w:val="000000"/>
        </w:rPr>
        <w:t>Уровни глубины данных: продукты Euronext с рыночными данными предоставляют различные уровни глубины для данных до и после торговли с наших торговых площадок:</w:t>
      </w:r>
    </w:p>
    <w:p w14:paraId="334F10E3" w14:textId="77777777" w:rsidR="00224376" w:rsidRPr="00224376" w:rsidRDefault="00224376" w:rsidP="00224376">
      <w:pPr>
        <w:rPr>
          <w:rFonts w:ascii="Calibri" w:eastAsia="Calibri" w:hAnsi="Calibri" w:cs="Calibri"/>
          <w:color w:val="000000"/>
        </w:rPr>
      </w:pPr>
      <w:r w:rsidRPr="00224376">
        <w:rPr>
          <w:rFonts w:ascii="Calibri" w:eastAsia="Calibri" w:hAnsi="Calibri" w:cs="Calibri"/>
          <w:color w:val="000000"/>
        </w:rPr>
        <w:t>Уровень 2 – полная глубина книги ордеров соответствующего финансового инструмента (инструментов), торгуемого на соответствующем рынке (рынках). Уровень 2 также включает в себя Уровень 1 и последнюю цену:</w:t>
      </w:r>
    </w:p>
    <w:p w14:paraId="7B479D24" w14:textId="77777777" w:rsidR="00224376" w:rsidRPr="00224376" w:rsidRDefault="00224376" w:rsidP="006E077E">
      <w:pPr>
        <w:numPr>
          <w:ilvl w:val="0"/>
          <w:numId w:val="23"/>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lastRenderedPageBreak/>
        <w:t>Наиболее выгодная ставка и предложение по финансовому инструменту, т. е. цены и количество, соответствующего финансового инструмента(ов), торгуемого на соответствующем рынке(ах), и количество заказов на каждом уровне цен. Включает ориентировочную соответствующую цену и объем</w:t>
      </w:r>
    </w:p>
    <w:p w14:paraId="056475A1" w14:textId="77777777" w:rsidR="00224376" w:rsidRPr="00224376" w:rsidRDefault="00224376" w:rsidP="006E077E">
      <w:pPr>
        <w:numPr>
          <w:ilvl w:val="0"/>
          <w:numId w:val="23"/>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Торгуемые цены и количества, открытые, высокие, низкие и цены закрытия, соответствующего финансового инструмента(ов), торгуемого в книге и/или вне книги на соответствующем рынке(ах)</w:t>
      </w:r>
    </w:p>
    <w:p w14:paraId="7A01453A" w14:textId="77777777" w:rsidR="00224376" w:rsidRPr="00224376" w:rsidRDefault="00224376" w:rsidP="006E077E">
      <w:pPr>
        <w:numPr>
          <w:ilvl w:val="0"/>
          <w:numId w:val="23"/>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Открытие и закрытие сообщений относительно характеристик финансовых инструментов для торговой сессии</w:t>
      </w:r>
    </w:p>
    <w:p w14:paraId="1DC9B490" w14:textId="77777777" w:rsidR="00224376" w:rsidRPr="00224376" w:rsidRDefault="00224376" w:rsidP="00224376">
      <w:pPr>
        <w:rPr>
          <w:rFonts w:ascii="Calibri" w:eastAsia="Calibri" w:hAnsi="Calibri" w:cs="Calibri"/>
          <w:b/>
          <w:bCs/>
          <w:color w:val="000000"/>
        </w:rPr>
      </w:pPr>
      <w:r w:rsidRPr="00224376">
        <w:rPr>
          <w:rFonts w:ascii="Calibri" w:eastAsia="Calibri" w:hAnsi="Calibri" w:cs="Calibri"/>
          <w:color w:val="000000"/>
        </w:rPr>
        <w:t>Уровень 1 – наиболее выгодная ставка и предложение по финансовому инструменту, т. е. цены и количество, соответствующего финансового инструмента (-ов), торгуемого на соответствующем рынке (-ах), и количество заказов на каждом уровне цен. Он также включает в себя ориентировочную соответствующую цену и объем. Уровень 1 также включает в себя последнюю цену:</w:t>
      </w:r>
    </w:p>
    <w:p w14:paraId="5E20C0C4" w14:textId="77777777" w:rsidR="00224376" w:rsidRPr="00224376" w:rsidRDefault="00224376" w:rsidP="006E077E">
      <w:pPr>
        <w:numPr>
          <w:ilvl w:val="0"/>
          <w:numId w:val="24"/>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Торгуемые цены и количества, открытые, высокие, низкие и цены закрытия, соответствующего финансового инструмента (-ов), торгуемого в книге и/или вне книги на соответствующем рынке (-ах)</w:t>
      </w:r>
    </w:p>
    <w:p w14:paraId="299011D8" w14:textId="77777777" w:rsidR="00224376" w:rsidRPr="00224376" w:rsidRDefault="00224376" w:rsidP="006E077E">
      <w:pPr>
        <w:numPr>
          <w:ilvl w:val="0"/>
          <w:numId w:val="24"/>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Сообщения об открытии и закрытии относительно характеристик финансовых инструментов для торговой сессии</w:t>
      </w:r>
    </w:p>
    <w:p w14:paraId="170961DD" w14:textId="77777777" w:rsidR="00224376" w:rsidRPr="00224376" w:rsidRDefault="00224376" w:rsidP="00224376">
      <w:pPr>
        <w:rPr>
          <w:rFonts w:ascii="Calibri" w:eastAsia="Calibri" w:hAnsi="Calibri" w:cs="Calibri"/>
          <w:color w:val="000000"/>
        </w:rPr>
      </w:pPr>
      <w:r w:rsidRPr="00224376">
        <w:rPr>
          <w:rFonts w:ascii="Calibri" w:eastAsia="Calibri" w:hAnsi="Calibri" w:cs="Calibri"/>
          <w:color w:val="000000"/>
        </w:rPr>
        <w:t>Последняя цена (</w:t>
      </w:r>
      <w:r w:rsidRPr="00224376">
        <w:rPr>
          <w:rFonts w:ascii="Calibri" w:eastAsia="Calibri" w:hAnsi="Calibri" w:cs="Calibri"/>
          <w:color w:val="000000"/>
          <w:lang w:val="en-US"/>
        </w:rPr>
        <w:t>Last</w:t>
      </w:r>
      <w:r w:rsidRPr="00224376">
        <w:rPr>
          <w:rFonts w:ascii="Calibri" w:eastAsia="Calibri" w:hAnsi="Calibri" w:cs="Calibri"/>
          <w:color w:val="000000"/>
        </w:rPr>
        <w:t xml:space="preserve"> </w:t>
      </w:r>
      <w:r w:rsidRPr="00224376">
        <w:rPr>
          <w:rFonts w:ascii="Calibri" w:eastAsia="Calibri" w:hAnsi="Calibri" w:cs="Calibri"/>
          <w:color w:val="000000"/>
          <w:lang w:val="en-US"/>
        </w:rPr>
        <w:t>Price</w:t>
      </w:r>
      <w:r w:rsidRPr="00224376">
        <w:rPr>
          <w:rFonts w:ascii="Calibri" w:eastAsia="Calibri" w:hAnsi="Calibri" w:cs="Calibri"/>
          <w:color w:val="000000"/>
        </w:rPr>
        <w:t>) – т</w:t>
      </w:r>
      <w:r w:rsidRPr="00224376">
        <w:rPr>
          <w:rFonts w:ascii="Calibri" w:eastAsia="Calibri" w:hAnsi="Calibri" w:cs="Calibri"/>
          <w:noProof/>
          <w:color w:val="000000"/>
        </w:rPr>
        <w:t>оргуемые цены и количества, цены открытия, максимума, минимума и закрытия соответствующего финансового инструмента (инструментов), торгуемого на балансе и/или вне книги на соответствующем рынке (рынках)</w:t>
      </w:r>
    </w:p>
    <w:p w14:paraId="5DFC1F52" w14:textId="77777777" w:rsidR="00224376" w:rsidRPr="00224376" w:rsidRDefault="00224376" w:rsidP="006E077E">
      <w:pPr>
        <w:numPr>
          <w:ilvl w:val="0"/>
          <w:numId w:val="52"/>
        </w:numPr>
        <w:spacing w:after="160"/>
        <w:contextualSpacing/>
        <w:rPr>
          <w:rFonts w:ascii="Calibri" w:eastAsia="Times New Roman" w:hAnsi="Calibri" w:cs="Calibri"/>
          <w:noProof/>
          <w:color w:val="000000"/>
          <w:lang w:eastAsia="ru-RU"/>
        </w:rPr>
      </w:pPr>
      <w:r w:rsidRPr="00224376">
        <w:rPr>
          <w:rFonts w:ascii="Calibri" w:eastAsia="Times New Roman" w:hAnsi="Calibri" w:cs="Calibri"/>
          <w:noProof/>
          <w:color w:val="000000"/>
          <w:lang w:eastAsia="ru-RU"/>
        </w:rPr>
        <w:t>Сообщения об открытии и закрытии относительно характеристик финансовых инструментов для торговой сессии</w:t>
      </w:r>
    </w:p>
    <w:p w14:paraId="2C4A63EF" w14:textId="77777777" w:rsidR="00224376" w:rsidRPr="00224376" w:rsidRDefault="00224376" w:rsidP="00224376">
      <w:pPr>
        <w:spacing w:after="240"/>
        <w:rPr>
          <w:rFonts w:ascii="Calibri" w:eastAsia="Calibri" w:hAnsi="Calibri" w:cs="Calibri"/>
          <w:b/>
          <w:bCs/>
          <w:noProof/>
          <w:color w:val="000000"/>
        </w:rPr>
      </w:pPr>
      <w:r w:rsidRPr="00224376">
        <w:rPr>
          <w:rFonts w:ascii="Calibri" w:eastAsia="Calibri" w:hAnsi="Calibri" w:cs="Calibri"/>
          <w:noProof/>
          <w:color w:val="000000"/>
        </w:rPr>
        <w:t>Справочная цена – последние торгуемые цены, объем, символ, название и временная метка соответствующего финансового инструмента (-ов), торгуемого в книге и/или вне книги на соответствующем рынке (-ах). Он не включает цены открытия, максимума, минимума и закрытия.</w:t>
      </w:r>
    </w:p>
    <w:p w14:paraId="3CE884D1" w14:textId="77777777" w:rsidR="00224376" w:rsidRPr="00224376" w:rsidRDefault="00224376" w:rsidP="00224376">
      <w:pPr>
        <w:spacing w:after="240"/>
        <w:ind w:firstLine="360"/>
        <w:rPr>
          <w:rFonts w:ascii="Calibri" w:eastAsia="Calibri" w:hAnsi="Calibri" w:cs="Calibri"/>
          <w:color w:val="000000"/>
          <w:highlight w:val="yellow"/>
        </w:rPr>
      </w:pPr>
      <w:r w:rsidRPr="00224376">
        <w:rPr>
          <w:rFonts w:ascii="Calibri" w:eastAsia="Calibri" w:hAnsi="Calibri" w:cs="Calibri"/>
          <w:color w:val="000000"/>
        </w:rPr>
        <w:t>Теперь, когда мы рассмотрели все уровни глубины данных, перейдем к продуктам. Продукт с рыночными данными Euronext APA Trades предлагает все сделки, совершенные внебиржевыми и систематическими интернализаторами (</w:t>
      </w:r>
      <w:r w:rsidRPr="00224376">
        <w:rPr>
          <w:rFonts w:ascii="Calibri" w:eastAsia="Calibri" w:hAnsi="Calibri" w:cs="Calibri"/>
          <w:color w:val="000000"/>
          <w:lang w:val="en-US"/>
        </w:rPr>
        <w:t>SI</w:t>
      </w:r>
      <w:r w:rsidRPr="00224376">
        <w:rPr>
          <w:rFonts w:ascii="Calibri" w:eastAsia="Calibri" w:hAnsi="Calibri" w:cs="Calibri"/>
          <w:color w:val="000000"/>
        </w:rPr>
        <w:t xml:space="preserve">) и отправленные в Службу торговых публикаций </w:t>
      </w:r>
      <w:r w:rsidRPr="00224376">
        <w:rPr>
          <w:rFonts w:ascii="Calibri" w:eastAsia="Calibri" w:hAnsi="Calibri" w:cs="Calibri"/>
          <w:color w:val="000000"/>
          <w:lang w:val="en-US"/>
        </w:rPr>
        <w:t>Euronext</w:t>
      </w:r>
      <w:r w:rsidRPr="00224376">
        <w:rPr>
          <w:rFonts w:ascii="Calibri" w:eastAsia="Calibri" w:hAnsi="Calibri" w:cs="Calibri"/>
          <w:color w:val="000000"/>
        </w:rPr>
        <w:t>. Он предоставляет информацию о сделках с широким спектром классов активов, включая европейские акции и фонды биржевых торгов (</w:t>
      </w:r>
      <w:r w:rsidRPr="00224376">
        <w:rPr>
          <w:rFonts w:ascii="Calibri" w:eastAsia="Calibri" w:hAnsi="Calibri" w:cs="Calibri"/>
          <w:color w:val="000000"/>
          <w:lang w:val="en-US"/>
        </w:rPr>
        <w:t>ETF</w:t>
      </w:r>
      <w:r w:rsidRPr="00224376">
        <w:rPr>
          <w:rFonts w:ascii="Calibri" w:eastAsia="Calibri" w:hAnsi="Calibri" w:cs="Calibri"/>
          <w:color w:val="000000"/>
        </w:rPr>
        <w:t>).</w:t>
      </w:r>
      <w:r w:rsidRPr="00224376">
        <w:rPr>
          <w:rFonts w:ascii="Calibri" w:eastAsia="Calibri" w:hAnsi="Calibri" w:cs="Calibri"/>
          <w:b/>
          <w:bCs/>
          <w:color w:val="000000"/>
        </w:rPr>
        <w:t xml:space="preserve"> </w:t>
      </w:r>
      <w:r w:rsidRPr="00224376">
        <w:rPr>
          <w:rFonts w:ascii="Calibri" w:eastAsia="Calibri" w:hAnsi="Calibri" w:cs="Calibri"/>
          <w:color w:val="000000"/>
        </w:rPr>
        <w:t>Тариф для пользования уровнем глубины Last Price составляет €361.75, тариф для передачи информации – стандартный составляет €361.75.</w:t>
      </w:r>
    </w:p>
    <w:p w14:paraId="3F3C1A38" w14:textId="77777777" w:rsidR="00224376" w:rsidRPr="00224376" w:rsidRDefault="00224376" w:rsidP="00224376">
      <w:pPr>
        <w:spacing w:after="240"/>
        <w:ind w:firstLine="360"/>
        <w:rPr>
          <w:rFonts w:ascii="Calibri" w:eastAsia="Calibri" w:hAnsi="Calibri" w:cs="Calibri"/>
          <w:color w:val="000000"/>
        </w:rPr>
      </w:pPr>
      <w:r w:rsidRPr="00224376">
        <w:rPr>
          <w:rFonts w:ascii="Calibri" w:eastAsia="Calibri" w:hAnsi="Calibri" w:cs="Calibri"/>
          <w:color w:val="000000"/>
        </w:rPr>
        <w:t xml:space="preserve">Продукт с рыночными данными </w:t>
      </w:r>
      <w:r w:rsidRPr="00224376">
        <w:rPr>
          <w:rFonts w:ascii="Calibri" w:eastAsia="Calibri" w:hAnsi="Calibri" w:cs="Calibri"/>
          <w:color w:val="000000"/>
          <w:lang w:val="en-US"/>
        </w:rPr>
        <w:t>Euronext</w:t>
      </w:r>
      <w:r w:rsidRPr="00224376">
        <w:rPr>
          <w:rFonts w:ascii="Calibri" w:eastAsia="Calibri" w:hAnsi="Calibri" w:cs="Calibri"/>
          <w:color w:val="000000"/>
        </w:rPr>
        <w:t xml:space="preserve"> </w:t>
      </w:r>
      <w:r w:rsidRPr="00224376">
        <w:rPr>
          <w:rFonts w:ascii="Calibri" w:eastAsia="Calibri" w:hAnsi="Calibri" w:cs="Calibri"/>
          <w:color w:val="000000"/>
          <w:lang w:val="en-US"/>
        </w:rPr>
        <w:t>APA</w:t>
      </w:r>
      <w:r w:rsidRPr="00224376">
        <w:rPr>
          <w:rFonts w:ascii="Calibri" w:eastAsia="Calibri" w:hAnsi="Calibri" w:cs="Calibri"/>
          <w:color w:val="000000"/>
        </w:rPr>
        <w:t xml:space="preserve"> (</w:t>
      </w:r>
      <w:r w:rsidRPr="00224376">
        <w:rPr>
          <w:rFonts w:ascii="Calibri" w:eastAsia="Calibri" w:hAnsi="Calibri" w:cs="Calibri"/>
          <w:color w:val="000000"/>
          <w:lang w:val="en-US"/>
        </w:rPr>
        <w:t>SI</w:t>
      </w:r>
      <w:r w:rsidRPr="00224376">
        <w:rPr>
          <w:rFonts w:ascii="Calibri" w:eastAsia="Calibri" w:hAnsi="Calibri" w:cs="Calibri"/>
          <w:color w:val="000000"/>
        </w:rPr>
        <w:t xml:space="preserve">) </w:t>
      </w:r>
      <w:r w:rsidRPr="00224376">
        <w:rPr>
          <w:rFonts w:ascii="Calibri" w:eastAsia="Calibri" w:hAnsi="Calibri" w:cs="Calibri"/>
          <w:color w:val="000000"/>
          <w:lang w:val="en-US"/>
        </w:rPr>
        <w:t>Quotes</w:t>
      </w:r>
      <w:r w:rsidRPr="00224376">
        <w:rPr>
          <w:rFonts w:ascii="Calibri" w:eastAsia="Calibri" w:hAnsi="Calibri" w:cs="Calibri"/>
          <w:color w:val="000000"/>
        </w:rPr>
        <w:t xml:space="preserve"> предлагает все котировки, представленные Систематическими интернализаторами (</w:t>
      </w:r>
      <w:r w:rsidRPr="00224376">
        <w:rPr>
          <w:rFonts w:ascii="Calibri" w:eastAsia="Calibri" w:hAnsi="Calibri" w:cs="Calibri"/>
          <w:color w:val="000000"/>
          <w:lang w:val="en-US"/>
        </w:rPr>
        <w:t>SI</w:t>
      </w:r>
      <w:r w:rsidRPr="00224376">
        <w:rPr>
          <w:rFonts w:ascii="Calibri" w:eastAsia="Calibri" w:hAnsi="Calibri" w:cs="Calibri"/>
          <w:color w:val="000000"/>
        </w:rPr>
        <w:t xml:space="preserve">) в Службу торговых публикаций </w:t>
      </w:r>
      <w:r w:rsidRPr="00224376">
        <w:rPr>
          <w:rFonts w:ascii="Calibri" w:eastAsia="Calibri" w:hAnsi="Calibri" w:cs="Calibri"/>
          <w:color w:val="000000"/>
          <w:lang w:val="en-US"/>
        </w:rPr>
        <w:t>Euronext</w:t>
      </w:r>
      <w:r w:rsidRPr="00224376">
        <w:rPr>
          <w:rFonts w:ascii="Calibri" w:eastAsia="Calibri" w:hAnsi="Calibri" w:cs="Calibri"/>
          <w:color w:val="000000"/>
        </w:rPr>
        <w:t xml:space="preserve">. Он обеспечивает прозрачность котировок </w:t>
      </w:r>
      <w:r w:rsidRPr="00224376">
        <w:rPr>
          <w:rFonts w:ascii="Calibri" w:eastAsia="Calibri" w:hAnsi="Calibri" w:cs="Calibri"/>
          <w:color w:val="000000"/>
          <w:lang w:val="en-US"/>
        </w:rPr>
        <w:t>SI</w:t>
      </w:r>
      <w:r w:rsidRPr="00224376">
        <w:rPr>
          <w:rFonts w:ascii="Calibri" w:eastAsia="Calibri" w:hAnsi="Calibri" w:cs="Calibri"/>
          <w:color w:val="000000"/>
        </w:rPr>
        <w:t xml:space="preserve">. Тарифы для данного продукта еще не установлены биржей. </w:t>
      </w:r>
    </w:p>
    <w:p w14:paraId="7FC6BD71" w14:textId="77777777" w:rsidR="00224376" w:rsidRPr="00224376" w:rsidRDefault="00224376" w:rsidP="00224376">
      <w:pPr>
        <w:ind w:firstLine="360"/>
        <w:rPr>
          <w:rFonts w:ascii="Calibri" w:eastAsia="Calibri" w:hAnsi="Calibri" w:cs="Calibri"/>
          <w:color w:val="000000"/>
        </w:rPr>
      </w:pPr>
      <w:r w:rsidRPr="00224376">
        <w:rPr>
          <w:rFonts w:ascii="Calibri" w:eastAsia="Calibri" w:hAnsi="Calibri" w:cs="Calibri"/>
          <w:noProof/>
          <w:color w:val="000000"/>
        </w:rPr>
        <w:t>Следующие продукты, на которые стоит обратить вримание – это  денежные информационные</w:t>
      </w:r>
      <w:r w:rsidRPr="00224376">
        <w:rPr>
          <w:rFonts w:ascii="Calibri" w:eastAsia="Calibri" w:hAnsi="Calibri" w:cs="Calibri"/>
          <w:color w:val="000000"/>
        </w:rPr>
        <w:t xml:space="preserve"> </w:t>
      </w:r>
      <w:r w:rsidRPr="00224376">
        <w:rPr>
          <w:rFonts w:ascii="Calibri" w:eastAsia="Calibri" w:hAnsi="Calibri" w:cs="Calibri"/>
          <w:noProof/>
          <w:color w:val="000000"/>
        </w:rPr>
        <w:t xml:space="preserve">продукты, которые </w:t>
      </w:r>
      <w:r w:rsidRPr="00224376">
        <w:rPr>
          <w:rFonts w:ascii="Calibri" w:eastAsia="Calibri" w:hAnsi="Calibri" w:cs="Calibri"/>
          <w:color w:val="000000"/>
        </w:rPr>
        <w:t>с</w:t>
      </w:r>
      <w:r w:rsidRPr="00224376">
        <w:rPr>
          <w:rFonts w:ascii="Calibri" w:eastAsia="Calibri" w:hAnsi="Calibri" w:cs="Calibri"/>
          <w:noProof/>
          <w:color w:val="000000"/>
        </w:rPr>
        <w:t>одержат информацию, относящуюся к наличным рынкам Euronext в Амстердаме, Брюсселе, Дублине, Лиссабоне и Париже, а также к наличным рынкам Осло Борса, включая рынки акций, биржевых фондов (ETF), фондов, варрантов, сертификатов и облигаций, а также Euronext Block MTF .</w:t>
      </w:r>
    </w:p>
    <w:p w14:paraId="065E95DC" w14:textId="77777777" w:rsidR="00224376" w:rsidRPr="00224376" w:rsidRDefault="00224376" w:rsidP="00224376">
      <w:pPr>
        <w:ind w:firstLine="360"/>
        <w:rPr>
          <w:rFonts w:ascii="Calibri" w:eastAsia="Calibri" w:hAnsi="Calibri" w:cs="Calibri"/>
          <w:color w:val="000000"/>
        </w:rPr>
      </w:pPr>
      <w:r w:rsidRPr="00224376">
        <w:rPr>
          <w:rFonts w:ascii="Calibri" w:eastAsia="Calibri" w:hAnsi="Calibri" w:cs="Calibri"/>
          <w:color w:val="000000"/>
        </w:rPr>
        <w:t>Продукт</w:t>
      </w:r>
      <w:r w:rsidRPr="00224376">
        <w:rPr>
          <w:rFonts w:ascii="Calibri" w:eastAsia="Calibri" w:hAnsi="Calibri" w:cs="Calibri"/>
          <w:color w:val="000000"/>
          <w:lang w:val="en-US"/>
        </w:rPr>
        <w:t xml:space="preserve"> Euronext Continental Cash (Consolidated Pack) </w:t>
      </w:r>
      <w:r w:rsidRPr="00224376">
        <w:rPr>
          <w:rFonts w:ascii="Calibri" w:eastAsia="Calibri" w:hAnsi="Calibri" w:cs="Calibri"/>
          <w:color w:val="000000"/>
        </w:rPr>
        <w:t>включает</w:t>
      </w:r>
      <w:r w:rsidRPr="00224376">
        <w:rPr>
          <w:rFonts w:ascii="Calibri" w:eastAsia="Calibri" w:hAnsi="Calibri" w:cs="Calibri"/>
          <w:color w:val="000000"/>
          <w:lang w:val="en-US"/>
        </w:rPr>
        <w:t xml:space="preserve"> Euronext Continental Equities, Euronext Best of Book Quotes, Euronext Block, Euronext ETFs and Funds, Euronext </w:t>
      </w:r>
      <w:r w:rsidRPr="00224376">
        <w:rPr>
          <w:rFonts w:ascii="Calibri" w:eastAsia="Calibri" w:hAnsi="Calibri" w:cs="Calibri"/>
          <w:color w:val="000000"/>
          <w:lang w:val="en-US"/>
        </w:rPr>
        <w:lastRenderedPageBreak/>
        <w:t xml:space="preserve">Warrants, Certificates </w:t>
      </w:r>
      <w:r w:rsidRPr="00224376">
        <w:rPr>
          <w:rFonts w:ascii="Calibri" w:eastAsia="Calibri" w:hAnsi="Calibri" w:cs="Calibri"/>
          <w:color w:val="000000"/>
        </w:rPr>
        <w:t>и</w:t>
      </w:r>
      <w:r w:rsidRPr="00224376">
        <w:rPr>
          <w:rFonts w:ascii="Calibri" w:eastAsia="Calibri" w:hAnsi="Calibri" w:cs="Calibri"/>
          <w:color w:val="000000"/>
          <w:lang w:val="en-US"/>
        </w:rPr>
        <w:t xml:space="preserve"> Euronext Fixed Income Information. </w:t>
      </w:r>
      <w:r w:rsidRPr="00224376">
        <w:rPr>
          <w:rFonts w:ascii="Calibri" w:eastAsia="Calibri" w:hAnsi="Calibri" w:cs="Calibri"/>
          <w:color w:val="000000"/>
        </w:rPr>
        <w:t>Тариф</w:t>
      </w:r>
      <w:r w:rsidRPr="00224376">
        <w:rPr>
          <w:rFonts w:ascii="Calibri" w:eastAsia="Calibri" w:hAnsi="Calibri" w:cs="Calibri"/>
          <w:b/>
          <w:bCs/>
          <w:color w:val="000000"/>
        </w:rPr>
        <w:t xml:space="preserve"> </w:t>
      </w:r>
      <w:r w:rsidRPr="00224376">
        <w:rPr>
          <w:rFonts w:ascii="Calibri" w:eastAsia="Calibri" w:hAnsi="Calibri" w:cs="Calibri"/>
          <w:color w:val="000000"/>
        </w:rPr>
        <w:t xml:space="preserve">для пользования уровня 2 составляет €4,195.35, для уровня глубины </w:t>
      </w:r>
      <w:r w:rsidRPr="00224376">
        <w:rPr>
          <w:rFonts w:ascii="Calibri" w:eastAsia="Calibri" w:hAnsi="Calibri" w:cs="Calibri"/>
          <w:color w:val="000000"/>
          <w:lang w:val="en-US"/>
        </w:rPr>
        <w:t>Last</w:t>
      </w:r>
      <w:r w:rsidRPr="00224376">
        <w:rPr>
          <w:rFonts w:ascii="Calibri" w:eastAsia="Calibri" w:hAnsi="Calibri" w:cs="Calibri"/>
          <w:color w:val="000000"/>
        </w:rPr>
        <w:t xml:space="preserve"> </w:t>
      </w:r>
      <w:r w:rsidRPr="00224376">
        <w:rPr>
          <w:rFonts w:ascii="Calibri" w:eastAsia="Calibri" w:hAnsi="Calibri" w:cs="Calibri"/>
          <w:color w:val="000000"/>
          <w:lang w:val="en-US"/>
        </w:rPr>
        <w:t>Price</w:t>
      </w:r>
      <w:r w:rsidRPr="00224376">
        <w:rPr>
          <w:rFonts w:ascii="Calibri" w:eastAsia="Calibri" w:hAnsi="Calibri" w:cs="Calibri"/>
          <w:color w:val="000000"/>
        </w:rPr>
        <w:t xml:space="preserve"> – €1,111.40. Другие тарифы для передачи информации:</w:t>
      </w:r>
    </w:p>
    <w:p w14:paraId="75A7CB7F" w14:textId="77777777" w:rsidR="00224376" w:rsidRPr="00224376" w:rsidRDefault="00224376" w:rsidP="00224376">
      <w:pPr>
        <w:rPr>
          <w:rFonts w:ascii="Calibri" w:eastAsia="Calibri" w:hAnsi="Calibri" w:cs="Calibri"/>
          <w:color w:val="000000"/>
        </w:rPr>
      </w:pPr>
      <w:r w:rsidRPr="00224376">
        <w:rPr>
          <w:rFonts w:ascii="Calibri" w:eastAsia="Calibri" w:hAnsi="Calibri" w:cs="Calibri"/>
          <w:color w:val="000000"/>
        </w:rPr>
        <w:t xml:space="preserve">Стандартный: </w:t>
      </w:r>
    </w:p>
    <w:p w14:paraId="4136B847" w14:textId="77777777" w:rsidR="00224376" w:rsidRPr="00224376" w:rsidRDefault="00224376" w:rsidP="006E077E">
      <w:pPr>
        <w:numPr>
          <w:ilvl w:val="0"/>
          <w:numId w:val="56"/>
        </w:numPr>
        <w:spacing w:after="160"/>
        <w:contextualSpacing/>
        <w:rPr>
          <w:rFonts w:ascii="Calibri" w:eastAsia="Times New Roman" w:hAnsi="Calibri" w:cs="Calibri"/>
          <w:color w:val="000000"/>
          <w:lang w:eastAsia="ru-RU"/>
        </w:rPr>
      </w:pPr>
      <w:bookmarkStart w:id="12" w:name="_Hlk62252185"/>
      <w:r w:rsidRPr="00224376">
        <w:rPr>
          <w:rFonts w:ascii="Calibri" w:eastAsia="Times New Roman" w:hAnsi="Calibri" w:cs="Calibri"/>
          <w:color w:val="000000"/>
          <w:lang w:eastAsia="ru-RU"/>
        </w:rPr>
        <w:t>Уровень 2 – €4,195.35</w:t>
      </w:r>
    </w:p>
    <w:p w14:paraId="6B48606B" w14:textId="77777777" w:rsidR="00224376" w:rsidRPr="00224376" w:rsidRDefault="00224376" w:rsidP="006E077E">
      <w:pPr>
        <w:numPr>
          <w:ilvl w:val="0"/>
          <w:numId w:val="56"/>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Уровень 1 – €3,617.50</w:t>
      </w:r>
    </w:p>
    <w:p w14:paraId="52A7E6E6" w14:textId="77777777" w:rsidR="00224376" w:rsidRPr="00224376" w:rsidRDefault="00224376" w:rsidP="006E077E">
      <w:pPr>
        <w:numPr>
          <w:ilvl w:val="0"/>
          <w:numId w:val="56"/>
        </w:numPr>
        <w:contextualSpacing/>
        <w:rPr>
          <w:rFonts w:ascii="Calibri" w:eastAsia="Times New Roman" w:hAnsi="Calibri" w:cs="Calibri"/>
          <w:color w:val="000000"/>
          <w:lang w:eastAsia="ru-RU"/>
        </w:rPr>
      </w:pPr>
      <w:r w:rsidRPr="00224376">
        <w:rPr>
          <w:rFonts w:ascii="Calibri" w:eastAsia="Times New Roman" w:hAnsi="Calibri" w:cs="Calibri"/>
          <w:color w:val="000000"/>
          <w:lang w:val="en-US" w:eastAsia="ru-RU"/>
        </w:rPr>
        <w:t>Last Price</w:t>
      </w:r>
      <w:r w:rsidRPr="00224376">
        <w:rPr>
          <w:rFonts w:ascii="Calibri" w:eastAsia="Times New Roman" w:hAnsi="Calibri" w:cs="Calibri"/>
          <w:color w:val="000000"/>
          <w:lang w:eastAsia="ru-RU"/>
        </w:rPr>
        <w:t xml:space="preserve"> – €1,111.40</w:t>
      </w:r>
    </w:p>
    <w:bookmarkEnd w:id="12"/>
    <w:p w14:paraId="0E51F37A" w14:textId="77777777" w:rsidR="00224376" w:rsidRPr="00224376" w:rsidRDefault="00224376" w:rsidP="00224376">
      <w:pPr>
        <w:rPr>
          <w:rFonts w:ascii="Calibri" w:eastAsia="Calibri" w:hAnsi="Calibri" w:cs="Calibri"/>
          <w:color w:val="000000"/>
        </w:rPr>
      </w:pPr>
      <w:r w:rsidRPr="00224376">
        <w:rPr>
          <w:rFonts w:ascii="Calibri" w:eastAsia="Calibri" w:hAnsi="Calibri" w:cs="Calibri"/>
          <w:color w:val="000000"/>
        </w:rPr>
        <w:t xml:space="preserve">Непрофессиональный: </w:t>
      </w:r>
    </w:p>
    <w:p w14:paraId="78F654B3" w14:textId="77777777" w:rsidR="00224376" w:rsidRPr="00224376" w:rsidRDefault="00224376" w:rsidP="006E077E">
      <w:pPr>
        <w:numPr>
          <w:ilvl w:val="0"/>
          <w:numId w:val="57"/>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Уровень 2 – €2,097.65</w:t>
      </w:r>
    </w:p>
    <w:p w14:paraId="1D1C5EE0" w14:textId="77777777" w:rsidR="00224376" w:rsidRPr="00224376" w:rsidRDefault="00224376" w:rsidP="006E077E">
      <w:pPr>
        <w:numPr>
          <w:ilvl w:val="0"/>
          <w:numId w:val="57"/>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Уровень 1 – €1,550.35</w:t>
      </w:r>
    </w:p>
    <w:p w14:paraId="647076FD" w14:textId="77777777" w:rsidR="00224376" w:rsidRPr="00224376" w:rsidRDefault="00224376" w:rsidP="006E077E">
      <w:pPr>
        <w:numPr>
          <w:ilvl w:val="0"/>
          <w:numId w:val="57"/>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val="en-US" w:eastAsia="ru-RU"/>
        </w:rPr>
        <w:t>Last Price</w:t>
      </w:r>
      <w:r w:rsidRPr="00224376">
        <w:rPr>
          <w:rFonts w:ascii="Calibri" w:eastAsia="Times New Roman" w:hAnsi="Calibri" w:cs="Calibri"/>
          <w:color w:val="000000"/>
          <w:lang w:eastAsia="ru-RU"/>
        </w:rPr>
        <w:t xml:space="preserve"> – €555.70</w:t>
      </w:r>
    </w:p>
    <w:p w14:paraId="4991A9EB" w14:textId="77777777" w:rsidR="00224376" w:rsidRPr="00224376" w:rsidRDefault="00224376" w:rsidP="00224376">
      <w:pPr>
        <w:ind w:firstLine="360"/>
        <w:rPr>
          <w:rFonts w:ascii="Calibri" w:eastAsia="Calibri" w:hAnsi="Calibri" w:cs="Calibri"/>
          <w:color w:val="000000"/>
        </w:rPr>
      </w:pPr>
      <w:r w:rsidRPr="00224376">
        <w:rPr>
          <w:rFonts w:ascii="Calibri" w:eastAsia="Calibri" w:hAnsi="Calibri" w:cs="Calibri"/>
          <w:color w:val="000000"/>
          <w:lang w:val="en-US"/>
        </w:rPr>
        <w:t>Euronext</w:t>
      </w:r>
      <w:r w:rsidRPr="00224376">
        <w:rPr>
          <w:rFonts w:ascii="Calibri" w:eastAsia="Calibri" w:hAnsi="Calibri" w:cs="Calibri"/>
          <w:color w:val="000000"/>
        </w:rPr>
        <w:t xml:space="preserve"> </w:t>
      </w:r>
      <w:r w:rsidRPr="00224376">
        <w:rPr>
          <w:rFonts w:ascii="Calibri" w:eastAsia="Calibri" w:hAnsi="Calibri" w:cs="Calibri"/>
          <w:color w:val="000000"/>
          <w:lang w:val="en-US"/>
        </w:rPr>
        <w:t>Continental</w:t>
      </w:r>
      <w:r w:rsidRPr="00224376">
        <w:rPr>
          <w:rFonts w:ascii="Calibri" w:eastAsia="Calibri" w:hAnsi="Calibri" w:cs="Calibri"/>
          <w:color w:val="000000"/>
        </w:rPr>
        <w:t xml:space="preserve"> </w:t>
      </w:r>
      <w:r w:rsidRPr="00224376">
        <w:rPr>
          <w:rFonts w:ascii="Calibri" w:eastAsia="Calibri" w:hAnsi="Calibri" w:cs="Calibri"/>
          <w:color w:val="000000"/>
          <w:lang w:val="en-US"/>
        </w:rPr>
        <w:t>Equities</w:t>
      </w:r>
      <w:r w:rsidRPr="00224376">
        <w:rPr>
          <w:rFonts w:ascii="Calibri" w:eastAsia="Calibri" w:hAnsi="Calibri" w:cs="Calibri"/>
          <w:color w:val="000000"/>
        </w:rPr>
        <w:t xml:space="preserve"> – включает информацию, касающуюся регулируемых фондовых рынков </w:t>
      </w:r>
      <w:r w:rsidRPr="00224376">
        <w:rPr>
          <w:rFonts w:ascii="Calibri" w:eastAsia="Calibri" w:hAnsi="Calibri" w:cs="Calibri"/>
          <w:color w:val="000000"/>
          <w:lang w:val="en-US"/>
        </w:rPr>
        <w:t>Euronext</w:t>
      </w:r>
      <w:r w:rsidRPr="00224376">
        <w:rPr>
          <w:rFonts w:ascii="Calibri" w:eastAsia="Calibri" w:hAnsi="Calibri" w:cs="Calibri"/>
          <w:color w:val="000000"/>
        </w:rPr>
        <w:t xml:space="preserve"> в Амстердам, Брюссель, Лиссабон и Париж, включая все заявки и предложения, цены и количество, цены открытия, максимума, минимума и закрытия этих акций </w:t>
      </w:r>
      <w:r w:rsidRPr="00224376">
        <w:rPr>
          <w:rFonts w:ascii="Calibri" w:eastAsia="Calibri" w:hAnsi="Calibri" w:cs="Calibri"/>
          <w:color w:val="000000"/>
          <w:lang w:val="en-US"/>
        </w:rPr>
        <w:t>Euronext</w:t>
      </w:r>
      <w:r w:rsidRPr="00224376">
        <w:rPr>
          <w:rFonts w:ascii="Calibri" w:eastAsia="Calibri" w:hAnsi="Calibri" w:cs="Calibri"/>
          <w:color w:val="000000"/>
        </w:rPr>
        <w:t>. Он также включает ориентировочную цену соответствия и объем для фондовых рынков. Тариф для пользования уровня 2 составляет €3,875.95, уровнем глубины Last Price – €981.90. Также существуют другие тарифы</w:t>
      </w:r>
      <w:r w:rsidRPr="00224376">
        <w:rPr>
          <w:rFonts w:ascii="Calibri" w:eastAsia="Calibri" w:hAnsi="Calibri" w:cs="Calibri"/>
          <w:b/>
          <w:bCs/>
          <w:color w:val="000000"/>
        </w:rPr>
        <w:t xml:space="preserve"> </w:t>
      </w:r>
      <w:r w:rsidRPr="00224376">
        <w:rPr>
          <w:rFonts w:ascii="Calibri" w:eastAsia="Calibri" w:hAnsi="Calibri" w:cs="Calibri"/>
          <w:color w:val="000000"/>
        </w:rPr>
        <w:t xml:space="preserve">для передачи информации: Стандартный: </w:t>
      </w:r>
    </w:p>
    <w:p w14:paraId="74306653" w14:textId="77777777" w:rsidR="00224376" w:rsidRPr="00224376" w:rsidRDefault="00224376" w:rsidP="006E077E">
      <w:pPr>
        <w:numPr>
          <w:ilvl w:val="0"/>
          <w:numId w:val="58"/>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Уровень 2 – €3,875.95</w:t>
      </w:r>
    </w:p>
    <w:p w14:paraId="7FD262B4" w14:textId="77777777" w:rsidR="00224376" w:rsidRPr="00224376" w:rsidRDefault="00224376" w:rsidP="006E077E">
      <w:pPr>
        <w:numPr>
          <w:ilvl w:val="0"/>
          <w:numId w:val="58"/>
        </w:numPr>
        <w:contextualSpacing/>
        <w:rPr>
          <w:rFonts w:ascii="Calibri" w:eastAsia="Times New Roman" w:hAnsi="Calibri" w:cs="Calibri"/>
          <w:color w:val="000000"/>
          <w:lang w:eastAsia="ru-RU"/>
        </w:rPr>
      </w:pPr>
      <w:r w:rsidRPr="00224376">
        <w:rPr>
          <w:rFonts w:ascii="Calibri" w:eastAsia="Times New Roman" w:hAnsi="Calibri" w:cs="Calibri"/>
          <w:color w:val="000000"/>
          <w:lang w:val="en-US" w:eastAsia="ru-RU"/>
        </w:rPr>
        <w:t>Last Price</w:t>
      </w:r>
      <w:r w:rsidRPr="00224376">
        <w:rPr>
          <w:rFonts w:ascii="Calibri" w:eastAsia="Times New Roman" w:hAnsi="Calibri" w:cs="Calibri"/>
          <w:color w:val="000000"/>
          <w:lang w:eastAsia="ru-RU"/>
        </w:rPr>
        <w:t xml:space="preserve"> – €981.90</w:t>
      </w:r>
    </w:p>
    <w:p w14:paraId="45218A9A" w14:textId="77777777" w:rsidR="00224376" w:rsidRPr="00224376" w:rsidRDefault="00224376" w:rsidP="00224376">
      <w:pPr>
        <w:rPr>
          <w:rFonts w:ascii="Calibri" w:eastAsia="Calibri" w:hAnsi="Calibri" w:cs="Calibri"/>
          <w:color w:val="000000"/>
        </w:rPr>
      </w:pPr>
      <w:r w:rsidRPr="00224376">
        <w:rPr>
          <w:rFonts w:ascii="Calibri" w:eastAsia="Calibri" w:hAnsi="Calibri" w:cs="Calibri"/>
          <w:color w:val="000000"/>
        </w:rPr>
        <w:t xml:space="preserve">Непрофессиональный: </w:t>
      </w:r>
    </w:p>
    <w:p w14:paraId="32CF0F7C" w14:textId="77777777" w:rsidR="00224376" w:rsidRPr="00224376" w:rsidRDefault="00224376" w:rsidP="006E077E">
      <w:pPr>
        <w:numPr>
          <w:ilvl w:val="0"/>
          <w:numId w:val="59"/>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Уровень 2 – €1,937.95</w:t>
      </w:r>
    </w:p>
    <w:p w14:paraId="4C91E435" w14:textId="77777777" w:rsidR="00224376" w:rsidRPr="00224376" w:rsidRDefault="00224376" w:rsidP="006E077E">
      <w:pPr>
        <w:numPr>
          <w:ilvl w:val="0"/>
          <w:numId w:val="59"/>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val="en-US" w:eastAsia="ru-RU"/>
        </w:rPr>
        <w:t>Last Price</w:t>
      </w:r>
      <w:r w:rsidRPr="00224376">
        <w:rPr>
          <w:rFonts w:ascii="Calibri" w:eastAsia="Times New Roman" w:hAnsi="Calibri" w:cs="Calibri"/>
          <w:color w:val="000000"/>
          <w:lang w:eastAsia="ru-RU"/>
        </w:rPr>
        <w:t xml:space="preserve"> – €490.95</w:t>
      </w:r>
    </w:p>
    <w:p w14:paraId="13ECAF21" w14:textId="77777777" w:rsidR="00224376" w:rsidRPr="00224376" w:rsidRDefault="00224376" w:rsidP="00224376">
      <w:pPr>
        <w:ind w:firstLine="360"/>
        <w:rPr>
          <w:rFonts w:ascii="Calibri" w:eastAsia="Calibri" w:hAnsi="Calibri" w:cs="Calibri"/>
          <w:color w:val="000000"/>
        </w:rPr>
      </w:pPr>
      <w:r w:rsidRPr="00224376">
        <w:rPr>
          <w:rFonts w:ascii="Calibri" w:eastAsia="Calibri" w:hAnsi="Calibri" w:cs="Calibri"/>
          <w:color w:val="000000"/>
          <w:lang w:val="en-US"/>
        </w:rPr>
        <w:t>Euronext</w:t>
      </w:r>
      <w:r w:rsidRPr="00224376">
        <w:rPr>
          <w:rFonts w:ascii="Calibri" w:eastAsia="Calibri" w:hAnsi="Calibri" w:cs="Calibri"/>
          <w:color w:val="000000"/>
        </w:rPr>
        <w:t xml:space="preserve"> </w:t>
      </w:r>
      <w:r w:rsidRPr="00224376">
        <w:rPr>
          <w:rFonts w:ascii="Calibri" w:eastAsia="Calibri" w:hAnsi="Calibri" w:cs="Calibri"/>
          <w:color w:val="000000"/>
          <w:lang w:val="en-US"/>
        </w:rPr>
        <w:t>Best</w:t>
      </w:r>
      <w:r w:rsidRPr="00224376">
        <w:rPr>
          <w:rFonts w:ascii="Calibri" w:eastAsia="Calibri" w:hAnsi="Calibri" w:cs="Calibri"/>
          <w:color w:val="000000"/>
        </w:rPr>
        <w:t xml:space="preserve"> </w:t>
      </w:r>
      <w:r w:rsidRPr="00224376">
        <w:rPr>
          <w:rFonts w:ascii="Calibri" w:eastAsia="Calibri" w:hAnsi="Calibri" w:cs="Calibri"/>
          <w:color w:val="000000"/>
          <w:lang w:val="en-US"/>
        </w:rPr>
        <w:t>of</w:t>
      </w:r>
      <w:r w:rsidRPr="00224376">
        <w:rPr>
          <w:rFonts w:ascii="Calibri" w:eastAsia="Calibri" w:hAnsi="Calibri" w:cs="Calibri"/>
          <w:color w:val="000000"/>
        </w:rPr>
        <w:t xml:space="preserve"> </w:t>
      </w:r>
      <w:r w:rsidRPr="00224376">
        <w:rPr>
          <w:rFonts w:ascii="Calibri" w:eastAsia="Calibri" w:hAnsi="Calibri" w:cs="Calibri"/>
          <w:color w:val="000000"/>
          <w:lang w:val="en-US"/>
        </w:rPr>
        <w:t>Book</w:t>
      </w:r>
      <w:r w:rsidRPr="00224376">
        <w:rPr>
          <w:rFonts w:ascii="Calibri" w:eastAsia="Calibri" w:hAnsi="Calibri" w:cs="Calibri"/>
          <w:color w:val="000000"/>
        </w:rPr>
        <w:t xml:space="preserve"> – содержит информацию, относящуюся к сегменту «Best of Book» регулируемых рынков наличных Euronext, включая все заявки и предложения по ценной бумаге, то есть цены и количества. Тариф</w:t>
      </w:r>
      <w:r w:rsidRPr="00224376">
        <w:rPr>
          <w:rFonts w:ascii="Calibri" w:eastAsia="Calibri" w:hAnsi="Calibri" w:cs="Calibri"/>
          <w:b/>
          <w:bCs/>
          <w:color w:val="000000"/>
        </w:rPr>
        <w:t xml:space="preserve"> </w:t>
      </w:r>
      <w:r w:rsidRPr="00224376">
        <w:rPr>
          <w:rFonts w:ascii="Calibri" w:eastAsia="Calibri" w:hAnsi="Calibri" w:cs="Calibri"/>
          <w:color w:val="000000"/>
        </w:rPr>
        <w:t>для пользования – уровень 2: без комиссии до дальнейшего уведомления. Тариф для передачи информации:</w:t>
      </w:r>
    </w:p>
    <w:p w14:paraId="7A0751B6" w14:textId="77777777" w:rsidR="00224376" w:rsidRPr="00224376" w:rsidRDefault="00224376" w:rsidP="00224376">
      <w:pPr>
        <w:rPr>
          <w:rFonts w:ascii="Calibri" w:eastAsia="Calibri" w:hAnsi="Calibri" w:cs="Calibri"/>
          <w:color w:val="000000"/>
        </w:rPr>
      </w:pPr>
      <w:r w:rsidRPr="00224376">
        <w:rPr>
          <w:rFonts w:ascii="Calibri" w:eastAsia="Calibri" w:hAnsi="Calibri" w:cs="Calibri"/>
          <w:color w:val="000000"/>
        </w:rPr>
        <w:t xml:space="preserve">Стандартный: </w:t>
      </w:r>
    </w:p>
    <w:p w14:paraId="05D6B353" w14:textId="77777777" w:rsidR="00224376" w:rsidRPr="00224376" w:rsidRDefault="00224376" w:rsidP="006E077E">
      <w:pPr>
        <w:numPr>
          <w:ilvl w:val="0"/>
          <w:numId w:val="60"/>
        </w:numPr>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 xml:space="preserve">Уровень 2 – бесплатно </w:t>
      </w:r>
    </w:p>
    <w:p w14:paraId="18AA228A" w14:textId="77777777" w:rsidR="00224376" w:rsidRPr="00224376" w:rsidRDefault="00224376" w:rsidP="00224376">
      <w:pPr>
        <w:rPr>
          <w:rFonts w:ascii="Calibri" w:eastAsia="Calibri" w:hAnsi="Calibri" w:cs="Calibri"/>
          <w:color w:val="000000"/>
        </w:rPr>
      </w:pPr>
      <w:r w:rsidRPr="00224376">
        <w:rPr>
          <w:rFonts w:ascii="Calibri" w:eastAsia="Calibri" w:hAnsi="Calibri" w:cs="Calibri"/>
          <w:color w:val="000000"/>
        </w:rPr>
        <w:t xml:space="preserve">Непрофессиональный: </w:t>
      </w:r>
    </w:p>
    <w:p w14:paraId="51FBC220" w14:textId="77777777" w:rsidR="00224376" w:rsidRPr="00224376" w:rsidRDefault="00224376" w:rsidP="006E077E">
      <w:pPr>
        <w:numPr>
          <w:ilvl w:val="0"/>
          <w:numId w:val="60"/>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 xml:space="preserve">Уровень 2 – бесплатно </w:t>
      </w:r>
    </w:p>
    <w:p w14:paraId="42533618" w14:textId="77777777" w:rsidR="00224376" w:rsidRPr="00224376" w:rsidRDefault="00224376" w:rsidP="00224376">
      <w:pPr>
        <w:spacing w:after="240"/>
        <w:ind w:firstLine="360"/>
        <w:rPr>
          <w:rFonts w:ascii="Calibri" w:eastAsia="Calibri" w:hAnsi="Calibri" w:cs="Calibri"/>
          <w:color w:val="000000"/>
        </w:rPr>
      </w:pPr>
      <w:r w:rsidRPr="00224376">
        <w:rPr>
          <w:rFonts w:ascii="Calibri" w:eastAsia="Calibri" w:hAnsi="Calibri" w:cs="Calibri"/>
          <w:color w:val="000000"/>
        </w:rPr>
        <w:t xml:space="preserve">Продукт </w:t>
      </w:r>
      <w:r w:rsidRPr="00224376">
        <w:rPr>
          <w:rFonts w:ascii="Calibri" w:eastAsia="Calibri" w:hAnsi="Calibri" w:cs="Calibri"/>
          <w:color w:val="000000"/>
          <w:lang w:val="en-US"/>
        </w:rPr>
        <w:t>Euronext</w:t>
      </w:r>
      <w:r w:rsidRPr="00224376">
        <w:rPr>
          <w:rFonts w:ascii="Calibri" w:eastAsia="Calibri" w:hAnsi="Calibri" w:cs="Calibri"/>
          <w:color w:val="000000"/>
        </w:rPr>
        <w:t xml:space="preserve"> </w:t>
      </w:r>
      <w:r w:rsidRPr="00224376">
        <w:rPr>
          <w:rFonts w:ascii="Calibri" w:eastAsia="Calibri" w:hAnsi="Calibri" w:cs="Calibri"/>
          <w:color w:val="000000"/>
          <w:lang w:val="en-US"/>
        </w:rPr>
        <w:t>Block</w:t>
      </w:r>
      <w:r w:rsidRPr="00224376">
        <w:rPr>
          <w:rFonts w:ascii="Calibri" w:eastAsia="Calibri" w:hAnsi="Calibri" w:cs="Calibri"/>
          <w:color w:val="000000"/>
        </w:rPr>
        <w:t xml:space="preserve"> содержит информацию, касающуюся ценных бумаг, торгуемых на платформе Euronext Block MTF, включая все торгуемые цены и количества. Тариф для пользования уровнем глубины Last Price пока не установлен биржей. А для передачи информации тарифы стандартный </w:t>
      </w:r>
      <w:r w:rsidRPr="00224376">
        <w:rPr>
          <w:rFonts w:ascii="Calibri" w:eastAsia="Calibri" w:hAnsi="Calibri" w:cs="Calibri"/>
          <w:color w:val="000000"/>
          <w:lang w:val="en-US"/>
        </w:rPr>
        <w:t>Last</w:t>
      </w:r>
      <w:r w:rsidRPr="00224376">
        <w:rPr>
          <w:rFonts w:ascii="Calibri" w:eastAsia="Calibri" w:hAnsi="Calibri" w:cs="Calibri"/>
          <w:color w:val="000000"/>
        </w:rPr>
        <w:t xml:space="preserve"> </w:t>
      </w:r>
      <w:r w:rsidRPr="00224376">
        <w:rPr>
          <w:rFonts w:ascii="Calibri" w:eastAsia="Calibri" w:hAnsi="Calibri" w:cs="Calibri"/>
          <w:color w:val="000000"/>
          <w:lang w:val="en-US"/>
        </w:rPr>
        <w:t>Price</w:t>
      </w:r>
      <w:r w:rsidRPr="00224376">
        <w:rPr>
          <w:rFonts w:ascii="Calibri" w:eastAsia="Calibri" w:hAnsi="Calibri" w:cs="Calibri"/>
          <w:color w:val="000000"/>
        </w:rPr>
        <w:t xml:space="preserve"> и непрофессиональный </w:t>
      </w:r>
      <w:r w:rsidRPr="00224376">
        <w:rPr>
          <w:rFonts w:ascii="Calibri" w:eastAsia="Calibri" w:hAnsi="Calibri" w:cs="Calibri"/>
          <w:color w:val="000000"/>
          <w:lang w:val="en-US"/>
        </w:rPr>
        <w:t>Last</w:t>
      </w:r>
      <w:r w:rsidRPr="00224376">
        <w:rPr>
          <w:rFonts w:ascii="Calibri" w:eastAsia="Calibri" w:hAnsi="Calibri" w:cs="Calibri"/>
          <w:color w:val="000000"/>
        </w:rPr>
        <w:t xml:space="preserve"> </w:t>
      </w:r>
      <w:r w:rsidRPr="00224376">
        <w:rPr>
          <w:rFonts w:ascii="Calibri" w:eastAsia="Calibri" w:hAnsi="Calibri" w:cs="Calibri"/>
          <w:color w:val="000000"/>
          <w:lang w:val="en-US"/>
        </w:rPr>
        <w:t>Price</w:t>
      </w:r>
      <w:r w:rsidRPr="00224376">
        <w:rPr>
          <w:rFonts w:ascii="Calibri" w:eastAsia="Calibri" w:hAnsi="Calibri" w:cs="Calibri"/>
          <w:color w:val="000000"/>
        </w:rPr>
        <w:t xml:space="preserve"> являются бесплатными. </w:t>
      </w:r>
    </w:p>
    <w:p w14:paraId="0D4F02D9" w14:textId="77777777" w:rsidR="00224376" w:rsidRPr="00224376" w:rsidRDefault="00224376" w:rsidP="00224376">
      <w:pPr>
        <w:ind w:firstLine="360"/>
        <w:rPr>
          <w:rFonts w:ascii="Calibri" w:eastAsia="Calibri" w:hAnsi="Calibri" w:cs="Calibri"/>
          <w:color w:val="000000"/>
        </w:rPr>
      </w:pPr>
      <w:r w:rsidRPr="00224376">
        <w:rPr>
          <w:rFonts w:ascii="Calibri" w:eastAsia="Calibri" w:hAnsi="Calibri" w:cs="Calibri"/>
          <w:color w:val="000000"/>
          <w:lang w:val="en-US"/>
        </w:rPr>
        <w:t>Euronext</w:t>
      </w:r>
      <w:r w:rsidRPr="00224376">
        <w:rPr>
          <w:rFonts w:ascii="Calibri" w:eastAsia="Calibri" w:hAnsi="Calibri" w:cs="Calibri"/>
          <w:color w:val="000000"/>
        </w:rPr>
        <w:t xml:space="preserve"> </w:t>
      </w:r>
      <w:r w:rsidRPr="00224376">
        <w:rPr>
          <w:rFonts w:ascii="Calibri" w:eastAsia="Calibri" w:hAnsi="Calibri" w:cs="Calibri"/>
          <w:color w:val="000000"/>
          <w:lang w:val="en-US"/>
        </w:rPr>
        <w:t>ETFs</w:t>
      </w:r>
      <w:r w:rsidRPr="00224376">
        <w:rPr>
          <w:rFonts w:ascii="Calibri" w:eastAsia="Calibri" w:hAnsi="Calibri" w:cs="Calibri"/>
          <w:color w:val="000000"/>
        </w:rPr>
        <w:t xml:space="preserve"> </w:t>
      </w:r>
      <w:r w:rsidRPr="00224376">
        <w:rPr>
          <w:rFonts w:ascii="Calibri" w:eastAsia="Calibri" w:hAnsi="Calibri" w:cs="Calibri"/>
          <w:color w:val="000000"/>
          <w:lang w:val="en-US"/>
        </w:rPr>
        <w:t>and</w:t>
      </w:r>
      <w:r w:rsidRPr="00224376">
        <w:rPr>
          <w:rFonts w:ascii="Calibri" w:eastAsia="Calibri" w:hAnsi="Calibri" w:cs="Calibri"/>
          <w:color w:val="000000"/>
        </w:rPr>
        <w:t xml:space="preserve"> </w:t>
      </w:r>
      <w:r w:rsidRPr="00224376">
        <w:rPr>
          <w:rFonts w:ascii="Calibri" w:eastAsia="Calibri" w:hAnsi="Calibri" w:cs="Calibri"/>
          <w:color w:val="000000"/>
          <w:lang w:val="en-US"/>
        </w:rPr>
        <w:t>Funds</w:t>
      </w:r>
      <w:r w:rsidRPr="00224376">
        <w:rPr>
          <w:rFonts w:ascii="Calibri" w:eastAsia="Calibri" w:hAnsi="Calibri" w:cs="Calibri"/>
          <w:color w:val="000000"/>
        </w:rPr>
        <w:t xml:space="preserve"> – предоставляет информацию, относящуюся ко всем торгуемым на бирже фондам (</w:t>
      </w:r>
      <w:r w:rsidRPr="00224376">
        <w:rPr>
          <w:rFonts w:ascii="Calibri" w:eastAsia="Calibri" w:hAnsi="Calibri" w:cs="Calibri"/>
          <w:color w:val="000000"/>
          <w:lang w:val="en-US"/>
        </w:rPr>
        <w:t>ETF</w:t>
      </w:r>
      <w:r w:rsidRPr="00224376">
        <w:rPr>
          <w:rFonts w:ascii="Calibri" w:eastAsia="Calibri" w:hAnsi="Calibri" w:cs="Calibri"/>
          <w:color w:val="000000"/>
        </w:rPr>
        <w:t xml:space="preserve">) и фондовым рынкам </w:t>
      </w:r>
      <w:r w:rsidRPr="00224376">
        <w:rPr>
          <w:rFonts w:ascii="Calibri" w:eastAsia="Calibri" w:hAnsi="Calibri" w:cs="Calibri"/>
          <w:color w:val="000000"/>
          <w:lang w:val="en-US"/>
        </w:rPr>
        <w:t>Euronext</w:t>
      </w:r>
      <w:r w:rsidRPr="00224376">
        <w:rPr>
          <w:rFonts w:ascii="Calibri" w:eastAsia="Calibri" w:hAnsi="Calibri" w:cs="Calibri"/>
          <w:color w:val="000000"/>
        </w:rPr>
        <w:t xml:space="preserve"> и </w:t>
      </w:r>
      <w:r w:rsidRPr="00224376">
        <w:rPr>
          <w:rFonts w:ascii="Calibri" w:eastAsia="Calibri" w:hAnsi="Calibri" w:cs="Calibri"/>
          <w:color w:val="000000"/>
          <w:lang w:val="en-US"/>
        </w:rPr>
        <w:t>Oslo</w:t>
      </w:r>
      <w:r w:rsidRPr="00224376">
        <w:rPr>
          <w:rFonts w:ascii="Calibri" w:eastAsia="Calibri" w:hAnsi="Calibri" w:cs="Calibri"/>
          <w:color w:val="000000"/>
        </w:rPr>
        <w:t xml:space="preserve"> </w:t>
      </w:r>
      <w:r w:rsidRPr="00224376">
        <w:rPr>
          <w:rFonts w:ascii="Calibri" w:eastAsia="Calibri" w:hAnsi="Calibri" w:cs="Calibri"/>
          <w:color w:val="000000"/>
          <w:lang w:val="en-US"/>
        </w:rPr>
        <w:t>B</w:t>
      </w:r>
      <w:r w:rsidRPr="00224376">
        <w:rPr>
          <w:rFonts w:ascii="Calibri" w:eastAsia="Calibri" w:hAnsi="Calibri" w:cs="Calibri"/>
          <w:color w:val="000000"/>
        </w:rPr>
        <w:t>ø</w:t>
      </w:r>
      <w:r w:rsidRPr="00224376">
        <w:rPr>
          <w:rFonts w:ascii="Calibri" w:eastAsia="Calibri" w:hAnsi="Calibri" w:cs="Calibri"/>
          <w:color w:val="000000"/>
          <w:lang w:val="en-US"/>
        </w:rPr>
        <w:t>rs</w:t>
      </w:r>
      <w:r w:rsidRPr="00224376">
        <w:rPr>
          <w:rFonts w:ascii="Calibri" w:eastAsia="Calibri" w:hAnsi="Calibri" w:cs="Calibri"/>
          <w:color w:val="000000"/>
        </w:rPr>
        <w:t xml:space="preserve">, включая все заявки и предложения, то есть цены и количество, торгуемые цены и количества, открытые, максимальные, минимальные и конечные цены </w:t>
      </w:r>
      <w:r w:rsidRPr="00224376">
        <w:rPr>
          <w:rFonts w:ascii="Calibri" w:eastAsia="Calibri" w:hAnsi="Calibri" w:cs="Calibri"/>
          <w:color w:val="000000"/>
          <w:lang w:val="en-US"/>
        </w:rPr>
        <w:t>ETF</w:t>
      </w:r>
      <w:r w:rsidRPr="00224376">
        <w:rPr>
          <w:rFonts w:ascii="Calibri" w:eastAsia="Calibri" w:hAnsi="Calibri" w:cs="Calibri"/>
          <w:color w:val="000000"/>
        </w:rPr>
        <w:t xml:space="preserve"> и фондов. Рынки </w:t>
      </w:r>
      <w:r w:rsidRPr="00224376">
        <w:rPr>
          <w:rFonts w:ascii="Calibri" w:eastAsia="Calibri" w:hAnsi="Calibri" w:cs="Calibri"/>
          <w:color w:val="000000"/>
          <w:lang w:val="en-US"/>
        </w:rPr>
        <w:t>ETF</w:t>
      </w:r>
      <w:r w:rsidRPr="00224376">
        <w:rPr>
          <w:rFonts w:ascii="Calibri" w:eastAsia="Calibri" w:hAnsi="Calibri" w:cs="Calibri"/>
          <w:color w:val="000000"/>
        </w:rPr>
        <w:t xml:space="preserve"> и фондов </w:t>
      </w:r>
      <w:r w:rsidRPr="00224376">
        <w:rPr>
          <w:rFonts w:ascii="Calibri" w:eastAsia="Calibri" w:hAnsi="Calibri" w:cs="Calibri"/>
          <w:color w:val="000000"/>
          <w:lang w:val="en-US"/>
        </w:rPr>
        <w:t>Euronext</w:t>
      </w:r>
      <w:r w:rsidRPr="00224376">
        <w:rPr>
          <w:rFonts w:ascii="Calibri" w:eastAsia="Calibri" w:hAnsi="Calibri" w:cs="Calibri"/>
          <w:color w:val="000000"/>
        </w:rPr>
        <w:t xml:space="preserve"> включают регулируемые рынки </w:t>
      </w:r>
      <w:r w:rsidRPr="00224376">
        <w:rPr>
          <w:rFonts w:ascii="Calibri" w:eastAsia="Calibri" w:hAnsi="Calibri" w:cs="Calibri"/>
          <w:color w:val="000000"/>
          <w:lang w:val="en-US"/>
        </w:rPr>
        <w:t>Euronext</w:t>
      </w:r>
      <w:r w:rsidRPr="00224376">
        <w:rPr>
          <w:rFonts w:ascii="Calibri" w:eastAsia="Calibri" w:hAnsi="Calibri" w:cs="Calibri"/>
          <w:color w:val="000000"/>
        </w:rPr>
        <w:t xml:space="preserve"> для </w:t>
      </w:r>
      <w:r w:rsidRPr="00224376">
        <w:rPr>
          <w:rFonts w:ascii="Calibri" w:eastAsia="Calibri" w:hAnsi="Calibri" w:cs="Calibri"/>
          <w:color w:val="000000"/>
          <w:lang w:val="en-US"/>
        </w:rPr>
        <w:t>ETF</w:t>
      </w:r>
      <w:r w:rsidRPr="00224376">
        <w:rPr>
          <w:rFonts w:ascii="Calibri" w:eastAsia="Calibri" w:hAnsi="Calibri" w:cs="Calibri"/>
          <w:color w:val="000000"/>
        </w:rPr>
        <w:t xml:space="preserve"> и фондов, а также </w:t>
      </w:r>
      <w:r w:rsidRPr="00224376">
        <w:rPr>
          <w:rFonts w:ascii="Calibri" w:eastAsia="Calibri" w:hAnsi="Calibri" w:cs="Calibri"/>
          <w:color w:val="000000"/>
          <w:lang w:val="en-US"/>
        </w:rPr>
        <w:t>Euronext</w:t>
      </w:r>
      <w:r w:rsidRPr="00224376">
        <w:rPr>
          <w:rFonts w:ascii="Calibri" w:eastAsia="Calibri" w:hAnsi="Calibri" w:cs="Calibri"/>
          <w:color w:val="000000"/>
        </w:rPr>
        <w:t xml:space="preserve"> </w:t>
      </w:r>
      <w:r w:rsidRPr="00224376">
        <w:rPr>
          <w:rFonts w:ascii="Calibri" w:eastAsia="Calibri" w:hAnsi="Calibri" w:cs="Calibri"/>
          <w:color w:val="000000"/>
          <w:lang w:val="en-US"/>
        </w:rPr>
        <w:t>ETF</w:t>
      </w:r>
      <w:r w:rsidRPr="00224376">
        <w:rPr>
          <w:rFonts w:ascii="Calibri" w:eastAsia="Calibri" w:hAnsi="Calibri" w:cs="Calibri"/>
          <w:color w:val="000000"/>
        </w:rPr>
        <w:t xml:space="preserve"> </w:t>
      </w:r>
      <w:r w:rsidRPr="00224376">
        <w:rPr>
          <w:rFonts w:ascii="Calibri" w:eastAsia="Calibri" w:hAnsi="Calibri" w:cs="Calibri"/>
          <w:color w:val="000000"/>
          <w:lang w:val="en-US"/>
        </w:rPr>
        <w:t>Access</w:t>
      </w:r>
      <w:r w:rsidRPr="00224376">
        <w:rPr>
          <w:rFonts w:ascii="Calibri" w:eastAsia="Calibri" w:hAnsi="Calibri" w:cs="Calibri"/>
          <w:color w:val="000000"/>
        </w:rPr>
        <w:t xml:space="preserve">. Он также включает ориентировочную соответствующую цену и объем для рынков </w:t>
      </w:r>
      <w:r w:rsidRPr="00224376">
        <w:rPr>
          <w:rFonts w:ascii="Calibri" w:eastAsia="Calibri" w:hAnsi="Calibri" w:cs="Calibri"/>
          <w:color w:val="000000"/>
          <w:lang w:val="en-US"/>
        </w:rPr>
        <w:t>ETF</w:t>
      </w:r>
      <w:r w:rsidRPr="00224376">
        <w:rPr>
          <w:rFonts w:ascii="Calibri" w:eastAsia="Calibri" w:hAnsi="Calibri" w:cs="Calibri"/>
          <w:color w:val="000000"/>
        </w:rPr>
        <w:t xml:space="preserve"> и фондов. Также включены сообщения об открытии и закрытии, относящиеся к характеристикам </w:t>
      </w:r>
      <w:r w:rsidRPr="00224376">
        <w:rPr>
          <w:rFonts w:ascii="Calibri" w:eastAsia="Calibri" w:hAnsi="Calibri" w:cs="Calibri"/>
          <w:color w:val="000000"/>
          <w:lang w:val="en-US"/>
        </w:rPr>
        <w:t>ETF</w:t>
      </w:r>
      <w:r w:rsidRPr="00224376">
        <w:rPr>
          <w:rFonts w:ascii="Calibri" w:eastAsia="Calibri" w:hAnsi="Calibri" w:cs="Calibri"/>
          <w:color w:val="000000"/>
        </w:rPr>
        <w:t xml:space="preserve"> и фондов для торговой сессии. Тариф для пользования глубины уровня 2 составляет €1,280.30, глубина уровня Last Price – €640.15. Также существуют тарифы для передачи информации:</w:t>
      </w:r>
    </w:p>
    <w:p w14:paraId="2B2D074A" w14:textId="77777777" w:rsidR="00224376" w:rsidRPr="00224376" w:rsidRDefault="00224376" w:rsidP="00224376">
      <w:pPr>
        <w:rPr>
          <w:rFonts w:ascii="Calibri" w:eastAsia="Calibri" w:hAnsi="Calibri" w:cs="Calibri"/>
          <w:color w:val="000000"/>
        </w:rPr>
      </w:pPr>
      <w:r w:rsidRPr="00224376">
        <w:rPr>
          <w:rFonts w:ascii="Calibri" w:eastAsia="Calibri" w:hAnsi="Calibri" w:cs="Calibri"/>
          <w:color w:val="000000"/>
        </w:rPr>
        <w:t xml:space="preserve">Стандартный: </w:t>
      </w:r>
    </w:p>
    <w:p w14:paraId="797D6E28" w14:textId="77777777" w:rsidR="00224376" w:rsidRPr="00224376" w:rsidRDefault="00224376" w:rsidP="006E077E">
      <w:pPr>
        <w:numPr>
          <w:ilvl w:val="0"/>
          <w:numId w:val="60"/>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lastRenderedPageBreak/>
        <w:t>Уровень 2 – €1,280.30</w:t>
      </w:r>
    </w:p>
    <w:p w14:paraId="5BF7F149" w14:textId="77777777" w:rsidR="00224376" w:rsidRPr="00224376" w:rsidRDefault="00224376" w:rsidP="006E077E">
      <w:pPr>
        <w:numPr>
          <w:ilvl w:val="0"/>
          <w:numId w:val="60"/>
        </w:numPr>
        <w:contextualSpacing/>
        <w:rPr>
          <w:rFonts w:ascii="Calibri" w:eastAsia="Times New Roman" w:hAnsi="Calibri" w:cs="Calibri"/>
          <w:color w:val="000000"/>
          <w:lang w:eastAsia="ru-RU"/>
        </w:rPr>
      </w:pPr>
      <w:r w:rsidRPr="00224376">
        <w:rPr>
          <w:rFonts w:ascii="Calibri" w:eastAsia="Times New Roman" w:hAnsi="Calibri" w:cs="Calibri"/>
          <w:color w:val="000000"/>
          <w:lang w:val="en-US" w:eastAsia="ru-RU"/>
        </w:rPr>
        <w:t>Last Price</w:t>
      </w:r>
      <w:r w:rsidRPr="00224376">
        <w:rPr>
          <w:rFonts w:ascii="Calibri" w:eastAsia="Times New Roman" w:hAnsi="Calibri" w:cs="Calibri"/>
          <w:color w:val="000000"/>
          <w:lang w:eastAsia="ru-RU"/>
        </w:rPr>
        <w:t xml:space="preserve"> – €640.15</w:t>
      </w:r>
    </w:p>
    <w:p w14:paraId="51F067FE" w14:textId="77777777" w:rsidR="00224376" w:rsidRPr="00224376" w:rsidRDefault="00224376" w:rsidP="00224376">
      <w:pPr>
        <w:rPr>
          <w:rFonts w:ascii="Calibri" w:eastAsia="Calibri" w:hAnsi="Calibri" w:cs="Calibri"/>
          <w:color w:val="000000"/>
        </w:rPr>
      </w:pPr>
      <w:r w:rsidRPr="00224376">
        <w:rPr>
          <w:rFonts w:ascii="Calibri" w:eastAsia="Calibri" w:hAnsi="Calibri" w:cs="Calibri"/>
          <w:color w:val="000000"/>
        </w:rPr>
        <w:t xml:space="preserve">Непрофессиональный: </w:t>
      </w:r>
    </w:p>
    <w:p w14:paraId="0ED25963" w14:textId="77777777" w:rsidR="00224376" w:rsidRPr="00224376" w:rsidRDefault="00224376" w:rsidP="006E077E">
      <w:pPr>
        <w:numPr>
          <w:ilvl w:val="0"/>
          <w:numId w:val="61"/>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Уровень 2 – €640.15</w:t>
      </w:r>
    </w:p>
    <w:p w14:paraId="36BBE3D6" w14:textId="77777777" w:rsidR="00224376" w:rsidRPr="00224376" w:rsidRDefault="00224376" w:rsidP="006E077E">
      <w:pPr>
        <w:numPr>
          <w:ilvl w:val="0"/>
          <w:numId w:val="61"/>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val="en-US" w:eastAsia="ru-RU"/>
        </w:rPr>
        <w:t>Last Price</w:t>
      </w:r>
      <w:r w:rsidRPr="00224376">
        <w:rPr>
          <w:rFonts w:ascii="Calibri" w:eastAsia="Times New Roman" w:hAnsi="Calibri" w:cs="Calibri"/>
          <w:color w:val="000000"/>
          <w:lang w:eastAsia="ru-RU"/>
        </w:rPr>
        <w:t xml:space="preserve"> – €320.10</w:t>
      </w:r>
    </w:p>
    <w:p w14:paraId="61205D69" w14:textId="77777777" w:rsidR="00224376" w:rsidRPr="00224376" w:rsidRDefault="00224376" w:rsidP="00224376">
      <w:pPr>
        <w:ind w:firstLine="360"/>
        <w:rPr>
          <w:rFonts w:ascii="Calibri" w:eastAsia="Calibri" w:hAnsi="Calibri" w:cs="Calibri"/>
          <w:color w:val="000000"/>
        </w:rPr>
      </w:pPr>
      <w:r w:rsidRPr="00224376">
        <w:rPr>
          <w:rFonts w:ascii="Calibri" w:eastAsia="Calibri" w:hAnsi="Calibri" w:cs="Calibri"/>
          <w:color w:val="000000"/>
          <w:lang w:val="en-US"/>
        </w:rPr>
        <w:t>Euronext</w:t>
      </w:r>
      <w:r w:rsidRPr="00224376">
        <w:rPr>
          <w:rFonts w:ascii="Calibri" w:eastAsia="Calibri" w:hAnsi="Calibri" w:cs="Calibri"/>
          <w:color w:val="000000"/>
        </w:rPr>
        <w:t xml:space="preserve"> </w:t>
      </w:r>
      <w:r w:rsidRPr="00224376">
        <w:rPr>
          <w:rFonts w:ascii="Calibri" w:eastAsia="Calibri" w:hAnsi="Calibri" w:cs="Calibri"/>
          <w:color w:val="000000"/>
          <w:lang w:val="en-US"/>
        </w:rPr>
        <w:t>Warrants</w:t>
      </w:r>
      <w:r w:rsidRPr="00224376">
        <w:rPr>
          <w:rFonts w:ascii="Calibri" w:eastAsia="Calibri" w:hAnsi="Calibri" w:cs="Calibri"/>
          <w:color w:val="000000"/>
        </w:rPr>
        <w:t xml:space="preserve"> </w:t>
      </w:r>
      <w:r w:rsidRPr="00224376">
        <w:rPr>
          <w:rFonts w:ascii="Calibri" w:eastAsia="Calibri" w:hAnsi="Calibri" w:cs="Calibri"/>
          <w:color w:val="000000"/>
          <w:lang w:val="en-US"/>
        </w:rPr>
        <w:t>and</w:t>
      </w:r>
      <w:r w:rsidRPr="00224376">
        <w:rPr>
          <w:rFonts w:ascii="Calibri" w:eastAsia="Calibri" w:hAnsi="Calibri" w:cs="Calibri"/>
          <w:color w:val="000000"/>
        </w:rPr>
        <w:t xml:space="preserve"> </w:t>
      </w:r>
      <w:r w:rsidRPr="00224376">
        <w:rPr>
          <w:rFonts w:ascii="Calibri" w:eastAsia="Calibri" w:hAnsi="Calibri" w:cs="Calibri"/>
          <w:color w:val="000000"/>
          <w:lang w:val="en-US"/>
        </w:rPr>
        <w:t>Certificates</w:t>
      </w:r>
      <w:r w:rsidRPr="00224376">
        <w:rPr>
          <w:rFonts w:ascii="Calibri" w:eastAsia="Calibri" w:hAnsi="Calibri" w:cs="Calibri"/>
          <w:color w:val="000000"/>
        </w:rPr>
        <w:t xml:space="preserve"> – включает информацию, относящуюся ко всем рынкам гарантий и сертификатов </w:t>
      </w:r>
      <w:r w:rsidRPr="00224376">
        <w:rPr>
          <w:rFonts w:ascii="Calibri" w:eastAsia="Calibri" w:hAnsi="Calibri" w:cs="Calibri"/>
          <w:color w:val="000000"/>
          <w:lang w:val="en-US"/>
        </w:rPr>
        <w:t>Euronext</w:t>
      </w:r>
      <w:r w:rsidRPr="00224376">
        <w:rPr>
          <w:rFonts w:ascii="Calibri" w:eastAsia="Calibri" w:hAnsi="Calibri" w:cs="Calibri"/>
          <w:color w:val="000000"/>
        </w:rPr>
        <w:t xml:space="preserve"> и </w:t>
      </w:r>
      <w:r w:rsidRPr="00224376">
        <w:rPr>
          <w:rFonts w:ascii="Calibri" w:eastAsia="Calibri" w:hAnsi="Calibri" w:cs="Calibri"/>
          <w:color w:val="000000"/>
          <w:lang w:val="en-US"/>
        </w:rPr>
        <w:t>Oslo</w:t>
      </w:r>
      <w:r w:rsidRPr="00224376">
        <w:rPr>
          <w:rFonts w:ascii="Calibri" w:eastAsia="Calibri" w:hAnsi="Calibri" w:cs="Calibri"/>
          <w:color w:val="000000"/>
        </w:rPr>
        <w:t xml:space="preserve"> </w:t>
      </w:r>
      <w:r w:rsidRPr="00224376">
        <w:rPr>
          <w:rFonts w:ascii="Calibri" w:eastAsia="Calibri" w:hAnsi="Calibri" w:cs="Calibri"/>
          <w:color w:val="000000"/>
          <w:lang w:val="en-US"/>
        </w:rPr>
        <w:t>B</w:t>
      </w:r>
      <w:r w:rsidRPr="00224376">
        <w:rPr>
          <w:rFonts w:ascii="Calibri" w:eastAsia="Calibri" w:hAnsi="Calibri" w:cs="Calibri"/>
          <w:color w:val="000000"/>
        </w:rPr>
        <w:t>ø</w:t>
      </w:r>
      <w:r w:rsidRPr="00224376">
        <w:rPr>
          <w:rFonts w:ascii="Calibri" w:eastAsia="Calibri" w:hAnsi="Calibri" w:cs="Calibri"/>
          <w:color w:val="000000"/>
          <w:lang w:val="en-US"/>
        </w:rPr>
        <w:t>rs</w:t>
      </w:r>
      <w:r w:rsidRPr="00224376">
        <w:rPr>
          <w:rFonts w:ascii="Calibri" w:eastAsia="Calibri" w:hAnsi="Calibri" w:cs="Calibri"/>
          <w:color w:val="000000"/>
        </w:rPr>
        <w:t xml:space="preserve">, а также к сегменту структурированных продуктов </w:t>
      </w:r>
      <w:r w:rsidRPr="00224376">
        <w:rPr>
          <w:rFonts w:ascii="Calibri" w:eastAsia="Calibri" w:hAnsi="Calibri" w:cs="Calibri"/>
          <w:color w:val="000000"/>
          <w:lang w:val="en-US"/>
        </w:rPr>
        <w:t>Euronext</w:t>
      </w:r>
      <w:r w:rsidRPr="00224376">
        <w:rPr>
          <w:rFonts w:ascii="Calibri" w:eastAsia="Calibri" w:hAnsi="Calibri" w:cs="Calibri"/>
          <w:color w:val="000000"/>
        </w:rPr>
        <w:t xml:space="preserve"> на </w:t>
      </w:r>
      <w:r w:rsidRPr="00224376">
        <w:rPr>
          <w:rFonts w:ascii="Calibri" w:eastAsia="Calibri" w:hAnsi="Calibri" w:cs="Calibri"/>
          <w:color w:val="000000"/>
          <w:lang w:val="en-US"/>
        </w:rPr>
        <w:t>Euronext</w:t>
      </w:r>
      <w:r w:rsidRPr="00224376">
        <w:rPr>
          <w:rFonts w:ascii="Calibri" w:eastAsia="Calibri" w:hAnsi="Calibri" w:cs="Calibri"/>
          <w:color w:val="000000"/>
        </w:rPr>
        <w:t xml:space="preserve"> </w:t>
      </w:r>
      <w:r w:rsidRPr="00224376">
        <w:rPr>
          <w:rFonts w:ascii="Calibri" w:eastAsia="Calibri" w:hAnsi="Calibri" w:cs="Calibri"/>
          <w:color w:val="000000"/>
          <w:lang w:val="en-US"/>
        </w:rPr>
        <w:t>Access</w:t>
      </w:r>
      <w:r w:rsidRPr="00224376">
        <w:rPr>
          <w:rFonts w:ascii="Calibri" w:eastAsia="Calibri" w:hAnsi="Calibri" w:cs="Calibri"/>
          <w:color w:val="000000"/>
        </w:rPr>
        <w:t xml:space="preserve"> </w:t>
      </w:r>
      <w:r w:rsidRPr="00224376">
        <w:rPr>
          <w:rFonts w:ascii="Calibri" w:eastAsia="Calibri" w:hAnsi="Calibri" w:cs="Calibri"/>
          <w:color w:val="000000"/>
          <w:lang w:val="en-US"/>
        </w:rPr>
        <w:t>Paris</w:t>
      </w:r>
      <w:r w:rsidRPr="00224376">
        <w:rPr>
          <w:rFonts w:ascii="Calibri" w:eastAsia="Calibri" w:hAnsi="Calibri" w:cs="Calibri"/>
          <w:color w:val="000000"/>
        </w:rPr>
        <w:t>, включая все заявки и предложения, то есть цены и количество, торгуемые цены и количества, открытые, высокие, низкие и конечные цены ордеров и сертификатов. Он также включает ориентировочную соответствующую цену и объем для рынков варрантов и сертификатов. Также включены открывающие и закрывающие сообщения, относящиеся к характеристикам варрантов и сертификатов для торговой сессии. Тариф</w:t>
      </w:r>
      <w:r w:rsidRPr="00224376">
        <w:rPr>
          <w:rFonts w:ascii="Calibri" w:eastAsia="Calibri" w:hAnsi="Calibri" w:cs="Calibri"/>
          <w:b/>
          <w:bCs/>
          <w:color w:val="000000"/>
        </w:rPr>
        <w:t xml:space="preserve"> </w:t>
      </w:r>
      <w:r w:rsidRPr="00224376">
        <w:rPr>
          <w:rFonts w:ascii="Calibri" w:eastAsia="Calibri" w:hAnsi="Calibri" w:cs="Calibri"/>
          <w:color w:val="000000"/>
        </w:rPr>
        <w:t>для пользования уровнем 2 составляет €930.20, уровнем Last Price – €465.10. Установлены тарифы для передачи информации:</w:t>
      </w:r>
    </w:p>
    <w:p w14:paraId="31AC68BA" w14:textId="77777777" w:rsidR="00224376" w:rsidRPr="00224376" w:rsidRDefault="00224376" w:rsidP="00224376">
      <w:pPr>
        <w:rPr>
          <w:rFonts w:ascii="Calibri" w:eastAsia="Calibri" w:hAnsi="Calibri" w:cs="Calibri"/>
          <w:color w:val="000000"/>
        </w:rPr>
      </w:pPr>
      <w:r w:rsidRPr="00224376">
        <w:rPr>
          <w:rFonts w:ascii="Calibri" w:eastAsia="Calibri" w:hAnsi="Calibri" w:cs="Calibri"/>
          <w:color w:val="000000"/>
        </w:rPr>
        <w:t xml:space="preserve">Стандартный: </w:t>
      </w:r>
    </w:p>
    <w:p w14:paraId="3E3A6A68" w14:textId="77777777" w:rsidR="00224376" w:rsidRPr="00224376" w:rsidRDefault="00224376" w:rsidP="006E077E">
      <w:pPr>
        <w:numPr>
          <w:ilvl w:val="0"/>
          <w:numId w:val="62"/>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Уровень 2 – €930.20</w:t>
      </w:r>
    </w:p>
    <w:p w14:paraId="6210F285" w14:textId="77777777" w:rsidR="00224376" w:rsidRPr="00224376" w:rsidRDefault="00224376" w:rsidP="006E077E">
      <w:pPr>
        <w:numPr>
          <w:ilvl w:val="0"/>
          <w:numId w:val="62"/>
        </w:numPr>
        <w:contextualSpacing/>
        <w:rPr>
          <w:rFonts w:ascii="Calibri" w:eastAsia="Times New Roman" w:hAnsi="Calibri" w:cs="Calibri"/>
          <w:color w:val="000000"/>
          <w:lang w:eastAsia="ru-RU"/>
        </w:rPr>
      </w:pPr>
      <w:r w:rsidRPr="00224376">
        <w:rPr>
          <w:rFonts w:ascii="Calibri" w:eastAsia="Times New Roman" w:hAnsi="Calibri" w:cs="Calibri"/>
          <w:color w:val="000000"/>
          <w:lang w:val="en-US" w:eastAsia="ru-RU"/>
        </w:rPr>
        <w:t>Last Price</w:t>
      </w:r>
      <w:r w:rsidRPr="00224376">
        <w:rPr>
          <w:rFonts w:ascii="Calibri" w:eastAsia="Times New Roman" w:hAnsi="Calibri" w:cs="Calibri"/>
          <w:color w:val="000000"/>
          <w:lang w:eastAsia="ru-RU"/>
        </w:rPr>
        <w:t xml:space="preserve"> – €465.10</w:t>
      </w:r>
    </w:p>
    <w:p w14:paraId="3F34B0E2" w14:textId="77777777" w:rsidR="00224376" w:rsidRPr="00224376" w:rsidRDefault="00224376" w:rsidP="00224376">
      <w:pPr>
        <w:rPr>
          <w:rFonts w:ascii="Calibri" w:eastAsia="Calibri" w:hAnsi="Calibri" w:cs="Calibri"/>
          <w:color w:val="000000"/>
        </w:rPr>
      </w:pPr>
      <w:r w:rsidRPr="00224376">
        <w:rPr>
          <w:rFonts w:ascii="Calibri" w:eastAsia="Calibri" w:hAnsi="Calibri" w:cs="Calibri"/>
          <w:color w:val="000000"/>
        </w:rPr>
        <w:t xml:space="preserve">Непрофессиональный: </w:t>
      </w:r>
    </w:p>
    <w:p w14:paraId="63729C66" w14:textId="77777777" w:rsidR="00224376" w:rsidRPr="00224376" w:rsidRDefault="00224376" w:rsidP="006E077E">
      <w:pPr>
        <w:numPr>
          <w:ilvl w:val="0"/>
          <w:numId w:val="63"/>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Уровень 2 – €465.10</w:t>
      </w:r>
    </w:p>
    <w:p w14:paraId="3EE6EE24" w14:textId="77777777" w:rsidR="00224376" w:rsidRPr="00224376" w:rsidRDefault="00224376" w:rsidP="006E077E">
      <w:pPr>
        <w:numPr>
          <w:ilvl w:val="0"/>
          <w:numId w:val="63"/>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val="en-US" w:eastAsia="ru-RU"/>
        </w:rPr>
        <w:t>Last Price</w:t>
      </w:r>
      <w:r w:rsidRPr="00224376">
        <w:rPr>
          <w:rFonts w:ascii="Calibri" w:eastAsia="Times New Roman" w:hAnsi="Calibri" w:cs="Calibri"/>
          <w:color w:val="000000"/>
          <w:lang w:eastAsia="ru-RU"/>
        </w:rPr>
        <w:t xml:space="preserve"> – €232.55</w:t>
      </w:r>
    </w:p>
    <w:p w14:paraId="3C4AA2EF" w14:textId="77777777" w:rsidR="00224376" w:rsidRPr="00224376" w:rsidRDefault="00224376" w:rsidP="00224376">
      <w:pPr>
        <w:ind w:firstLine="360"/>
        <w:rPr>
          <w:rFonts w:ascii="Calibri" w:eastAsia="Calibri" w:hAnsi="Calibri" w:cs="Calibri"/>
          <w:color w:val="000000"/>
        </w:rPr>
      </w:pPr>
      <w:r w:rsidRPr="00224376">
        <w:rPr>
          <w:rFonts w:ascii="Calibri" w:eastAsia="Calibri" w:hAnsi="Calibri" w:cs="Calibri"/>
          <w:color w:val="000000"/>
          <w:lang w:val="en-US"/>
        </w:rPr>
        <w:t>Euronext</w:t>
      </w:r>
      <w:r w:rsidRPr="00224376">
        <w:rPr>
          <w:rFonts w:ascii="Calibri" w:eastAsia="Calibri" w:hAnsi="Calibri" w:cs="Calibri"/>
          <w:color w:val="000000"/>
        </w:rPr>
        <w:t xml:space="preserve"> </w:t>
      </w:r>
      <w:r w:rsidRPr="00224376">
        <w:rPr>
          <w:rFonts w:ascii="Calibri" w:eastAsia="Calibri" w:hAnsi="Calibri" w:cs="Calibri"/>
          <w:color w:val="000000"/>
          <w:lang w:val="en-US"/>
        </w:rPr>
        <w:t>Fixed</w:t>
      </w:r>
      <w:r w:rsidRPr="00224376">
        <w:rPr>
          <w:rFonts w:ascii="Calibri" w:eastAsia="Calibri" w:hAnsi="Calibri" w:cs="Calibri"/>
          <w:color w:val="000000"/>
        </w:rPr>
        <w:t xml:space="preserve"> </w:t>
      </w:r>
      <w:r w:rsidRPr="00224376">
        <w:rPr>
          <w:rFonts w:ascii="Calibri" w:eastAsia="Calibri" w:hAnsi="Calibri" w:cs="Calibri"/>
          <w:color w:val="000000"/>
          <w:lang w:val="en-US"/>
        </w:rPr>
        <w:t>Income</w:t>
      </w:r>
      <w:r w:rsidRPr="00224376">
        <w:rPr>
          <w:rFonts w:ascii="Calibri" w:eastAsia="Calibri" w:hAnsi="Calibri" w:cs="Calibri"/>
          <w:color w:val="000000"/>
        </w:rPr>
        <w:t xml:space="preserve"> – содержит информацию, относящаяся ко всем регулируемым рынкам фиксированного дохода Euronext и Oslo Børs, включая все заявки и предложения, то есть цены и количество, торгуемые цены и количества, открытые, максимальные, минимальные и конечные цены, а также спред и доходность облигаций. Он также включает ориентировочную соответствующую цену и объем для рынков с фиксированной доходностью. Также включены сообщения об открытии и закрытии, относящиеся к характеристикам облигаций для торговой сессии. Биржей установлены тарифы для пользования уровнем 2 – €516.80 и глубины уровня Last Price – €258.40. Также существуют тарифы для передачи информации:</w:t>
      </w:r>
    </w:p>
    <w:p w14:paraId="16598C16" w14:textId="77777777" w:rsidR="00224376" w:rsidRPr="00224376" w:rsidRDefault="00224376" w:rsidP="00224376">
      <w:pPr>
        <w:rPr>
          <w:rFonts w:ascii="Calibri" w:eastAsia="Calibri" w:hAnsi="Calibri" w:cs="Calibri"/>
          <w:color w:val="000000"/>
        </w:rPr>
      </w:pPr>
      <w:r w:rsidRPr="00224376">
        <w:rPr>
          <w:rFonts w:ascii="Calibri" w:eastAsia="Calibri" w:hAnsi="Calibri" w:cs="Calibri"/>
          <w:color w:val="000000"/>
        </w:rPr>
        <w:t xml:space="preserve">Стандартный: </w:t>
      </w:r>
    </w:p>
    <w:p w14:paraId="045FD2A1" w14:textId="77777777" w:rsidR="00224376" w:rsidRPr="00224376" w:rsidRDefault="00224376" w:rsidP="006E077E">
      <w:pPr>
        <w:numPr>
          <w:ilvl w:val="0"/>
          <w:numId w:val="64"/>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Уровень 2 – €516.80</w:t>
      </w:r>
    </w:p>
    <w:p w14:paraId="6B202B86" w14:textId="77777777" w:rsidR="00224376" w:rsidRPr="00224376" w:rsidRDefault="00224376" w:rsidP="006E077E">
      <w:pPr>
        <w:numPr>
          <w:ilvl w:val="0"/>
          <w:numId w:val="64"/>
        </w:numPr>
        <w:contextualSpacing/>
        <w:rPr>
          <w:rFonts w:ascii="Calibri" w:eastAsia="Times New Roman" w:hAnsi="Calibri" w:cs="Calibri"/>
          <w:color w:val="000000"/>
          <w:lang w:eastAsia="ru-RU"/>
        </w:rPr>
      </w:pPr>
      <w:r w:rsidRPr="00224376">
        <w:rPr>
          <w:rFonts w:ascii="Calibri" w:eastAsia="Times New Roman" w:hAnsi="Calibri" w:cs="Calibri"/>
          <w:color w:val="000000"/>
          <w:lang w:val="en-US" w:eastAsia="ru-RU"/>
        </w:rPr>
        <w:t>Last Price</w:t>
      </w:r>
      <w:r w:rsidRPr="00224376">
        <w:rPr>
          <w:rFonts w:ascii="Calibri" w:eastAsia="Times New Roman" w:hAnsi="Calibri" w:cs="Calibri"/>
          <w:color w:val="000000"/>
          <w:lang w:eastAsia="ru-RU"/>
        </w:rPr>
        <w:t xml:space="preserve"> – €258.40</w:t>
      </w:r>
    </w:p>
    <w:p w14:paraId="4C32A6FE" w14:textId="77777777" w:rsidR="00224376" w:rsidRPr="00224376" w:rsidRDefault="00224376" w:rsidP="00224376">
      <w:pPr>
        <w:rPr>
          <w:rFonts w:ascii="Calibri" w:eastAsia="Calibri" w:hAnsi="Calibri" w:cs="Calibri"/>
          <w:color w:val="000000"/>
        </w:rPr>
      </w:pPr>
      <w:r w:rsidRPr="00224376">
        <w:rPr>
          <w:rFonts w:ascii="Calibri" w:eastAsia="Calibri" w:hAnsi="Calibri" w:cs="Calibri"/>
          <w:color w:val="000000"/>
        </w:rPr>
        <w:t xml:space="preserve">Непрофессиональный: </w:t>
      </w:r>
    </w:p>
    <w:p w14:paraId="4E3D4D18" w14:textId="77777777" w:rsidR="00224376" w:rsidRPr="00224376" w:rsidRDefault="00224376" w:rsidP="006E077E">
      <w:pPr>
        <w:numPr>
          <w:ilvl w:val="0"/>
          <w:numId w:val="65"/>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Уровень 2 – €258.40</w:t>
      </w:r>
    </w:p>
    <w:p w14:paraId="20C35DFF" w14:textId="77777777" w:rsidR="00224376" w:rsidRPr="00224376" w:rsidRDefault="00224376" w:rsidP="006E077E">
      <w:pPr>
        <w:numPr>
          <w:ilvl w:val="0"/>
          <w:numId w:val="65"/>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val="en-US" w:eastAsia="ru-RU"/>
        </w:rPr>
        <w:t>Last Price</w:t>
      </w:r>
      <w:r w:rsidRPr="00224376">
        <w:rPr>
          <w:rFonts w:ascii="Calibri" w:eastAsia="Times New Roman" w:hAnsi="Calibri" w:cs="Calibri"/>
          <w:color w:val="000000"/>
          <w:lang w:eastAsia="ru-RU"/>
        </w:rPr>
        <w:t xml:space="preserve"> – €129.20</w:t>
      </w:r>
    </w:p>
    <w:p w14:paraId="01F9D608" w14:textId="77777777" w:rsidR="00224376" w:rsidRPr="00224376" w:rsidRDefault="00224376" w:rsidP="00224376">
      <w:pPr>
        <w:ind w:firstLine="360"/>
        <w:rPr>
          <w:rFonts w:ascii="Calibri" w:eastAsia="Calibri" w:hAnsi="Calibri" w:cs="Calibri"/>
          <w:color w:val="000000"/>
        </w:rPr>
      </w:pPr>
      <w:r w:rsidRPr="00224376">
        <w:rPr>
          <w:rFonts w:ascii="Calibri" w:eastAsia="Calibri" w:hAnsi="Calibri" w:cs="Calibri"/>
          <w:color w:val="000000"/>
        </w:rPr>
        <w:t>Euronext Dublin Equities – предоставляет информацию, относящуюся к регулируемому рынку акций Euronext в Дублине, включая все заявки и предложения, то есть цены и количество, торгуемые цены и количества, цены открытия, максимума, минимума и закрытия этих акций Euronext. Он также включает ориентировочную соответствующую цену и объем для фондового рынка. Также включены сообщения об открытии и закрытии, относящиеся к характеристикам акций для торговой сессии. Тариф для пользования уровнем 2 составляет €203.40, глубины уровня Last Price – €101.70. Также существуют тарифы для передачи информации:</w:t>
      </w:r>
    </w:p>
    <w:p w14:paraId="6894B4F0" w14:textId="77777777" w:rsidR="00224376" w:rsidRPr="00224376" w:rsidRDefault="00224376" w:rsidP="00224376">
      <w:pPr>
        <w:rPr>
          <w:rFonts w:ascii="Calibri" w:eastAsia="Calibri" w:hAnsi="Calibri" w:cs="Calibri"/>
          <w:color w:val="000000"/>
        </w:rPr>
      </w:pPr>
      <w:r w:rsidRPr="00224376">
        <w:rPr>
          <w:rFonts w:ascii="Calibri" w:eastAsia="Calibri" w:hAnsi="Calibri" w:cs="Calibri"/>
          <w:color w:val="000000"/>
        </w:rPr>
        <w:t xml:space="preserve">Стандартный: </w:t>
      </w:r>
    </w:p>
    <w:p w14:paraId="2BEE58B2" w14:textId="77777777" w:rsidR="00224376" w:rsidRPr="00224376" w:rsidRDefault="00224376" w:rsidP="006E077E">
      <w:pPr>
        <w:numPr>
          <w:ilvl w:val="0"/>
          <w:numId w:val="66"/>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Уровень 2 – €1,550.35</w:t>
      </w:r>
    </w:p>
    <w:p w14:paraId="71CD78A8" w14:textId="77777777" w:rsidR="00224376" w:rsidRPr="00224376" w:rsidRDefault="00224376" w:rsidP="006E077E">
      <w:pPr>
        <w:numPr>
          <w:ilvl w:val="0"/>
          <w:numId w:val="66"/>
        </w:numPr>
        <w:contextualSpacing/>
        <w:rPr>
          <w:rFonts w:ascii="Calibri" w:eastAsia="Times New Roman" w:hAnsi="Calibri" w:cs="Calibri"/>
          <w:color w:val="000000"/>
          <w:lang w:eastAsia="ru-RU"/>
        </w:rPr>
      </w:pPr>
      <w:r w:rsidRPr="00224376">
        <w:rPr>
          <w:rFonts w:ascii="Calibri" w:eastAsia="Times New Roman" w:hAnsi="Calibri" w:cs="Calibri"/>
          <w:color w:val="000000"/>
          <w:lang w:val="en-US" w:eastAsia="ru-RU"/>
        </w:rPr>
        <w:t>Last Price</w:t>
      </w:r>
      <w:r w:rsidRPr="00224376">
        <w:rPr>
          <w:rFonts w:ascii="Calibri" w:eastAsia="Times New Roman" w:hAnsi="Calibri" w:cs="Calibri"/>
          <w:color w:val="000000"/>
          <w:lang w:eastAsia="ru-RU"/>
        </w:rPr>
        <w:t xml:space="preserve"> – €620.15</w:t>
      </w:r>
    </w:p>
    <w:p w14:paraId="729AB69F" w14:textId="77777777" w:rsidR="00224376" w:rsidRPr="00224376" w:rsidRDefault="00224376" w:rsidP="00224376">
      <w:pPr>
        <w:rPr>
          <w:rFonts w:ascii="Calibri" w:eastAsia="Calibri" w:hAnsi="Calibri" w:cs="Calibri"/>
          <w:color w:val="000000"/>
        </w:rPr>
      </w:pPr>
      <w:r w:rsidRPr="00224376">
        <w:rPr>
          <w:rFonts w:ascii="Calibri" w:eastAsia="Calibri" w:hAnsi="Calibri" w:cs="Calibri"/>
          <w:color w:val="000000"/>
        </w:rPr>
        <w:t xml:space="preserve">Непрофессиональный: </w:t>
      </w:r>
    </w:p>
    <w:p w14:paraId="345CD9B0" w14:textId="77777777" w:rsidR="00224376" w:rsidRPr="00224376" w:rsidRDefault="00224376" w:rsidP="006E077E">
      <w:pPr>
        <w:numPr>
          <w:ilvl w:val="0"/>
          <w:numId w:val="67"/>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lastRenderedPageBreak/>
        <w:t>Уровень 2 – €775.20</w:t>
      </w:r>
    </w:p>
    <w:p w14:paraId="69180C60" w14:textId="77777777" w:rsidR="00224376" w:rsidRPr="00224376" w:rsidRDefault="00224376" w:rsidP="006E077E">
      <w:pPr>
        <w:numPr>
          <w:ilvl w:val="0"/>
          <w:numId w:val="67"/>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val="en-US" w:eastAsia="ru-RU"/>
        </w:rPr>
        <w:t>Last Price</w:t>
      </w:r>
      <w:r w:rsidRPr="00224376">
        <w:rPr>
          <w:rFonts w:ascii="Calibri" w:eastAsia="Times New Roman" w:hAnsi="Calibri" w:cs="Calibri"/>
          <w:color w:val="000000"/>
          <w:lang w:eastAsia="ru-RU"/>
        </w:rPr>
        <w:t xml:space="preserve"> – €310.10</w:t>
      </w:r>
    </w:p>
    <w:p w14:paraId="5A9FBE1A" w14:textId="77777777" w:rsidR="00224376" w:rsidRPr="00224376" w:rsidRDefault="00224376" w:rsidP="00224376">
      <w:pPr>
        <w:ind w:firstLine="360"/>
        <w:rPr>
          <w:rFonts w:ascii="Calibri" w:eastAsia="Calibri" w:hAnsi="Calibri" w:cs="Calibri"/>
          <w:color w:val="000000"/>
        </w:rPr>
      </w:pPr>
      <w:r w:rsidRPr="00224376">
        <w:rPr>
          <w:rFonts w:ascii="Calibri" w:eastAsia="Calibri" w:hAnsi="Calibri" w:cs="Calibri"/>
          <w:color w:val="000000"/>
        </w:rPr>
        <w:t>Oslo Børs Equities – содержит информацию, относящуюся к регулируемому рынку акций Oslo Børs в Осло, включая все заявки и предложения, то есть цены и количество, торгуемые цены и количества, открытые, высокие, низкие и закрытые цены этих акций Oslo Børs. Он также включает ориентировочную соответствующую цену и объем для фондового рынка. Также включены сообщения об открытии и закрытии, относящиеся к характеристикам акций для торговой сессии. Тариф для пользования глубины уровня 2 составляет €294.80, для глубины Last Price – €122.55. Также установлены тарифы для передачи информации:</w:t>
      </w:r>
    </w:p>
    <w:p w14:paraId="3D4CD59F" w14:textId="77777777" w:rsidR="00224376" w:rsidRPr="00224376" w:rsidRDefault="00224376" w:rsidP="00224376">
      <w:pPr>
        <w:rPr>
          <w:rFonts w:ascii="Calibri" w:eastAsia="Calibri" w:hAnsi="Calibri" w:cs="Calibri"/>
          <w:color w:val="000000"/>
        </w:rPr>
      </w:pPr>
      <w:r w:rsidRPr="00224376">
        <w:rPr>
          <w:rFonts w:ascii="Calibri" w:eastAsia="Calibri" w:hAnsi="Calibri" w:cs="Calibri"/>
          <w:color w:val="000000"/>
        </w:rPr>
        <w:t xml:space="preserve">Стандартный: </w:t>
      </w:r>
    </w:p>
    <w:p w14:paraId="47ABF700" w14:textId="77777777" w:rsidR="00224376" w:rsidRPr="00224376" w:rsidRDefault="00224376" w:rsidP="006E077E">
      <w:pPr>
        <w:numPr>
          <w:ilvl w:val="0"/>
          <w:numId w:val="68"/>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Уровень 2 – €1,685.15</w:t>
      </w:r>
    </w:p>
    <w:p w14:paraId="2B2F845B" w14:textId="77777777" w:rsidR="00224376" w:rsidRPr="00224376" w:rsidRDefault="00224376" w:rsidP="006E077E">
      <w:pPr>
        <w:numPr>
          <w:ilvl w:val="0"/>
          <w:numId w:val="68"/>
        </w:numPr>
        <w:contextualSpacing/>
        <w:rPr>
          <w:rFonts w:ascii="Calibri" w:eastAsia="Times New Roman" w:hAnsi="Calibri" w:cs="Calibri"/>
          <w:color w:val="000000"/>
          <w:lang w:eastAsia="ru-RU"/>
        </w:rPr>
      </w:pPr>
      <w:r w:rsidRPr="00224376">
        <w:rPr>
          <w:rFonts w:ascii="Calibri" w:eastAsia="Times New Roman" w:hAnsi="Calibri" w:cs="Calibri"/>
          <w:color w:val="000000"/>
          <w:lang w:val="en-US" w:eastAsia="ru-RU"/>
        </w:rPr>
        <w:t>Last Price</w:t>
      </w:r>
      <w:r w:rsidRPr="00224376">
        <w:rPr>
          <w:rFonts w:ascii="Calibri" w:eastAsia="Times New Roman" w:hAnsi="Calibri" w:cs="Calibri"/>
          <w:color w:val="000000"/>
          <w:lang w:eastAsia="ru-RU"/>
        </w:rPr>
        <w:t xml:space="preserve"> – €747.15</w:t>
      </w:r>
    </w:p>
    <w:p w14:paraId="58F56A3A" w14:textId="77777777" w:rsidR="00224376" w:rsidRPr="00224376" w:rsidRDefault="00224376" w:rsidP="00224376">
      <w:pPr>
        <w:rPr>
          <w:rFonts w:ascii="Calibri" w:eastAsia="Calibri" w:hAnsi="Calibri" w:cs="Calibri"/>
          <w:color w:val="000000"/>
        </w:rPr>
      </w:pPr>
      <w:r w:rsidRPr="00224376">
        <w:rPr>
          <w:rFonts w:ascii="Calibri" w:eastAsia="Calibri" w:hAnsi="Calibri" w:cs="Calibri"/>
          <w:color w:val="000000"/>
        </w:rPr>
        <w:t xml:space="preserve">Непрофессиональный: </w:t>
      </w:r>
    </w:p>
    <w:p w14:paraId="59F924BC" w14:textId="77777777" w:rsidR="00224376" w:rsidRPr="00224376" w:rsidRDefault="00224376" w:rsidP="006E077E">
      <w:pPr>
        <w:numPr>
          <w:ilvl w:val="0"/>
          <w:numId w:val="69"/>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Уровень 2 – €842.60</w:t>
      </w:r>
    </w:p>
    <w:p w14:paraId="46032F31" w14:textId="77777777" w:rsidR="00224376" w:rsidRPr="00224376" w:rsidRDefault="00224376" w:rsidP="006E077E">
      <w:pPr>
        <w:numPr>
          <w:ilvl w:val="0"/>
          <w:numId w:val="69"/>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val="en-US" w:eastAsia="ru-RU"/>
        </w:rPr>
        <w:t>Last Price</w:t>
      </w:r>
      <w:r w:rsidRPr="00224376">
        <w:rPr>
          <w:rFonts w:ascii="Calibri" w:eastAsia="Times New Roman" w:hAnsi="Calibri" w:cs="Calibri"/>
          <w:color w:val="000000"/>
          <w:lang w:eastAsia="ru-RU"/>
        </w:rPr>
        <w:t xml:space="preserve"> – €373.60</w:t>
      </w:r>
    </w:p>
    <w:p w14:paraId="03363E0D" w14:textId="77777777" w:rsidR="00224376" w:rsidRPr="00224376" w:rsidRDefault="00224376" w:rsidP="00224376">
      <w:pPr>
        <w:ind w:firstLine="360"/>
        <w:rPr>
          <w:rFonts w:ascii="Calibri" w:eastAsia="Calibri" w:hAnsi="Calibri" w:cs="Calibri"/>
          <w:color w:val="000000"/>
        </w:rPr>
      </w:pPr>
      <w:r w:rsidRPr="00224376">
        <w:rPr>
          <w:rFonts w:ascii="Calibri" w:eastAsia="Calibri" w:hAnsi="Calibri" w:cs="Calibri"/>
          <w:color w:val="000000"/>
        </w:rPr>
        <w:t>Nordic ABM – включает информацию, относящуюся ко всем инструментам, зарегистрированным в Oslo Børs, включая сделки, полную книгу заявок и статистику. Установлены тарифы для пользования уровнем 2 – €85.50 и для передачи информации:</w:t>
      </w:r>
    </w:p>
    <w:p w14:paraId="52F724A1" w14:textId="77777777" w:rsidR="00224376" w:rsidRPr="00224376" w:rsidRDefault="00224376" w:rsidP="00224376">
      <w:pPr>
        <w:rPr>
          <w:rFonts w:ascii="Calibri" w:eastAsia="Calibri" w:hAnsi="Calibri" w:cs="Calibri"/>
          <w:color w:val="000000"/>
        </w:rPr>
      </w:pPr>
      <w:r w:rsidRPr="00224376">
        <w:rPr>
          <w:rFonts w:ascii="Calibri" w:eastAsia="Calibri" w:hAnsi="Calibri" w:cs="Calibri"/>
          <w:color w:val="000000"/>
        </w:rPr>
        <w:t xml:space="preserve">Стандартный: </w:t>
      </w:r>
    </w:p>
    <w:p w14:paraId="6E451F43" w14:textId="77777777" w:rsidR="00224376" w:rsidRPr="00224376" w:rsidRDefault="00224376" w:rsidP="006E077E">
      <w:pPr>
        <w:numPr>
          <w:ilvl w:val="0"/>
          <w:numId w:val="70"/>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Уровень 2 – €348.00</w:t>
      </w:r>
    </w:p>
    <w:p w14:paraId="6CCD37F6" w14:textId="77777777" w:rsidR="00224376" w:rsidRPr="00224376" w:rsidRDefault="00224376" w:rsidP="00224376">
      <w:pPr>
        <w:ind w:firstLine="360"/>
        <w:rPr>
          <w:rFonts w:ascii="Calibri" w:eastAsia="Calibri" w:hAnsi="Calibri" w:cs="Calibri"/>
          <w:b/>
          <w:bCs/>
          <w:color w:val="000000"/>
        </w:rPr>
      </w:pPr>
      <w:r w:rsidRPr="00224376">
        <w:rPr>
          <w:rFonts w:ascii="Calibri" w:eastAsia="Calibri" w:hAnsi="Calibri" w:cs="Calibri"/>
          <w:color w:val="000000"/>
        </w:rPr>
        <w:t>Следующий не менее важный блок – это производные информационные продукты, которые предлагают</w:t>
      </w:r>
      <w:r w:rsidRPr="00224376">
        <w:rPr>
          <w:rFonts w:ascii="Calibri" w:eastAsia="Calibri" w:hAnsi="Calibri" w:cs="Calibri"/>
          <w:b/>
          <w:bCs/>
          <w:color w:val="000000"/>
        </w:rPr>
        <w:t xml:space="preserve"> </w:t>
      </w:r>
      <w:r w:rsidRPr="00224376">
        <w:rPr>
          <w:rFonts w:ascii="Calibri" w:eastAsia="Calibri" w:hAnsi="Calibri" w:cs="Calibri"/>
          <w:color w:val="000000"/>
        </w:rPr>
        <w:t>информацию, относящуюся к рынкам деривативов Euronext в Амстердаме, Брюсселе, Лиссабоне и Париже, а также к рынку деривативов Осло Бёрс.</w:t>
      </w:r>
    </w:p>
    <w:p w14:paraId="17E8C47E" w14:textId="77777777" w:rsidR="00224376" w:rsidRPr="00224376" w:rsidRDefault="00224376" w:rsidP="00224376">
      <w:pPr>
        <w:rPr>
          <w:rFonts w:ascii="Calibri" w:eastAsia="Calibri" w:hAnsi="Calibri" w:cs="Calibri"/>
          <w:color w:val="000000"/>
        </w:rPr>
      </w:pPr>
    </w:p>
    <w:p w14:paraId="57C6CD72" w14:textId="77777777" w:rsidR="00224376" w:rsidRPr="00224376" w:rsidRDefault="00224376" w:rsidP="00224376">
      <w:pPr>
        <w:ind w:firstLine="360"/>
        <w:rPr>
          <w:rFonts w:ascii="Calibri" w:eastAsia="Calibri" w:hAnsi="Calibri" w:cs="Calibri"/>
          <w:color w:val="000000"/>
        </w:rPr>
      </w:pPr>
      <w:r w:rsidRPr="00224376">
        <w:rPr>
          <w:rFonts w:ascii="Calibri" w:eastAsia="Calibri" w:hAnsi="Calibri" w:cs="Calibri"/>
          <w:color w:val="000000"/>
          <w:lang w:val="en-US"/>
        </w:rPr>
        <w:t>Euronext</w:t>
      </w:r>
      <w:r w:rsidRPr="00224376">
        <w:rPr>
          <w:rFonts w:ascii="Calibri" w:eastAsia="Calibri" w:hAnsi="Calibri" w:cs="Calibri"/>
          <w:color w:val="000000"/>
        </w:rPr>
        <w:t xml:space="preserve"> </w:t>
      </w:r>
      <w:r w:rsidRPr="00224376">
        <w:rPr>
          <w:rFonts w:ascii="Calibri" w:eastAsia="Calibri" w:hAnsi="Calibri" w:cs="Calibri"/>
          <w:color w:val="000000"/>
          <w:lang w:val="en-US"/>
        </w:rPr>
        <w:t>Equity</w:t>
      </w:r>
      <w:r w:rsidRPr="00224376">
        <w:rPr>
          <w:rFonts w:ascii="Calibri" w:eastAsia="Calibri" w:hAnsi="Calibri" w:cs="Calibri"/>
          <w:color w:val="000000"/>
        </w:rPr>
        <w:t xml:space="preserve"> </w:t>
      </w:r>
      <w:r w:rsidRPr="00224376">
        <w:rPr>
          <w:rFonts w:ascii="Calibri" w:eastAsia="Calibri" w:hAnsi="Calibri" w:cs="Calibri"/>
          <w:color w:val="000000"/>
          <w:lang w:val="en-US"/>
        </w:rPr>
        <w:t>and</w:t>
      </w:r>
      <w:r w:rsidRPr="00224376">
        <w:rPr>
          <w:rFonts w:ascii="Calibri" w:eastAsia="Calibri" w:hAnsi="Calibri" w:cs="Calibri"/>
          <w:color w:val="000000"/>
        </w:rPr>
        <w:t xml:space="preserve"> </w:t>
      </w:r>
      <w:r w:rsidRPr="00224376">
        <w:rPr>
          <w:rFonts w:ascii="Calibri" w:eastAsia="Calibri" w:hAnsi="Calibri" w:cs="Calibri"/>
          <w:color w:val="000000"/>
          <w:lang w:val="en-US"/>
        </w:rPr>
        <w:t>Index</w:t>
      </w:r>
      <w:r w:rsidRPr="00224376">
        <w:rPr>
          <w:rFonts w:ascii="Calibri" w:eastAsia="Calibri" w:hAnsi="Calibri" w:cs="Calibri"/>
          <w:color w:val="000000"/>
        </w:rPr>
        <w:t xml:space="preserve"> </w:t>
      </w:r>
      <w:r w:rsidRPr="00224376">
        <w:rPr>
          <w:rFonts w:ascii="Calibri" w:eastAsia="Calibri" w:hAnsi="Calibri" w:cs="Calibri"/>
          <w:color w:val="000000"/>
          <w:lang w:val="en-US"/>
        </w:rPr>
        <w:t>Derivatives</w:t>
      </w:r>
      <w:r w:rsidRPr="00224376">
        <w:rPr>
          <w:rFonts w:ascii="Calibri" w:eastAsia="Calibri" w:hAnsi="Calibri" w:cs="Calibri"/>
          <w:color w:val="000000"/>
        </w:rPr>
        <w:t xml:space="preserve"> – содержит информацию о производных финансовых инструментах </w:t>
      </w:r>
      <w:r w:rsidRPr="00224376">
        <w:rPr>
          <w:rFonts w:ascii="Calibri" w:eastAsia="Calibri" w:hAnsi="Calibri" w:cs="Calibri"/>
          <w:color w:val="000000"/>
          <w:lang w:val="en-US"/>
        </w:rPr>
        <w:t>Euronext</w:t>
      </w:r>
      <w:r w:rsidRPr="00224376">
        <w:rPr>
          <w:rFonts w:ascii="Calibri" w:eastAsia="Calibri" w:hAnsi="Calibri" w:cs="Calibri"/>
          <w:color w:val="000000"/>
        </w:rPr>
        <w:t xml:space="preserve">, относящуюся к производным инструментам на акции и индексы, торгуемым на рынках производных финансовых инструментов </w:t>
      </w:r>
      <w:r w:rsidRPr="00224376">
        <w:rPr>
          <w:rFonts w:ascii="Calibri" w:eastAsia="Calibri" w:hAnsi="Calibri" w:cs="Calibri"/>
          <w:color w:val="000000"/>
          <w:lang w:val="en-US"/>
        </w:rPr>
        <w:t>Euronext</w:t>
      </w:r>
      <w:r w:rsidRPr="00224376">
        <w:rPr>
          <w:rFonts w:ascii="Calibri" w:eastAsia="Calibri" w:hAnsi="Calibri" w:cs="Calibri"/>
          <w:color w:val="000000"/>
        </w:rPr>
        <w:t xml:space="preserve"> и </w:t>
      </w:r>
      <w:r w:rsidRPr="00224376">
        <w:rPr>
          <w:rFonts w:ascii="Calibri" w:eastAsia="Calibri" w:hAnsi="Calibri" w:cs="Calibri"/>
          <w:color w:val="000000"/>
          <w:lang w:val="en-US"/>
        </w:rPr>
        <w:t>Oslo</w:t>
      </w:r>
      <w:r w:rsidRPr="00224376">
        <w:rPr>
          <w:rFonts w:ascii="Calibri" w:eastAsia="Calibri" w:hAnsi="Calibri" w:cs="Calibri"/>
          <w:color w:val="000000"/>
        </w:rPr>
        <w:t xml:space="preserve"> </w:t>
      </w:r>
      <w:r w:rsidRPr="00224376">
        <w:rPr>
          <w:rFonts w:ascii="Calibri" w:eastAsia="Calibri" w:hAnsi="Calibri" w:cs="Calibri"/>
          <w:color w:val="000000"/>
          <w:lang w:val="en-US"/>
        </w:rPr>
        <w:t>B</w:t>
      </w:r>
      <w:r w:rsidRPr="00224376">
        <w:rPr>
          <w:rFonts w:ascii="Calibri" w:eastAsia="Calibri" w:hAnsi="Calibri" w:cs="Calibri"/>
          <w:color w:val="000000"/>
        </w:rPr>
        <w:t>ø</w:t>
      </w:r>
      <w:r w:rsidRPr="00224376">
        <w:rPr>
          <w:rFonts w:ascii="Calibri" w:eastAsia="Calibri" w:hAnsi="Calibri" w:cs="Calibri"/>
          <w:color w:val="000000"/>
          <w:lang w:val="en-US"/>
        </w:rPr>
        <w:t>rs</w:t>
      </w:r>
      <w:r w:rsidRPr="00224376">
        <w:rPr>
          <w:rFonts w:ascii="Calibri" w:eastAsia="Calibri" w:hAnsi="Calibri" w:cs="Calibri"/>
          <w:color w:val="000000"/>
        </w:rPr>
        <w:t xml:space="preserve">, включая все заявки и предложения (агрегированные лимиты), торгуемые цены, открытый интерес и объемы производных финансовых инструментов и индексов </w:t>
      </w:r>
      <w:r w:rsidRPr="00224376">
        <w:rPr>
          <w:rFonts w:ascii="Calibri" w:eastAsia="Calibri" w:hAnsi="Calibri" w:cs="Calibri"/>
          <w:color w:val="000000"/>
          <w:lang w:val="en-US"/>
        </w:rPr>
        <w:t>Euronext</w:t>
      </w:r>
      <w:r w:rsidRPr="00224376">
        <w:rPr>
          <w:rFonts w:ascii="Calibri" w:eastAsia="Calibri" w:hAnsi="Calibri" w:cs="Calibri"/>
          <w:color w:val="000000"/>
        </w:rPr>
        <w:t>.</w:t>
      </w:r>
    </w:p>
    <w:p w14:paraId="00C466AF" w14:textId="77777777" w:rsidR="00224376" w:rsidRPr="00224376" w:rsidRDefault="00224376" w:rsidP="00224376">
      <w:pPr>
        <w:rPr>
          <w:rFonts w:ascii="Calibri" w:eastAsia="Calibri" w:hAnsi="Calibri" w:cs="Calibri"/>
          <w:color w:val="000000"/>
        </w:rPr>
      </w:pPr>
      <w:r w:rsidRPr="00224376">
        <w:rPr>
          <w:rFonts w:ascii="Calibri" w:eastAsia="Calibri" w:hAnsi="Calibri" w:cs="Calibri"/>
          <w:color w:val="000000"/>
        </w:rPr>
        <w:t>Пользователям доступны тарифы для пользования уровнем 2 за €897.30, и уровнем Last Price за €474.35. И установлены биржей тарифы для передачи информации:</w:t>
      </w:r>
    </w:p>
    <w:p w14:paraId="09A3FA01" w14:textId="77777777" w:rsidR="00224376" w:rsidRPr="00224376" w:rsidRDefault="00224376" w:rsidP="00224376">
      <w:pPr>
        <w:rPr>
          <w:rFonts w:ascii="Calibri" w:eastAsia="Calibri" w:hAnsi="Calibri" w:cs="Calibri"/>
          <w:color w:val="000000"/>
        </w:rPr>
      </w:pPr>
      <w:r w:rsidRPr="00224376">
        <w:rPr>
          <w:rFonts w:ascii="Calibri" w:eastAsia="Calibri" w:hAnsi="Calibri" w:cs="Calibri"/>
          <w:color w:val="000000"/>
        </w:rPr>
        <w:t xml:space="preserve">Стандартный: </w:t>
      </w:r>
    </w:p>
    <w:p w14:paraId="72BAB534" w14:textId="77777777" w:rsidR="00224376" w:rsidRPr="00224376" w:rsidRDefault="00224376" w:rsidP="006E077E">
      <w:pPr>
        <w:numPr>
          <w:ilvl w:val="0"/>
          <w:numId w:val="70"/>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Уровень 2 – €897.30</w:t>
      </w:r>
    </w:p>
    <w:p w14:paraId="7FC6841C" w14:textId="77777777" w:rsidR="00224376" w:rsidRPr="00224376" w:rsidRDefault="00224376" w:rsidP="006E077E">
      <w:pPr>
        <w:numPr>
          <w:ilvl w:val="0"/>
          <w:numId w:val="70"/>
        </w:numPr>
        <w:contextualSpacing/>
        <w:rPr>
          <w:rFonts w:ascii="Calibri" w:eastAsia="Times New Roman" w:hAnsi="Calibri" w:cs="Calibri"/>
          <w:color w:val="000000"/>
          <w:lang w:eastAsia="ru-RU"/>
        </w:rPr>
      </w:pPr>
      <w:r w:rsidRPr="00224376">
        <w:rPr>
          <w:rFonts w:ascii="Calibri" w:eastAsia="Times New Roman" w:hAnsi="Calibri" w:cs="Calibri"/>
          <w:color w:val="000000"/>
          <w:lang w:val="en-US" w:eastAsia="ru-RU"/>
        </w:rPr>
        <w:t>Last Price</w:t>
      </w:r>
      <w:r w:rsidRPr="00224376">
        <w:rPr>
          <w:rFonts w:ascii="Calibri" w:eastAsia="Times New Roman" w:hAnsi="Calibri" w:cs="Calibri"/>
          <w:color w:val="000000"/>
          <w:lang w:eastAsia="ru-RU"/>
        </w:rPr>
        <w:t xml:space="preserve"> – €474.35</w:t>
      </w:r>
    </w:p>
    <w:p w14:paraId="7DC72446" w14:textId="77777777" w:rsidR="00224376" w:rsidRPr="00224376" w:rsidRDefault="00224376" w:rsidP="00224376">
      <w:pPr>
        <w:rPr>
          <w:rFonts w:ascii="Calibri" w:eastAsia="Calibri" w:hAnsi="Calibri" w:cs="Calibri"/>
          <w:color w:val="000000"/>
        </w:rPr>
      </w:pPr>
      <w:r w:rsidRPr="00224376">
        <w:rPr>
          <w:rFonts w:ascii="Calibri" w:eastAsia="Calibri" w:hAnsi="Calibri" w:cs="Calibri"/>
          <w:color w:val="000000"/>
        </w:rPr>
        <w:t xml:space="preserve">Непрофессиональный: </w:t>
      </w:r>
    </w:p>
    <w:p w14:paraId="5BC7863E" w14:textId="77777777" w:rsidR="00224376" w:rsidRPr="00224376" w:rsidRDefault="00224376" w:rsidP="006E077E">
      <w:pPr>
        <w:numPr>
          <w:ilvl w:val="0"/>
          <w:numId w:val="71"/>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eastAsia="ru-RU"/>
        </w:rPr>
        <w:t>Уровень 2 – €448.65</w:t>
      </w:r>
    </w:p>
    <w:p w14:paraId="1075D942" w14:textId="77777777" w:rsidR="00224376" w:rsidRPr="00224376" w:rsidRDefault="00224376" w:rsidP="006E077E">
      <w:pPr>
        <w:numPr>
          <w:ilvl w:val="0"/>
          <w:numId w:val="71"/>
        </w:numPr>
        <w:spacing w:after="160"/>
        <w:contextualSpacing/>
        <w:rPr>
          <w:rFonts w:ascii="Calibri" w:eastAsia="Times New Roman" w:hAnsi="Calibri" w:cs="Calibri"/>
          <w:color w:val="000000"/>
          <w:lang w:eastAsia="ru-RU"/>
        </w:rPr>
      </w:pPr>
      <w:r w:rsidRPr="00224376">
        <w:rPr>
          <w:rFonts w:ascii="Calibri" w:eastAsia="Times New Roman" w:hAnsi="Calibri" w:cs="Calibri"/>
          <w:color w:val="000000"/>
          <w:lang w:val="en-US" w:eastAsia="ru-RU"/>
        </w:rPr>
        <w:t>Last Price</w:t>
      </w:r>
      <w:r w:rsidRPr="00224376">
        <w:rPr>
          <w:rFonts w:ascii="Calibri" w:eastAsia="Times New Roman" w:hAnsi="Calibri" w:cs="Calibri"/>
          <w:color w:val="000000"/>
          <w:lang w:eastAsia="ru-RU"/>
        </w:rPr>
        <w:t xml:space="preserve"> – 237.15</w:t>
      </w:r>
    </w:p>
    <w:p w14:paraId="24566ED6" w14:textId="28562BC2" w:rsidR="003F1EC8" w:rsidRDefault="00224376" w:rsidP="00425E36">
      <w:pPr>
        <w:ind w:firstLine="360"/>
        <w:rPr>
          <w:rFonts w:ascii="Calibri" w:eastAsia="Calibri" w:hAnsi="Calibri" w:cs="Calibri"/>
          <w:color w:val="000000"/>
        </w:rPr>
      </w:pPr>
      <w:r w:rsidRPr="00224376">
        <w:rPr>
          <w:rFonts w:ascii="Calibri" w:eastAsia="Calibri" w:hAnsi="Calibri" w:cs="Calibri"/>
          <w:color w:val="000000"/>
        </w:rPr>
        <w:t>Последний продукт, который мы разберем – это Euronext Commodity Derivatives, который предоставляет информацию о производных финансовых инструментах Euronext, относящуюся к производным инструментам на сырьевые товары, торгуемые на рынках производных инструментов Euronext, включая все заявки и предложения (агрегированные лимиты), торгуемые цены, открытый интерес и количество производных финансовых инструментов Euronext. Существуют тарифы для пользования глубины уровня 2 – €826.85 и уровня Last Price – €413.40. И установлены тариф для передачи информации:</w:t>
      </w:r>
      <w:r w:rsidR="00425E36" w:rsidRPr="00425E36">
        <w:rPr>
          <w:rFonts w:ascii="Calibri" w:eastAsia="Calibri" w:hAnsi="Calibri" w:cs="Calibri"/>
          <w:color w:val="000000"/>
        </w:rPr>
        <w:t xml:space="preserve"> </w:t>
      </w:r>
      <w:r w:rsidR="00425E36">
        <w:rPr>
          <w:rFonts w:ascii="Calibri" w:eastAsia="Calibri" w:hAnsi="Calibri" w:cs="Calibri"/>
          <w:color w:val="000000"/>
          <w:lang w:val="en-US"/>
        </w:rPr>
        <w:t>c</w:t>
      </w:r>
      <w:r w:rsidR="003F1EC8" w:rsidRPr="00224376">
        <w:rPr>
          <w:rFonts w:ascii="Calibri" w:eastAsia="Calibri" w:hAnsi="Calibri" w:cs="Calibri"/>
          <w:color w:val="000000"/>
        </w:rPr>
        <w:t>стандартный</w:t>
      </w:r>
      <w:r w:rsidRPr="00224376">
        <w:rPr>
          <w:rFonts w:ascii="Calibri" w:eastAsia="Calibri" w:hAnsi="Calibri" w:cs="Calibri"/>
          <w:color w:val="000000"/>
        </w:rPr>
        <w:t xml:space="preserve"> уровень 2 составляет €826.85, для стандартного уровня </w:t>
      </w:r>
      <w:r w:rsidRPr="00224376">
        <w:rPr>
          <w:rFonts w:ascii="Calibri" w:eastAsia="Calibri" w:hAnsi="Calibri" w:cs="Calibri"/>
          <w:color w:val="000000"/>
          <w:lang w:val="en-US"/>
        </w:rPr>
        <w:t>Last</w:t>
      </w:r>
      <w:r w:rsidRPr="00224376">
        <w:rPr>
          <w:rFonts w:ascii="Calibri" w:eastAsia="Calibri" w:hAnsi="Calibri" w:cs="Calibri"/>
          <w:color w:val="000000"/>
        </w:rPr>
        <w:t xml:space="preserve"> </w:t>
      </w:r>
      <w:r w:rsidRPr="00224376">
        <w:rPr>
          <w:rFonts w:ascii="Calibri" w:eastAsia="Calibri" w:hAnsi="Calibri" w:cs="Calibri"/>
          <w:color w:val="000000"/>
          <w:lang w:val="en-US"/>
        </w:rPr>
        <w:t>Price</w:t>
      </w:r>
      <w:r w:rsidRPr="00224376">
        <w:rPr>
          <w:rFonts w:ascii="Calibri" w:eastAsia="Calibri" w:hAnsi="Calibri" w:cs="Calibri"/>
          <w:color w:val="000000"/>
        </w:rPr>
        <w:t xml:space="preserve"> – €413.40.</w:t>
      </w:r>
    </w:p>
    <w:p w14:paraId="7F8EC183" w14:textId="77777777" w:rsidR="003F1EC8" w:rsidRDefault="003F1EC8">
      <w:pPr>
        <w:spacing w:after="160" w:line="259" w:lineRule="auto"/>
        <w:jc w:val="left"/>
        <w:rPr>
          <w:rFonts w:ascii="Calibri" w:eastAsia="Calibri" w:hAnsi="Calibri" w:cs="Calibri"/>
          <w:color w:val="000000"/>
        </w:rPr>
      </w:pPr>
      <w:r>
        <w:rPr>
          <w:rFonts w:ascii="Calibri" w:eastAsia="Calibri" w:hAnsi="Calibri" w:cs="Calibri"/>
          <w:color w:val="000000"/>
        </w:rPr>
        <w:br w:type="page"/>
      </w:r>
    </w:p>
    <w:p w14:paraId="2594BD40" w14:textId="700BACC0" w:rsidR="00A30BA9" w:rsidRPr="00FE2D71" w:rsidRDefault="00A30BA9" w:rsidP="00FE2D71">
      <w:pPr>
        <w:pStyle w:val="1"/>
        <w:jc w:val="center"/>
        <w:rPr>
          <w:rFonts w:ascii="Calibri" w:eastAsia="Calibri" w:hAnsi="Calibri" w:cs="Calibri"/>
          <w:b/>
          <w:bCs/>
          <w:color w:val="auto"/>
          <w:sz w:val="24"/>
          <w:szCs w:val="24"/>
        </w:rPr>
      </w:pPr>
      <w:bookmarkStart w:id="13" w:name="_Toc73484012"/>
      <w:r w:rsidRPr="00FE2D71">
        <w:rPr>
          <w:rFonts w:ascii="Calibri" w:eastAsia="Calibri" w:hAnsi="Calibri" w:cs="Calibri"/>
          <w:b/>
          <w:bCs/>
          <w:color w:val="auto"/>
          <w:sz w:val="24"/>
          <w:szCs w:val="24"/>
        </w:rPr>
        <w:lastRenderedPageBreak/>
        <w:t>Немецкая фондовая биржа</w:t>
      </w:r>
      <w:bookmarkEnd w:id="13"/>
    </w:p>
    <w:p w14:paraId="33C649D3" w14:textId="3CBFCFD4" w:rsidR="00276AA7" w:rsidRPr="00276AA7" w:rsidRDefault="00276AA7" w:rsidP="00276AA7">
      <w:pPr>
        <w:ind w:firstLine="360"/>
        <w:rPr>
          <w:rFonts w:ascii="Calibri" w:eastAsia="Calibri" w:hAnsi="Calibri" w:cs="Calibri"/>
        </w:rPr>
      </w:pPr>
      <w:r w:rsidRPr="00276AA7">
        <w:rPr>
          <w:rFonts w:ascii="Calibri" w:eastAsia="Calibri" w:hAnsi="Calibri" w:cs="Calibri"/>
        </w:rPr>
        <w:t xml:space="preserve">Крупной площадкой организованных торгов, располагающейся в Европе, является Немецкая фондовая биржа – </w:t>
      </w:r>
      <w:r w:rsidRPr="00276AA7">
        <w:rPr>
          <w:rFonts w:ascii="Calibri" w:eastAsia="Calibri" w:hAnsi="Calibri" w:cs="Calibri"/>
          <w:lang w:val="en-US"/>
        </w:rPr>
        <w:t>Deutsche</w:t>
      </w:r>
      <w:r w:rsidRPr="00276AA7">
        <w:rPr>
          <w:rFonts w:ascii="Calibri" w:eastAsia="Calibri" w:hAnsi="Calibri" w:cs="Calibri"/>
        </w:rPr>
        <w:t xml:space="preserve"> Börse. Deutsche Börse предоставляет участникам рынка рыночные данные высочайшего качества и поддерживает их в беспрепятственном выполнении их нормативных требований. Являясь поставщиком конфиденциальной финансовой информации премиум–класса, Data Services предлагает актуальные и исторические рыночные данные, а также аналитические показатели в реальном времени. Опыт в маркетинге и распространении рыночных данных с малой задержкой служит основой для многочисленного сотрудничества и партнерства с организациями по всему миру. Deutsche Börse – лидер в оцифровке рыночных данных. Целью биржи является предоставление клиентам необходимую информацию в нужное время и в нужном формате. По этой причине предлагается широкий спектр продуктов для рыночных данных, специально адаптированных к различным потребностям клиентов – от консолидированных каналов данных до каналов, которые предоставляют данные для каждого отдельного заказа.  Превосходная технологическая инфраструктура Deutsche Börse гарантирует, что потоки данных не имеют себе равных с точки зрения надежности и скорости. Особенностью данной биржи являются инновационность данных - каждый год добавляются новые продукты в портфель; продвижение данных - каналы ежедневно распространяют огромные объемы данных; быстрая реакция на увеличение объемов данных - благодаря первоклассной инфраструктуре; портфель высококачественной продукции - портфель продуктов с рыночными данными в реальном времени, аналитическими показателями и историческими данными; собственные данные - поступают с собственных торговых площадок, индексов и партнеров по сотрудничеству. А также существует глобальное сотрудничество с данными - продаются и лицензируются рыночные данные для многочисленных партнеров по сотрудничеству. Партнеры извлекают выгоду из предоставляемых высокоразвитых систем и многолетнего опыта в области маркетинга торговых данных. Пользователи данных получают выгоду от экономичных процессов и эффективного лицензирования. Партнерами по сотрудничеству являются:</w:t>
      </w:r>
    </w:p>
    <w:p w14:paraId="590AE789" w14:textId="77777777" w:rsidR="00276AA7" w:rsidRPr="00276AA7" w:rsidRDefault="00276AA7" w:rsidP="006E077E">
      <w:pPr>
        <w:numPr>
          <w:ilvl w:val="0"/>
          <w:numId w:val="91"/>
        </w:numPr>
        <w:spacing w:after="160"/>
        <w:contextualSpacing/>
        <w:rPr>
          <w:rFonts w:ascii="Calibri" w:eastAsia="Times New Roman" w:hAnsi="Calibri" w:cs="Calibri"/>
          <w:lang w:eastAsia="ru-RU"/>
        </w:rPr>
      </w:pPr>
      <w:r w:rsidRPr="00276AA7">
        <w:rPr>
          <w:rFonts w:ascii="Calibri" w:eastAsia="Times New Roman" w:hAnsi="Calibri" w:cs="Calibri"/>
          <w:lang w:eastAsia="ru-RU"/>
        </w:rPr>
        <w:t>BSE Индия</w:t>
      </w:r>
    </w:p>
    <w:p w14:paraId="12616257" w14:textId="77777777" w:rsidR="00276AA7" w:rsidRPr="00276AA7" w:rsidRDefault="00276AA7" w:rsidP="006E077E">
      <w:pPr>
        <w:numPr>
          <w:ilvl w:val="0"/>
          <w:numId w:val="91"/>
        </w:numPr>
        <w:spacing w:after="160"/>
        <w:contextualSpacing/>
        <w:rPr>
          <w:rFonts w:ascii="Calibri" w:eastAsia="Times New Roman" w:hAnsi="Calibri" w:cs="Calibri"/>
          <w:lang w:eastAsia="ru-RU"/>
        </w:rPr>
      </w:pPr>
      <w:r w:rsidRPr="00276AA7">
        <w:rPr>
          <w:rFonts w:ascii="Calibri" w:eastAsia="Times New Roman" w:hAnsi="Calibri" w:cs="Calibri"/>
          <w:lang w:eastAsia="ru-RU"/>
        </w:rPr>
        <w:t>Фондовая биржа Болгарии</w:t>
      </w:r>
    </w:p>
    <w:p w14:paraId="3D0668D7" w14:textId="77777777" w:rsidR="00276AA7" w:rsidRPr="00276AA7" w:rsidRDefault="00276AA7" w:rsidP="006E077E">
      <w:pPr>
        <w:numPr>
          <w:ilvl w:val="0"/>
          <w:numId w:val="91"/>
        </w:numPr>
        <w:spacing w:after="160"/>
        <w:contextualSpacing/>
        <w:rPr>
          <w:rFonts w:ascii="Calibri" w:eastAsia="Times New Roman" w:hAnsi="Calibri" w:cs="Calibri"/>
          <w:lang w:eastAsia="ru-RU"/>
        </w:rPr>
      </w:pPr>
      <w:r w:rsidRPr="00276AA7">
        <w:rPr>
          <w:rFonts w:ascii="Calibri" w:eastAsia="Times New Roman" w:hAnsi="Calibri" w:cs="Calibri"/>
          <w:lang w:eastAsia="ru-RU"/>
        </w:rPr>
        <w:t>EEX</w:t>
      </w:r>
    </w:p>
    <w:p w14:paraId="39F0D3A7" w14:textId="77777777" w:rsidR="00276AA7" w:rsidRPr="00276AA7" w:rsidRDefault="00276AA7" w:rsidP="006E077E">
      <w:pPr>
        <w:numPr>
          <w:ilvl w:val="0"/>
          <w:numId w:val="91"/>
        </w:numPr>
        <w:spacing w:after="160"/>
        <w:contextualSpacing/>
        <w:rPr>
          <w:rFonts w:ascii="Calibri" w:eastAsia="Times New Roman" w:hAnsi="Calibri" w:cs="Calibri"/>
          <w:lang w:eastAsia="ru-RU"/>
        </w:rPr>
      </w:pPr>
      <w:r w:rsidRPr="00276AA7">
        <w:rPr>
          <w:rFonts w:ascii="Calibri" w:eastAsia="Times New Roman" w:hAnsi="Calibri" w:cs="Calibri"/>
          <w:lang w:eastAsia="ru-RU"/>
        </w:rPr>
        <w:t>iBoxx</w:t>
      </w:r>
    </w:p>
    <w:p w14:paraId="66F47572" w14:textId="77777777" w:rsidR="00276AA7" w:rsidRPr="00276AA7" w:rsidRDefault="00276AA7" w:rsidP="006E077E">
      <w:pPr>
        <w:numPr>
          <w:ilvl w:val="0"/>
          <w:numId w:val="91"/>
        </w:numPr>
        <w:spacing w:after="160"/>
        <w:contextualSpacing/>
        <w:rPr>
          <w:rFonts w:ascii="Calibri" w:eastAsia="Times New Roman" w:hAnsi="Calibri" w:cs="Calibri"/>
          <w:lang w:eastAsia="ru-RU"/>
        </w:rPr>
      </w:pPr>
      <w:r w:rsidRPr="00276AA7">
        <w:rPr>
          <w:rFonts w:ascii="Calibri" w:eastAsia="Times New Roman" w:hAnsi="Calibri" w:cs="Calibri"/>
          <w:lang w:eastAsia="ru-RU"/>
        </w:rPr>
        <w:t>Индия INX</w:t>
      </w:r>
    </w:p>
    <w:p w14:paraId="4B4A9711" w14:textId="77777777" w:rsidR="00276AA7" w:rsidRPr="00276AA7" w:rsidRDefault="00276AA7" w:rsidP="006E077E">
      <w:pPr>
        <w:numPr>
          <w:ilvl w:val="0"/>
          <w:numId w:val="91"/>
        </w:numPr>
        <w:spacing w:after="160"/>
        <w:contextualSpacing/>
        <w:rPr>
          <w:rFonts w:ascii="Calibri" w:eastAsia="Times New Roman" w:hAnsi="Calibri" w:cs="Calibri"/>
          <w:lang w:eastAsia="ru-RU"/>
        </w:rPr>
      </w:pPr>
      <w:r w:rsidRPr="00276AA7">
        <w:rPr>
          <w:rFonts w:ascii="Calibri" w:eastAsia="Times New Roman" w:hAnsi="Calibri" w:cs="Calibri"/>
          <w:lang w:eastAsia="ru-RU"/>
        </w:rPr>
        <w:t>Фондовая биржа Мальты</w:t>
      </w:r>
    </w:p>
    <w:p w14:paraId="07923C4C" w14:textId="77777777" w:rsidR="00276AA7" w:rsidRPr="00276AA7" w:rsidRDefault="00276AA7" w:rsidP="006E077E">
      <w:pPr>
        <w:numPr>
          <w:ilvl w:val="0"/>
          <w:numId w:val="91"/>
        </w:numPr>
        <w:spacing w:after="160"/>
        <w:contextualSpacing/>
        <w:rPr>
          <w:rFonts w:ascii="Calibri" w:eastAsia="Times New Roman" w:hAnsi="Calibri" w:cs="Calibri"/>
          <w:lang w:eastAsia="ru-RU"/>
        </w:rPr>
      </w:pPr>
      <w:r w:rsidRPr="00276AA7">
        <w:rPr>
          <w:rFonts w:ascii="Calibri" w:eastAsia="Times New Roman" w:hAnsi="Calibri" w:cs="Calibri"/>
          <w:lang w:eastAsia="ru-RU"/>
        </w:rPr>
        <w:t>ТАИФЕКС</w:t>
      </w:r>
    </w:p>
    <w:p w14:paraId="101FF047" w14:textId="77777777" w:rsidR="00276AA7" w:rsidRPr="00276AA7" w:rsidRDefault="00276AA7" w:rsidP="006E077E">
      <w:pPr>
        <w:numPr>
          <w:ilvl w:val="0"/>
          <w:numId w:val="91"/>
        </w:numPr>
        <w:spacing w:after="160"/>
        <w:contextualSpacing/>
        <w:rPr>
          <w:rFonts w:ascii="Calibri" w:eastAsia="Times New Roman" w:hAnsi="Calibri" w:cs="Calibri"/>
          <w:lang w:eastAsia="ru-RU"/>
        </w:rPr>
      </w:pPr>
      <w:r w:rsidRPr="00276AA7">
        <w:rPr>
          <w:rFonts w:ascii="Calibri" w:eastAsia="Times New Roman" w:hAnsi="Calibri" w:cs="Calibri"/>
          <w:lang w:eastAsia="ru-RU"/>
        </w:rPr>
        <w:t>Tradegate</w:t>
      </w:r>
    </w:p>
    <w:p w14:paraId="34517DE7" w14:textId="77777777" w:rsidR="00276AA7" w:rsidRPr="00276AA7" w:rsidRDefault="00276AA7" w:rsidP="00276AA7">
      <w:pPr>
        <w:ind w:firstLine="360"/>
        <w:rPr>
          <w:rFonts w:ascii="Calibri" w:eastAsia="Calibri" w:hAnsi="Calibri" w:cs="Calibri"/>
          <w:b/>
          <w:bCs/>
        </w:rPr>
      </w:pPr>
      <w:r w:rsidRPr="00276AA7">
        <w:rPr>
          <w:rFonts w:ascii="Calibri" w:eastAsia="Calibri" w:hAnsi="Calibri" w:cs="Calibri"/>
        </w:rPr>
        <w:t>В первую очередь рассмотрим предлагаемые аналитические показатели, которые</w:t>
      </w:r>
      <w:r w:rsidRPr="00276AA7">
        <w:rPr>
          <w:rFonts w:ascii="Calibri" w:eastAsia="Calibri" w:hAnsi="Calibri" w:cs="Calibri"/>
          <w:b/>
          <w:bCs/>
        </w:rPr>
        <w:t xml:space="preserve"> </w:t>
      </w:r>
      <w:r w:rsidRPr="00276AA7">
        <w:rPr>
          <w:rFonts w:ascii="Calibri" w:eastAsia="Calibri" w:hAnsi="Calibri" w:cs="Calibri"/>
        </w:rPr>
        <w:t>дают ценную информацию о ликвидности и рыночных тенденциях. Ключевые показатели основаны на полной книге заказов и торговых данных и помогают участникам рынка улучшать свои торговые стратегии и стратегии управления рисками.</w:t>
      </w:r>
    </w:p>
    <w:p w14:paraId="3557E3E8" w14:textId="77777777" w:rsidR="00276AA7" w:rsidRPr="00276AA7" w:rsidRDefault="00276AA7" w:rsidP="00276AA7">
      <w:pPr>
        <w:rPr>
          <w:rFonts w:ascii="Calibri" w:eastAsia="Calibri" w:hAnsi="Calibri" w:cs="Calibri"/>
        </w:rPr>
      </w:pPr>
      <w:r w:rsidRPr="00276AA7">
        <w:rPr>
          <w:rFonts w:ascii="Calibri" w:eastAsia="Calibri" w:hAnsi="Calibri" w:cs="Calibri"/>
        </w:rPr>
        <w:t xml:space="preserve">Продукт </w:t>
      </w:r>
      <w:r w:rsidRPr="00276AA7">
        <w:rPr>
          <w:rFonts w:ascii="Calibri" w:eastAsia="Calibri" w:hAnsi="Calibri" w:cs="Calibri"/>
        </w:rPr>
        <w:tab/>
        <w:t xml:space="preserve">- Платформа </w:t>
      </w:r>
      <w:r w:rsidRPr="00276AA7">
        <w:rPr>
          <w:rFonts w:ascii="Calibri" w:eastAsia="Calibri" w:hAnsi="Calibri" w:cs="Calibri"/>
          <w:lang w:val="en-US"/>
        </w:rPr>
        <w:t>A</w:t>
      </w:r>
      <w:r w:rsidRPr="00276AA7">
        <w:rPr>
          <w:rFonts w:ascii="Calibri" w:eastAsia="Calibri" w:hAnsi="Calibri" w:cs="Calibri"/>
        </w:rPr>
        <w:t xml:space="preserve">7® </w:t>
      </w:r>
      <w:r w:rsidRPr="00276AA7">
        <w:rPr>
          <w:rFonts w:ascii="Calibri" w:eastAsia="Calibri" w:hAnsi="Calibri" w:cs="Calibri"/>
          <w:lang w:val="en-US"/>
        </w:rPr>
        <w:t>Analytics</w:t>
      </w:r>
      <w:r w:rsidRPr="00276AA7">
        <w:rPr>
          <w:rFonts w:ascii="Calibri" w:eastAsia="Calibri" w:hAnsi="Calibri" w:cs="Calibri"/>
        </w:rPr>
        <w:t xml:space="preserve"> является облачным доступом к высококачественным историческим рыночным данным от Eurex и Xetra. Доступ к платформе предоставляется через интерфейс на основе браузера, получение данных и анализ через API. Ниже рассмотрены особенности данной платформы:</w:t>
      </w:r>
    </w:p>
    <w:p w14:paraId="07CEFEB8" w14:textId="77777777" w:rsidR="00276AA7" w:rsidRPr="00276AA7" w:rsidRDefault="00276AA7" w:rsidP="006E077E">
      <w:pPr>
        <w:numPr>
          <w:ilvl w:val="0"/>
          <w:numId w:val="86"/>
        </w:numPr>
        <w:spacing w:after="160"/>
        <w:contextualSpacing/>
        <w:rPr>
          <w:rFonts w:ascii="Calibri" w:eastAsia="Times New Roman" w:hAnsi="Calibri" w:cs="Calibri"/>
          <w:lang w:eastAsia="ru-RU"/>
        </w:rPr>
      </w:pPr>
      <w:r w:rsidRPr="00276AA7">
        <w:rPr>
          <w:rFonts w:ascii="Calibri" w:eastAsia="Times New Roman" w:hAnsi="Calibri" w:cs="Calibri"/>
          <w:lang w:eastAsia="ru-RU"/>
        </w:rPr>
        <w:t>Исторические рыночные данные Eurex и Xetra с качеством совместного размещения в удобной для пользователя среде</w:t>
      </w:r>
    </w:p>
    <w:p w14:paraId="2B0E9E9B" w14:textId="77777777" w:rsidR="00276AA7" w:rsidRPr="00276AA7" w:rsidRDefault="00276AA7" w:rsidP="006E077E">
      <w:pPr>
        <w:numPr>
          <w:ilvl w:val="0"/>
          <w:numId w:val="86"/>
        </w:numPr>
        <w:spacing w:after="160"/>
        <w:contextualSpacing/>
        <w:rPr>
          <w:rFonts w:ascii="Calibri" w:eastAsia="Times New Roman" w:hAnsi="Calibri" w:cs="Calibri"/>
          <w:lang w:eastAsia="ru-RU"/>
        </w:rPr>
      </w:pPr>
      <w:r w:rsidRPr="00276AA7">
        <w:rPr>
          <w:rFonts w:ascii="Calibri" w:eastAsia="Times New Roman" w:hAnsi="Calibri" w:cs="Calibri"/>
          <w:lang w:eastAsia="ru-RU"/>
        </w:rPr>
        <w:lastRenderedPageBreak/>
        <w:t>Доступ к рыночным данным по заказам с точностью до наносекунд без затрат на хранение данных, передачу или подготовку данных</w:t>
      </w:r>
    </w:p>
    <w:p w14:paraId="6AE757E7" w14:textId="77777777" w:rsidR="00276AA7" w:rsidRPr="00276AA7" w:rsidRDefault="00276AA7" w:rsidP="006E077E">
      <w:pPr>
        <w:numPr>
          <w:ilvl w:val="0"/>
          <w:numId w:val="86"/>
        </w:numPr>
        <w:spacing w:after="160"/>
        <w:contextualSpacing/>
        <w:rPr>
          <w:rFonts w:ascii="Calibri" w:eastAsia="Times New Roman" w:hAnsi="Calibri" w:cs="Calibri"/>
          <w:lang w:eastAsia="ru-RU"/>
        </w:rPr>
      </w:pPr>
      <w:r w:rsidRPr="00276AA7">
        <w:rPr>
          <w:rFonts w:ascii="Calibri" w:eastAsia="Times New Roman" w:hAnsi="Calibri" w:cs="Calibri"/>
          <w:lang w:eastAsia="ru-RU"/>
        </w:rPr>
        <w:t>Экономичные и масштабируемые функции сокращают циклы разработки и позволяют нашим клиентам сосредоточиться на своей основной деятельности</w:t>
      </w:r>
    </w:p>
    <w:p w14:paraId="48243094" w14:textId="77777777" w:rsidR="00276AA7" w:rsidRPr="00276AA7" w:rsidRDefault="00276AA7" w:rsidP="006E077E">
      <w:pPr>
        <w:numPr>
          <w:ilvl w:val="0"/>
          <w:numId w:val="86"/>
        </w:numPr>
        <w:spacing w:after="160"/>
        <w:contextualSpacing/>
        <w:rPr>
          <w:rFonts w:ascii="Calibri" w:eastAsia="Times New Roman" w:hAnsi="Calibri" w:cs="Calibri"/>
          <w:lang w:eastAsia="ru-RU"/>
        </w:rPr>
      </w:pPr>
      <w:r w:rsidRPr="00276AA7">
        <w:rPr>
          <w:rFonts w:ascii="Calibri" w:eastAsia="Times New Roman" w:hAnsi="Calibri" w:cs="Calibri"/>
          <w:lang w:eastAsia="ru-RU"/>
        </w:rPr>
        <w:t>Предоставление индивидуальных показателей на основе полной глубины книги заказов, сообщений рыночных данных, справочных данных и других индивидуальных источников</w:t>
      </w:r>
    </w:p>
    <w:p w14:paraId="2F687AC1" w14:textId="77777777" w:rsidR="00276AA7" w:rsidRPr="00276AA7" w:rsidRDefault="00276AA7" w:rsidP="006E077E">
      <w:pPr>
        <w:numPr>
          <w:ilvl w:val="0"/>
          <w:numId w:val="86"/>
        </w:numPr>
        <w:spacing w:after="160"/>
        <w:contextualSpacing/>
        <w:rPr>
          <w:rFonts w:ascii="Calibri" w:eastAsia="Times New Roman" w:hAnsi="Calibri" w:cs="Calibri"/>
          <w:lang w:eastAsia="ru-RU"/>
        </w:rPr>
      </w:pPr>
      <w:r w:rsidRPr="00276AA7">
        <w:rPr>
          <w:rFonts w:ascii="Calibri" w:eastAsia="Times New Roman" w:hAnsi="Calibri" w:cs="Calibri"/>
          <w:lang w:eastAsia="ru-RU"/>
        </w:rPr>
        <w:t>Прямой доступ к комплексному анализу, основанному на рыночных данных с высочайшей степенью детализации, обеспечивает ценную информацию о рыночных ситуациях и микроструктурах</w:t>
      </w:r>
    </w:p>
    <w:p w14:paraId="563A018C" w14:textId="77777777" w:rsidR="00276AA7" w:rsidRPr="00276AA7" w:rsidRDefault="00276AA7" w:rsidP="006E077E">
      <w:pPr>
        <w:numPr>
          <w:ilvl w:val="0"/>
          <w:numId w:val="86"/>
        </w:numPr>
        <w:spacing w:after="160"/>
        <w:contextualSpacing/>
        <w:rPr>
          <w:rFonts w:ascii="Calibri" w:eastAsia="Times New Roman" w:hAnsi="Calibri" w:cs="Calibri"/>
          <w:lang w:eastAsia="ru-RU"/>
        </w:rPr>
      </w:pPr>
      <w:r w:rsidRPr="00276AA7">
        <w:rPr>
          <w:rFonts w:ascii="Calibri" w:eastAsia="Times New Roman" w:hAnsi="Calibri" w:cs="Calibri"/>
          <w:lang w:eastAsia="ru-RU"/>
        </w:rPr>
        <w:t>Готовый к использованию сервис, который поддерживает клиентов в повышении эффективности торговли, улучшении альфа–генерации, а также в разработке и обратном тестировании алгоритмов выполнения, среди других вариантов использования</w:t>
      </w:r>
    </w:p>
    <w:p w14:paraId="0A5A43FC" w14:textId="77777777" w:rsidR="00276AA7" w:rsidRPr="00276AA7" w:rsidRDefault="00276AA7" w:rsidP="006E077E">
      <w:pPr>
        <w:numPr>
          <w:ilvl w:val="0"/>
          <w:numId w:val="86"/>
        </w:numPr>
        <w:spacing w:after="160"/>
        <w:contextualSpacing/>
        <w:rPr>
          <w:rFonts w:ascii="Calibri" w:eastAsia="Times New Roman" w:hAnsi="Calibri" w:cs="Calibri"/>
          <w:lang w:eastAsia="ru-RU"/>
        </w:rPr>
      </w:pPr>
      <w:r w:rsidRPr="00276AA7">
        <w:rPr>
          <w:rFonts w:ascii="Calibri" w:eastAsia="Times New Roman" w:hAnsi="Calibri" w:cs="Calibri"/>
          <w:lang w:eastAsia="ru-RU"/>
        </w:rPr>
        <w:t>«Готовый к использованию» сервис поддерживает клиентов, среди прочего, в максимальном увеличении их торговой эффективности, создании большего количества альфа–версий и разработке алгоритмов исполнения</w:t>
      </w:r>
    </w:p>
    <w:p w14:paraId="43EED225" w14:textId="77777777" w:rsidR="00276AA7" w:rsidRPr="00276AA7" w:rsidRDefault="00276AA7" w:rsidP="006E077E">
      <w:pPr>
        <w:numPr>
          <w:ilvl w:val="0"/>
          <w:numId w:val="86"/>
        </w:numPr>
        <w:spacing w:after="160"/>
        <w:contextualSpacing/>
        <w:rPr>
          <w:rFonts w:ascii="Calibri" w:eastAsia="Times New Roman" w:hAnsi="Calibri" w:cs="Calibri"/>
          <w:lang w:eastAsia="ru-RU"/>
        </w:rPr>
      </w:pPr>
      <w:r w:rsidRPr="00276AA7">
        <w:rPr>
          <w:rFonts w:ascii="Calibri" w:eastAsia="Times New Roman" w:hAnsi="Calibri" w:cs="Calibri"/>
          <w:lang w:eastAsia="ru-RU"/>
        </w:rPr>
        <w:t>Пользователи могут быстро понять рыночную ситуацию, получить представление о микроструктуре рынка и соответствующим образом адаптировать свои собственные торговые стратегии</w:t>
      </w:r>
    </w:p>
    <w:p w14:paraId="3C00A6BD" w14:textId="77777777" w:rsidR="00276AA7" w:rsidRPr="00276AA7" w:rsidRDefault="00276AA7" w:rsidP="00276AA7">
      <w:pPr>
        <w:spacing w:after="160"/>
        <w:rPr>
          <w:rFonts w:ascii="Calibri" w:eastAsia="Calibri" w:hAnsi="Calibri" w:cs="Calibri"/>
        </w:rPr>
      </w:pPr>
      <w:r w:rsidRPr="00276AA7">
        <w:rPr>
          <w:rFonts w:ascii="Calibri" w:eastAsia="Calibri" w:hAnsi="Calibri" w:cs="Calibri"/>
        </w:rPr>
        <w:t xml:space="preserve">Платформа предоставляет доступ к ненормализованным рыночным данным уровня 3 по качеству совместного размещения, покрывает все инструменты, торгуемые на Xetra и Eurex, данные доступны на следующий день (T + 1), предоставляется интеграция индивидуальных показателей и анализов в существующие фреймворки через API для ряда языков программирования (C ++, Java, C #, Python, R и другие). </w:t>
      </w:r>
    </w:p>
    <w:p w14:paraId="00097D93" w14:textId="77777777" w:rsidR="00276AA7" w:rsidRPr="00276AA7" w:rsidRDefault="00276AA7" w:rsidP="00276AA7">
      <w:pPr>
        <w:spacing w:after="160"/>
        <w:ind w:firstLine="709"/>
        <w:rPr>
          <w:rFonts w:ascii="Calibri" w:eastAsia="Calibri" w:hAnsi="Calibri" w:cs="Calibri"/>
        </w:rPr>
      </w:pPr>
      <w:r w:rsidRPr="00276AA7">
        <w:rPr>
          <w:rFonts w:ascii="Calibri" w:eastAsia="Calibri" w:hAnsi="Calibri" w:cs="Calibri"/>
        </w:rPr>
        <w:t xml:space="preserve">Следующий продукт </w:t>
      </w:r>
      <w:r w:rsidRPr="00276AA7">
        <w:rPr>
          <w:rFonts w:ascii="Calibri" w:eastAsia="Calibri" w:hAnsi="Calibri" w:cs="Calibri"/>
          <w:lang w:val="en-US"/>
        </w:rPr>
        <w:t>Eurex</w:t>
      </w:r>
      <w:r w:rsidRPr="00276AA7">
        <w:rPr>
          <w:rFonts w:ascii="Calibri" w:eastAsia="Calibri" w:hAnsi="Calibri" w:cs="Calibri"/>
        </w:rPr>
        <w:t xml:space="preserve"> </w:t>
      </w:r>
      <w:r w:rsidRPr="00276AA7">
        <w:rPr>
          <w:rFonts w:ascii="Calibri" w:eastAsia="Calibri" w:hAnsi="Calibri" w:cs="Calibri"/>
          <w:lang w:val="en-US"/>
        </w:rPr>
        <w:t>Flow</w:t>
      </w:r>
      <w:r w:rsidRPr="00276AA7">
        <w:rPr>
          <w:rFonts w:ascii="Calibri" w:eastAsia="Calibri" w:hAnsi="Calibri" w:cs="Calibri"/>
        </w:rPr>
        <w:t xml:space="preserve"> </w:t>
      </w:r>
      <w:r w:rsidRPr="00276AA7">
        <w:rPr>
          <w:rFonts w:ascii="Calibri" w:eastAsia="Calibri" w:hAnsi="Calibri" w:cs="Calibri"/>
          <w:lang w:val="en-US"/>
        </w:rPr>
        <w:t>Insights</w:t>
      </w:r>
      <w:r w:rsidRPr="00276AA7">
        <w:rPr>
          <w:rFonts w:ascii="Calibri" w:eastAsia="Calibri" w:hAnsi="Calibri" w:cs="Calibri"/>
        </w:rPr>
        <w:t xml:space="preserve"> помогает пользователям в понимании</w:t>
      </w:r>
      <w:r w:rsidRPr="00276AA7">
        <w:rPr>
          <w:rFonts w:ascii="Calibri" w:eastAsia="Calibri" w:hAnsi="Calibri" w:cs="Calibri"/>
        </w:rPr>
        <w:tab/>
        <w:t xml:space="preserve"> рыночных настроений и поведений инвесторов. Данный сервис обеспечивает анонимность за счет агрегирования объема торгов и исключения менее активных продуктов, а предлагаемые информационные продукты - Eurex Flow Insights Equity + Index и Eurex Flow Insights Fixed Income обеспечивают ежедневный анализ потока заказов по группам участников рынка (агенты, маркет–мейкеры и частные трейдеры). Эти данные дают ценную информацию о настроениях рынка. А также чистый поток заявок (покупка минус объем продажи) разбивается по группам участников рынка и ежедневно агрегируется по каждому инструменту, что создает удобстов в пользовании для пользователей. Участниками </w:t>
      </w:r>
      <w:r w:rsidRPr="00276AA7">
        <w:rPr>
          <w:rFonts w:ascii="Calibri" w:eastAsia="Calibri" w:hAnsi="Calibri" w:cs="Calibri"/>
          <w:lang w:val="en-US"/>
        </w:rPr>
        <w:t>Eurex</w:t>
      </w:r>
      <w:r w:rsidRPr="00276AA7">
        <w:rPr>
          <w:rFonts w:ascii="Calibri" w:eastAsia="Calibri" w:hAnsi="Calibri" w:cs="Calibri"/>
        </w:rPr>
        <w:t xml:space="preserve"> </w:t>
      </w:r>
      <w:r w:rsidRPr="00276AA7">
        <w:rPr>
          <w:rFonts w:ascii="Calibri" w:eastAsia="Calibri" w:hAnsi="Calibri" w:cs="Calibri"/>
          <w:lang w:val="en-US"/>
        </w:rPr>
        <w:t>Flow</w:t>
      </w:r>
      <w:r w:rsidRPr="00276AA7">
        <w:rPr>
          <w:rFonts w:ascii="Calibri" w:eastAsia="Calibri" w:hAnsi="Calibri" w:cs="Calibri"/>
        </w:rPr>
        <w:t xml:space="preserve"> </w:t>
      </w:r>
      <w:r w:rsidRPr="00276AA7">
        <w:rPr>
          <w:rFonts w:ascii="Calibri" w:eastAsia="Calibri" w:hAnsi="Calibri" w:cs="Calibri"/>
          <w:lang w:val="en-US"/>
        </w:rPr>
        <w:t>Insights</w:t>
      </w:r>
      <w:r w:rsidRPr="00276AA7">
        <w:rPr>
          <w:rFonts w:ascii="Calibri" w:eastAsia="Calibri" w:hAnsi="Calibri" w:cs="Calibri"/>
        </w:rPr>
        <w:t xml:space="preserve"> могут являться агенты, маркет–мейкеры и частные трейдеры. Разберем предложенные биржей продукты.</w:t>
      </w:r>
    </w:p>
    <w:p w14:paraId="07232CE0" w14:textId="77777777" w:rsidR="00276AA7" w:rsidRPr="00276AA7" w:rsidRDefault="00276AA7" w:rsidP="00276AA7">
      <w:pPr>
        <w:ind w:firstLine="709"/>
        <w:rPr>
          <w:rFonts w:ascii="Calibri" w:eastAsia="Calibri" w:hAnsi="Calibri" w:cs="Calibri"/>
        </w:rPr>
      </w:pPr>
      <w:r w:rsidRPr="00276AA7">
        <w:rPr>
          <w:rFonts w:ascii="Calibri" w:eastAsia="Calibri" w:hAnsi="Calibri" w:cs="Calibri"/>
        </w:rPr>
        <w:t>Eurex Realtime Analytics – аналитические показатели по наиболее ликвидным фьючерсам на Eurex, которые предоставляются через информационные продукты Eurex Core и Eurex Ultra и рассчитываются для наиболее ликвидных и наиболее важных фьючерсов на Eurex. Информация поступает из данных книги заказов Eurex и истории сделок, в расчет включаются биржевые сделки, а также ордера / котировки, которые видны в книге заказов. Обновление данных происходит в разные промежутки времени (в реальном времени, каждые 60 секунд), а информация о заказе и торговле является анонимной и агрегированной. Eurex Realtime Analytics распространяется через CEF ® Core и поставщиков.</w:t>
      </w:r>
    </w:p>
    <w:p w14:paraId="6B7D30E4" w14:textId="77777777" w:rsidR="00276AA7" w:rsidRPr="00276AA7" w:rsidRDefault="00276AA7" w:rsidP="00276AA7">
      <w:pPr>
        <w:rPr>
          <w:rFonts w:ascii="Calibri" w:eastAsia="Calibri" w:hAnsi="Calibri" w:cs="Calibri"/>
        </w:rPr>
      </w:pPr>
    </w:p>
    <w:p w14:paraId="3CC98612" w14:textId="77777777" w:rsidR="00276AA7" w:rsidRPr="00276AA7" w:rsidRDefault="00276AA7" w:rsidP="00276AA7">
      <w:pPr>
        <w:spacing w:after="160"/>
        <w:ind w:firstLine="360"/>
        <w:rPr>
          <w:rFonts w:ascii="Calibri" w:eastAsia="Calibri" w:hAnsi="Calibri" w:cs="Calibri"/>
        </w:rPr>
      </w:pPr>
      <w:r w:rsidRPr="00276AA7">
        <w:rPr>
          <w:rFonts w:ascii="Calibri" w:eastAsia="Calibri" w:hAnsi="Calibri" w:cs="Calibri"/>
        </w:rPr>
        <w:lastRenderedPageBreak/>
        <w:t xml:space="preserve">Следующий продукт – это метки времени высокой точности (HPT), которые позволяют рассчитывать временные дельты. Метки рассчитываются для всех инструментов, торгуемых на Xetra, и для всех фьючерсов, торгуемых на Eurex и записываются, как только ордера поступают на внешнюю границу биржевой сети, и предоставляют информацию об обработке торговых ордеров с течением времени. Пользователям доступны два продукта: </w:t>
      </w:r>
      <w:r w:rsidRPr="00276AA7">
        <w:rPr>
          <w:rFonts w:ascii="Calibri" w:eastAsia="Calibri" w:hAnsi="Calibri" w:cs="Calibri"/>
          <w:lang w:val="en-US"/>
        </w:rPr>
        <w:t>HPT</w:t>
      </w:r>
      <w:r w:rsidRPr="00276AA7">
        <w:rPr>
          <w:rFonts w:ascii="Calibri" w:eastAsia="Calibri" w:hAnsi="Calibri" w:cs="Calibri"/>
        </w:rPr>
        <w:t xml:space="preserve"> </w:t>
      </w:r>
      <w:r w:rsidRPr="00276AA7">
        <w:rPr>
          <w:rFonts w:ascii="Calibri" w:eastAsia="Calibri" w:hAnsi="Calibri" w:cs="Calibri"/>
          <w:lang w:val="en-US"/>
        </w:rPr>
        <w:t>Executions</w:t>
      </w:r>
      <w:r w:rsidRPr="00276AA7">
        <w:rPr>
          <w:rFonts w:ascii="Calibri" w:eastAsia="Calibri" w:hAnsi="Calibri" w:cs="Calibri"/>
        </w:rPr>
        <w:t xml:space="preserve"> </w:t>
      </w:r>
      <w:r w:rsidRPr="00276AA7">
        <w:rPr>
          <w:rFonts w:ascii="Calibri" w:eastAsia="Calibri" w:hAnsi="Calibri" w:cs="Calibri"/>
          <w:lang w:val="en-US"/>
        </w:rPr>
        <w:t>File</w:t>
      </w:r>
      <w:r w:rsidRPr="00276AA7">
        <w:rPr>
          <w:rFonts w:ascii="Calibri" w:eastAsia="Calibri" w:hAnsi="Calibri" w:cs="Calibri"/>
        </w:rPr>
        <w:t xml:space="preserve"> </w:t>
      </w:r>
      <w:r w:rsidRPr="00276AA7">
        <w:rPr>
          <w:rFonts w:ascii="Calibri" w:eastAsia="Calibri" w:hAnsi="Calibri" w:cs="Calibri"/>
          <w:lang w:val="en-US"/>
        </w:rPr>
        <w:t>Service</w:t>
      </w:r>
      <w:r w:rsidRPr="00276AA7">
        <w:rPr>
          <w:rFonts w:ascii="Calibri" w:eastAsia="Calibri" w:hAnsi="Calibri" w:cs="Calibri"/>
        </w:rPr>
        <w:t xml:space="preserve"> и </w:t>
      </w:r>
      <w:r w:rsidRPr="00276AA7">
        <w:rPr>
          <w:rFonts w:ascii="Calibri" w:eastAsia="Calibri" w:hAnsi="Calibri" w:cs="Calibri"/>
          <w:lang w:val="en-US"/>
        </w:rPr>
        <w:t>HPT</w:t>
      </w:r>
      <w:r w:rsidRPr="00276AA7">
        <w:rPr>
          <w:rFonts w:ascii="Calibri" w:eastAsia="Calibri" w:hAnsi="Calibri" w:cs="Calibri"/>
        </w:rPr>
        <w:t xml:space="preserve"> </w:t>
      </w:r>
      <w:r w:rsidRPr="00276AA7">
        <w:rPr>
          <w:rFonts w:ascii="Calibri" w:eastAsia="Calibri" w:hAnsi="Calibri" w:cs="Calibri"/>
          <w:lang w:val="en-US"/>
        </w:rPr>
        <w:t>All</w:t>
      </w:r>
      <w:r w:rsidRPr="00276AA7">
        <w:rPr>
          <w:rFonts w:ascii="Calibri" w:eastAsia="Calibri" w:hAnsi="Calibri" w:cs="Calibri"/>
        </w:rPr>
        <w:t xml:space="preserve"> </w:t>
      </w:r>
      <w:r w:rsidRPr="00276AA7">
        <w:rPr>
          <w:rFonts w:ascii="Calibri" w:eastAsia="Calibri" w:hAnsi="Calibri" w:cs="Calibri"/>
          <w:lang w:val="en-US"/>
        </w:rPr>
        <w:t>File</w:t>
      </w:r>
      <w:r w:rsidRPr="00276AA7">
        <w:rPr>
          <w:rFonts w:ascii="Calibri" w:eastAsia="Calibri" w:hAnsi="Calibri" w:cs="Calibri"/>
        </w:rPr>
        <w:t xml:space="preserve"> </w:t>
      </w:r>
      <w:r w:rsidRPr="00276AA7">
        <w:rPr>
          <w:rFonts w:ascii="Calibri" w:eastAsia="Calibri" w:hAnsi="Calibri" w:cs="Calibri"/>
          <w:lang w:val="en-US"/>
        </w:rPr>
        <w:t>Service</w:t>
      </w:r>
      <w:r w:rsidRPr="00276AA7">
        <w:rPr>
          <w:rFonts w:ascii="Calibri" w:eastAsia="Calibri" w:hAnsi="Calibri" w:cs="Calibri"/>
        </w:rPr>
        <w:t>, которые можно использовать для оценки и оптимизации инвестиционных стратегий; в частности, они позволяют участникам рынка, чувствительным к задержкам, рассчитывать временную дельту для исполненных ордеров. Файлы HPT становятся доступными для каждого магазина на следующий день в формате CSV.</w:t>
      </w:r>
    </w:p>
    <w:p w14:paraId="1A292FE4" w14:textId="77777777" w:rsidR="00276AA7" w:rsidRPr="00276AA7" w:rsidRDefault="00276AA7" w:rsidP="00276AA7">
      <w:pPr>
        <w:ind w:firstLine="360"/>
        <w:rPr>
          <w:rFonts w:ascii="Calibri" w:eastAsia="Calibri" w:hAnsi="Calibri" w:cs="Calibri"/>
        </w:rPr>
      </w:pPr>
      <w:r w:rsidRPr="00276AA7">
        <w:rPr>
          <w:rFonts w:ascii="Calibri" w:eastAsia="Calibri" w:hAnsi="Calibri" w:cs="Calibri"/>
          <w:lang w:val="en-US"/>
        </w:rPr>
        <w:t>Xetra</w:t>
      </w:r>
      <w:r w:rsidRPr="00276AA7">
        <w:rPr>
          <w:rFonts w:ascii="Calibri" w:eastAsia="Calibri" w:hAnsi="Calibri" w:cs="Calibri"/>
        </w:rPr>
        <w:t xml:space="preserve"> </w:t>
      </w:r>
      <w:r w:rsidRPr="00276AA7">
        <w:rPr>
          <w:rFonts w:ascii="Calibri" w:eastAsia="Calibri" w:hAnsi="Calibri" w:cs="Calibri"/>
          <w:lang w:val="en-US"/>
        </w:rPr>
        <w:t>Flow</w:t>
      </w:r>
      <w:r w:rsidRPr="00276AA7">
        <w:rPr>
          <w:rFonts w:ascii="Calibri" w:eastAsia="Calibri" w:hAnsi="Calibri" w:cs="Calibri"/>
        </w:rPr>
        <w:t xml:space="preserve"> </w:t>
      </w:r>
      <w:r w:rsidRPr="00276AA7">
        <w:rPr>
          <w:rFonts w:ascii="Calibri" w:eastAsia="Calibri" w:hAnsi="Calibri" w:cs="Calibri"/>
          <w:lang w:val="en-US"/>
        </w:rPr>
        <w:t>Insights</w:t>
      </w:r>
      <w:r w:rsidRPr="00276AA7">
        <w:rPr>
          <w:rFonts w:ascii="Calibri" w:eastAsia="Calibri" w:hAnsi="Calibri" w:cs="Calibri"/>
        </w:rPr>
        <w:t xml:space="preserve"> – эксклюзивное представление ценной информации </w:t>
      </w:r>
      <w:r w:rsidRPr="00276AA7">
        <w:rPr>
          <w:rFonts w:ascii="Calibri" w:eastAsia="Calibri" w:hAnsi="Calibri" w:cs="Calibri"/>
        </w:rPr>
        <w:tab/>
        <w:t>о динамике рынка Xetra, настроениях на рынке и поведении инвесторов. Xetra Flow Insights может, например, использоваться как фактор импульса и настроения рынка в рамках систематических торговых стратегий. Таким образом, продуты Xetra Flow Insights Equity и Xetra Flow Insights ETP повышают прозрачность за счет разбивки ежедневного потока заказов в соответствии с типом участника рынка. Также стоит отметить дополнительные особенности продукта как:</w:t>
      </w:r>
    </w:p>
    <w:p w14:paraId="391EFF04" w14:textId="77777777" w:rsidR="00276AA7" w:rsidRPr="00276AA7" w:rsidRDefault="00276AA7" w:rsidP="006E077E">
      <w:pPr>
        <w:numPr>
          <w:ilvl w:val="0"/>
          <w:numId w:val="87"/>
        </w:numPr>
        <w:spacing w:after="160"/>
        <w:contextualSpacing/>
        <w:rPr>
          <w:rFonts w:ascii="Calibri" w:eastAsia="Times New Roman" w:hAnsi="Calibri" w:cs="Calibri"/>
          <w:lang w:eastAsia="ru-RU"/>
        </w:rPr>
      </w:pPr>
      <w:r w:rsidRPr="00276AA7">
        <w:rPr>
          <w:rFonts w:ascii="Calibri" w:eastAsia="Times New Roman" w:hAnsi="Calibri" w:cs="Calibri"/>
          <w:lang w:eastAsia="ru-RU"/>
        </w:rPr>
        <w:t>Поток ордеров определяется как торгуемый чистый объем (покупка минус объем продажи)</w:t>
      </w:r>
    </w:p>
    <w:p w14:paraId="752A1757" w14:textId="77777777" w:rsidR="00276AA7" w:rsidRPr="00276AA7" w:rsidRDefault="00276AA7" w:rsidP="006E077E">
      <w:pPr>
        <w:numPr>
          <w:ilvl w:val="0"/>
          <w:numId w:val="87"/>
        </w:numPr>
        <w:spacing w:after="160"/>
        <w:contextualSpacing/>
        <w:rPr>
          <w:rFonts w:ascii="Calibri" w:eastAsia="Times New Roman" w:hAnsi="Calibri" w:cs="Calibri"/>
          <w:lang w:eastAsia="ru-RU"/>
        </w:rPr>
      </w:pPr>
      <w:r w:rsidRPr="00276AA7">
        <w:rPr>
          <w:rFonts w:ascii="Calibri" w:eastAsia="Times New Roman" w:hAnsi="Calibri" w:cs="Calibri"/>
          <w:lang w:eastAsia="ru-RU"/>
        </w:rPr>
        <w:t>Товар группирует объемы торгов и потоки на два класса клиентов и не клиентов</w:t>
      </w:r>
    </w:p>
    <w:p w14:paraId="6ACE4B1B" w14:textId="77777777" w:rsidR="00276AA7" w:rsidRPr="00276AA7" w:rsidRDefault="00276AA7" w:rsidP="006E077E">
      <w:pPr>
        <w:numPr>
          <w:ilvl w:val="0"/>
          <w:numId w:val="87"/>
        </w:numPr>
        <w:spacing w:after="160"/>
        <w:contextualSpacing/>
        <w:rPr>
          <w:rFonts w:ascii="Calibri" w:eastAsia="Times New Roman" w:hAnsi="Calibri" w:cs="Calibri"/>
          <w:lang w:eastAsia="ru-RU"/>
        </w:rPr>
      </w:pPr>
      <w:r w:rsidRPr="00276AA7">
        <w:rPr>
          <w:rFonts w:ascii="Calibri" w:eastAsia="Times New Roman" w:hAnsi="Calibri" w:cs="Calibri"/>
          <w:lang w:eastAsia="ru-RU"/>
        </w:rPr>
        <w:t>История доступна с июля 2017 года</w:t>
      </w:r>
    </w:p>
    <w:p w14:paraId="0724373C" w14:textId="77777777" w:rsidR="00276AA7" w:rsidRPr="00276AA7" w:rsidRDefault="00276AA7" w:rsidP="006E077E">
      <w:pPr>
        <w:numPr>
          <w:ilvl w:val="0"/>
          <w:numId w:val="87"/>
        </w:numPr>
        <w:spacing w:after="160"/>
        <w:contextualSpacing/>
        <w:rPr>
          <w:rFonts w:ascii="Calibri" w:eastAsia="Times New Roman" w:hAnsi="Calibri" w:cs="Calibri"/>
          <w:lang w:eastAsia="ru-RU"/>
        </w:rPr>
      </w:pPr>
      <w:r w:rsidRPr="00276AA7">
        <w:rPr>
          <w:rFonts w:ascii="Calibri" w:eastAsia="Times New Roman" w:hAnsi="Calibri" w:cs="Calibri"/>
          <w:lang w:eastAsia="ru-RU"/>
        </w:rPr>
        <w:t>Группа клиентов отображает поток заказов, который выполняется от имени конечных клиентов, включая объемы прямого доступа к памяти / маршрутизации заказов</w:t>
      </w:r>
    </w:p>
    <w:p w14:paraId="1367A5FB" w14:textId="77777777" w:rsidR="00276AA7" w:rsidRPr="00276AA7" w:rsidRDefault="00276AA7" w:rsidP="006E077E">
      <w:pPr>
        <w:numPr>
          <w:ilvl w:val="0"/>
          <w:numId w:val="87"/>
        </w:numPr>
        <w:spacing w:after="160"/>
        <w:contextualSpacing/>
        <w:rPr>
          <w:rFonts w:ascii="Calibri" w:eastAsia="Times New Roman" w:hAnsi="Calibri" w:cs="Calibri"/>
          <w:lang w:eastAsia="ru-RU"/>
        </w:rPr>
      </w:pPr>
      <w:r w:rsidRPr="00276AA7">
        <w:rPr>
          <w:rFonts w:ascii="Calibri" w:eastAsia="Times New Roman" w:hAnsi="Calibri" w:cs="Calibri"/>
          <w:lang w:eastAsia="ru-RU"/>
        </w:rPr>
        <w:t>Поток заказов, не относящихся к клиенту, представляет собой все другие объемы, в частности деятельность маркет–мейкера и все другие торговые операции для собственного счета</w:t>
      </w:r>
    </w:p>
    <w:p w14:paraId="0A5755F8" w14:textId="77777777" w:rsidR="00276AA7" w:rsidRPr="00276AA7" w:rsidRDefault="00276AA7" w:rsidP="006E077E">
      <w:pPr>
        <w:numPr>
          <w:ilvl w:val="0"/>
          <w:numId w:val="87"/>
        </w:numPr>
        <w:spacing w:after="160"/>
        <w:contextualSpacing/>
        <w:rPr>
          <w:rFonts w:ascii="Calibri" w:eastAsia="Times New Roman" w:hAnsi="Calibri" w:cs="Calibri"/>
          <w:lang w:eastAsia="ru-RU"/>
        </w:rPr>
      </w:pPr>
      <w:r w:rsidRPr="00276AA7">
        <w:rPr>
          <w:rFonts w:ascii="Calibri" w:eastAsia="Times New Roman" w:hAnsi="Calibri" w:cs="Calibri"/>
          <w:lang w:eastAsia="ru-RU"/>
        </w:rPr>
        <w:t>Информационный продукт доступен для всех инструментов, перечисленных на Xetra, и доступен на уровне ISIN</w:t>
      </w:r>
    </w:p>
    <w:p w14:paraId="5389BF05" w14:textId="77777777" w:rsidR="00276AA7" w:rsidRPr="00276AA7" w:rsidRDefault="00276AA7" w:rsidP="006E077E">
      <w:pPr>
        <w:numPr>
          <w:ilvl w:val="0"/>
          <w:numId w:val="87"/>
        </w:numPr>
        <w:spacing w:after="160"/>
        <w:contextualSpacing/>
        <w:rPr>
          <w:rFonts w:ascii="Calibri" w:eastAsia="Times New Roman" w:hAnsi="Calibri" w:cs="Calibri"/>
          <w:lang w:eastAsia="ru-RU"/>
        </w:rPr>
      </w:pPr>
      <w:r w:rsidRPr="00276AA7">
        <w:rPr>
          <w:rFonts w:ascii="Calibri" w:eastAsia="Times New Roman" w:hAnsi="Calibri" w:cs="Calibri"/>
          <w:lang w:eastAsia="ru-RU"/>
        </w:rPr>
        <w:t>Xetra Flow Insights доступен в Deutsche Börse Data Shop и может быть получен отдельно для групп продуктов Equity и ETP</w:t>
      </w:r>
    </w:p>
    <w:p w14:paraId="6671F7EF" w14:textId="77777777" w:rsidR="00276AA7" w:rsidRPr="00276AA7" w:rsidRDefault="00276AA7" w:rsidP="006E077E">
      <w:pPr>
        <w:numPr>
          <w:ilvl w:val="0"/>
          <w:numId w:val="87"/>
        </w:numPr>
        <w:contextualSpacing/>
        <w:rPr>
          <w:rFonts w:ascii="Calibri" w:eastAsia="Times New Roman" w:hAnsi="Calibri" w:cs="Calibri"/>
          <w:lang w:eastAsia="ru-RU"/>
        </w:rPr>
      </w:pPr>
      <w:r w:rsidRPr="00276AA7">
        <w:rPr>
          <w:rFonts w:ascii="Calibri" w:eastAsia="Times New Roman" w:hAnsi="Calibri" w:cs="Calibri"/>
          <w:lang w:eastAsia="ru-RU"/>
        </w:rPr>
        <w:t>Данные основаны на совокупности всех торговых операций за один день и публикуются T + 1 в формате CSV</w:t>
      </w:r>
    </w:p>
    <w:p w14:paraId="3D4172DA" w14:textId="77777777" w:rsidR="00276AA7" w:rsidRPr="00276AA7" w:rsidRDefault="00276AA7" w:rsidP="00276AA7">
      <w:pPr>
        <w:rPr>
          <w:rFonts w:ascii="Calibri" w:eastAsia="Calibri" w:hAnsi="Calibri" w:cs="Calibri"/>
        </w:rPr>
      </w:pPr>
    </w:p>
    <w:p w14:paraId="12DFE5AC" w14:textId="77777777" w:rsidR="00276AA7" w:rsidRPr="00276AA7" w:rsidRDefault="00276AA7" w:rsidP="00276AA7">
      <w:pPr>
        <w:spacing w:after="240"/>
        <w:ind w:firstLine="360"/>
        <w:rPr>
          <w:rFonts w:ascii="Calibri" w:eastAsia="Calibri" w:hAnsi="Calibri" w:cs="Calibri"/>
        </w:rPr>
      </w:pPr>
      <w:r w:rsidRPr="00276AA7">
        <w:rPr>
          <w:rFonts w:ascii="Calibri" w:eastAsia="Calibri" w:hAnsi="Calibri" w:cs="Calibri"/>
          <w:lang w:val="en-US"/>
        </w:rPr>
        <w:t>Xetra</w:t>
      </w:r>
      <w:r w:rsidRPr="00276AA7">
        <w:rPr>
          <w:rFonts w:ascii="Calibri" w:eastAsia="Calibri" w:hAnsi="Calibri" w:cs="Calibri"/>
        </w:rPr>
        <w:t xml:space="preserve"> </w:t>
      </w:r>
      <w:r w:rsidRPr="00276AA7">
        <w:rPr>
          <w:rFonts w:ascii="Calibri" w:eastAsia="Calibri" w:hAnsi="Calibri" w:cs="Calibri"/>
          <w:lang w:val="en-US"/>
        </w:rPr>
        <w:t>Realtime</w:t>
      </w:r>
      <w:r w:rsidRPr="00276AA7">
        <w:rPr>
          <w:rFonts w:ascii="Calibri" w:eastAsia="Calibri" w:hAnsi="Calibri" w:cs="Calibri"/>
        </w:rPr>
        <w:t xml:space="preserve"> </w:t>
      </w:r>
      <w:r w:rsidRPr="00276AA7">
        <w:rPr>
          <w:rFonts w:ascii="Calibri" w:eastAsia="Calibri" w:hAnsi="Calibri" w:cs="Calibri"/>
          <w:lang w:val="en-US"/>
        </w:rPr>
        <w:t>Analytics</w:t>
      </w:r>
      <w:r w:rsidRPr="00276AA7">
        <w:rPr>
          <w:rFonts w:ascii="Calibri" w:eastAsia="Calibri" w:hAnsi="Calibri" w:cs="Calibri"/>
        </w:rPr>
        <w:t xml:space="preserve"> – эксклюзивные ключевые аналитические показатели, основанные на неопубликованных данных книги заказов и истории сделок Xetra, которые рассчитаны для акций в индексах DAX, MDAX, TecDAX и SDAX (всего 160 инструментов). Кроме того, пользователям доступны распределение индикаторов вверх / вниз для индексов DAX, MDAX, TecDAX и SDAX. А информация о заказе и торговле является анонимной и агрегированной. Также данные доступны через информационные продукты Xetra Core и Xetra Ultra и через поставщиков.</w:t>
      </w:r>
    </w:p>
    <w:p w14:paraId="327AAE1C" w14:textId="77777777" w:rsidR="00276AA7" w:rsidRPr="00276AA7" w:rsidRDefault="00276AA7" w:rsidP="00276AA7">
      <w:pPr>
        <w:spacing w:after="240"/>
        <w:ind w:firstLine="360"/>
        <w:rPr>
          <w:rFonts w:ascii="Calibri" w:eastAsia="Calibri" w:hAnsi="Calibri" w:cs="Calibri"/>
        </w:rPr>
      </w:pPr>
      <w:r w:rsidRPr="00276AA7">
        <w:rPr>
          <w:rFonts w:ascii="Calibri" w:eastAsia="Calibri" w:hAnsi="Calibri" w:cs="Calibri"/>
        </w:rPr>
        <w:t xml:space="preserve">Разберем следующий основной блок предоставляемых аналитических продуктов биржей – исторические рыночные данные фондовой биржи, которые предоставляют ценную информацию для анализа, прогнозов и торговых стратегий. Важно, чтобы данные были отличного качества, были просты в использовании. В хранилище данных предлагаются исторические рыночные данные в превосходном качестве из ведущих европейских торговых систем Xetra и Eurex, а также индексы Deutsche Börse и STOXX – </w:t>
      </w:r>
      <w:r w:rsidRPr="00276AA7">
        <w:rPr>
          <w:rFonts w:ascii="Calibri" w:eastAsia="Calibri" w:hAnsi="Calibri" w:cs="Calibri"/>
        </w:rPr>
        <w:lastRenderedPageBreak/>
        <w:t xml:space="preserve">прямо из источника. Данные о теоретических ценах на продукты Eurex предоставляются через файловую службу Eurex. Итак, следующим этапом разберем продукты из этого блока. </w:t>
      </w:r>
    </w:p>
    <w:p w14:paraId="27762B9C" w14:textId="77777777" w:rsidR="00276AA7" w:rsidRPr="00276AA7" w:rsidRDefault="00276AA7" w:rsidP="00276AA7">
      <w:pPr>
        <w:spacing w:after="240"/>
        <w:ind w:firstLine="360"/>
        <w:rPr>
          <w:rFonts w:ascii="Calibri" w:eastAsia="Calibri" w:hAnsi="Calibri" w:cs="Calibri"/>
        </w:rPr>
      </w:pPr>
      <w:r w:rsidRPr="00276AA7">
        <w:rPr>
          <w:rFonts w:ascii="Calibri" w:eastAsia="Calibri" w:hAnsi="Calibri" w:cs="Calibri"/>
        </w:rPr>
        <w:t>Исторические данные Data Shop – индивидуальный и адресный запрос информации, который предоставляет прямой доступ к подробным и, прежде всего, точным историческим рыночным данным по Eurex Exchange, Xetra и по индексам DAX и STOXX с торговых площадок Deutsche Börse. Пользователям доступны выбор места торговли, периоды времени и инструменты и, таким образом, клиенты адаптируют запросы данных в точном соответствии со своими потребностями. К тому же модель ценообразования гарантирует, что клиенты платят только за те данные, которые им нужны.</w:t>
      </w:r>
    </w:p>
    <w:p w14:paraId="7B73C56D" w14:textId="77777777" w:rsidR="00276AA7" w:rsidRPr="00276AA7" w:rsidRDefault="00276AA7" w:rsidP="00276AA7">
      <w:pPr>
        <w:ind w:firstLine="360"/>
        <w:rPr>
          <w:rFonts w:ascii="Calibri" w:eastAsia="Calibri" w:hAnsi="Calibri" w:cs="Calibri"/>
        </w:rPr>
      </w:pPr>
      <w:r w:rsidRPr="00276AA7">
        <w:rPr>
          <w:rFonts w:ascii="Calibri" w:eastAsia="Calibri" w:hAnsi="Calibri" w:cs="Calibri"/>
        </w:rPr>
        <w:t>Файловая служба Eurex – статистические и теоретические данные о ценах на продукцию Eurex являются важными исходными данными для маржинальности с учетом рисков и расчета цен. Данные доступны в интерактивном дата–центре MD + S, но для получения данных необходимо заключить договор с файловой службой Eurex. Пользователям доступны автономная рыночная статистика Eurex, теоретические данные о ценах Eurex и справочные данные RDF. Также существует статистика рынка Eurex в офлайн–режиме. Статистика рынка Eurex в автономном режиме содержит цены открытия, дневные максимумы, дневные минимумы, расчетные цены, дневные объемы торгов и открытые позиции для всех текущих торгуемых серий. Таким образом, информация об открытых позициях относится к предыдущему торговому дню, а файл будет опубликован на следующий торговый день и будет доступен в течение последних 20 дней. Тем самым, тариф для пользования составит 500 € в месяц, для распространения 2.500 € в месяц. Стоит отметить, что еще включают в себя теоретические данные о ценах Eurex. Пакет данных охватывает всю информацию, необходимую для расчета цен опционов и маржи с учетом рисков, также включает:</w:t>
      </w:r>
    </w:p>
    <w:p w14:paraId="2369EAEC" w14:textId="77777777" w:rsidR="00276AA7" w:rsidRPr="00276AA7" w:rsidRDefault="00276AA7" w:rsidP="006E077E">
      <w:pPr>
        <w:numPr>
          <w:ilvl w:val="0"/>
          <w:numId w:val="88"/>
        </w:numPr>
        <w:spacing w:after="160"/>
        <w:contextualSpacing/>
        <w:rPr>
          <w:rFonts w:ascii="Calibri" w:eastAsia="Times New Roman" w:hAnsi="Calibri" w:cs="Calibri"/>
          <w:lang w:eastAsia="ru-RU"/>
        </w:rPr>
      </w:pPr>
      <w:r w:rsidRPr="00276AA7">
        <w:rPr>
          <w:rFonts w:ascii="Calibri" w:eastAsia="Times New Roman" w:hAnsi="Calibri" w:cs="Calibri"/>
          <w:lang w:eastAsia="ru-RU"/>
        </w:rPr>
        <w:t>Eurex Products – End of Day (производство прекращено 18 ноября 2019 г.)</w:t>
      </w:r>
    </w:p>
    <w:p w14:paraId="3166312F" w14:textId="77777777" w:rsidR="00276AA7" w:rsidRPr="00276AA7" w:rsidRDefault="00276AA7" w:rsidP="006E077E">
      <w:pPr>
        <w:numPr>
          <w:ilvl w:val="0"/>
          <w:numId w:val="88"/>
        </w:numPr>
        <w:spacing w:after="160"/>
        <w:contextualSpacing/>
        <w:rPr>
          <w:rFonts w:ascii="Calibri" w:eastAsia="Times New Roman" w:hAnsi="Calibri" w:cs="Calibri"/>
          <w:lang w:eastAsia="ru-RU"/>
        </w:rPr>
      </w:pPr>
      <w:r w:rsidRPr="00276AA7">
        <w:rPr>
          <w:rFonts w:ascii="Calibri" w:eastAsia="Times New Roman" w:hAnsi="Calibri" w:cs="Calibri"/>
          <w:lang w:eastAsia="ru-RU"/>
        </w:rPr>
        <w:t>Eurex Products – Intraday (производство прекращено 18 ноября 2019 г.)</w:t>
      </w:r>
    </w:p>
    <w:p w14:paraId="38799C8F" w14:textId="77777777" w:rsidR="00276AA7" w:rsidRPr="00276AA7" w:rsidRDefault="00276AA7" w:rsidP="006E077E">
      <w:pPr>
        <w:numPr>
          <w:ilvl w:val="0"/>
          <w:numId w:val="88"/>
        </w:numPr>
        <w:spacing w:after="160"/>
        <w:contextualSpacing/>
        <w:rPr>
          <w:rFonts w:ascii="Calibri" w:eastAsia="Times New Roman" w:hAnsi="Calibri" w:cs="Calibri"/>
          <w:lang w:eastAsia="ru-RU"/>
        </w:rPr>
      </w:pPr>
      <w:r w:rsidRPr="00276AA7">
        <w:rPr>
          <w:rFonts w:ascii="Calibri" w:eastAsia="Times New Roman" w:hAnsi="Calibri" w:cs="Calibri"/>
          <w:lang w:eastAsia="ru-RU"/>
        </w:rPr>
        <w:t>Гибкие опционы и фьючерсы – конец дня (прекращено 18 ноября 2019 г.)</w:t>
      </w:r>
    </w:p>
    <w:p w14:paraId="2C77F48A" w14:textId="77777777" w:rsidR="00276AA7" w:rsidRPr="00276AA7" w:rsidRDefault="00276AA7" w:rsidP="006E077E">
      <w:pPr>
        <w:numPr>
          <w:ilvl w:val="0"/>
          <w:numId w:val="88"/>
        </w:numPr>
        <w:spacing w:after="160"/>
        <w:contextualSpacing/>
        <w:rPr>
          <w:rFonts w:ascii="Calibri" w:eastAsia="Times New Roman" w:hAnsi="Calibri" w:cs="Calibri"/>
          <w:lang w:eastAsia="ru-RU"/>
        </w:rPr>
      </w:pPr>
      <w:r w:rsidRPr="00276AA7">
        <w:rPr>
          <w:rFonts w:ascii="Calibri" w:eastAsia="Times New Roman" w:hAnsi="Calibri" w:cs="Calibri"/>
          <w:lang w:eastAsia="ru-RU"/>
        </w:rPr>
        <w:t>Гибкие опционы и фьючерсы – в течение дня (прекращено 18 ноября 2019 г.)</w:t>
      </w:r>
    </w:p>
    <w:p w14:paraId="10ED1CC4" w14:textId="77777777" w:rsidR="00276AA7" w:rsidRPr="00276AA7" w:rsidRDefault="00276AA7" w:rsidP="006E077E">
      <w:pPr>
        <w:numPr>
          <w:ilvl w:val="0"/>
          <w:numId w:val="88"/>
        </w:numPr>
        <w:spacing w:after="160"/>
        <w:contextualSpacing/>
        <w:rPr>
          <w:rFonts w:ascii="Calibri" w:eastAsia="Times New Roman" w:hAnsi="Calibri" w:cs="Calibri"/>
          <w:lang w:eastAsia="ru-RU"/>
        </w:rPr>
      </w:pPr>
      <w:r w:rsidRPr="00276AA7">
        <w:rPr>
          <w:rFonts w:ascii="Calibri" w:eastAsia="Times New Roman" w:hAnsi="Calibri" w:cs="Calibri"/>
          <w:lang w:eastAsia="ru-RU"/>
        </w:rPr>
        <w:t>Продукты Eurex (если они содержатся в данных Prisma Transparency Enabler)</w:t>
      </w:r>
    </w:p>
    <w:p w14:paraId="73753B61" w14:textId="77777777" w:rsidR="00276AA7" w:rsidRPr="00276AA7" w:rsidRDefault="00276AA7" w:rsidP="006E077E">
      <w:pPr>
        <w:numPr>
          <w:ilvl w:val="0"/>
          <w:numId w:val="88"/>
        </w:numPr>
        <w:spacing w:after="160"/>
        <w:contextualSpacing/>
        <w:rPr>
          <w:rFonts w:ascii="Calibri" w:eastAsia="Times New Roman" w:hAnsi="Calibri" w:cs="Calibri"/>
          <w:lang w:eastAsia="ru-RU"/>
        </w:rPr>
      </w:pPr>
      <w:r w:rsidRPr="00276AA7">
        <w:rPr>
          <w:rFonts w:ascii="Calibri" w:eastAsia="Times New Roman" w:hAnsi="Calibri" w:cs="Calibri"/>
          <w:lang w:eastAsia="ru-RU"/>
        </w:rPr>
        <w:t>Гибкие опционы и фьючерсы Eurex (если они содержатся в данных Prisma Transparency Enabler)</w:t>
      </w:r>
    </w:p>
    <w:p w14:paraId="7373F092" w14:textId="77777777" w:rsidR="00276AA7" w:rsidRPr="00276AA7" w:rsidRDefault="00276AA7" w:rsidP="006E077E">
      <w:pPr>
        <w:numPr>
          <w:ilvl w:val="0"/>
          <w:numId w:val="88"/>
        </w:numPr>
        <w:spacing w:after="160"/>
        <w:contextualSpacing/>
        <w:rPr>
          <w:rFonts w:ascii="Calibri" w:eastAsia="Times New Roman" w:hAnsi="Calibri" w:cs="Calibri"/>
          <w:lang w:eastAsia="ru-RU"/>
        </w:rPr>
      </w:pPr>
      <w:r w:rsidRPr="00276AA7">
        <w:rPr>
          <w:rFonts w:ascii="Calibri" w:eastAsia="Times New Roman" w:hAnsi="Calibri" w:cs="Calibri"/>
          <w:lang w:eastAsia="ru-RU"/>
        </w:rPr>
        <w:t>Облигации</w:t>
      </w:r>
    </w:p>
    <w:p w14:paraId="41E10674" w14:textId="77777777" w:rsidR="00276AA7" w:rsidRPr="00276AA7" w:rsidRDefault="00276AA7" w:rsidP="006E077E">
      <w:pPr>
        <w:numPr>
          <w:ilvl w:val="0"/>
          <w:numId w:val="88"/>
        </w:numPr>
        <w:spacing w:after="160"/>
        <w:contextualSpacing/>
        <w:rPr>
          <w:rFonts w:ascii="Calibri" w:eastAsia="Times New Roman" w:hAnsi="Calibri" w:cs="Calibri"/>
          <w:lang w:eastAsia="ru-RU"/>
        </w:rPr>
      </w:pPr>
      <w:r w:rsidRPr="00276AA7">
        <w:rPr>
          <w:rFonts w:ascii="Calibri" w:eastAsia="Times New Roman" w:hAnsi="Calibri" w:cs="Calibri"/>
          <w:lang w:eastAsia="ru-RU"/>
        </w:rPr>
        <w:t>Купоны на облигации</w:t>
      </w:r>
    </w:p>
    <w:p w14:paraId="70C15BE4" w14:textId="77777777" w:rsidR="00276AA7" w:rsidRPr="00276AA7" w:rsidRDefault="00276AA7" w:rsidP="006E077E">
      <w:pPr>
        <w:numPr>
          <w:ilvl w:val="0"/>
          <w:numId w:val="88"/>
        </w:numPr>
        <w:spacing w:after="160"/>
        <w:contextualSpacing/>
        <w:rPr>
          <w:rFonts w:ascii="Calibri" w:eastAsia="Times New Roman" w:hAnsi="Calibri" w:cs="Calibri"/>
          <w:lang w:eastAsia="ru-RU"/>
        </w:rPr>
      </w:pPr>
      <w:r w:rsidRPr="00276AA7">
        <w:rPr>
          <w:rFonts w:ascii="Calibri" w:eastAsia="Times New Roman" w:hAnsi="Calibri" w:cs="Calibri"/>
          <w:lang w:eastAsia="ru-RU"/>
        </w:rPr>
        <w:t>Акции</w:t>
      </w:r>
    </w:p>
    <w:p w14:paraId="44EF2C2B" w14:textId="77777777" w:rsidR="00276AA7" w:rsidRPr="00276AA7" w:rsidRDefault="00276AA7" w:rsidP="006E077E">
      <w:pPr>
        <w:numPr>
          <w:ilvl w:val="0"/>
          <w:numId w:val="88"/>
        </w:numPr>
        <w:spacing w:after="160"/>
        <w:contextualSpacing/>
        <w:rPr>
          <w:rFonts w:ascii="Calibri" w:eastAsia="Times New Roman" w:hAnsi="Calibri" w:cs="Calibri"/>
          <w:lang w:eastAsia="ru-RU"/>
        </w:rPr>
      </w:pPr>
      <w:r w:rsidRPr="00276AA7">
        <w:rPr>
          <w:rFonts w:ascii="Calibri" w:eastAsia="Times New Roman" w:hAnsi="Calibri" w:cs="Calibri"/>
          <w:lang w:eastAsia="ru-RU"/>
        </w:rPr>
        <w:t>Безусловные права подписки</w:t>
      </w:r>
    </w:p>
    <w:p w14:paraId="267E4EA8" w14:textId="77777777" w:rsidR="00276AA7" w:rsidRPr="00276AA7" w:rsidRDefault="00276AA7" w:rsidP="006E077E">
      <w:pPr>
        <w:numPr>
          <w:ilvl w:val="0"/>
          <w:numId w:val="88"/>
        </w:numPr>
        <w:spacing w:after="160"/>
        <w:contextualSpacing/>
        <w:rPr>
          <w:rFonts w:ascii="Calibri" w:eastAsia="Times New Roman" w:hAnsi="Calibri" w:cs="Calibri"/>
          <w:lang w:val="en-US" w:eastAsia="ru-RU"/>
        </w:rPr>
      </w:pPr>
      <w:r w:rsidRPr="00276AA7">
        <w:rPr>
          <w:rFonts w:ascii="Calibri" w:eastAsia="Times New Roman" w:hAnsi="Calibri" w:cs="Calibri"/>
          <w:lang w:eastAsia="ru-RU"/>
        </w:rPr>
        <w:t>Данные</w:t>
      </w:r>
      <w:r w:rsidRPr="00276AA7">
        <w:rPr>
          <w:rFonts w:ascii="Calibri" w:eastAsia="Times New Roman" w:hAnsi="Calibri" w:cs="Calibri"/>
          <w:lang w:val="en-US" w:eastAsia="ru-RU"/>
        </w:rPr>
        <w:t xml:space="preserve"> Prisma Transparency Enabler</w:t>
      </w:r>
    </w:p>
    <w:p w14:paraId="569C3F1F" w14:textId="77777777" w:rsidR="00276AA7" w:rsidRPr="00276AA7" w:rsidRDefault="00276AA7" w:rsidP="00276AA7">
      <w:pPr>
        <w:rPr>
          <w:rFonts w:ascii="Calibri" w:eastAsia="Calibri" w:hAnsi="Calibri" w:cs="Calibri"/>
        </w:rPr>
      </w:pPr>
      <w:r w:rsidRPr="00276AA7">
        <w:rPr>
          <w:rFonts w:ascii="Calibri" w:eastAsia="Calibri" w:hAnsi="Calibri" w:cs="Calibri"/>
        </w:rPr>
        <w:t xml:space="preserve">Теоретические данные о ценах </w:t>
      </w:r>
      <w:r w:rsidRPr="00276AA7">
        <w:rPr>
          <w:rFonts w:ascii="Calibri" w:eastAsia="Calibri" w:hAnsi="Calibri" w:cs="Calibri"/>
          <w:lang w:val="en-US"/>
        </w:rPr>
        <w:t>Eurex</w:t>
      </w:r>
      <w:r w:rsidRPr="00276AA7">
        <w:rPr>
          <w:rFonts w:ascii="Calibri" w:eastAsia="Calibri" w:hAnsi="Calibri" w:cs="Calibri"/>
        </w:rPr>
        <w:t xml:space="preserve"> и справочные данные </w:t>
      </w:r>
      <w:r w:rsidRPr="00276AA7">
        <w:rPr>
          <w:rFonts w:ascii="Calibri" w:eastAsia="Calibri" w:hAnsi="Calibri" w:cs="Calibri"/>
          <w:lang w:val="en-US"/>
        </w:rPr>
        <w:t>RDF</w:t>
      </w:r>
      <w:r w:rsidRPr="00276AA7">
        <w:rPr>
          <w:rFonts w:ascii="Calibri" w:eastAsia="Calibri" w:hAnsi="Calibri" w:cs="Calibri"/>
        </w:rPr>
        <w:t xml:space="preserve"> вместе включают:</w:t>
      </w:r>
    </w:p>
    <w:p w14:paraId="432E7C07" w14:textId="77777777" w:rsidR="00276AA7" w:rsidRPr="00276AA7" w:rsidRDefault="00276AA7" w:rsidP="006E077E">
      <w:pPr>
        <w:numPr>
          <w:ilvl w:val="0"/>
          <w:numId w:val="89"/>
        </w:numPr>
        <w:spacing w:after="160"/>
        <w:contextualSpacing/>
        <w:rPr>
          <w:rFonts w:ascii="Calibri" w:eastAsia="Times New Roman" w:hAnsi="Calibri" w:cs="Calibri"/>
          <w:lang w:eastAsia="ru-RU"/>
        </w:rPr>
      </w:pPr>
      <w:r w:rsidRPr="00276AA7">
        <w:rPr>
          <w:rFonts w:ascii="Calibri" w:eastAsia="Times New Roman" w:hAnsi="Calibri" w:cs="Calibri"/>
          <w:lang w:eastAsia="ru-RU"/>
        </w:rPr>
        <w:t>Eurex Products – End of Day (производство прекращено 18 ноября 2019 г.)</w:t>
      </w:r>
    </w:p>
    <w:p w14:paraId="6958E45E" w14:textId="77777777" w:rsidR="00276AA7" w:rsidRPr="00276AA7" w:rsidRDefault="00276AA7" w:rsidP="006E077E">
      <w:pPr>
        <w:numPr>
          <w:ilvl w:val="0"/>
          <w:numId w:val="89"/>
        </w:numPr>
        <w:spacing w:after="160"/>
        <w:contextualSpacing/>
        <w:rPr>
          <w:rFonts w:ascii="Calibri" w:eastAsia="Times New Roman" w:hAnsi="Calibri" w:cs="Calibri"/>
          <w:lang w:eastAsia="ru-RU"/>
        </w:rPr>
      </w:pPr>
      <w:r w:rsidRPr="00276AA7">
        <w:rPr>
          <w:rFonts w:ascii="Calibri" w:eastAsia="Times New Roman" w:hAnsi="Calibri" w:cs="Calibri"/>
          <w:lang w:eastAsia="ru-RU"/>
        </w:rPr>
        <w:t>Eurex Products – Intraday (производство прекращено 18 ноября 2019 г.)</w:t>
      </w:r>
    </w:p>
    <w:p w14:paraId="123DE376" w14:textId="77777777" w:rsidR="00276AA7" w:rsidRPr="00276AA7" w:rsidRDefault="00276AA7" w:rsidP="006E077E">
      <w:pPr>
        <w:numPr>
          <w:ilvl w:val="0"/>
          <w:numId w:val="89"/>
        </w:numPr>
        <w:spacing w:after="160"/>
        <w:contextualSpacing/>
        <w:rPr>
          <w:rFonts w:ascii="Calibri" w:eastAsia="Times New Roman" w:hAnsi="Calibri" w:cs="Calibri"/>
          <w:lang w:eastAsia="ru-RU"/>
        </w:rPr>
      </w:pPr>
      <w:r w:rsidRPr="00276AA7">
        <w:rPr>
          <w:rFonts w:ascii="Calibri" w:eastAsia="Times New Roman" w:hAnsi="Calibri" w:cs="Calibri"/>
          <w:lang w:eastAsia="ru-RU"/>
        </w:rPr>
        <w:t>Гибкие опционы и фьючерсы – конец дня (прекращено 18 ноября 2019 г.)</w:t>
      </w:r>
    </w:p>
    <w:p w14:paraId="6B4BDC43" w14:textId="77777777" w:rsidR="00276AA7" w:rsidRPr="00276AA7" w:rsidRDefault="00276AA7" w:rsidP="006E077E">
      <w:pPr>
        <w:numPr>
          <w:ilvl w:val="0"/>
          <w:numId w:val="89"/>
        </w:numPr>
        <w:spacing w:after="160"/>
        <w:contextualSpacing/>
        <w:rPr>
          <w:rFonts w:ascii="Calibri" w:eastAsia="Times New Roman" w:hAnsi="Calibri" w:cs="Calibri"/>
          <w:lang w:eastAsia="ru-RU"/>
        </w:rPr>
      </w:pPr>
      <w:r w:rsidRPr="00276AA7">
        <w:rPr>
          <w:rFonts w:ascii="Calibri" w:eastAsia="Times New Roman" w:hAnsi="Calibri" w:cs="Calibri"/>
          <w:lang w:eastAsia="ru-RU"/>
        </w:rPr>
        <w:t>Гибкие опционы и фьючерсы – в течение дня (прекращено 18 ноября 2019 г.)</w:t>
      </w:r>
    </w:p>
    <w:p w14:paraId="584DF199" w14:textId="77777777" w:rsidR="00276AA7" w:rsidRPr="00276AA7" w:rsidRDefault="00276AA7" w:rsidP="006E077E">
      <w:pPr>
        <w:numPr>
          <w:ilvl w:val="0"/>
          <w:numId w:val="89"/>
        </w:numPr>
        <w:spacing w:after="160"/>
        <w:contextualSpacing/>
        <w:rPr>
          <w:rFonts w:ascii="Calibri" w:eastAsia="Times New Roman" w:hAnsi="Calibri" w:cs="Calibri"/>
          <w:lang w:eastAsia="ru-RU"/>
        </w:rPr>
      </w:pPr>
      <w:r w:rsidRPr="00276AA7">
        <w:rPr>
          <w:rFonts w:ascii="Calibri" w:eastAsia="Times New Roman" w:hAnsi="Calibri" w:cs="Calibri"/>
          <w:lang w:eastAsia="ru-RU"/>
        </w:rPr>
        <w:t>Продукты Eurex (если они содержатся в данных Prisma Transparency Enabler)</w:t>
      </w:r>
    </w:p>
    <w:p w14:paraId="413A4CC7" w14:textId="77777777" w:rsidR="00276AA7" w:rsidRPr="00276AA7" w:rsidRDefault="00276AA7" w:rsidP="006E077E">
      <w:pPr>
        <w:numPr>
          <w:ilvl w:val="0"/>
          <w:numId w:val="89"/>
        </w:numPr>
        <w:spacing w:after="160"/>
        <w:contextualSpacing/>
        <w:rPr>
          <w:rFonts w:ascii="Calibri" w:eastAsia="Times New Roman" w:hAnsi="Calibri" w:cs="Calibri"/>
          <w:lang w:eastAsia="ru-RU"/>
        </w:rPr>
      </w:pPr>
      <w:r w:rsidRPr="00276AA7">
        <w:rPr>
          <w:rFonts w:ascii="Calibri" w:eastAsia="Times New Roman" w:hAnsi="Calibri" w:cs="Calibri"/>
          <w:lang w:eastAsia="ru-RU"/>
        </w:rPr>
        <w:t>Гибкие опционы и фьючерсы Eurex (если они содержатся в данных Prisma Transparency Enabler)</w:t>
      </w:r>
    </w:p>
    <w:p w14:paraId="74A05218" w14:textId="77777777" w:rsidR="00276AA7" w:rsidRPr="00276AA7" w:rsidRDefault="00276AA7" w:rsidP="006E077E">
      <w:pPr>
        <w:numPr>
          <w:ilvl w:val="0"/>
          <w:numId w:val="89"/>
        </w:numPr>
        <w:spacing w:after="160"/>
        <w:contextualSpacing/>
        <w:rPr>
          <w:rFonts w:ascii="Calibri" w:eastAsia="Times New Roman" w:hAnsi="Calibri" w:cs="Calibri"/>
          <w:lang w:eastAsia="ru-RU"/>
        </w:rPr>
      </w:pPr>
      <w:r w:rsidRPr="00276AA7">
        <w:rPr>
          <w:rFonts w:ascii="Calibri" w:eastAsia="Times New Roman" w:hAnsi="Calibri" w:cs="Calibri"/>
          <w:lang w:eastAsia="ru-RU"/>
        </w:rPr>
        <w:t>Облигации</w:t>
      </w:r>
    </w:p>
    <w:p w14:paraId="457A60D3" w14:textId="77777777" w:rsidR="00276AA7" w:rsidRPr="00276AA7" w:rsidRDefault="00276AA7" w:rsidP="006E077E">
      <w:pPr>
        <w:numPr>
          <w:ilvl w:val="0"/>
          <w:numId w:val="89"/>
        </w:numPr>
        <w:spacing w:after="160"/>
        <w:contextualSpacing/>
        <w:rPr>
          <w:rFonts w:ascii="Calibri" w:eastAsia="Times New Roman" w:hAnsi="Calibri" w:cs="Calibri"/>
          <w:lang w:eastAsia="ru-RU"/>
        </w:rPr>
      </w:pPr>
      <w:r w:rsidRPr="00276AA7">
        <w:rPr>
          <w:rFonts w:ascii="Calibri" w:eastAsia="Times New Roman" w:hAnsi="Calibri" w:cs="Calibri"/>
          <w:lang w:eastAsia="ru-RU"/>
        </w:rPr>
        <w:t>Купоны на облигации</w:t>
      </w:r>
    </w:p>
    <w:p w14:paraId="02E14D1B" w14:textId="77777777" w:rsidR="00276AA7" w:rsidRPr="00276AA7" w:rsidRDefault="00276AA7" w:rsidP="006E077E">
      <w:pPr>
        <w:numPr>
          <w:ilvl w:val="0"/>
          <w:numId w:val="89"/>
        </w:numPr>
        <w:spacing w:after="160"/>
        <w:contextualSpacing/>
        <w:rPr>
          <w:rFonts w:ascii="Calibri" w:eastAsia="Times New Roman" w:hAnsi="Calibri" w:cs="Calibri"/>
          <w:lang w:eastAsia="ru-RU"/>
        </w:rPr>
      </w:pPr>
      <w:r w:rsidRPr="00276AA7">
        <w:rPr>
          <w:rFonts w:ascii="Calibri" w:eastAsia="Times New Roman" w:hAnsi="Calibri" w:cs="Calibri"/>
          <w:lang w:eastAsia="ru-RU"/>
        </w:rPr>
        <w:lastRenderedPageBreak/>
        <w:t>Акции</w:t>
      </w:r>
    </w:p>
    <w:p w14:paraId="1857BF1B" w14:textId="77777777" w:rsidR="00276AA7" w:rsidRPr="00276AA7" w:rsidRDefault="00276AA7" w:rsidP="006E077E">
      <w:pPr>
        <w:numPr>
          <w:ilvl w:val="0"/>
          <w:numId w:val="89"/>
        </w:numPr>
        <w:spacing w:after="160"/>
        <w:contextualSpacing/>
        <w:rPr>
          <w:rFonts w:ascii="Calibri" w:eastAsia="Times New Roman" w:hAnsi="Calibri" w:cs="Calibri"/>
          <w:lang w:eastAsia="ru-RU"/>
        </w:rPr>
      </w:pPr>
      <w:r w:rsidRPr="00276AA7">
        <w:rPr>
          <w:rFonts w:ascii="Calibri" w:eastAsia="Times New Roman" w:hAnsi="Calibri" w:cs="Calibri"/>
          <w:lang w:eastAsia="ru-RU"/>
        </w:rPr>
        <w:t>Безусловные права подписки</w:t>
      </w:r>
    </w:p>
    <w:p w14:paraId="794B2E6C" w14:textId="77777777" w:rsidR="00276AA7" w:rsidRPr="00276AA7" w:rsidRDefault="00276AA7" w:rsidP="006E077E">
      <w:pPr>
        <w:numPr>
          <w:ilvl w:val="0"/>
          <w:numId w:val="89"/>
        </w:numPr>
        <w:spacing w:after="160"/>
        <w:contextualSpacing/>
        <w:rPr>
          <w:rFonts w:ascii="Calibri" w:eastAsia="Times New Roman" w:hAnsi="Calibri" w:cs="Calibri"/>
          <w:lang w:eastAsia="ru-RU"/>
        </w:rPr>
      </w:pPr>
      <w:r w:rsidRPr="00276AA7">
        <w:rPr>
          <w:rFonts w:ascii="Calibri" w:eastAsia="Times New Roman" w:hAnsi="Calibri" w:cs="Calibri"/>
          <w:lang w:eastAsia="ru-RU"/>
        </w:rPr>
        <w:t>Данные Prisma Transparency Enabler</w:t>
      </w:r>
    </w:p>
    <w:p w14:paraId="5440DE3E" w14:textId="77777777" w:rsidR="00276AA7" w:rsidRPr="00276AA7" w:rsidRDefault="00276AA7" w:rsidP="006E077E">
      <w:pPr>
        <w:numPr>
          <w:ilvl w:val="0"/>
          <w:numId w:val="89"/>
        </w:numPr>
        <w:spacing w:after="160"/>
        <w:contextualSpacing/>
        <w:rPr>
          <w:rFonts w:ascii="Calibri" w:eastAsia="Times New Roman" w:hAnsi="Calibri" w:cs="Calibri"/>
          <w:lang w:eastAsia="ru-RU"/>
        </w:rPr>
      </w:pPr>
      <w:r w:rsidRPr="00276AA7">
        <w:rPr>
          <w:rFonts w:ascii="Calibri" w:eastAsia="Times New Roman" w:hAnsi="Calibri" w:cs="Calibri"/>
          <w:lang w:eastAsia="ru-RU"/>
        </w:rPr>
        <w:t>Справочные данные RDF</w:t>
      </w:r>
    </w:p>
    <w:p w14:paraId="579AD7D9" w14:textId="77777777" w:rsidR="00276AA7" w:rsidRPr="00276AA7" w:rsidRDefault="00276AA7" w:rsidP="00276AA7">
      <w:pPr>
        <w:ind w:firstLine="360"/>
        <w:rPr>
          <w:rFonts w:ascii="Calibri" w:eastAsia="Calibri" w:hAnsi="Calibri" w:cs="Calibri"/>
        </w:rPr>
      </w:pPr>
      <w:r w:rsidRPr="00276AA7">
        <w:rPr>
          <w:rFonts w:ascii="Calibri" w:eastAsia="Calibri" w:hAnsi="Calibri" w:cs="Calibri"/>
        </w:rPr>
        <w:t xml:space="preserve">Следующий главный блок, который будет рассмотрен, относиться к рыночным данным в реальном времени. Данный блок включает в себя денежные рынки Deutsche Börse, в которые входят такие информационные продукты </w:t>
      </w:r>
      <w:r w:rsidRPr="00276AA7">
        <w:rPr>
          <w:rFonts w:ascii="Calibri" w:eastAsia="Calibri" w:hAnsi="Calibri" w:cs="Calibri"/>
          <w:lang w:val="en-US"/>
        </w:rPr>
        <w:t>Xetra</w:t>
      </w:r>
      <w:r w:rsidRPr="00276AA7">
        <w:rPr>
          <w:rFonts w:ascii="Calibri" w:eastAsia="Calibri" w:hAnsi="Calibri" w:cs="Calibri"/>
        </w:rPr>
        <w:t xml:space="preserve">® как: </w:t>
      </w:r>
      <w:r w:rsidRPr="00276AA7">
        <w:rPr>
          <w:rFonts w:ascii="Calibri" w:eastAsia="Calibri" w:hAnsi="Calibri" w:cs="Calibri"/>
          <w:lang w:val="en-US"/>
        </w:rPr>
        <w:t>Xetra</w:t>
      </w:r>
      <w:r w:rsidRPr="00276AA7">
        <w:rPr>
          <w:rFonts w:ascii="Calibri" w:eastAsia="Calibri" w:hAnsi="Calibri" w:cs="Calibri"/>
        </w:rPr>
        <w:t xml:space="preserve"> </w:t>
      </w:r>
      <w:r w:rsidRPr="00276AA7">
        <w:rPr>
          <w:rFonts w:ascii="Calibri" w:eastAsia="Calibri" w:hAnsi="Calibri" w:cs="Calibri"/>
          <w:lang w:val="en-US"/>
        </w:rPr>
        <w:t>Order</w:t>
      </w:r>
      <w:r w:rsidRPr="00276AA7">
        <w:rPr>
          <w:rFonts w:ascii="Calibri" w:eastAsia="Calibri" w:hAnsi="Calibri" w:cs="Calibri"/>
        </w:rPr>
        <w:t xml:space="preserve"> </w:t>
      </w:r>
      <w:r w:rsidRPr="00276AA7">
        <w:rPr>
          <w:rFonts w:ascii="Calibri" w:eastAsia="Calibri" w:hAnsi="Calibri" w:cs="Calibri"/>
          <w:lang w:val="en-US"/>
        </w:rPr>
        <w:t>by</w:t>
      </w:r>
      <w:r w:rsidRPr="00276AA7">
        <w:rPr>
          <w:rFonts w:ascii="Calibri" w:eastAsia="Calibri" w:hAnsi="Calibri" w:cs="Calibri"/>
        </w:rPr>
        <w:t xml:space="preserve"> </w:t>
      </w:r>
      <w:r w:rsidRPr="00276AA7">
        <w:rPr>
          <w:rFonts w:ascii="Calibri" w:eastAsia="Calibri" w:hAnsi="Calibri" w:cs="Calibri"/>
          <w:lang w:val="en-US"/>
        </w:rPr>
        <w:t>Order</w:t>
      </w:r>
      <w:r w:rsidRPr="00276AA7">
        <w:rPr>
          <w:rFonts w:ascii="Calibri" w:eastAsia="Calibri" w:hAnsi="Calibri" w:cs="Calibri"/>
        </w:rPr>
        <w:t xml:space="preserve">, </w:t>
      </w:r>
      <w:r w:rsidRPr="00276AA7">
        <w:rPr>
          <w:rFonts w:ascii="Calibri" w:eastAsia="Calibri" w:hAnsi="Calibri" w:cs="Calibri"/>
          <w:lang w:val="en-US"/>
        </w:rPr>
        <w:t>Xetra</w:t>
      </w:r>
      <w:r w:rsidRPr="00276AA7">
        <w:rPr>
          <w:rFonts w:ascii="Calibri" w:eastAsia="Calibri" w:hAnsi="Calibri" w:cs="Calibri"/>
        </w:rPr>
        <w:t xml:space="preserve"> </w:t>
      </w:r>
      <w:r w:rsidRPr="00276AA7">
        <w:rPr>
          <w:rFonts w:ascii="Calibri" w:eastAsia="Calibri" w:hAnsi="Calibri" w:cs="Calibri"/>
          <w:lang w:val="en-US"/>
        </w:rPr>
        <w:t>Ultra</w:t>
      </w:r>
      <w:r w:rsidRPr="00276AA7">
        <w:rPr>
          <w:rFonts w:ascii="Calibri" w:eastAsia="Calibri" w:hAnsi="Calibri" w:cs="Calibri"/>
        </w:rPr>
        <w:t xml:space="preserve">, </w:t>
      </w:r>
      <w:r w:rsidRPr="00276AA7">
        <w:rPr>
          <w:rFonts w:ascii="Calibri" w:eastAsia="Calibri" w:hAnsi="Calibri" w:cs="Calibri"/>
          <w:lang w:val="en-US"/>
        </w:rPr>
        <w:t>Xetra</w:t>
      </w:r>
      <w:r w:rsidRPr="00276AA7">
        <w:rPr>
          <w:rFonts w:ascii="Calibri" w:eastAsia="Calibri" w:hAnsi="Calibri" w:cs="Calibri"/>
        </w:rPr>
        <w:t xml:space="preserve"> </w:t>
      </w:r>
      <w:r w:rsidRPr="00276AA7">
        <w:rPr>
          <w:rFonts w:ascii="Calibri" w:eastAsia="Calibri" w:hAnsi="Calibri" w:cs="Calibri"/>
          <w:lang w:val="en-US"/>
        </w:rPr>
        <w:t>Core</w:t>
      </w:r>
      <w:r w:rsidRPr="00276AA7">
        <w:rPr>
          <w:rFonts w:ascii="Calibri" w:eastAsia="Calibri" w:hAnsi="Calibri" w:cs="Calibri"/>
        </w:rPr>
        <w:t xml:space="preserve"> и Tradegate, Börse Frankfurt Certificates and Warrants; рынок производных финансовых инструментов Deutsche Börse; индексы Deutsche Börse; энергия и сырьевые товары; европейские денежные рынки;</w:t>
      </w:r>
      <w:r w:rsidRPr="00276AA7">
        <w:rPr>
          <w:rFonts w:ascii="Calibri" w:eastAsia="Calibri" w:hAnsi="Calibri" w:cs="Calibri"/>
          <w:b/>
          <w:bCs/>
        </w:rPr>
        <w:t xml:space="preserve"> </w:t>
      </w:r>
      <w:r w:rsidRPr="00276AA7">
        <w:rPr>
          <w:rFonts w:ascii="Calibri" w:eastAsia="Calibri" w:hAnsi="Calibri" w:cs="Calibri"/>
        </w:rPr>
        <w:t xml:space="preserve">фиксированный доход; служба </w:t>
      </w:r>
      <w:r w:rsidRPr="00276AA7">
        <w:rPr>
          <w:rFonts w:ascii="Calibri" w:eastAsia="Calibri" w:hAnsi="Calibri" w:cs="Calibri"/>
          <w:lang w:val="en-US"/>
        </w:rPr>
        <w:t>Deutsche</w:t>
      </w:r>
      <w:r w:rsidRPr="00276AA7">
        <w:rPr>
          <w:rFonts w:ascii="Calibri" w:eastAsia="Calibri" w:hAnsi="Calibri" w:cs="Calibri"/>
        </w:rPr>
        <w:t xml:space="preserve"> </w:t>
      </w:r>
      <w:r w:rsidRPr="00276AA7">
        <w:rPr>
          <w:rFonts w:ascii="Calibri" w:eastAsia="Calibri" w:hAnsi="Calibri" w:cs="Calibri"/>
          <w:lang w:val="en-US"/>
        </w:rPr>
        <w:t>B</w:t>
      </w:r>
      <w:r w:rsidRPr="00276AA7">
        <w:rPr>
          <w:rFonts w:ascii="Calibri" w:eastAsia="Calibri" w:hAnsi="Calibri" w:cs="Calibri"/>
        </w:rPr>
        <w:t>ö</w:t>
      </w:r>
      <w:r w:rsidRPr="00276AA7">
        <w:rPr>
          <w:rFonts w:ascii="Calibri" w:eastAsia="Calibri" w:hAnsi="Calibri" w:cs="Calibri"/>
          <w:lang w:val="en-US"/>
        </w:rPr>
        <w:t>rse</w:t>
      </w:r>
      <w:r w:rsidRPr="00276AA7">
        <w:rPr>
          <w:rFonts w:ascii="Calibri" w:eastAsia="Calibri" w:hAnsi="Calibri" w:cs="Calibri"/>
        </w:rPr>
        <w:t xml:space="preserve"> </w:t>
      </w:r>
      <w:r w:rsidRPr="00276AA7">
        <w:rPr>
          <w:rFonts w:ascii="Calibri" w:eastAsia="Calibri" w:hAnsi="Calibri" w:cs="Calibri"/>
          <w:lang w:val="en-US"/>
        </w:rPr>
        <w:t>MiFID</w:t>
      </w:r>
      <w:r w:rsidRPr="00276AA7">
        <w:rPr>
          <w:rFonts w:ascii="Calibri" w:eastAsia="Calibri" w:hAnsi="Calibri" w:cs="Calibri"/>
        </w:rPr>
        <w:t xml:space="preserve"> </w:t>
      </w:r>
      <w:r w:rsidRPr="00276AA7">
        <w:rPr>
          <w:rFonts w:ascii="Calibri" w:eastAsia="Calibri" w:hAnsi="Calibri" w:cs="Calibri"/>
          <w:lang w:val="en-US"/>
        </w:rPr>
        <w:t>II</w:t>
      </w:r>
      <w:r w:rsidRPr="00276AA7">
        <w:rPr>
          <w:rFonts w:ascii="Calibri" w:eastAsia="Calibri" w:hAnsi="Calibri" w:cs="Calibri"/>
        </w:rPr>
        <w:t xml:space="preserve"> </w:t>
      </w:r>
      <w:r w:rsidRPr="00276AA7">
        <w:rPr>
          <w:rFonts w:ascii="Calibri" w:eastAsia="Calibri" w:hAnsi="Calibri" w:cs="Calibri"/>
          <w:lang w:val="en-US"/>
        </w:rPr>
        <w:t>APA</w:t>
      </w:r>
      <w:r w:rsidRPr="00276AA7">
        <w:rPr>
          <w:rFonts w:ascii="Calibri" w:eastAsia="Calibri" w:hAnsi="Calibri" w:cs="Calibri"/>
        </w:rPr>
        <w:t>.</w:t>
      </w:r>
    </w:p>
    <w:p w14:paraId="6A578C2D" w14:textId="77777777" w:rsidR="00276AA7" w:rsidRPr="00276AA7" w:rsidRDefault="00276AA7" w:rsidP="00276AA7">
      <w:pPr>
        <w:ind w:firstLine="360"/>
        <w:rPr>
          <w:rFonts w:ascii="Calibri" w:eastAsia="Calibri" w:hAnsi="Calibri" w:cs="Calibri"/>
        </w:rPr>
      </w:pPr>
      <w:r w:rsidRPr="00276AA7">
        <w:rPr>
          <w:rFonts w:ascii="Calibri" w:eastAsia="Calibri" w:hAnsi="Calibri" w:cs="Calibri"/>
        </w:rPr>
        <w:t xml:space="preserve">Дезагрегированные информационные продукты MiFID II информационные продукты в реальном времени предоставляют информацию обо всех инструментах, которыми торгуют на торговых площадках Xetra и Eurex, а также на торговых площадках партнеров по сотрудничеству. В ассортимент также входят данные в реальном времени из семейств индексов DAX и STOXX. Также лицензируются рыночные данные азиатских партнеров по сотрудничеству, например, BSE India и TAIFEX. Рыночные данные распространяются в реальном времени через каналы данных CEF и косвенно через поставщиков данных. </w:t>
      </w:r>
    </w:p>
    <w:p w14:paraId="3BA98D37" w14:textId="77777777" w:rsidR="00276AA7" w:rsidRPr="00276AA7" w:rsidRDefault="00276AA7" w:rsidP="00276AA7">
      <w:pPr>
        <w:ind w:firstLine="360"/>
        <w:rPr>
          <w:rFonts w:ascii="Calibri" w:eastAsia="Calibri" w:hAnsi="Calibri" w:cs="Calibri"/>
        </w:rPr>
      </w:pPr>
      <w:r w:rsidRPr="00276AA7">
        <w:rPr>
          <w:rFonts w:ascii="Calibri" w:eastAsia="Calibri" w:hAnsi="Calibri" w:cs="Calibri"/>
        </w:rPr>
        <w:t>Но прежде, чем, будут рассмотрены аналитические продукты из этого блока, стоит изучить уровни качества, в зависимости от которых предоставляются продукты. Таким образом, информационные продукты в реальном времени доступны с различными уровнями качества:</w:t>
      </w:r>
    </w:p>
    <w:p w14:paraId="729B3BE9" w14:textId="77777777" w:rsidR="00276AA7" w:rsidRPr="00276AA7" w:rsidRDefault="00276AA7" w:rsidP="00276AA7">
      <w:pPr>
        <w:rPr>
          <w:rFonts w:ascii="Calibri" w:eastAsia="Calibri" w:hAnsi="Calibri" w:cs="Calibri"/>
        </w:rPr>
      </w:pPr>
      <w:r w:rsidRPr="00276AA7">
        <w:rPr>
          <w:rFonts w:ascii="Calibri" w:eastAsia="Calibri" w:hAnsi="Calibri" w:cs="Calibri"/>
        </w:rPr>
        <w:t>Премиум:</w:t>
      </w:r>
    </w:p>
    <w:p w14:paraId="48565E0B" w14:textId="77777777" w:rsidR="00276AA7" w:rsidRPr="00276AA7" w:rsidRDefault="00276AA7" w:rsidP="006E077E">
      <w:pPr>
        <w:numPr>
          <w:ilvl w:val="0"/>
          <w:numId w:val="72"/>
        </w:numPr>
        <w:spacing w:after="160"/>
        <w:contextualSpacing/>
        <w:rPr>
          <w:rFonts w:ascii="Calibri" w:eastAsia="Times New Roman" w:hAnsi="Calibri" w:cs="Calibri"/>
          <w:lang w:eastAsia="ru-RU"/>
        </w:rPr>
      </w:pPr>
      <w:r w:rsidRPr="00276AA7">
        <w:rPr>
          <w:rFonts w:ascii="Calibri" w:eastAsia="Times New Roman" w:hAnsi="Calibri" w:cs="Calibri"/>
          <w:lang w:eastAsia="ru-RU"/>
        </w:rPr>
        <w:t>Аналитика в реальном времени (аналитические показатели)</w:t>
      </w:r>
    </w:p>
    <w:p w14:paraId="3462A456" w14:textId="77777777" w:rsidR="00276AA7" w:rsidRPr="00276AA7" w:rsidRDefault="00276AA7" w:rsidP="006E077E">
      <w:pPr>
        <w:numPr>
          <w:ilvl w:val="0"/>
          <w:numId w:val="72"/>
        </w:numPr>
        <w:spacing w:after="160"/>
        <w:contextualSpacing/>
        <w:rPr>
          <w:rFonts w:ascii="Calibri" w:eastAsia="Times New Roman" w:hAnsi="Calibri" w:cs="Calibri"/>
          <w:lang w:eastAsia="ru-RU"/>
        </w:rPr>
      </w:pPr>
      <w:r w:rsidRPr="00276AA7">
        <w:rPr>
          <w:rFonts w:ascii="Calibri" w:eastAsia="Times New Roman" w:hAnsi="Calibri" w:cs="Calibri"/>
          <w:lang w:eastAsia="ru-RU"/>
        </w:rPr>
        <w:t>Информационные продукты с наиболее подробной информацией о книге заказов</w:t>
      </w:r>
    </w:p>
    <w:p w14:paraId="47475700" w14:textId="77777777" w:rsidR="00276AA7" w:rsidRPr="00276AA7" w:rsidRDefault="00276AA7" w:rsidP="006E077E">
      <w:pPr>
        <w:numPr>
          <w:ilvl w:val="0"/>
          <w:numId w:val="72"/>
        </w:numPr>
        <w:spacing w:after="160"/>
        <w:contextualSpacing/>
        <w:rPr>
          <w:rFonts w:ascii="Calibri" w:eastAsia="Times New Roman" w:hAnsi="Calibri" w:cs="Calibri"/>
          <w:lang w:eastAsia="ru-RU"/>
        </w:rPr>
      </w:pPr>
      <w:r w:rsidRPr="00276AA7">
        <w:rPr>
          <w:rFonts w:ascii="Calibri" w:eastAsia="Times New Roman" w:hAnsi="Calibri" w:cs="Calibri"/>
          <w:lang w:eastAsia="ru-RU"/>
        </w:rPr>
        <w:t>Самая низкая задержка</w:t>
      </w:r>
    </w:p>
    <w:p w14:paraId="16E17A16" w14:textId="77777777" w:rsidR="00276AA7" w:rsidRPr="00276AA7" w:rsidRDefault="00276AA7" w:rsidP="00276AA7">
      <w:pPr>
        <w:rPr>
          <w:rFonts w:ascii="Calibri" w:eastAsia="Calibri" w:hAnsi="Calibri" w:cs="Calibri"/>
        </w:rPr>
      </w:pPr>
      <w:r w:rsidRPr="00276AA7">
        <w:rPr>
          <w:rFonts w:ascii="Calibri" w:eastAsia="Calibri" w:hAnsi="Calibri" w:cs="Calibri"/>
        </w:rPr>
        <w:t>Ультра:</w:t>
      </w:r>
    </w:p>
    <w:p w14:paraId="631564B9" w14:textId="77777777" w:rsidR="00276AA7" w:rsidRPr="00276AA7" w:rsidRDefault="00276AA7" w:rsidP="006E077E">
      <w:pPr>
        <w:numPr>
          <w:ilvl w:val="0"/>
          <w:numId w:val="73"/>
        </w:numPr>
        <w:spacing w:after="160"/>
        <w:contextualSpacing/>
        <w:rPr>
          <w:rFonts w:ascii="Calibri" w:eastAsia="Times New Roman" w:hAnsi="Calibri" w:cs="Calibri"/>
          <w:lang w:eastAsia="ru-RU"/>
        </w:rPr>
      </w:pPr>
      <w:r w:rsidRPr="00276AA7">
        <w:rPr>
          <w:rFonts w:ascii="Calibri" w:eastAsia="Times New Roman" w:hAnsi="Calibri" w:cs="Calibri"/>
          <w:lang w:eastAsia="ru-RU"/>
        </w:rPr>
        <w:t>Продвинутые информационные продукты</w:t>
      </w:r>
    </w:p>
    <w:p w14:paraId="46C5F907" w14:textId="77777777" w:rsidR="00276AA7" w:rsidRPr="00276AA7" w:rsidRDefault="00276AA7" w:rsidP="006E077E">
      <w:pPr>
        <w:numPr>
          <w:ilvl w:val="0"/>
          <w:numId w:val="73"/>
        </w:numPr>
        <w:spacing w:after="160"/>
        <w:contextualSpacing/>
        <w:rPr>
          <w:rFonts w:ascii="Calibri" w:eastAsia="Times New Roman" w:hAnsi="Calibri" w:cs="Calibri"/>
          <w:lang w:eastAsia="ru-RU"/>
        </w:rPr>
      </w:pPr>
      <w:r w:rsidRPr="00276AA7">
        <w:rPr>
          <w:rFonts w:ascii="Calibri" w:eastAsia="Times New Roman" w:hAnsi="Calibri" w:cs="Calibri"/>
          <w:lang w:eastAsia="ru-RU"/>
        </w:rPr>
        <w:t>Неттинговые данные до торгов и торговые данные (заявки и предложения доставляются по мере их возникновения)</w:t>
      </w:r>
    </w:p>
    <w:p w14:paraId="33EF69FE" w14:textId="77777777" w:rsidR="00276AA7" w:rsidRPr="00276AA7" w:rsidRDefault="00276AA7" w:rsidP="006E077E">
      <w:pPr>
        <w:numPr>
          <w:ilvl w:val="0"/>
          <w:numId w:val="73"/>
        </w:numPr>
        <w:spacing w:after="160"/>
        <w:contextualSpacing/>
        <w:rPr>
          <w:rFonts w:ascii="Calibri" w:eastAsia="Times New Roman" w:hAnsi="Calibri" w:cs="Calibri"/>
          <w:lang w:eastAsia="ru-RU"/>
        </w:rPr>
      </w:pPr>
      <w:r w:rsidRPr="00276AA7">
        <w:rPr>
          <w:rFonts w:ascii="Calibri" w:eastAsia="Times New Roman" w:hAnsi="Calibri" w:cs="Calibri"/>
          <w:lang w:eastAsia="ru-RU"/>
        </w:rPr>
        <w:t>Ультранизкая задержка</w:t>
      </w:r>
    </w:p>
    <w:p w14:paraId="02C2170F" w14:textId="77777777" w:rsidR="00276AA7" w:rsidRPr="00276AA7" w:rsidRDefault="00276AA7" w:rsidP="00276AA7">
      <w:pPr>
        <w:rPr>
          <w:rFonts w:ascii="Calibri" w:eastAsia="Calibri" w:hAnsi="Calibri" w:cs="Calibri"/>
        </w:rPr>
      </w:pPr>
      <w:r w:rsidRPr="00276AA7">
        <w:rPr>
          <w:rFonts w:ascii="Calibri" w:eastAsia="Calibri" w:hAnsi="Calibri" w:cs="Calibri"/>
        </w:rPr>
        <w:t>Основной:</w:t>
      </w:r>
    </w:p>
    <w:p w14:paraId="6AFB4F7F" w14:textId="77777777" w:rsidR="00276AA7" w:rsidRPr="00276AA7" w:rsidRDefault="00276AA7" w:rsidP="006E077E">
      <w:pPr>
        <w:numPr>
          <w:ilvl w:val="0"/>
          <w:numId w:val="74"/>
        </w:numPr>
        <w:spacing w:after="160"/>
        <w:contextualSpacing/>
        <w:rPr>
          <w:rFonts w:ascii="Calibri" w:eastAsia="Times New Roman" w:hAnsi="Calibri" w:cs="Calibri"/>
          <w:lang w:eastAsia="ru-RU"/>
        </w:rPr>
      </w:pPr>
      <w:r w:rsidRPr="00276AA7">
        <w:rPr>
          <w:rFonts w:ascii="Calibri" w:eastAsia="Times New Roman" w:hAnsi="Calibri" w:cs="Calibri"/>
          <w:lang w:eastAsia="ru-RU"/>
        </w:rPr>
        <w:t>Регулярные информационные продукты</w:t>
      </w:r>
    </w:p>
    <w:p w14:paraId="4625AC0E" w14:textId="77777777" w:rsidR="00276AA7" w:rsidRPr="00276AA7" w:rsidRDefault="00276AA7" w:rsidP="006E077E">
      <w:pPr>
        <w:numPr>
          <w:ilvl w:val="0"/>
          <w:numId w:val="74"/>
        </w:numPr>
        <w:spacing w:after="160"/>
        <w:contextualSpacing/>
        <w:rPr>
          <w:rFonts w:ascii="Calibri" w:eastAsia="Times New Roman" w:hAnsi="Calibri" w:cs="Calibri"/>
          <w:lang w:eastAsia="ru-RU"/>
        </w:rPr>
      </w:pPr>
      <w:r w:rsidRPr="00276AA7">
        <w:rPr>
          <w:rFonts w:ascii="Calibri" w:eastAsia="Times New Roman" w:hAnsi="Calibri" w:cs="Calibri"/>
          <w:lang w:eastAsia="ru-RU"/>
        </w:rPr>
        <w:t>Чистые данные до торговли (заявки и предложения отправляются через фиксированные промежутки времени)</w:t>
      </w:r>
    </w:p>
    <w:p w14:paraId="2E467BAA" w14:textId="77777777" w:rsidR="00276AA7" w:rsidRPr="00276AA7" w:rsidRDefault="00276AA7" w:rsidP="006E077E">
      <w:pPr>
        <w:numPr>
          <w:ilvl w:val="0"/>
          <w:numId w:val="74"/>
        </w:numPr>
        <w:spacing w:after="160"/>
        <w:contextualSpacing/>
        <w:rPr>
          <w:rFonts w:ascii="Calibri" w:eastAsia="Times New Roman" w:hAnsi="Calibri" w:cs="Calibri"/>
          <w:lang w:eastAsia="ru-RU"/>
        </w:rPr>
      </w:pPr>
      <w:r w:rsidRPr="00276AA7">
        <w:rPr>
          <w:rFonts w:ascii="Calibri" w:eastAsia="Times New Roman" w:hAnsi="Calibri" w:cs="Calibri"/>
          <w:lang w:eastAsia="ru-RU"/>
        </w:rPr>
        <w:t>Данные о нетто–сделках</w:t>
      </w:r>
    </w:p>
    <w:p w14:paraId="6102F5C8" w14:textId="77777777" w:rsidR="00276AA7" w:rsidRPr="00276AA7" w:rsidRDefault="00276AA7" w:rsidP="006E077E">
      <w:pPr>
        <w:numPr>
          <w:ilvl w:val="0"/>
          <w:numId w:val="74"/>
        </w:numPr>
        <w:spacing w:after="160"/>
        <w:contextualSpacing/>
        <w:rPr>
          <w:rFonts w:ascii="Calibri" w:eastAsia="Times New Roman" w:hAnsi="Calibri" w:cs="Calibri"/>
          <w:lang w:eastAsia="ru-RU"/>
        </w:rPr>
      </w:pPr>
      <w:r w:rsidRPr="00276AA7">
        <w:rPr>
          <w:rFonts w:ascii="Calibri" w:eastAsia="Times New Roman" w:hAnsi="Calibri" w:cs="Calibri"/>
          <w:lang w:eastAsia="ru-RU"/>
        </w:rPr>
        <w:t>Низкая задержка</w:t>
      </w:r>
    </w:p>
    <w:p w14:paraId="499BEF5E" w14:textId="77777777" w:rsidR="00276AA7" w:rsidRPr="00276AA7" w:rsidRDefault="00276AA7" w:rsidP="00276AA7">
      <w:pPr>
        <w:rPr>
          <w:rFonts w:ascii="Calibri" w:eastAsia="Calibri" w:hAnsi="Calibri" w:cs="Calibri"/>
        </w:rPr>
      </w:pPr>
      <w:r w:rsidRPr="00276AA7">
        <w:rPr>
          <w:rFonts w:ascii="Calibri" w:eastAsia="Calibri" w:hAnsi="Calibri" w:cs="Calibri"/>
        </w:rPr>
        <w:t>Дезагрегированные информационные продукты MiFID II:</w:t>
      </w:r>
    </w:p>
    <w:p w14:paraId="7E3AD0B2" w14:textId="77777777" w:rsidR="00276AA7" w:rsidRPr="00276AA7" w:rsidRDefault="00276AA7" w:rsidP="006E077E">
      <w:pPr>
        <w:numPr>
          <w:ilvl w:val="0"/>
          <w:numId w:val="75"/>
        </w:numPr>
        <w:spacing w:after="160"/>
        <w:contextualSpacing/>
        <w:rPr>
          <w:rFonts w:ascii="Calibri" w:eastAsia="Times New Roman" w:hAnsi="Calibri" w:cs="Calibri"/>
          <w:lang w:eastAsia="ru-RU"/>
        </w:rPr>
      </w:pPr>
      <w:r w:rsidRPr="00276AA7">
        <w:rPr>
          <w:rFonts w:ascii="Calibri" w:eastAsia="Times New Roman" w:hAnsi="Calibri" w:cs="Calibri"/>
          <w:lang w:eastAsia="ru-RU"/>
        </w:rPr>
        <w:t>Информационные продукты до и после торговли в значении MiFID II</w:t>
      </w:r>
    </w:p>
    <w:p w14:paraId="31653DEB" w14:textId="77777777" w:rsidR="00276AA7" w:rsidRPr="00276AA7" w:rsidRDefault="00276AA7" w:rsidP="00276AA7">
      <w:pPr>
        <w:ind w:firstLine="360"/>
        <w:rPr>
          <w:rFonts w:ascii="Calibri" w:eastAsia="Calibri" w:hAnsi="Calibri" w:cs="Calibri"/>
        </w:rPr>
      </w:pPr>
    </w:p>
    <w:p w14:paraId="14052096" w14:textId="77777777" w:rsidR="00276AA7" w:rsidRPr="00276AA7" w:rsidRDefault="00276AA7" w:rsidP="00276AA7">
      <w:pPr>
        <w:ind w:firstLine="360"/>
        <w:rPr>
          <w:rFonts w:ascii="Calibri" w:eastAsia="Calibri" w:hAnsi="Calibri" w:cs="Calibri"/>
        </w:rPr>
      </w:pPr>
      <w:r w:rsidRPr="00276AA7">
        <w:rPr>
          <w:rFonts w:ascii="Calibri" w:eastAsia="Calibri" w:hAnsi="Calibri" w:cs="Calibri"/>
        </w:rPr>
        <w:t>Также стоит обратить внимание на примечания к тарифам. Так как тарифы к следующим продуктам различаются по уровням предоставления данных. Существуют 5 уровней: уровень 1, уровень 2, уровень 3, расчет индекса, приложения. Рассмотрим подробнее каждый из них.</w:t>
      </w:r>
    </w:p>
    <w:p w14:paraId="23BFE785" w14:textId="77777777" w:rsidR="00276AA7" w:rsidRPr="00276AA7" w:rsidRDefault="00276AA7" w:rsidP="00276AA7">
      <w:pPr>
        <w:ind w:firstLine="360"/>
        <w:rPr>
          <w:rFonts w:ascii="Calibri" w:eastAsia="Calibri" w:hAnsi="Calibri" w:cs="Calibri"/>
        </w:rPr>
      </w:pPr>
      <w:r w:rsidRPr="00276AA7">
        <w:rPr>
          <w:rFonts w:ascii="Calibri" w:eastAsia="Calibri" w:hAnsi="Calibri" w:cs="Calibri"/>
        </w:rPr>
        <w:t xml:space="preserve">Уровень 1: Использование неотображаемой информации происходит в контексте работы торговой платформы и / или систематической интернализации. Сюда входят, например, многосторонние торговые системы (MTF), организованные торговые системы </w:t>
      </w:r>
      <w:r w:rsidRPr="00276AA7">
        <w:rPr>
          <w:rFonts w:ascii="Calibri" w:eastAsia="Calibri" w:hAnsi="Calibri" w:cs="Calibri"/>
        </w:rPr>
        <w:lastRenderedPageBreak/>
        <w:t>(OTF), альтернативные торговые системы, системы пересечения брокеров и dark пулы. Плата за лицензию без отображения для уровня 1 включает сборы для уровня 2 и 3.</w:t>
      </w:r>
    </w:p>
    <w:p w14:paraId="1421A8AB" w14:textId="77777777" w:rsidR="00276AA7" w:rsidRPr="00276AA7" w:rsidRDefault="00276AA7" w:rsidP="00276AA7">
      <w:pPr>
        <w:ind w:firstLine="360"/>
        <w:rPr>
          <w:rFonts w:ascii="Calibri" w:eastAsia="Calibri" w:hAnsi="Calibri" w:cs="Calibri"/>
        </w:rPr>
      </w:pPr>
      <w:r w:rsidRPr="00276AA7">
        <w:rPr>
          <w:rFonts w:ascii="Calibri" w:eastAsia="Calibri" w:hAnsi="Calibri" w:cs="Calibri"/>
        </w:rPr>
        <w:t>Уровень 2: торговля собственными и сторонними организациями. Это внутренняя неотображаемая информация, используемая для целей собственной торговли, (торговые дома / частная торговля), а также в целях сторонней торговли, то есть действия от имени и аккаунта другого лица или брокерская деятельность. Плата за лицензию без отображения для уровня 2 включает сборы за уровень 3.</w:t>
      </w:r>
    </w:p>
    <w:p w14:paraId="6A50694E" w14:textId="77777777" w:rsidR="00276AA7" w:rsidRPr="00276AA7" w:rsidRDefault="00276AA7" w:rsidP="00276AA7">
      <w:pPr>
        <w:ind w:firstLine="360"/>
        <w:rPr>
          <w:rFonts w:ascii="Calibri" w:eastAsia="Calibri" w:hAnsi="Calibri" w:cs="Calibri"/>
        </w:rPr>
      </w:pPr>
      <w:r w:rsidRPr="00276AA7">
        <w:rPr>
          <w:rFonts w:ascii="Calibri" w:eastAsia="Calibri" w:hAnsi="Calibri" w:cs="Calibri"/>
        </w:rPr>
        <w:t>Уровень 3: собственная или внешняя торговля.</w:t>
      </w:r>
    </w:p>
    <w:p w14:paraId="29E4D697" w14:textId="77777777" w:rsidR="00276AA7" w:rsidRPr="00276AA7" w:rsidRDefault="00276AA7" w:rsidP="00276AA7">
      <w:pPr>
        <w:ind w:firstLine="360"/>
        <w:rPr>
          <w:rFonts w:ascii="Calibri" w:eastAsia="Calibri" w:hAnsi="Calibri" w:cs="Calibri"/>
        </w:rPr>
      </w:pPr>
      <w:r w:rsidRPr="00276AA7">
        <w:rPr>
          <w:rFonts w:ascii="Calibri" w:eastAsia="Calibri" w:hAnsi="Calibri" w:cs="Calibri"/>
        </w:rPr>
        <w:t xml:space="preserve">•  Использование внутренней неотображаемой информации с единственной целью частной торговли без ведения бизнеса с клиентами (торговые дома / собственная торговля) </w:t>
      </w:r>
    </w:p>
    <w:p w14:paraId="4B091EFE" w14:textId="77777777" w:rsidR="00276AA7" w:rsidRPr="00276AA7" w:rsidRDefault="00276AA7" w:rsidP="00276AA7">
      <w:pPr>
        <w:ind w:firstLine="360"/>
        <w:rPr>
          <w:rFonts w:ascii="Calibri" w:eastAsia="Calibri" w:hAnsi="Calibri" w:cs="Calibri"/>
        </w:rPr>
      </w:pPr>
      <w:r w:rsidRPr="00276AA7">
        <w:rPr>
          <w:rFonts w:ascii="Calibri" w:eastAsia="Calibri" w:hAnsi="Calibri" w:cs="Calibri"/>
        </w:rPr>
        <w:t>•  Внутреннее использование неотображаемой информации с единственной целью сторонней торговли, то есть торговля от имени и учетной записи другого лица или действия от своего имени и учетной записи.</w:t>
      </w:r>
    </w:p>
    <w:p w14:paraId="37F6E2B2" w14:textId="77777777" w:rsidR="00276AA7" w:rsidRPr="00276AA7" w:rsidRDefault="00276AA7" w:rsidP="00276AA7">
      <w:pPr>
        <w:ind w:firstLine="360"/>
        <w:rPr>
          <w:rFonts w:ascii="Calibri" w:eastAsia="Calibri" w:hAnsi="Calibri" w:cs="Calibri"/>
        </w:rPr>
      </w:pPr>
      <w:r w:rsidRPr="00276AA7">
        <w:rPr>
          <w:rFonts w:ascii="Calibri" w:eastAsia="Calibri" w:hAnsi="Calibri" w:cs="Calibri"/>
        </w:rPr>
        <w:t>Расчет–индекса: Использование неотображаемой информации для расчета и распределения индексов.</w:t>
      </w:r>
    </w:p>
    <w:p w14:paraId="15639A23" w14:textId="77777777" w:rsidR="00276AA7" w:rsidRPr="00276AA7" w:rsidRDefault="00276AA7" w:rsidP="00276AA7">
      <w:pPr>
        <w:spacing w:after="240"/>
        <w:ind w:firstLine="360"/>
        <w:rPr>
          <w:rFonts w:ascii="Calibri" w:eastAsia="Calibri" w:hAnsi="Calibri" w:cs="Calibri"/>
        </w:rPr>
      </w:pPr>
      <w:r w:rsidRPr="00276AA7">
        <w:rPr>
          <w:rFonts w:ascii="Calibri" w:eastAsia="Calibri" w:hAnsi="Calibri" w:cs="Calibri"/>
        </w:rPr>
        <w:t>Приложения: Использование неотображаемой информации для целей, отличных от торговой деятельности и / или расчета индексов, например, управление рисками, расчет прибылей и убытков, оценка портфеля, количественный анализ, управление фондами, управление портфелем или ценообразование. Реализация неотображаемой информации в качестве заместителя агента от имени третьей стороны не включена.</w:t>
      </w:r>
    </w:p>
    <w:p w14:paraId="291CF188" w14:textId="77777777" w:rsidR="00276AA7" w:rsidRPr="00276AA7" w:rsidRDefault="00276AA7" w:rsidP="00276AA7">
      <w:pPr>
        <w:ind w:firstLine="360"/>
        <w:rPr>
          <w:rFonts w:ascii="Calibri" w:eastAsia="Calibri" w:hAnsi="Calibri" w:cs="Calibri"/>
        </w:rPr>
      </w:pPr>
      <w:r w:rsidRPr="00276AA7">
        <w:rPr>
          <w:rFonts w:ascii="Calibri" w:eastAsia="Calibri" w:hAnsi="Calibri" w:cs="Calibri"/>
        </w:rPr>
        <w:t>Теперь, когда все примечания изучены и уточнены, рассмотрим первые продукты, которые будут относиться к денежным рынкам Deutsche Börse. Таким образом, основной информационный сервис Börse Frankfurt Certificates and Warrants предлагает информацию о более чем 1 600 000 структурированных продуктов. Данные содержат торгуемые цены, лучший бид / лучший спрос и объемы. Информационный продукт с основным уровнем качества пока предоставляется бесплатно биржей. Пользователям доступны такие инструменты как:</w:t>
      </w:r>
    </w:p>
    <w:p w14:paraId="566AA674" w14:textId="77777777" w:rsidR="00276AA7" w:rsidRPr="00276AA7" w:rsidRDefault="00276AA7" w:rsidP="006E077E">
      <w:pPr>
        <w:numPr>
          <w:ilvl w:val="0"/>
          <w:numId w:val="77"/>
        </w:numPr>
        <w:tabs>
          <w:tab w:val="left" w:pos="2110"/>
        </w:tabs>
        <w:spacing w:after="160"/>
        <w:contextualSpacing/>
        <w:rPr>
          <w:rFonts w:ascii="Calibri" w:eastAsia="Times New Roman" w:hAnsi="Calibri" w:cs="Calibri"/>
          <w:lang w:eastAsia="ru-RU"/>
        </w:rPr>
      </w:pPr>
      <w:r w:rsidRPr="00276AA7">
        <w:rPr>
          <w:rFonts w:ascii="Calibri" w:eastAsia="Times New Roman" w:hAnsi="Calibri" w:cs="Calibri"/>
          <w:lang w:eastAsia="ru-RU"/>
        </w:rPr>
        <w:t>Скидочные сертификаты</w:t>
      </w:r>
    </w:p>
    <w:p w14:paraId="548084E2" w14:textId="77777777" w:rsidR="00276AA7" w:rsidRPr="00276AA7" w:rsidRDefault="00276AA7" w:rsidP="006E077E">
      <w:pPr>
        <w:numPr>
          <w:ilvl w:val="0"/>
          <w:numId w:val="77"/>
        </w:numPr>
        <w:tabs>
          <w:tab w:val="left" w:pos="2110"/>
        </w:tabs>
        <w:spacing w:after="160"/>
        <w:contextualSpacing/>
        <w:rPr>
          <w:rFonts w:ascii="Calibri" w:eastAsia="Times New Roman" w:hAnsi="Calibri" w:cs="Calibri"/>
          <w:lang w:eastAsia="ru-RU"/>
        </w:rPr>
      </w:pPr>
      <w:r w:rsidRPr="00276AA7">
        <w:rPr>
          <w:rFonts w:ascii="Calibri" w:eastAsia="Times New Roman" w:hAnsi="Calibri" w:cs="Calibri"/>
          <w:lang w:eastAsia="ru-RU"/>
        </w:rPr>
        <w:t>Бонусные сертификаты</w:t>
      </w:r>
    </w:p>
    <w:p w14:paraId="6176BCA6" w14:textId="77777777" w:rsidR="00276AA7" w:rsidRPr="00276AA7" w:rsidRDefault="00276AA7" w:rsidP="006E077E">
      <w:pPr>
        <w:numPr>
          <w:ilvl w:val="0"/>
          <w:numId w:val="77"/>
        </w:numPr>
        <w:tabs>
          <w:tab w:val="left" w:pos="2110"/>
        </w:tabs>
        <w:spacing w:after="160"/>
        <w:contextualSpacing/>
        <w:rPr>
          <w:rFonts w:ascii="Calibri" w:eastAsia="Times New Roman" w:hAnsi="Calibri" w:cs="Calibri"/>
          <w:lang w:eastAsia="ru-RU"/>
        </w:rPr>
      </w:pPr>
      <w:r w:rsidRPr="00276AA7">
        <w:rPr>
          <w:rFonts w:ascii="Calibri" w:eastAsia="Times New Roman" w:hAnsi="Calibri" w:cs="Calibri"/>
          <w:lang w:eastAsia="ru-RU"/>
        </w:rPr>
        <w:t>Сертификаты индекса / трекера</w:t>
      </w:r>
    </w:p>
    <w:p w14:paraId="23301163" w14:textId="77777777" w:rsidR="00276AA7" w:rsidRPr="00276AA7" w:rsidRDefault="00276AA7" w:rsidP="006E077E">
      <w:pPr>
        <w:numPr>
          <w:ilvl w:val="0"/>
          <w:numId w:val="77"/>
        </w:numPr>
        <w:tabs>
          <w:tab w:val="left" w:pos="2110"/>
        </w:tabs>
        <w:spacing w:after="160"/>
        <w:contextualSpacing/>
        <w:rPr>
          <w:rFonts w:ascii="Calibri" w:eastAsia="Times New Roman" w:hAnsi="Calibri" w:cs="Calibri"/>
          <w:lang w:eastAsia="ru-RU"/>
        </w:rPr>
      </w:pPr>
      <w:r w:rsidRPr="00276AA7">
        <w:rPr>
          <w:rFonts w:ascii="Calibri" w:eastAsia="Times New Roman" w:hAnsi="Calibri" w:cs="Calibri"/>
          <w:lang w:eastAsia="ru-RU"/>
        </w:rPr>
        <w:t>Сертификаты корзины</w:t>
      </w:r>
    </w:p>
    <w:p w14:paraId="0617B7B8" w14:textId="77777777" w:rsidR="00276AA7" w:rsidRPr="00276AA7" w:rsidRDefault="00276AA7" w:rsidP="006E077E">
      <w:pPr>
        <w:numPr>
          <w:ilvl w:val="0"/>
          <w:numId w:val="77"/>
        </w:numPr>
        <w:tabs>
          <w:tab w:val="left" w:pos="2110"/>
        </w:tabs>
        <w:spacing w:after="160"/>
        <w:contextualSpacing/>
        <w:rPr>
          <w:rFonts w:ascii="Calibri" w:eastAsia="Times New Roman" w:hAnsi="Calibri" w:cs="Calibri"/>
          <w:lang w:eastAsia="ru-RU"/>
        </w:rPr>
      </w:pPr>
      <w:r w:rsidRPr="00276AA7">
        <w:rPr>
          <w:rFonts w:ascii="Calibri" w:eastAsia="Times New Roman" w:hAnsi="Calibri" w:cs="Calibri"/>
          <w:lang w:eastAsia="ru-RU"/>
        </w:rPr>
        <w:t>Сертификаты превосходства</w:t>
      </w:r>
    </w:p>
    <w:p w14:paraId="56EFBC86" w14:textId="77777777" w:rsidR="00276AA7" w:rsidRPr="00276AA7" w:rsidRDefault="00276AA7" w:rsidP="006E077E">
      <w:pPr>
        <w:numPr>
          <w:ilvl w:val="0"/>
          <w:numId w:val="77"/>
        </w:numPr>
        <w:tabs>
          <w:tab w:val="left" w:pos="2110"/>
        </w:tabs>
        <w:spacing w:after="160"/>
        <w:contextualSpacing/>
        <w:rPr>
          <w:rFonts w:ascii="Calibri" w:eastAsia="Times New Roman" w:hAnsi="Calibri" w:cs="Calibri"/>
          <w:lang w:eastAsia="ru-RU"/>
        </w:rPr>
      </w:pPr>
      <w:r w:rsidRPr="00276AA7">
        <w:rPr>
          <w:rFonts w:ascii="Calibri" w:eastAsia="Times New Roman" w:hAnsi="Calibri" w:cs="Calibri"/>
          <w:lang w:eastAsia="ru-RU"/>
        </w:rPr>
        <w:t>Экспресс сертификаты</w:t>
      </w:r>
    </w:p>
    <w:p w14:paraId="462040BD" w14:textId="77777777" w:rsidR="00276AA7" w:rsidRPr="00276AA7" w:rsidRDefault="00276AA7" w:rsidP="006E077E">
      <w:pPr>
        <w:numPr>
          <w:ilvl w:val="0"/>
          <w:numId w:val="77"/>
        </w:numPr>
        <w:tabs>
          <w:tab w:val="left" w:pos="2110"/>
        </w:tabs>
        <w:spacing w:after="160"/>
        <w:contextualSpacing/>
        <w:rPr>
          <w:rFonts w:ascii="Calibri" w:eastAsia="Times New Roman" w:hAnsi="Calibri" w:cs="Calibri"/>
          <w:lang w:eastAsia="ru-RU"/>
        </w:rPr>
      </w:pPr>
      <w:r w:rsidRPr="00276AA7">
        <w:rPr>
          <w:rFonts w:ascii="Calibri" w:eastAsia="Times New Roman" w:hAnsi="Calibri" w:cs="Calibri"/>
          <w:lang w:eastAsia="ru-RU"/>
        </w:rPr>
        <w:t>Сертификаты спринта</w:t>
      </w:r>
    </w:p>
    <w:p w14:paraId="5E606741" w14:textId="77777777" w:rsidR="00276AA7" w:rsidRPr="00276AA7" w:rsidRDefault="00276AA7" w:rsidP="006E077E">
      <w:pPr>
        <w:numPr>
          <w:ilvl w:val="0"/>
          <w:numId w:val="77"/>
        </w:numPr>
        <w:tabs>
          <w:tab w:val="left" w:pos="2110"/>
        </w:tabs>
        <w:spacing w:after="160"/>
        <w:contextualSpacing/>
        <w:rPr>
          <w:rFonts w:ascii="Calibri" w:eastAsia="Times New Roman" w:hAnsi="Calibri" w:cs="Calibri"/>
          <w:lang w:eastAsia="ru-RU"/>
        </w:rPr>
      </w:pPr>
      <w:r w:rsidRPr="00276AA7">
        <w:rPr>
          <w:rFonts w:ascii="Calibri" w:eastAsia="Times New Roman" w:hAnsi="Calibri" w:cs="Calibri"/>
          <w:lang w:eastAsia="ru-RU"/>
        </w:rPr>
        <w:t>Гарантийные сертификаты</w:t>
      </w:r>
    </w:p>
    <w:p w14:paraId="3366053A" w14:textId="77777777" w:rsidR="00276AA7" w:rsidRPr="00276AA7" w:rsidRDefault="00276AA7" w:rsidP="006E077E">
      <w:pPr>
        <w:numPr>
          <w:ilvl w:val="0"/>
          <w:numId w:val="77"/>
        </w:numPr>
        <w:tabs>
          <w:tab w:val="left" w:pos="2110"/>
        </w:tabs>
        <w:spacing w:after="160"/>
        <w:contextualSpacing/>
        <w:rPr>
          <w:rFonts w:ascii="Calibri" w:eastAsia="Times New Roman" w:hAnsi="Calibri" w:cs="Calibri"/>
          <w:lang w:eastAsia="ru-RU"/>
        </w:rPr>
      </w:pPr>
      <w:r w:rsidRPr="00276AA7">
        <w:rPr>
          <w:rFonts w:ascii="Calibri" w:eastAsia="Times New Roman" w:hAnsi="Calibri" w:cs="Calibri"/>
          <w:lang w:eastAsia="ru-RU"/>
        </w:rPr>
        <w:t>Обратные конвертируемые облигации</w:t>
      </w:r>
    </w:p>
    <w:p w14:paraId="6BE34906" w14:textId="77777777" w:rsidR="00276AA7" w:rsidRPr="00276AA7" w:rsidRDefault="00276AA7" w:rsidP="006E077E">
      <w:pPr>
        <w:numPr>
          <w:ilvl w:val="0"/>
          <w:numId w:val="77"/>
        </w:numPr>
        <w:tabs>
          <w:tab w:val="left" w:pos="2110"/>
        </w:tabs>
        <w:spacing w:after="160"/>
        <w:contextualSpacing/>
        <w:rPr>
          <w:rFonts w:ascii="Calibri" w:eastAsia="Times New Roman" w:hAnsi="Calibri" w:cs="Calibri"/>
          <w:lang w:eastAsia="ru-RU"/>
        </w:rPr>
      </w:pPr>
      <w:r w:rsidRPr="00276AA7">
        <w:rPr>
          <w:rFonts w:ascii="Calibri" w:eastAsia="Times New Roman" w:hAnsi="Calibri" w:cs="Calibri"/>
          <w:lang w:eastAsia="ru-RU"/>
        </w:rPr>
        <w:t>Альфа–сертификаты</w:t>
      </w:r>
    </w:p>
    <w:p w14:paraId="09756BE9" w14:textId="77777777" w:rsidR="00276AA7" w:rsidRPr="00276AA7" w:rsidRDefault="00276AA7" w:rsidP="006E077E">
      <w:pPr>
        <w:numPr>
          <w:ilvl w:val="0"/>
          <w:numId w:val="77"/>
        </w:numPr>
        <w:tabs>
          <w:tab w:val="left" w:pos="2110"/>
        </w:tabs>
        <w:spacing w:after="160"/>
        <w:contextualSpacing/>
        <w:rPr>
          <w:rFonts w:ascii="Calibri" w:eastAsia="Times New Roman" w:hAnsi="Calibri" w:cs="Calibri"/>
          <w:lang w:eastAsia="ru-RU"/>
        </w:rPr>
      </w:pPr>
      <w:r w:rsidRPr="00276AA7">
        <w:rPr>
          <w:rFonts w:ascii="Calibri" w:eastAsia="Times New Roman" w:hAnsi="Calibri" w:cs="Calibri"/>
          <w:lang w:eastAsia="ru-RU"/>
        </w:rPr>
        <w:t>Ордера</w:t>
      </w:r>
    </w:p>
    <w:p w14:paraId="78B97F84" w14:textId="77777777" w:rsidR="00276AA7" w:rsidRPr="00276AA7" w:rsidRDefault="00276AA7" w:rsidP="006E077E">
      <w:pPr>
        <w:numPr>
          <w:ilvl w:val="0"/>
          <w:numId w:val="77"/>
        </w:numPr>
        <w:tabs>
          <w:tab w:val="left" w:pos="2110"/>
        </w:tabs>
        <w:spacing w:after="160"/>
        <w:contextualSpacing/>
        <w:rPr>
          <w:rFonts w:ascii="Calibri" w:eastAsia="Times New Roman" w:hAnsi="Calibri" w:cs="Calibri"/>
          <w:lang w:eastAsia="ru-RU"/>
        </w:rPr>
      </w:pPr>
      <w:r w:rsidRPr="00276AA7">
        <w:rPr>
          <w:rFonts w:ascii="Calibri" w:eastAsia="Times New Roman" w:hAnsi="Calibri" w:cs="Calibri"/>
          <w:lang w:eastAsia="ru-RU"/>
        </w:rPr>
        <w:t>Нокауты (Knock–Outs)</w:t>
      </w:r>
    </w:p>
    <w:p w14:paraId="7F5DDBCB" w14:textId="77777777" w:rsidR="00276AA7" w:rsidRPr="00276AA7" w:rsidRDefault="00276AA7" w:rsidP="006E077E">
      <w:pPr>
        <w:numPr>
          <w:ilvl w:val="0"/>
          <w:numId w:val="77"/>
        </w:numPr>
        <w:tabs>
          <w:tab w:val="left" w:pos="2110"/>
        </w:tabs>
        <w:spacing w:after="160"/>
        <w:contextualSpacing/>
        <w:rPr>
          <w:rFonts w:ascii="Calibri" w:eastAsia="Times New Roman" w:hAnsi="Calibri" w:cs="Calibri"/>
          <w:lang w:eastAsia="ru-RU"/>
        </w:rPr>
      </w:pPr>
      <w:r w:rsidRPr="00276AA7">
        <w:rPr>
          <w:rFonts w:ascii="Calibri" w:eastAsia="Times New Roman" w:hAnsi="Calibri" w:cs="Calibri"/>
          <w:lang w:eastAsia="ru-RU"/>
        </w:rPr>
        <w:t>Экзотические ордера (Exotische Optionsscheine)</w:t>
      </w:r>
    </w:p>
    <w:p w14:paraId="4EC5E9DD" w14:textId="77777777" w:rsidR="00276AA7" w:rsidRPr="00276AA7" w:rsidRDefault="00276AA7" w:rsidP="00276AA7">
      <w:pPr>
        <w:spacing w:after="240"/>
        <w:ind w:firstLine="360"/>
        <w:rPr>
          <w:rFonts w:ascii="Calibri" w:eastAsia="Calibri" w:hAnsi="Calibri" w:cs="Calibri"/>
        </w:rPr>
      </w:pPr>
      <w:r w:rsidRPr="00276AA7">
        <w:rPr>
          <w:rFonts w:ascii="Calibri" w:eastAsia="Calibri" w:hAnsi="Calibri" w:cs="Calibri"/>
        </w:rPr>
        <w:t xml:space="preserve">Tradegate — это фондовая биржа, ориентированная на потребности частных инвесторов, которая предлагает основные исчерпывающие рыночные данные о более чем 4500 акций, 1500 облигаций, 1600 инвестиционных фондов и 1500 ETP с биржи для частных инвесторов. Более 30 участников торгов из Германии, Австрии, Франции и Швейцарии подключены к Tradegate и предлагают клиентам из Германии и других стран доступ к бирже. Tradegate содержит последнюю торговую цену с соответствующим объемом, а </w:t>
      </w:r>
      <w:r w:rsidRPr="00276AA7">
        <w:rPr>
          <w:rFonts w:ascii="Calibri" w:eastAsia="Calibri" w:hAnsi="Calibri" w:cs="Calibri"/>
        </w:rPr>
        <w:lastRenderedPageBreak/>
        <w:t xml:space="preserve">также лучшую цену спроса и предложения с соответствующим объемом. Продукт с основным уровнем качества предоставляется пока бесплатно биржей. </w:t>
      </w:r>
    </w:p>
    <w:p w14:paraId="19A9AB83" w14:textId="77777777" w:rsidR="00276AA7" w:rsidRPr="00276AA7" w:rsidRDefault="00276AA7" w:rsidP="00276AA7">
      <w:pPr>
        <w:ind w:firstLine="360"/>
        <w:rPr>
          <w:rFonts w:ascii="Calibri" w:eastAsia="Calibri" w:hAnsi="Calibri" w:cs="Calibri"/>
          <w:b/>
          <w:bCs/>
        </w:rPr>
      </w:pPr>
      <w:r w:rsidRPr="00276AA7">
        <w:rPr>
          <w:rFonts w:ascii="Calibri" w:eastAsia="Calibri" w:hAnsi="Calibri" w:cs="Calibri"/>
        </w:rPr>
        <w:t xml:space="preserve">Далее будут рассмотрены информационные продукты </w:t>
      </w:r>
      <w:r w:rsidRPr="00276AA7">
        <w:rPr>
          <w:rFonts w:ascii="Calibri" w:eastAsia="Calibri" w:hAnsi="Calibri" w:cs="Calibri"/>
          <w:lang w:val="en-US"/>
        </w:rPr>
        <w:t>Xetra</w:t>
      </w:r>
      <w:r w:rsidRPr="00276AA7">
        <w:rPr>
          <w:rFonts w:ascii="Calibri" w:eastAsia="Calibri" w:hAnsi="Calibri" w:cs="Calibri"/>
        </w:rPr>
        <w:t xml:space="preserve">®: </w:t>
      </w:r>
      <w:r w:rsidRPr="00276AA7">
        <w:rPr>
          <w:rFonts w:ascii="Calibri" w:eastAsia="Calibri" w:hAnsi="Calibri" w:cs="Calibri"/>
          <w:lang w:val="en-US"/>
        </w:rPr>
        <w:t>Xetra</w:t>
      </w:r>
      <w:r w:rsidRPr="00276AA7">
        <w:rPr>
          <w:rFonts w:ascii="Calibri" w:eastAsia="Calibri" w:hAnsi="Calibri" w:cs="Calibri"/>
        </w:rPr>
        <w:t xml:space="preserve"> </w:t>
      </w:r>
      <w:r w:rsidRPr="00276AA7">
        <w:rPr>
          <w:rFonts w:ascii="Calibri" w:eastAsia="Calibri" w:hAnsi="Calibri" w:cs="Calibri"/>
          <w:lang w:val="en-US"/>
        </w:rPr>
        <w:t>Order</w:t>
      </w:r>
      <w:r w:rsidRPr="00276AA7">
        <w:rPr>
          <w:rFonts w:ascii="Calibri" w:eastAsia="Calibri" w:hAnsi="Calibri" w:cs="Calibri"/>
        </w:rPr>
        <w:t xml:space="preserve"> </w:t>
      </w:r>
      <w:r w:rsidRPr="00276AA7">
        <w:rPr>
          <w:rFonts w:ascii="Calibri" w:eastAsia="Calibri" w:hAnsi="Calibri" w:cs="Calibri"/>
          <w:lang w:val="en-US"/>
        </w:rPr>
        <w:t>by</w:t>
      </w:r>
      <w:r w:rsidRPr="00276AA7">
        <w:rPr>
          <w:rFonts w:ascii="Calibri" w:eastAsia="Calibri" w:hAnsi="Calibri" w:cs="Calibri"/>
        </w:rPr>
        <w:t xml:space="preserve"> </w:t>
      </w:r>
      <w:r w:rsidRPr="00276AA7">
        <w:rPr>
          <w:rFonts w:ascii="Calibri" w:eastAsia="Calibri" w:hAnsi="Calibri" w:cs="Calibri"/>
          <w:lang w:val="en-US"/>
        </w:rPr>
        <w:t>Order</w:t>
      </w:r>
      <w:r w:rsidRPr="00276AA7">
        <w:rPr>
          <w:rFonts w:ascii="Calibri" w:eastAsia="Calibri" w:hAnsi="Calibri" w:cs="Calibri"/>
        </w:rPr>
        <w:t xml:space="preserve">, </w:t>
      </w:r>
      <w:r w:rsidRPr="00276AA7">
        <w:rPr>
          <w:rFonts w:ascii="Calibri" w:eastAsia="Calibri" w:hAnsi="Calibri" w:cs="Calibri"/>
          <w:lang w:val="en-US"/>
        </w:rPr>
        <w:t>Xetra</w:t>
      </w:r>
      <w:r w:rsidRPr="00276AA7">
        <w:rPr>
          <w:rFonts w:ascii="Calibri" w:eastAsia="Calibri" w:hAnsi="Calibri" w:cs="Calibri"/>
        </w:rPr>
        <w:t xml:space="preserve"> </w:t>
      </w:r>
      <w:r w:rsidRPr="00276AA7">
        <w:rPr>
          <w:rFonts w:ascii="Calibri" w:eastAsia="Calibri" w:hAnsi="Calibri" w:cs="Calibri"/>
          <w:lang w:val="en-US"/>
        </w:rPr>
        <w:t>Ultra</w:t>
      </w:r>
      <w:r w:rsidRPr="00276AA7">
        <w:rPr>
          <w:rFonts w:ascii="Calibri" w:eastAsia="Calibri" w:hAnsi="Calibri" w:cs="Calibri"/>
        </w:rPr>
        <w:t xml:space="preserve">, </w:t>
      </w:r>
      <w:r w:rsidRPr="00276AA7">
        <w:rPr>
          <w:rFonts w:ascii="Calibri" w:eastAsia="Calibri" w:hAnsi="Calibri" w:cs="Calibri"/>
          <w:lang w:val="en-US"/>
        </w:rPr>
        <w:t>Xetra</w:t>
      </w:r>
      <w:r w:rsidRPr="00276AA7">
        <w:rPr>
          <w:rFonts w:ascii="Calibri" w:eastAsia="Calibri" w:hAnsi="Calibri" w:cs="Calibri"/>
        </w:rPr>
        <w:t xml:space="preserve"> </w:t>
      </w:r>
      <w:r w:rsidRPr="00276AA7">
        <w:rPr>
          <w:rFonts w:ascii="Calibri" w:eastAsia="Calibri" w:hAnsi="Calibri" w:cs="Calibri"/>
          <w:lang w:val="en-US"/>
        </w:rPr>
        <w:t>Core</w:t>
      </w:r>
      <w:r w:rsidRPr="00276AA7">
        <w:rPr>
          <w:rFonts w:ascii="Calibri" w:eastAsia="Calibri" w:hAnsi="Calibri" w:cs="Calibri"/>
        </w:rPr>
        <w:t xml:space="preserve">, которые, как раньше отмечалось, являются продуктами денежного рынка Deutsche Börse. </w:t>
      </w:r>
      <w:r w:rsidRPr="00276AA7">
        <w:rPr>
          <w:rFonts w:ascii="Calibri" w:eastAsia="Calibri" w:hAnsi="Calibri" w:cs="Calibri"/>
          <w:lang w:val="en-US"/>
        </w:rPr>
        <w:t>Xetra</w:t>
      </w:r>
      <w:r w:rsidRPr="00276AA7">
        <w:rPr>
          <w:rFonts w:ascii="Calibri" w:eastAsia="Calibri" w:hAnsi="Calibri" w:cs="Calibri"/>
        </w:rPr>
        <w:t xml:space="preserve"> разработан для удовлетворения разнообразных потребностей поставщиков данных, трейдеров и других участников рынка. Продукт предоставляет рыночные данные из первоисточника и быстро распространяет доступные данные.  Таким образом, информационный продукт премиум–класса Xetra </w:t>
      </w:r>
      <w:r w:rsidRPr="00276AA7">
        <w:rPr>
          <w:rFonts w:ascii="Calibri" w:eastAsia="Calibri" w:hAnsi="Calibri" w:cs="Calibri"/>
          <w:lang w:val="en-US"/>
        </w:rPr>
        <w:t>Order</w:t>
      </w:r>
      <w:r w:rsidRPr="00276AA7">
        <w:rPr>
          <w:rFonts w:ascii="Calibri" w:eastAsia="Calibri" w:hAnsi="Calibri" w:cs="Calibri"/>
        </w:rPr>
        <w:t xml:space="preserve"> </w:t>
      </w:r>
      <w:r w:rsidRPr="00276AA7">
        <w:rPr>
          <w:rFonts w:ascii="Calibri" w:eastAsia="Calibri" w:hAnsi="Calibri" w:cs="Calibri"/>
          <w:lang w:val="en-US"/>
        </w:rPr>
        <w:t>by</w:t>
      </w:r>
      <w:r w:rsidRPr="00276AA7">
        <w:rPr>
          <w:rFonts w:ascii="Calibri" w:eastAsia="Calibri" w:hAnsi="Calibri" w:cs="Calibri"/>
        </w:rPr>
        <w:t xml:space="preserve"> </w:t>
      </w:r>
      <w:r w:rsidRPr="00276AA7">
        <w:rPr>
          <w:rFonts w:ascii="Calibri" w:eastAsia="Calibri" w:hAnsi="Calibri" w:cs="Calibri"/>
          <w:lang w:val="en-US"/>
        </w:rPr>
        <w:t>Order</w:t>
      </w:r>
      <w:r w:rsidRPr="00276AA7">
        <w:rPr>
          <w:rFonts w:ascii="Calibri" w:eastAsia="Calibri" w:hAnsi="Calibri" w:cs="Calibri"/>
        </w:rPr>
        <w:t xml:space="preserve"> предоставляет неограниченную глубину книги заказов</w:t>
      </w:r>
      <w:r w:rsidRPr="00276AA7">
        <w:rPr>
          <w:rFonts w:ascii="Calibri" w:eastAsia="Calibri" w:hAnsi="Calibri" w:cs="Calibri"/>
          <w:b/>
          <w:bCs/>
        </w:rPr>
        <w:t xml:space="preserve"> </w:t>
      </w:r>
      <w:r w:rsidRPr="00276AA7">
        <w:rPr>
          <w:rFonts w:ascii="Calibri" w:eastAsia="Calibri" w:hAnsi="Calibri" w:cs="Calibri"/>
        </w:rPr>
        <w:t>по всем торговым инструментам и</w:t>
      </w:r>
      <w:r w:rsidRPr="00276AA7">
        <w:rPr>
          <w:rFonts w:ascii="Calibri" w:eastAsia="Calibri" w:hAnsi="Calibri" w:cs="Calibri"/>
          <w:b/>
          <w:bCs/>
        </w:rPr>
        <w:t xml:space="preserve"> </w:t>
      </w:r>
      <w:r w:rsidRPr="00276AA7">
        <w:rPr>
          <w:rFonts w:ascii="Calibri" w:eastAsia="Calibri" w:hAnsi="Calibri" w:cs="Calibri"/>
        </w:rPr>
        <w:t>позволяет идентифицировать отдельные заказы и их приоритет времени и цены в книге заказов</w:t>
      </w:r>
      <w:r w:rsidRPr="00276AA7">
        <w:rPr>
          <w:rFonts w:ascii="Calibri" w:eastAsia="Calibri" w:hAnsi="Calibri" w:cs="Calibri"/>
          <w:b/>
          <w:bCs/>
        </w:rPr>
        <w:t xml:space="preserve">. </w:t>
      </w:r>
      <w:r w:rsidRPr="00276AA7">
        <w:rPr>
          <w:rFonts w:ascii="Calibri" w:eastAsia="Calibri" w:hAnsi="Calibri" w:cs="Calibri"/>
        </w:rPr>
        <w:t>Пользователям предоставляются такие инструменты как:</w:t>
      </w:r>
    </w:p>
    <w:p w14:paraId="1D258D78" w14:textId="77777777" w:rsidR="00276AA7" w:rsidRPr="00276AA7" w:rsidRDefault="00276AA7" w:rsidP="006E077E">
      <w:pPr>
        <w:numPr>
          <w:ilvl w:val="0"/>
          <w:numId w:val="76"/>
        </w:numPr>
        <w:spacing w:after="160"/>
        <w:contextualSpacing/>
        <w:rPr>
          <w:rFonts w:ascii="Calibri" w:eastAsia="Times New Roman" w:hAnsi="Calibri" w:cs="Calibri"/>
          <w:lang w:eastAsia="ru-RU"/>
        </w:rPr>
      </w:pPr>
      <w:r w:rsidRPr="00276AA7">
        <w:rPr>
          <w:rFonts w:ascii="Calibri" w:eastAsia="Times New Roman" w:hAnsi="Calibri" w:cs="Calibri"/>
          <w:lang w:eastAsia="ru-RU"/>
        </w:rPr>
        <w:t xml:space="preserve">Немецкие акции </w:t>
      </w:r>
    </w:p>
    <w:p w14:paraId="44B0F602" w14:textId="77777777" w:rsidR="00276AA7" w:rsidRPr="00276AA7" w:rsidRDefault="00276AA7" w:rsidP="006E077E">
      <w:pPr>
        <w:numPr>
          <w:ilvl w:val="0"/>
          <w:numId w:val="76"/>
        </w:numPr>
        <w:spacing w:after="160"/>
        <w:contextualSpacing/>
        <w:rPr>
          <w:rFonts w:ascii="Calibri" w:eastAsia="Times New Roman" w:hAnsi="Calibri" w:cs="Calibri"/>
          <w:lang w:eastAsia="ru-RU"/>
        </w:rPr>
      </w:pPr>
      <w:r w:rsidRPr="00276AA7">
        <w:rPr>
          <w:rFonts w:ascii="Calibri" w:eastAsia="Times New Roman" w:hAnsi="Calibri" w:cs="Calibri"/>
          <w:lang w:eastAsia="ru-RU"/>
        </w:rPr>
        <w:t>Иностранные акции</w:t>
      </w:r>
    </w:p>
    <w:p w14:paraId="53DA7428" w14:textId="77777777" w:rsidR="00276AA7" w:rsidRPr="00276AA7" w:rsidRDefault="00276AA7" w:rsidP="006E077E">
      <w:pPr>
        <w:numPr>
          <w:ilvl w:val="0"/>
          <w:numId w:val="76"/>
        </w:numPr>
        <w:spacing w:after="160"/>
        <w:contextualSpacing/>
        <w:rPr>
          <w:rFonts w:ascii="Calibri" w:eastAsia="Times New Roman" w:hAnsi="Calibri" w:cs="Calibri"/>
          <w:lang w:eastAsia="ru-RU"/>
        </w:rPr>
      </w:pPr>
      <w:r w:rsidRPr="00276AA7">
        <w:rPr>
          <w:rFonts w:ascii="Calibri" w:eastAsia="Times New Roman" w:hAnsi="Calibri" w:cs="Calibri"/>
          <w:lang w:eastAsia="ru-RU"/>
        </w:rPr>
        <w:t>Продукция CEINEX</w:t>
      </w:r>
    </w:p>
    <w:p w14:paraId="7EA6FCAB" w14:textId="77777777" w:rsidR="00276AA7" w:rsidRPr="00276AA7" w:rsidRDefault="00276AA7" w:rsidP="006E077E">
      <w:pPr>
        <w:numPr>
          <w:ilvl w:val="0"/>
          <w:numId w:val="76"/>
        </w:numPr>
        <w:spacing w:after="160"/>
        <w:contextualSpacing/>
        <w:rPr>
          <w:rFonts w:ascii="Calibri" w:eastAsia="Times New Roman" w:hAnsi="Calibri" w:cs="Calibri"/>
          <w:lang w:eastAsia="ru-RU"/>
        </w:rPr>
      </w:pPr>
      <w:r w:rsidRPr="00276AA7">
        <w:rPr>
          <w:rFonts w:ascii="Calibri" w:eastAsia="Times New Roman" w:hAnsi="Calibri" w:cs="Calibri"/>
          <w:lang w:eastAsia="ru-RU"/>
        </w:rPr>
        <w:t>Фонды</w:t>
      </w:r>
    </w:p>
    <w:p w14:paraId="673819AA" w14:textId="77777777" w:rsidR="00276AA7" w:rsidRPr="00276AA7" w:rsidRDefault="00276AA7" w:rsidP="006E077E">
      <w:pPr>
        <w:numPr>
          <w:ilvl w:val="0"/>
          <w:numId w:val="76"/>
        </w:numPr>
        <w:spacing w:after="160"/>
        <w:contextualSpacing/>
        <w:rPr>
          <w:rFonts w:ascii="Calibri" w:eastAsia="Times New Roman" w:hAnsi="Calibri" w:cs="Calibri"/>
          <w:lang w:eastAsia="ru-RU"/>
        </w:rPr>
      </w:pPr>
      <w:r w:rsidRPr="00276AA7">
        <w:rPr>
          <w:rFonts w:ascii="Calibri" w:eastAsia="Times New Roman" w:hAnsi="Calibri" w:cs="Calibri"/>
          <w:lang w:eastAsia="ru-RU"/>
        </w:rPr>
        <w:t>Сертификаты и гарантии</w:t>
      </w:r>
    </w:p>
    <w:p w14:paraId="6E3D7E2C" w14:textId="77777777" w:rsidR="00276AA7" w:rsidRPr="00276AA7" w:rsidRDefault="00276AA7" w:rsidP="006E077E">
      <w:pPr>
        <w:numPr>
          <w:ilvl w:val="0"/>
          <w:numId w:val="76"/>
        </w:numPr>
        <w:spacing w:after="160"/>
        <w:contextualSpacing/>
        <w:rPr>
          <w:rFonts w:ascii="Calibri" w:eastAsia="Times New Roman" w:hAnsi="Calibri" w:cs="Calibri"/>
          <w:lang w:eastAsia="ru-RU"/>
        </w:rPr>
      </w:pPr>
      <w:r w:rsidRPr="00276AA7">
        <w:rPr>
          <w:rFonts w:ascii="Calibri" w:eastAsia="Times New Roman" w:hAnsi="Calibri" w:cs="Calibri"/>
          <w:lang w:eastAsia="ru-RU"/>
        </w:rPr>
        <w:t>Облигации</w:t>
      </w:r>
    </w:p>
    <w:p w14:paraId="481E6202" w14:textId="77777777" w:rsidR="00276AA7" w:rsidRPr="00276AA7" w:rsidRDefault="00276AA7" w:rsidP="006E077E">
      <w:pPr>
        <w:numPr>
          <w:ilvl w:val="0"/>
          <w:numId w:val="76"/>
        </w:numPr>
        <w:spacing w:after="160"/>
        <w:contextualSpacing/>
        <w:rPr>
          <w:rFonts w:ascii="Calibri" w:eastAsia="Times New Roman" w:hAnsi="Calibri" w:cs="Calibri"/>
          <w:lang w:eastAsia="ru-RU"/>
        </w:rPr>
      </w:pPr>
      <w:r w:rsidRPr="00276AA7">
        <w:rPr>
          <w:rFonts w:ascii="Calibri" w:eastAsia="Times New Roman" w:hAnsi="Calibri" w:cs="Calibri"/>
          <w:lang w:eastAsia="ru-RU"/>
        </w:rPr>
        <w:t>Биржевые фонды (торгуемые на Франкфуртской фондовой бирже)</w:t>
      </w:r>
    </w:p>
    <w:p w14:paraId="50A2C2AA" w14:textId="77777777" w:rsidR="00276AA7" w:rsidRPr="00276AA7" w:rsidRDefault="00276AA7" w:rsidP="006E077E">
      <w:pPr>
        <w:numPr>
          <w:ilvl w:val="0"/>
          <w:numId w:val="76"/>
        </w:numPr>
        <w:spacing w:after="160"/>
        <w:contextualSpacing/>
        <w:rPr>
          <w:rFonts w:ascii="Calibri" w:eastAsia="Times New Roman" w:hAnsi="Calibri" w:cs="Calibri"/>
          <w:lang w:eastAsia="ru-RU"/>
        </w:rPr>
      </w:pPr>
      <w:r w:rsidRPr="00276AA7">
        <w:rPr>
          <w:rFonts w:ascii="Calibri" w:eastAsia="Times New Roman" w:hAnsi="Calibri" w:cs="Calibri"/>
          <w:lang w:eastAsia="ru-RU"/>
        </w:rPr>
        <w:t xml:space="preserve"> ETN и ETC</w:t>
      </w:r>
    </w:p>
    <w:p w14:paraId="0F12C8BB" w14:textId="77777777" w:rsidR="00276AA7" w:rsidRPr="00276AA7" w:rsidRDefault="00276AA7" w:rsidP="00276AA7">
      <w:pPr>
        <w:rPr>
          <w:rFonts w:ascii="Calibri" w:eastAsia="Calibri" w:hAnsi="Calibri" w:cs="Calibri"/>
        </w:rPr>
      </w:pPr>
      <w:r w:rsidRPr="00276AA7">
        <w:rPr>
          <w:rFonts w:ascii="Calibri" w:eastAsia="Calibri" w:hAnsi="Calibri" w:cs="Calibri"/>
        </w:rPr>
        <w:t>Тарифы для данного продукта различаются по следующим уровням:</w:t>
      </w:r>
    </w:p>
    <w:p w14:paraId="5EAB60A9" w14:textId="77777777" w:rsidR="00276AA7" w:rsidRPr="00276AA7" w:rsidRDefault="00276AA7" w:rsidP="006E077E">
      <w:pPr>
        <w:numPr>
          <w:ilvl w:val="0"/>
          <w:numId w:val="94"/>
        </w:numPr>
        <w:spacing w:after="160"/>
        <w:contextualSpacing/>
        <w:rPr>
          <w:rFonts w:ascii="Calibri" w:eastAsia="Times New Roman" w:hAnsi="Calibri" w:cs="Calibri"/>
          <w:lang w:eastAsia="ru-RU"/>
        </w:rPr>
      </w:pPr>
      <w:r w:rsidRPr="00276AA7">
        <w:rPr>
          <w:rFonts w:ascii="Calibri" w:eastAsia="Times New Roman" w:hAnsi="Calibri" w:cs="Calibri"/>
          <w:lang w:eastAsia="ru-RU"/>
        </w:rPr>
        <w:t>1 уровень – 8025 €/мес.</w:t>
      </w:r>
    </w:p>
    <w:p w14:paraId="6FA80C1B" w14:textId="77777777" w:rsidR="00276AA7" w:rsidRPr="00276AA7" w:rsidRDefault="00276AA7" w:rsidP="006E077E">
      <w:pPr>
        <w:numPr>
          <w:ilvl w:val="0"/>
          <w:numId w:val="94"/>
        </w:numPr>
        <w:spacing w:after="160"/>
        <w:contextualSpacing/>
        <w:rPr>
          <w:rFonts w:ascii="Calibri" w:eastAsia="Times New Roman" w:hAnsi="Calibri" w:cs="Calibri"/>
          <w:lang w:eastAsia="ru-RU"/>
        </w:rPr>
      </w:pPr>
      <w:r w:rsidRPr="00276AA7">
        <w:rPr>
          <w:rFonts w:ascii="Calibri" w:eastAsia="Times New Roman" w:hAnsi="Calibri" w:cs="Calibri"/>
          <w:lang w:eastAsia="ru-RU"/>
        </w:rPr>
        <w:t>2 уровень – 6420 €/мес.</w:t>
      </w:r>
    </w:p>
    <w:p w14:paraId="1CE56A69" w14:textId="77777777" w:rsidR="00276AA7" w:rsidRPr="00276AA7" w:rsidRDefault="00276AA7" w:rsidP="006E077E">
      <w:pPr>
        <w:numPr>
          <w:ilvl w:val="0"/>
          <w:numId w:val="94"/>
        </w:numPr>
        <w:spacing w:after="160"/>
        <w:contextualSpacing/>
        <w:rPr>
          <w:rFonts w:ascii="Calibri" w:eastAsia="Times New Roman" w:hAnsi="Calibri" w:cs="Calibri"/>
          <w:lang w:eastAsia="ru-RU"/>
        </w:rPr>
      </w:pPr>
      <w:r w:rsidRPr="00276AA7">
        <w:rPr>
          <w:rFonts w:ascii="Calibri" w:eastAsia="Times New Roman" w:hAnsi="Calibri" w:cs="Calibri"/>
          <w:lang w:eastAsia="ru-RU"/>
        </w:rPr>
        <w:t>3 уровень – 5350 €/мес.</w:t>
      </w:r>
    </w:p>
    <w:p w14:paraId="283008B3" w14:textId="77777777" w:rsidR="00276AA7" w:rsidRPr="00276AA7" w:rsidRDefault="00276AA7" w:rsidP="006E077E">
      <w:pPr>
        <w:numPr>
          <w:ilvl w:val="0"/>
          <w:numId w:val="94"/>
        </w:numPr>
        <w:spacing w:after="160"/>
        <w:contextualSpacing/>
        <w:rPr>
          <w:rFonts w:ascii="Calibri" w:eastAsia="Times New Roman" w:hAnsi="Calibri" w:cs="Calibri"/>
          <w:lang w:eastAsia="ru-RU"/>
        </w:rPr>
      </w:pPr>
      <w:r w:rsidRPr="00276AA7">
        <w:rPr>
          <w:rFonts w:ascii="Calibri" w:eastAsia="Times New Roman" w:hAnsi="Calibri" w:cs="Calibri"/>
          <w:lang w:eastAsia="ru-RU"/>
        </w:rPr>
        <w:t>Индекс–расчет – 8025 €/мес.</w:t>
      </w:r>
    </w:p>
    <w:p w14:paraId="55CA8A9A" w14:textId="77777777" w:rsidR="00276AA7" w:rsidRPr="00276AA7" w:rsidRDefault="00276AA7" w:rsidP="006E077E">
      <w:pPr>
        <w:numPr>
          <w:ilvl w:val="0"/>
          <w:numId w:val="94"/>
        </w:numPr>
        <w:spacing w:after="240"/>
        <w:contextualSpacing/>
        <w:rPr>
          <w:rFonts w:ascii="Calibri" w:eastAsia="Times New Roman" w:hAnsi="Calibri" w:cs="Calibri"/>
          <w:lang w:eastAsia="ru-RU"/>
        </w:rPr>
      </w:pPr>
      <w:r w:rsidRPr="00276AA7">
        <w:rPr>
          <w:rFonts w:ascii="Calibri" w:eastAsia="Times New Roman" w:hAnsi="Calibri" w:cs="Calibri"/>
          <w:lang w:eastAsia="ru-RU"/>
        </w:rPr>
        <w:t>Приложения – 3210 €/мес.</w:t>
      </w:r>
    </w:p>
    <w:p w14:paraId="56340C09" w14:textId="77777777" w:rsidR="00276AA7" w:rsidRPr="00276AA7" w:rsidRDefault="00276AA7" w:rsidP="00276AA7">
      <w:pPr>
        <w:ind w:firstLine="360"/>
        <w:rPr>
          <w:rFonts w:ascii="Calibri" w:eastAsia="Calibri" w:hAnsi="Calibri" w:cs="Calibri"/>
        </w:rPr>
      </w:pPr>
      <w:r w:rsidRPr="00276AA7">
        <w:rPr>
          <w:rFonts w:ascii="Calibri" w:eastAsia="Calibri" w:hAnsi="Calibri" w:cs="Calibri"/>
        </w:rPr>
        <w:t>Следующий информационный продукт с уровнем качества ультра – Xetra Ultra, который предлагает несбалансированные торговые данные в реальном времени по немецким и иностранным инструментам, которые торгуются на Xetra и Франкфуртской фондовой бирже. Данные содержат всю цепочку несчетной информации до и после торговли. Информационный продукт также содержит ряд аналитических показателей, которые в основном основаны на неопубликованных данных книги заказов Xetra. Пользователям предоставляется доступ через канал данных CEF Ultra + Xetra или через поставщиков. В продукт включены такие инструменты как: немецкие акции, иностранные акции, продукция CEINEX, фонды, сертификаты и ордера, облигации, биржевые фонды, которые торгуются на Франкфуртской фондовой бирже, ETN и ETC. Тарифы также зависят от уровня предоставления данных. Таким образом для уровня 1 цена составляет 5350 €/мес., для 2 уровня – 2942,50 €/мес., для 3 уровня – 2140 €/мес., для уровня индекс–расчет тариф составляет 5350 €/мес., для приложения – 1284 €/мес.</w:t>
      </w:r>
    </w:p>
    <w:p w14:paraId="25BEAA29" w14:textId="77777777" w:rsidR="00276AA7" w:rsidRPr="00276AA7" w:rsidRDefault="00276AA7" w:rsidP="00276AA7">
      <w:pPr>
        <w:rPr>
          <w:rFonts w:ascii="Calibri" w:eastAsia="Calibri" w:hAnsi="Calibri" w:cs="Calibri"/>
        </w:rPr>
      </w:pPr>
      <w:r w:rsidRPr="00276AA7">
        <w:rPr>
          <w:rFonts w:ascii="Calibri" w:eastAsia="Calibri" w:hAnsi="Calibri" w:cs="Calibri"/>
        </w:rPr>
        <w:tab/>
        <w:t xml:space="preserve">Продукт с основным уровнем качества данных – Xetra Core предлагает краткий обзор важнейших фондовых рынков Германии, например, рыночные данные по немецким и иностранным инструментам, которые торгуются на Xetra и Франкфуртской фондовой бирже. Информационный продукт содержит сбалансированные данные до начала торговли и несбалансированные данные по торговле. Данные уровня 1 предлагают лучшую цену спроса и предложения с соответствующим объемом ордера и цену последней сделки с соответствующим объемом. На уровне 2 также отображается глубина книги заказов до 10 лучших цен спроса и предложения с соответствующим объемом. Ряд эксклюзивных аналитических показателей, основанных на неопубликованных данных книги заказов Xetra, </w:t>
      </w:r>
      <w:r w:rsidRPr="00276AA7">
        <w:rPr>
          <w:rFonts w:ascii="Calibri" w:eastAsia="Calibri" w:hAnsi="Calibri" w:cs="Calibri"/>
        </w:rPr>
        <w:lastRenderedPageBreak/>
        <w:t>также являются частью информационного продукта. Также пользователям доступны такие инструменты как: немецкие акции, иностранные акции, продукция CEINEX, фонды, сертификаты и ордера, облигации, биржевые фонды, которые торгуются на Франкфуртской фондовой бирже, ETN и ETC.</w:t>
      </w:r>
    </w:p>
    <w:p w14:paraId="1E92A829" w14:textId="77777777" w:rsidR="00276AA7" w:rsidRPr="00276AA7" w:rsidRDefault="00276AA7" w:rsidP="00276AA7">
      <w:pPr>
        <w:rPr>
          <w:rFonts w:ascii="Calibri" w:eastAsia="Calibri" w:hAnsi="Calibri" w:cs="Calibri"/>
        </w:rPr>
      </w:pPr>
      <w:r w:rsidRPr="00276AA7">
        <w:rPr>
          <w:rFonts w:ascii="Calibri" w:eastAsia="Calibri" w:hAnsi="Calibri" w:cs="Calibri"/>
        </w:rPr>
        <w:t>Тарифы для каждого уровня составляют:</w:t>
      </w:r>
    </w:p>
    <w:p w14:paraId="7B49E862" w14:textId="77777777" w:rsidR="00276AA7" w:rsidRPr="00276AA7" w:rsidRDefault="00276AA7" w:rsidP="006E077E">
      <w:pPr>
        <w:numPr>
          <w:ilvl w:val="0"/>
          <w:numId w:val="94"/>
        </w:numPr>
        <w:spacing w:after="160"/>
        <w:contextualSpacing/>
        <w:rPr>
          <w:rFonts w:ascii="Calibri" w:eastAsia="Times New Roman" w:hAnsi="Calibri" w:cs="Calibri"/>
          <w:lang w:eastAsia="ru-RU"/>
        </w:rPr>
      </w:pPr>
      <w:r w:rsidRPr="00276AA7">
        <w:rPr>
          <w:rFonts w:ascii="Calibri" w:eastAsia="Times New Roman" w:hAnsi="Calibri" w:cs="Calibri"/>
          <w:lang w:eastAsia="ru-RU"/>
        </w:rPr>
        <w:t>1 уровень –4280 €/мес.</w:t>
      </w:r>
    </w:p>
    <w:p w14:paraId="5D650058" w14:textId="77777777" w:rsidR="00276AA7" w:rsidRPr="00276AA7" w:rsidRDefault="00276AA7" w:rsidP="006E077E">
      <w:pPr>
        <w:numPr>
          <w:ilvl w:val="0"/>
          <w:numId w:val="94"/>
        </w:numPr>
        <w:spacing w:after="160"/>
        <w:contextualSpacing/>
        <w:rPr>
          <w:rFonts w:ascii="Calibri" w:eastAsia="Times New Roman" w:hAnsi="Calibri" w:cs="Calibri"/>
          <w:lang w:eastAsia="ru-RU"/>
        </w:rPr>
      </w:pPr>
      <w:r w:rsidRPr="00276AA7">
        <w:rPr>
          <w:rFonts w:ascii="Calibri" w:eastAsia="Times New Roman" w:hAnsi="Calibri" w:cs="Calibri"/>
          <w:lang w:eastAsia="ru-RU"/>
        </w:rPr>
        <w:t>2 уровень – 2407,50 €/мес.</w:t>
      </w:r>
    </w:p>
    <w:p w14:paraId="06CB1CD8" w14:textId="77777777" w:rsidR="00276AA7" w:rsidRPr="00276AA7" w:rsidRDefault="00276AA7" w:rsidP="006E077E">
      <w:pPr>
        <w:numPr>
          <w:ilvl w:val="0"/>
          <w:numId w:val="94"/>
        </w:numPr>
        <w:spacing w:after="160"/>
        <w:contextualSpacing/>
        <w:rPr>
          <w:rFonts w:ascii="Calibri" w:eastAsia="Times New Roman" w:hAnsi="Calibri" w:cs="Calibri"/>
          <w:lang w:eastAsia="ru-RU"/>
        </w:rPr>
      </w:pPr>
      <w:r w:rsidRPr="00276AA7">
        <w:rPr>
          <w:rFonts w:ascii="Calibri" w:eastAsia="Times New Roman" w:hAnsi="Calibri" w:cs="Calibri"/>
          <w:lang w:eastAsia="ru-RU"/>
        </w:rPr>
        <w:t>3 уровень – 1712 €/мес.</w:t>
      </w:r>
    </w:p>
    <w:p w14:paraId="391E3B06" w14:textId="77777777" w:rsidR="00276AA7" w:rsidRPr="00276AA7" w:rsidRDefault="00276AA7" w:rsidP="006E077E">
      <w:pPr>
        <w:numPr>
          <w:ilvl w:val="0"/>
          <w:numId w:val="94"/>
        </w:numPr>
        <w:spacing w:after="160"/>
        <w:contextualSpacing/>
        <w:rPr>
          <w:rFonts w:ascii="Calibri" w:eastAsia="Times New Roman" w:hAnsi="Calibri" w:cs="Calibri"/>
          <w:lang w:eastAsia="ru-RU"/>
        </w:rPr>
      </w:pPr>
      <w:r w:rsidRPr="00276AA7">
        <w:rPr>
          <w:rFonts w:ascii="Calibri" w:eastAsia="Times New Roman" w:hAnsi="Calibri" w:cs="Calibri"/>
          <w:lang w:eastAsia="ru-RU"/>
        </w:rPr>
        <w:t>Индекс–расчет – 4280 €/мес.</w:t>
      </w:r>
    </w:p>
    <w:p w14:paraId="57CB23A1" w14:textId="77777777" w:rsidR="00276AA7" w:rsidRPr="00276AA7" w:rsidRDefault="00276AA7" w:rsidP="006E077E">
      <w:pPr>
        <w:numPr>
          <w:ilvl w:val="0"/>
          <w:numId w:val="94"/>
        </w:numPr>
        <w:spacing w:after="240"/>
        <w:contextualSpacing/>
        <w:rPr>
          <w:rFonts w:ascii="Calibri" w:eastAsia="Times New Roman" w:hAnsi="Calibri" w:cs="Calibri"/>
          <w:lang w:eastAsia="ru-RU"/>
        </w:rPr>
      </w:pPr>
      <w:r w:rsidRPr="00276AA7">
        <w:rPr>
          <w:rFonts w:ascii="Calibri" w:eastAsia="Times New Roman" w:hAnsi="Calibri" w:cs="Calibri"/>
          <w:lang w:eastAsia="ru-RU"/>
        </w:rPr>
        <w:t>Приложения – 1070 €/мес.</w:t>
      </w:r>
    </w:p>
    <w:p w14:paraId="2722B826" w14:textId="77777777" w:rsidR="00276AA7" w:rsidRPr="00276AA7" w:rsidRDefault="00276AA7" w:rsidP="00276AA7">
      <w:pPr>
        <w:ind w:firstLine="360"/>
        <w:rPr>
          <w:rFonts w:ascii="Calibri" w:eastAsia="Calibri" w:hAnsi="Calibri" w:cs="Calibri"/>
        </w:rPr>
      </w:pPr>
      <w:r w:rsidRPr="00276AA7">
        <w:rPr>
          <w:rFonts w:ascii="Calibri" w:eastAsia="Calibri" w:hAnsi="Calibri" w:cs="Calibri"/>
        </w:rPr>
        <w:t xml:space="preserve">Следующие продукты, которые будут разобраны – это производные финансовые инструменты Deutsche Börse. Как уточнялось ранее, данные инструменты относятся к рыночным данным в режиме реального времени. </w:t>
      </w:r>
    </w:p>
    <w:p w14:paraId="79FF496A" w14:textId="77777777" w:rsidR="00276AA7" w:rsidRPr="00276AA7" w:rsidRDefault="00276AA7" w:rsidP="00276AA7">
      <w:pPr>
        <w:ind w:firstLine="360"/>
        <w:rPr>
          <w:rFonts w:ascii="Calibri" w:eastAsia="Calibri" w:hAnsi="Calibri" w:cs="Calibri"/>
        </w:rPr>
      </w:pPr>
      <w:r w:rsidRPr="00276AA7">
        <w:rPr>
          <w:rFonts w:ascii="Calibri" w:eastAsia="Calibri" w:hAnsi="Calibri" w:cs="Calibri"/>
        </w:rPr>
        <w:t xml:space="preserve">Информационный продукт премиум-класса </w:t>
      </w:r>
      <w:r w:rsidRPr="00276AA7">
        <w:rPr>
          <w:rFonts w:ascii="Calibri" w:eastAsia="Calibri" w:hAnsi="Calibri" w:cs="Calibri"/>
          <w:lang w:val="en-US"/>
        </w:rPr>
        <w:t>Eurex</w:t>
      </w:r>
      <w:r w:rsidRPr="00276AA7">
        <w:rPr>
          <w:rFonts w:ascii="Calibri" w:eastAsia="Calibri" w:hAnsi="Calibri" w:cs="Calibri"/>
        </w:rPr>
        <w:t xml:space="preserve"> </w:t>
      </w:r>
      <w:r w:rsidRPr="00276AA7">
        <w:rPr>
          <w:rFonts w:ascii="Calibri" w:eastAsia="Calibri" w:hAnsi="Calibri" w:cs="Calibri"/>
          <w:lang w:val="en-US"/>
        </w:rPr>
        <w:t>Order</w:t>
      </w:r>
      <w:r w:rsidRPr="00276AA7">
        <w:rPr>
          <w:rFonts w:ascii="Calibri" w:eastAsia="Calibri" w:hAnsi="Calibri" w:cs="Calibri"/>
        </w:rPr>
        <w:t xml:space="preserve"> </w:t>
      </w:r>
      <w:r w:rsidRPr="00276AA7">
        <w:rPr>
          <w:rFonts w:ascii="Calibri" w:eastAsia="Calibri" w:hAnsi="Calibri" w:cs="Calibri"/>
          <w:lang w:val="en-US"/>
        </w:rPr>
        <w:t>by</w:t>
      </w:r>
      <w:r w:rsidRPr="00276AA7">
        <w:rPr>
          <w:rFonts w:ascii="Calibri" w:eastAsia="Calibri" w:hAnsi="Calibri" w:cs="Calibri"/>
        </w:rPr>
        <w:t xml:space="preserve"> </w:t>
      </w:r>
      <w:r w:rsidRPr="00276AA7">
        <w:rPr>
          <w:rFonts w:ascii="Calibri" w:eastAsia="Calibri" w:hAnsi="Calibri" w:cs="Calibri"/>
          <w:lang w:val="en-US"/>
        </w:rPr>
        <w:t>Order</w:t>
      </w:r>
      <w:r w:rsidRPr="00276AA7">
        <w:rPr>
          <w:rFonts w:ascii="Calibri" w:eastAsia="Calibri" w:hAnsi="Calibri" w:cs="Calibri"/>
        </w:rPr>
        <w:t xml:space="preserve"> </w:t>
      </w:r>
      <w:r w:rsidRPr="00276AA7">
        <w:rPr>
          <w:rFonts w:ascii="Calibri" w:eastAsia="Calibri" w:hAnsi="Calibri" w:cs="Calibri"/>
          <w:lang w:val="en-US"/>
        </w:rPr>
        <w:t>Futures</w:t>
      </w:r>
      <w:r w:rsidRPr="00276AA7">
        <w:rPr>
          <w:rFonts w:ascii="Calibri" w:eastAsia="Calibri" w:hAnsi="Calibri" w:cs="Calibri"/>
        </w:rPr>
        <w:t xml:space="preserve"> + Опционы предоставляет рыночные данные для </w:t>
      </w:r>
      <w:r w:rsidRPr="00276AA7">
        <w:rPr>
          <w:rFonts w:ascii="Calibri" w:eastAsia="Calibri" w:hAnsi="Calibri" w:cs="Calibri"/>
          <w:lang w:val="en-US"/>
        </w:rPr>
        <w:t>Eurex</w:t>
      </w:r>
      <w:r w:rsidRPr="00276AA7">
        <w:rPr>
          <w:rFonts w:ascii="Calibri" w:eastAsia="Calibri" w:hAnsi="Calibri" w:cs="Calibri"/>
        </w:rPr>
        <w:t xml:space="preserve"> с неограниченной глубиной книги заказов и содержит данные всей видимой книги заказов для всех фьючерсов и опционов, торгуемых на Eurex. Данный продукт позволяет пользователям идентифицировать отдельные заказы и их приоритет времени и цены в книге заказов. Инструменты, которые доступны клиентам – это все фьючерсы и опционы, торгующиеся на Eurex. Тарифы также предоставляются в зависимости от уровней:</w:t>
      </w:r>
    </w:p>
    <w:p w14:paraId="51B06FE0" w14:textId="77777777" w:rsidR="00276AA7" w:rsidRPr="00276AA7" w:rsidRDefault="00276AA7" w:rsidP="006E077E">
      <w:pPr>
        <w:numPr>
          <w:ilvl w:val="0"/>
          <w:numId w:val="94"/>
        </w:numPr>
        <w:spacing w:after="160"/>
        <w:contextualSpacing/>
        <w:rPr>
          <w:rFonts w:ascii="Calibri" w:eastAsia="Times New Roman" w:hAnsi="Calibri" w:cs="Calibri"/>
          <w:lang w:eastAsia="ru-RU"/>
        </w:rPr>
      </w:pPr>
      <w:r w:rsidRPr="00276AA7">
        <w:rPr>
          <w:rFonts w:ascii="Calibri" w:eastAsia="Times New Roman" w:hAnsi="Calibri" w:cs="Calibri"/>
          <w:lang w:eastAsia="ru-RU"/>
        </w:rPr>
        <w:t>1 уровень – 4949 €/мес.</w:t>
      </w:r>
    </w:p>
    <w:p w14:paraId="78C0D4B0" w14:textId="77777777" w:rsidR="00276AA7" w:rsidRPr="00276AA7" w:rsidRDefault="00276AA7" w:rsidP="006E077E">
      <w:pPr>
        <w:numPr>
          <w:ilvl w:val="0"/>
          <w:numId w:val="94"/>
        </w:numPr>
        <w:spacing w:after="160"/>
        <w:contextualSpacing/>
        <w:rPr>
          <w:rFonts w:ascii="Calibri" w:eastAsia="Times New Roman" w:hAnsi="Calibri" w:cs="Calibri"/>
          <w:lang w:eastAsia="ru-RU"/>
        </w:rPr>
      </w:pPr>
      <w:r w:rsidRPr="00276AA7">
        <w:rPr>
          <w:rFonts w:ascii="Calibri" w:eastAsia="Times New Roman" w:hAnsi="Calibri" w:cs="Calibri"/>
          <w:lang w:eastAsia="ru-RU"/>
        </w:rPr>
        <w:t>2 уровень – 3478 €/мес.</w:t>
      </w:r>
    </w:p>
    <w:p w14:paraId="18AC6EDB" w14:textId="77777777" w:rsidR="00276AA7" w:rsidRPr="00276AA7" w:rsidRDefault="00276AA7" w:rsidP="006E077E">
      <w:pPr>
        <w:numPr>
          <w:ilvl w:val="0"/>
          <w:numId w:val="94"/>
        </w:numPr>
        <w:spacing w:after="160"/>
        <w:contextualSpacing/>
        <w:rPr>
          <w:rFonts w:ascii="Calibri" w:eastAsia="Times New Roman" w:hAnsi="Calibri" w:cs="Calibri"/>
          <w:lang w:eastAsia="ru-RU"/>
        </w:rPr>
      </w:pPr>
      <w:r w:rsidRPr="00276AA7">
        <w:rPr>
          <w:rFonts w:ascii="Calibri" w:eastAsia="Times New Roman" w:hAnsi="Calibri" w:cs="Calibri"/>
          <w:lang w:eastAsia="ru-RU"/>
        </w:rPr>
        <w:t>3 уровень – 2474 €/мес.</w:t>
      </w:r>
    </w:p>
    <w:p w14:paraId="2A259868" w14:textId="77777777" w:rsidR="00276AA7" w:rsidRPr="00276AA7" w:rsidRDefault="00276AA7" w:rsidP="006E077E">
      <w:pPr>
        <w:numPr>
          <w:ilvl w:val="0"/>
          <w:numId w:val="94"/>
        </w:numPr>
        <w:spacing w:after="160"/>
        <w:contextualSpacing/>
        <w:rPr>
          <w:rFonts w:ascii="Calibri" w:eastAsia="Times New Roman" w:hAnsi="Calibri" w:cs="Calibri"/>
          <w:lang w:eastAsia="ru-RU"/>
        </w:rPr>
      </w:pPr>
      <w:r w:rsidRPr="00276AA7">
        <w:rPr>
          <w:rFonts w:ascii="Calibri" w:eastAsia="Times New Roman" w:hAnsi="Calibri" w:cs="Calibri"/>
          <w:lang w:eastAsia="ru-RU"/>
        </w:rPr>
        <w:t>Индекс–расчет – 5350 €/мес.</w:t>
      </w:r>
    </w:p>
    <w:p w14:paraId="7F54A73E" w14:textId="77777777" w:rsidR="00276AA7" w:rsidRPr="00276AA7" w:rsidRDefault="00276AA7" w:rsidP="006E077E">
      <w:pPr>
        <w:numPr>
          <w:ilvl w:val="0"/>
          <w:numId w:val="94"/>
        </w:numPr>
        <w:spacing w:after="240"/>
        <w:contextualSpacing/>
        <w:rPr>
          <w:rFonts w:ascii="Calibri" w:eastAsia="Times New Roman" w:hAnsi="Calibri" w:cs="Calibri"/>
          <w:lang w:eastAsia="ru-RU"/>
        </w:rPr>
      </w:pPr>
      <w:r w:rsidRPr="00276AA7">
        <w:rPr>
          <w:rFonts w:ascii="Calibri" w:eastAsia="Times New Roman" w:hAnsi="Calibri" w:cs="Calibri"/>
          <w:lang w:eastAsia="ru-RU"/>
        </w:rPr>
        <w:t>Приложения – 1471 €/мес.</w:t>
      </w:r>
    </w:p>
    <w:p w14:paraId="6DA0F114" w14:textId="77777777" w:rsidR="00276AA7" w:rsidRPr="00276AA7" w:rsidRDefault="00276AA7" w:rsidP="00276AA7">
      <w:pPr>
        <w:rPr>
          <w:rFonts w:ascii="Calibri" w:eastAsia="Calibri" w:hAnsi="Calibri" w:cs="Calibri"/>
        </w:rPr>
      </w:pPr>
      <w:r w:rsidRPr="00276AA7">
        <w:rPr>
          <w:rFonts w:ascii="Calibri" w:eastAsia="Calibri" w:hAnsi="Calibri" w:cs="Calibri"/>
        </w:rPr>
        <w:tab/>
        <w:t xml:space="preserve">Информационный продукт премиум–класса </w:t>
      </w:r>
      <w:r w:rsidRPr="00276AA7">
        <w:rPr>
          <w:rFonts w:ascii="Calibri" w:eastAsia="Calibri" w:hAnsi="Calibri" w:cs="Calibri"/>
          <w:lang w:val="en-US"/>
        </w:rPr>
        <w:t>Eurex</w:t>
      </w:r>
      <w:r w:rsidRPr="00276AA7">
        <w:rPr>
          <w:rFonts w:ascii="Calibri" w:eastAsia="Calibri" w:hAnsi="Calibri" w:cs="Calibri"/>
        </w:rPr>
        <w:t xml:space="preserve"> </w:t>
      </w:r>
      <w:r w:rsidRPr="00276AA7">
        <w:rPr>
          <w:rFonts w:ascii="Calibri" w:eastAsia="Calibri" w:hAnsi="Calibri" w:cs="Calibri"/>
          <w:lang w:val="en-US"/>
        </w:rPr>
        <w:t>Order</w:t>
      </w:r>
      <w:r w:rsidRPr="00276AA7">
        <w:rPr>
          <w:rFonts w:ascii="Calibri" w:eastAsia="Calibri" w:hAnsi="Calibri" w:cs="Calibri"/>
        </w:rPr>
        <w:t xml:space="preserve"> </w:t>
      </w:r>
      <w:r w:rsidRPr="00276AA7">
        <w:rPr>
          <w:rFonts w:ascii="Calibri" w:eastAsia="Calibri" w:hAnsi="Calibri" w:cs="Calibri"/>
          <w:lang w:val="en-US"/>
        </w:rPr>
        <w:t>by</w:t>
      </w:r>
      <w:r w:rsidRPr="00276AA7">
        <w:rPr>
          <w:rFonts w:ascii="Calibri" w:eastAsia="Calibri" w:hAnsi="Calibri" w:cs="Calibri"/>
        </w:rPr>
        <w:t xml:space="preserve"> </w:t>
      </w:r>
      <w:r w:rsidRPr="00276AA7">
        <w:rPr>
          <w:rFonts w:ascii="Calibri" w:eastAsia="Calibri" w:hAnsi="Calibri" w:cs="Calibri"/>
          <w:lang w:val="en-US"/>
        </w:rPr>
        <w:t>Order</w:t>
      </w:r>
      <w:r w:rsidRPr="00276AA7">
        <w:rPr>
          <w:rFonts w:ascii="Calibri" w:eastAsia="Calibri" w:hAnsi="Calibri" w:cs="Calibri"/>
        </w:rPr>
        <w:t xml:space="preserve"> </w:t>
      </w:r>
      <w:r w:rsidRPr="00276AA7">
        <w:rPr>
          <w:rFonts w:ascii="Calibri" w:eastAsia="Calibri" w:hAnsi="Calibri" w:cs="Calibri"/>
          <w:lang w:val="en-US"/>
        </w:rPr>
        <w:t>Futures</w:t>
      </w:r>
      <w:r w:rsidRPr="00276AA7">
        <w:rPr>
          <w:rFonts w:ascii="Calibri" w:eastAsia="Calibri" w:hAnsi="Calibri" w:cs="Calibri"/>
        </w:rPr>
        <w:t xml:space="preserve"> предлагает рыночные данные по фьючерсам </w:t>
      </w:r>
      <w:r w:rsidRPr="00276AA7">
        <w:rPr>
          <w:rFonts w:ascii="Calibri" w:eastAsia="Calibri" w:hAnsi="Calibri" w:cs="Calibri"/>
          <w:lang w:val="en-US"/>
        </w:rPr>
        <w:t>Eurex</w:t>
      </w:r>
      <w:r w:rsidRPr="00276AA7">
        <w:rPr>
          <w:rFonts w:ascii="Calibri" w:eastAsia="Calibri" w:hAnsi="Calibri" w:cs="Calibri"/>
        </w:rPr>
        <w:t xml:space="preserve"> с неограниченной глубиной книги заявок, содержит данные всей видимой книги заказов для всех фьючерсов, торгуемых на Eurex и позволяет идентифицировать отдельные заказы и их приоритет времени и цены в книге заказов. Пользователям доступны такие инструменты как:</w:t>
      </w:r>
    </w:p>
    <w:p w14:paraId="524D7A56" w14:textId="77777777" w:rsidR="00276AA7" w:rsidRPr="00276AA7" w:rsidRDefault="00276AA7" w:rsidP="006E077E">
      <w:pPr>
        <w:numPr>
          <w:ilvl w:val="0"/>
          <w:numId w:val="78"/>
        </w:numPr>
        <w:tabs>
          <w:tab w:val="left" w:pos="2091"/>
        </w:tabs>
        <w:spacing w:after="160"/>
        <w:contextualSpacing/>
        <w:rPr>
          <w:rFonts w:ascii="Calibri" w:eastAsia="Times New Roman" w:hAnsi="Calibri" w:cs="Calibri"/>
          <w:lang w:eastAsia="ru-RU"/>
        </w:rPr>
      </w:pPr>
      <w:r w:rsidRPr="00276AA7">
        <w:rPr>
          <w:rFonts w:ascii="Calibri" w:eastAsia="Times New Roman" w:hAnsi="Calibri" w:cs="Calibri"/>
          <w:lang w:eastAsia="ru-RU"/>
        </w:rPr>
        <w:t>Производные инструменты с фиксированной доходностью: например, фьючерсы на евро на бунд (Euro Bund Futures), фьючерсы на евро на бобл (Euro Bobl Futures)</w:t>
      </w:r>
    </w:p>
    <w:p w14:paraId="015B08A4" w14:textId="77777777" w:rsidR="00276AA7" w:rsidRPr="00276AA7" w:rsidRDefault="00276AA7" w:rsidP="006E077E">
      <w:pPr>
        <w:numPr>
          <w:ilvl w:val="0"/>
          <w:numId w:val="78"/>
        </w:numPr>
        <w:tabs>
          <w:tab w:val="left" w:pos="2091"/>
        </w:tabs>
        <w:spacing w:after="160"/>
        <w:contextualSpacing/>
        <w:rPr>
          <w:rFonts w:ascii="Calibri" w:eastAsia="Times New Roman" w:hAnsi="Calibri" w:cs="Calibri"/>
          <w:lang w:eastAsia="ru-RU"/>
        </w:rPr>
      </w:pPr>
      <w:r w:rsidRPr="00276AA7">
        <w:rPr>
          <w:rFonts w:ascii="Calibri" w:eastAsia="Times New Roman" w:hAnsi="Calibri" w:cs="Calibri"/>
          <w:lang w:eastAsia="ru-RU"/>
        </w:rPr>
        <w:t>Производные финансовые инструменты на индексы акций, например фьючерсы на ликвидные индексы, такие как EURO STOXX 50, DAX или SMI</w:t>
      </w:r>
    </w:p>
    <w:p w14:paraId="1C67356D" w14:textId="77777777" w:rsidR="00276AA7" w:rsidRPr="00276AA7" w:rsidRDefault="00276AA7" w:rsidP="006E077E">
      <w:pPr>
        <w:numPr>
          <w:ilvl w:val="0"/>
          <w:numId w:val="78"/>
        </w:numPr>
        <w:tabs>
          <w:tab w:val="left" w:pos="2091"/>
        </w:tabs>
        <w:spacing w:after="160"/>
        <w:contextualSpacing/>
        <w:rPr>
          <w:rFonts w:ascii="Calibri" w:eastAsia="Times New Roman" w:hAnsi="Calibri" w:cs="Calibri"/>
          <w:lang w:eastAsia="ru-RU"/>
        </w:rPr>
      </w:pPr>
      <w:r w:rsidRPr="00276AA7">
        <w:rPr>
          <w:rFonts w:ascii="Calibri" w:eastAsia="Times New Roman" w:hAnsi="Calibri" w:cs="Calibri"/>
          <w:lang w:eastAsia="ru-RU"/>
        </w:rPr>
        <w:t>Производные на индекс волатильности: VSTOXX Mini Futures</w:t>
      </w:r>
    </w:p>
    <w:p w14:paraId="3E7952C4" w14:textId="77777777" w:rsidR="00276AA7" w:rsidRPr="00276AA7" w:rsidRDefault="00276AA7" w:rsidP="006E077E">
      <w:pPr>
        <w:numPr>
          <w:ilvl w:val="0"/>
          <w:numId w:val="78"/>
        </w:numPr>
        <w:tabs>
          <w:tab w:val="left" w:pos="2091"/>
        </w:tabs>
        <w:spacing w:after="160"/>
        <w:contextualSpacing/>
        <w:rPr>
          <w:rFonts w:ascii="Calibri" w:eastAsia="Times New Roman" w:hAnsi="Calibri" w:cs="Calibri"/>
          <w:lang w:eastAsia="ru-RU"/>
        </w:rPr>
      </w:pPr>
      <w:r w:rsidRPr="00276AA7">
        <w:rPr>
          <w:rFonts w:ascii="Calibri" w:eastAsia="Times New Roman" w:hAnsi="Calibri" w:cs="Calibri"/>
          <w:lang w:eastAsia="ru-RU"/>
        </w:rPr>
        <w:t>Ежедневные фьючерсы на опционы KOSPI200</w:t>
      </w:r>
    </w:p>
    <w:p w14:paraId="4F690913" w14:textId="77777777" w:rsidR="00276AA7" w:rsidRPr="00276AA7" w:rsidRDefault="00276AA7" w:rsidP="00276AA7">
      <w:pPr>
        <w:tabs>
          <w:tab w:val="left" w:pos="2091"/>
        </w:tabs>
        <w:rPr>
          <w:rFonts w:ascii="Calibri" w:eastAsia="Calibri" w:hAnsi="Calibri" w:cs="Calibri"/>
        </w:rPr>
      </w:pPr>
      <w:r w:rsidRPr="00276AA7">
        <w:rPr>
          <w:rFonts w:ascii="Calibri" w:eastAsia="Calibri" w:hAnsi="Calibri" w:cs="Calibri"/>
        </w:rPr>
        <w:t>Тарифы доступны по уровням и составляют:</w:t>
      </w:r>
    </w:p>
    <w:p w14:paraId="0B8DF439" w14:textId="77777777" w:rsidR="00276AA7" w:rsidRPr="00276AA7" w:rsidRDefault="00276AA7" w:rsidP="006E077E">
      <w:pPr>
        <w:numPr>
          <w:ilvl w:val="0"/>
          <w:numId w:val="94"/>
        </w:numPr>
        <w:spacing w:after="160"/>
        <w:contextualSpacing/>
        <w:rPr>
          <w:rFonts w:ascii="Calibri" w:eastAsia="Times New Roman" w:hAnsi="Calibri" w:cs="Calibri"/>
          <w:lang w:eastAsia="ru-RU"/>
        </w:rPr>
      </w:pPr>
      <w:r w:rsidRPr="00276AA7">
        <w:rPr>
          <w:rFonts w:ascii="Calibri" w:eastAsia="Times New Roman" w:hAnsi="Calibri" w:cs="Calibri"/>
          <w:lang w:eastAsia="ru-RU"/>
        </w:rPr>
        <w:t>1 уровень – 3959 €/мес.</w:t>
      </w:r>
    </w:p>
    <w:p w14:paraId="5FDEEBC6" w14:textId="77777777" w:rsidR="00276AA7" w:rsidRPr="00276AA7" w:rsidRDefault="00276AA7" w:rsidP="006E077E">
      <w:pPr>
        <w:numPr>
          <w:ilvl w:val="0"/>
          <w:numId w:val="94"/>
        </w:numPr>
        <w:spacing w:after="160"/>
        <w:contextualSpacing/>
        <w:rPr>
          <w:rFonts w:ascii="Calibri" w:eastAsia="Times New Roman" w:hAnsi="Calibri" w:cs="Calibri"/>
          <w:lang w:eastAsia="ru-RU"/>
        </w:rPr>
      </w:pPr>
      <w:r w:rsidRPr="00276AA7">
        <w:rPr>
          <w:rFonts w:ascii="Calibri" w:eastAsia="Times New Roman" w:hAnsi="Calibri" w:cs="Calibri"/>
          <w:lang w:eastAsia="ru-RU"/>
        </w:rPr>
        <w:t>2 уровень – 2782 €/мес.</w:t>
      </w:r>
    </w:p>
    <w:p w14:paraId="0607E632" w14:textId="77777777" w:rsidR="00276AA7" w:rsidRPr="00276AA7" w:rsidRDefault="00276AA7" w:rsidP="006E077E">
      <w:pPr>
        <w:numPr>
          <w:ilvl w:val="0"/>
          <w:numId w:val="94"/>
        </w:numPr>
        <w:spacing w:after="160"/>
        <w:contextualSpacing/>
        <w:rPr>
          <w:rFonts w:ascii="Calibri" w:eastAsia="Times New Roman" w:hAnsi="Calibri" w:cs="Calibri"/>
          <w:lang w:eastAsia="ru-RU"/>
        </w:rPr>
      </w:pPr>
      <w:r w:rsidRPr="00276AA7">
        <w:rPr>
          <w:rFonts w:ascii="Calibri" w:eastAsia="Times New Roman" w:hAnsi="Calibri" w:cs="Calibri"/>
          <w:lang w:eastAsia="ru-RU"/>
        </w:rPr>
        <w:t>3 уровень – 1979 €/мес.</w:t>
      </w:r>
    </w:p>
    <w:p w14:paraId="7816C8C7" w14:textId="77777777" w:rsidR="00276AA7" w:rsidRPr="00276AA7" w:rsidRDefault="00276AA7" w:rsidP="006E077E">
      <w:pPr>
        <w:numPr>
          <w:ilvl w:val="0"/>
          <w:numId w:val="94"/>
        </w:numPr>
        <w:spacing w:after="160"/>
        <w:contextualSpacing/>
        <w:rPr>
          <w:rFonts w:ascii="Calibri" w:eastAsia="Times New Roman" w:hAnsi="Calibri" w:cs="Calibri"/>
          <w:lang w:eastAsia="ru-RU"/>
        </w:rPr>
      </w:pPr>
      <w:r w:rsidRPr="00276AA7">
        <w:rPr>
          <w:rFonts w:ascii="Calibri" w:eastAsia="Times New Roman" w:hAnsi="Calibri" w:cs="Calibri"/>
          <w:lang w:eastAsia="ru-RU"/>
        </w:rPr>
        <w:t>Индекс–расчет – 4280 €/мес.</w:t>
      </w:r>
    </w:p>
    <w:p w14:paraId="1D21787A" w14:textId="77777777" w:rsidR="00276AA7" w:rsidRPr="00276AA7" w:rsidRDefault="00276AA7" w:rsidP="006E077E">
      <w:pPr>
        <w:numPr>
          <w:ilvl w:val="0"/>
          <w:numId w:val="94"/>
        </w:numPr>
        <w:spacing w:after="240"/>
        <w:contextualSpacing/>
        <w:rPr>
          <w:rFonts w:ascii="Calibri" w:eastAsia="Times New Roman" w:hAnsi="Calibri" w:cs="Calibri"/>
          <w:lang w:eastAsia="ru-RU"/>
        </w:rPr>
      </w:pPr>
      <w:r w:rsidRPr="00276AA7">
        <w:rPr>
          <w:rFonts w:ascii="Calibri" w:eastAsia="Times New Roman" w:hAnsi="Calibri" w:cs="Calibri"/>
          <w:lang w:eastAsia="ru-RU"/>
        </w:rPr>
        <w:t>Приложения – 1177 €/мес.</w:t>
      </w:r>
    </w:p>
    <w:p w14:paraId="28178F4D" w14:textId="77777777" w:rsidR="00276AA7" w:rsidRPr="00276AA7" w:rsidRDefault="00276AA7" w:rsidP="00276AA7">
      <w:pPr>
        <w:ind w:firstLine="360"/>
        <w:rPr>
          <w:rFonts w:ascii="Calibri" w:eastAsia="Calibri" w:hAnsi="Calibri" w:cs="Calibri"/>
        </w:rPr>
      </w:pPr>
      <w:r w:rsidRPr="00276AA7">
        <w:rPr>
          <w:rFonts w:ascii="Calibri" w:eastAsia="Calibri" w:hAnsi="Calibri" w:cs="Calibri"/>
        </w:rPr>
        <w:t xml:space="preserve">Следующий информационный продукт премиум–класса – это индикатор ликвидности Eurex IOC для опционов, который предоставляет анализ ликвидности наиболее важных опционов, более 70 продуктов Eurex. Индикатор рассчитывает совокупный объем удаленных ордеров IOC за период 10 миллисекунд, отсчитываемый от отметки времени последней сделки. Данные включают в себя указание объема и информацию о сделке, такую ​​как цена, количество, идентификатор исполнения и сведения о странице, которая </w:t>
      </w:r>
      <w:r w:rsidRPr="00276AA7">
        <w:rPr>
          <w:rFonts w:ascii="Calibri" w:eastAsia="Calibri" w:hAnsi="Calibri" w:cs="Calibri"/>
        </w:rPr>
        <w:lastRenderedPageBreak/>
        <w:t>инициировала сделку. И данные передаются через Eurex MIC (мультиинтерфейсный канал), соединение для рыночной передачи данных Eurex 10 ГБ и поток данных CEF Deutsche Börse. Существует только 3 тарифа для этого продукта:</w:t>
      </w:r>
    </w:p>
    <w:p w14:paraId="2AE1528B" w14:textId="77777777" w:rsidR="00276AA7" w:rsidRPr="00276AA7" w:rsidRDefault="00276AA7" w:rsidP="006E077E">
      <w:pPr>
        <w:numPr>
          <w:ilvl w:val="0"/>
          <w:numId w:val="92"/>
        </w:numPr>
        <w:spacing w:after="160"/>
        <w:contextualSpacing/>
        <w:rPr>
          <w:rFonts w:ascii="Calibri" w:eastAsia="Times New Roman" w:hAnsi="Calibri" w:cs="Calibri"/>
          <w:lang w:eastAsia="ru-RU"/>
        </w:rPr>
      </w:pPr>
      <w:r w:rsidRPr="00276AA7">
        <w:rPr>
          <w:rFonts w:ascii="Calibri" w:eastAsia="Times New Roman" w:hAnsi="Calibri" w:cs="Calibri"/>
          <w:lang w:eastAsia="ru-RU"/>
        </w:rPr>
        <w:t>2 уровень – 3000 € / месяц</w:t>
      </w:r>
    </w:p>
    <w:p w14:paraId="2128629C" w14:textId="77777777" w:rsidR="00276AA7" w:rsidRPr="00276AA7" w:rsidRDefault="00276AA7" w:rsidP="006E077E">
      <w:pPr>
        <w:numPr>
          <w:ilvl w:val="0"/>
          <w:numId w:val="92"/>
        </w:numPr>
        <w:spacing w:after="160"/>
        <w:contextualSpacing/>
        <w:rPr>
          <w:rFonts w:ascii="Calibri" w:eastAsia="Times New Roman" w:hAnsi="Calibri" w:cs="Calibri"/>
          <w:lang w:eastAsia="ru-RU"/>
        </w:rPr>
      </w:pPr>
      <w:r w:rsidRPr="00276AA7">
        <w:rPr>
          <w:rFonts w:ascii="Calibri" w:eastAsia="Times New Roman" w:hAnsi="Calibri" w:cs="Calibri"/>
          <w:lang w:eastAsia="ru-RU"/>
        </w:rPr>
        <w:t>3 уровень – 2500 € / месяц</w:t>
      </w:r>
    </w:p>
    <w:p w14:paraId="255BB26C" w14:textId="77777777" w:rsidR="00276AA7" w:rsidRPr="00276AA7" w:rsidRDefault="00276AA7" w:rsidP="006E077E">
      <w:pPr>
        <w:numPr>
          <w:ilvl w:val="0"/>
          <w:numId w:val="92"/>
        </w:numPr>
        <w:spacing w:after="160"/>
        <w:contextualSpacing/>
        <w:rPr>
          <w:rFonts w:ascii="Calibri" w:eastAsia="Times New Roman" w:hAnsi="Calibri" w:cs="Calibri"/>
          <w:lang w:eastAsia="ru-RU"/>
        </w:rPr>
      </w:pPr>
      <w:r w:rsidRPr="00276AA7">
        <w:rPr>
          <w:rFonts w:ascii="Calibri" w:eastAsia="Times New Roman" w:hAnsi="Calibri" w:cs="Calibri"/>
          <w:lang w:eastAsia="ru-RU"/>
        </w:rPr>
        <w:t>Приложения – 1800 € / месяц</w:t>
      </w:r>
    </w:p>
    <w:p w14:paraId="49D8921B" w14:textId="77777777" w:rsidR="00276AA7" w:rsidRPr="00276AA7" w:rsidRDefault="00276AA7" w:rsidP="00276AA7">
      <w:pPr>
        <w:rPr>
          <w:rFonts w:ascii="Calibri" w:eastAsia="Calibri" w:hAnsi="Calibri" w:cs="Calibri"/>
        </w:rPr>
      </w:pPr>
    </w:p>
    <w:p w14:paraId="1469EA7B" w14:textId="77777777" w:rsidR="00276AA7" w:rsidRPr="00276AA7" w:rsidRDefault="00276AA7" w:rsidP="00276AA7">
      <w:pPr>
        <w:ind w:firstLine="360"/>
        <w:rPr>
          <w:rFonts w:ascii="Calibri" w:eastAsia="Calibri" w:hAnsi="Calibri" w:cs="Calibri"/>
        </w:rPr>
      </w:pPr>
      <w:r w:rsidRPr="00276AA7">
        <w:rPr>
          <w:rFonts w:ascii="Calibri" w:eastAsia="Calibri" w:hAnsi="Calibri" w:cs="Calibri"/>
        </w:rPr>
        <w:t>Информационный продукт премиум–класса – Deutsche Börse Risk Alerts. Данные сигналы риска предоставляют участникам рынка в режиме реального времени информацию о заметных движениях цен и портфеля заказов наиболее ликвидных фьючерсов Eurex. Предупреждения о рисках первоначально рассчитываются для следующих фьючерсов Eurex: фьючерсы DAX (FDAX), фьючерсы на индекс EURO STOXX 50 (FESX) и фьючерсы на евро–бунд (FGBL). Сообщения передаются по трем параметрам: ценовой диапазон торгуемых цен, спред между спросом и предложением и емкость книги заказов («Устойчивость книги заказов 20»). Данные доступны через каналы данных Deutsche Börse CEF Core и CEF ultra + Eurex, через Eurex MIC (мультиинтерфейсный канал) и соединение для рыночной передачи данных Eurex на 10 ГБ. Тарифы существуют для 3 уровней:</w:t>
      </w:r>
    </w:p>
    <w:p w14:paraId="3E552DE7"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eastAsia="ru-RU"/>
        </w:rPr>
        <w:t>2 уровень – 60 € / месяц</w:t>
      </w:r>
    </w:p>
    <w:p w14:paraId="64CEB9C1"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eastAsia="ru-RU"/>
        </w:rPr>
        <w:t>3 уровень – 50 € / месяц</w:t>
      </w:r>
    </w:p>
    <w:p w14:paraId="69B8FBD9"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eastAsia="ru-RU"/>
        </w:rPr>
        <w:t>Приложения – 30 € / месяц</w:t>
      </w:r>
    </w:p>
    <w:p w14:paraId="78A2B2C2" w14:textId="77777777" w:rsidR="00276AA7" w:rsidRPr="00276AA7" w:rsidRDefault="00276AA7" w:rsidP="00276AA7">
      <w:pPr>
        <w:rPr>
          <w:rFonts w:ascii="Calibri" w:eastAsia="Calibri" w:hAnsi="Calibri" w:cs="Calibri"/>
        </w:rPr>
      </w:pPr>
    </w:p>
    <w:p w14:paraId="14B0B125" w14:textId="77777777" w:rsidR="00276AA7" w:rsidRPr="00276AA7" w:rsidRDefault="00276AA7" w:rsidP="00276AA7">
      <w:pPr>
        <w:ind w:firstLine="360"/>
        <w:rPr>
          <w:rFonts w:ascii="Calibri" w:eastAsia="Calibri" w:hAnsi="Calibri" w:cs="Calibri"/>
        </w:rPr>
      </w:pPr>
      <w:r w:rsidRPr="00276AA7">
        <w:rPr>
          <w:rFonts w:ascii="Calibri" w:eastAsia="Calibri" w:hAnsi="Calibri" w:cs="Calibri"/>
        </w:rPr>
        <w:t>Следующий ультраинформационный продукт Eurex Ultra предлагает рыночные данные без взаимозачета от ведущей биржи деривативов. Продукт содержит данные до торговли без неттинга, то есть цены передаются по мере их возникновения и данные по торговле без нетто. Eurex Ultra предоставляет последнюю торговую цену, а также лучшие цены покупки и продажи до глубины книги заказов 15 и содержит эксклюзивные аналитические показатели из книги заказов Eurex. Пользователям доступны такие инструменты как:</w:t>
      </w:r>
    </w:p>
    <w:p w14:paraId="598884DF" w14:textId="77777777" w:rsidR="00276AA7" w:rsidRPr="00276AA7" w:rsidRDefault="00276AA7" w:rsidP="006E077E">
      <w:pPr>
        <w:numPr>
          <w:ilvl w:val="0"/>
          <w:numId w:val="79"/>
        </w:numPr>
        <w:spacing w:after="160"/>
        <w:contextualSpacing/>
        <w:rPr>
          <w:rFonts w:ascii="Calibri" w:eastAsia="Times New Roman" w:hAnsi="Calibri" w:cs="Calibri"/>
          <w:lang w:eastAsia="ru-RU"/>
        </w:rPr>
      </w:pPr>
      <w:r w:rsidRPr="00276AA7">
        <w:rPr>
          <w:rFonts w:ascii="Calibri" w:eastAsia="Times New Roman" w:hAnsi="Calibri" w:cs="Calibri"/>
          <w:lang w:eastAsia="ru-RU"/>
        </w:rPr>
        <w:t xml:space="preserve">Производные инструменты с фиксированной доходностью: например, Euro Bund Futures, Euro Bobl Futures </w:t>
      </w:r>
    </w:p>
    <w:p w14:paraId="655E5433" w14:textId="77777777" w:rsidR="00276AA7" w:rsidRPr="00276AA7" w:rsidRDefault="00276AA7" w:rsidP="006E077E">
      <w:pPr>
        <w:numPr>
          <w:ilvl w:val="0"/>
          <w:numId w:val="79"/>
        </w:numPr>
        <w:spacing w:after="160"/>
        <w:contextualSpacing/>
        <w:rPr>
          <w:rFonts w:ascii="Calibri" w:eastAsia="Times New Roman" w:hAnsi="Calibri" w:cs="Calibri"/>
          <w:lang w:eastAsia="ru-RU"/>
        </w:rPr>
      </w:pPr>
      <w:r w:rsidRPr="00276AA7">
        <w:rPr>
          <w:rFonts w:ascii="Calibri" w:eastAsia="Times New Roman" w:hAnsi="Calibri" w:cs="Calibri"/>
          <w:lang w:eastAsia="ru-RU"/>
        </w:rPr>
        <w:t>Деривативы на акции: опционы на акции и фьючерсы на отдельные акции на базовые активы Европы и США</w:t>
      </w:r>
    </w:p>
    <w:p w14:paraId="6ED105A9" w14:textId="77777777" w:rsidR="00276AA7" w:rsidRPr="00276AA7" w:rsidRDefault="00276AA7" w:rsidP="006E077E">
      <w:pPr>
        <w:numPr>
          <w:ilvl w:val="0"/>
          <w:numId w:val="79"/>
        </w:numPr>
        <w:spacing w:after="160"/>
        <w:contextualSpacing/>
        <w:rPr>
          <w:rFonts w:ascii="Calibri" w:eastAsia="Times New Roman" w:hAnsi="Calibri" w:cs="Calibri"/>
          <w:lang w:eastAsia="ru-RU"/>
        </w:rPr>
      </w:pPr>
      <w:r w:rsidRPr="00276AA7">
        <w:rPr>
          <w:rFonts w:ascii="Calibri" w:eastAsia="Times New Roman" w:hAnsi="Calibri" w:cs="Calibri"/>
          <w:lang w:eastAsia="ru-RU"/>
        </w:rPr>
        <w:t>Производные финансовые инструменты на индексы акций: фьючерсы и опционы на ликвидные международные, европейские и национальные индексы, такие как: EURO STOXX 50, DAX, SMI или MSCI Japan</w:t>
      </w:r>
    </w:p>
    <w:p w14:paraId="63D31C21" w14:textId="77777777" w:rsidR="00276AA7" w:rsidRPr="00276AA7" w:rsidRDefault="00276AA7" w:rsidP="006E077E">
      <w:pPr>
        <w:numPr>
          <w:ilvl w:val="0"/>
          <w:numId w:val="79"/>
        </w:numPr>
        <w:spacing w:after="160"/>
        <w:contextualSpacing/>
        <w:rPr>
          <w:rFonts w:ascii="Calibri" w:eastAsia="Times New Roman" w:hAnsi="Calibri" w:cs="Calibri"/>
          <w:lang w:eastAsia="ru-RU"/>
        </w:rPr>
      </w:pPr>
      <w:r w:rsidRPr="00276AA7">
        <w:rPr>
          <w:rFonts w:ascii="Calibri" w:eastAsia="Times New Roman" w:hAnsi="Calibri" w:cs="Calibri"/>
          <w:lang w:eastAsia="ru-RU"/>
        </w:rPr>
        <w:t>Производные биржевые фонды: фьючерсы и опционы на самые успешные ETF на основе DAX, SMI, EURO STOXX 50 и STOXX 600</w:t>
      </w:r>
    </w:p>
    <w:p w14:paraId="34EB0205" w14:textId="77777777" w:rsidR="00276AA7" w:rsidRPr="00276AA7" w:rsidRDefault="00276AA7" w:rsidP="006E077E">
      <w:pPr>
        <w:numPr>
          <w:ilvl w:val="0"/>
          <w:numId w:val="79"/>
        </w:numPr>
        <w:spacing w:after="160"/>
        <w:contextualSpacing/>
        <w:rPr>
          <w:rFonts w:ascii="Calibri" w:eastAsia="Times New Roman" w:hAnsi="Calibri" w:cs="Calibri"/>
          <w:lang w:eastAsia="ru-RU"/>
        </w:rPr>
      </w:pPr>
      <w:r w:rsidRPr="00276AA7">
        <w:rPr>
          <w:rFonts w:ascii="Calibri" w:eastAsia="Times New Roman" w:hAnsi="Calibri" w:cs="Calibri"/>
          <w:lang w:eastAsia="ru-RU"/>
        </w:rPr>
        <w:t>Опции KOSPI 200</w:t>
      </w:r>
    </w:p>
    <w:p w14:paraId="36B9401A" w14:textId="77777777" w:rsidR="00276AA7" w:rsidRPr="00276AA7" w:rsidRDefault="00276AA7" w:rsidP="006E077E">
      <w:pPr>
        <w:numPr>
          <w:ilvl w:val="0"/>
          <w:numId w:val="79"/>
        </w:numPr>
        <w:spacing w:after="160"/>
        <w:contextualSpacing/>
        <w:rPr>
          <w:rFonts w:ascii="Calibri" w:eastAsia="Times New Roman" w:hAnsi="Calibri" w:cs="Calibri"/>
          <w:lang w:eastAsia="ru-RU"/>
        </w:rPr>
      </w:pPr>
      <w:r w:rsidRPr="00276AA7">
        <w:rPr>
          <w:rFonts w:ascii="Calibri" w:eastAsia="Times New Roman" w:hAnsi="Calibri" w:cs="Calibri"/>
          <w:lang w:eastAsia="ru-RU"/>
        </w:rPr>
        <w:t>Производные по дивидендам: фьючерсы на дивиденды акций и фьючерсы на дивиденды фондовых индексов</w:t>
      </w:r>
    </w:p>
    <w:p w14:paraId="7BDCE774" w14:textId="77777777" w:rsidR="00276AA7" w:rsidRPr="00276AA7" w:rsidRDefault="00276AA7" w:rsidP="006E077E">
      <w:pPr>
        <w:numPr>
          <w:ilvl w:val="0"/>
          <w:numId w:val="79"/>
        </w:numPr>
        <w:spacing w:after="160"/>
        <w:contextualSpacing/>
        <w:rPr>
          <w:rFonts w:ascii="Calibri" w:eastAsia="Times New Roman" w:hAnsi="Calibri" w:cs="Calibri"/>
          <w:lang w:eastAsia="ru-RU"/>
        </w:rPr>
      </w:pPr>
      <w:r w:rsidRPr="00276AA7">
        <w:rPr>
          <w:rFonts w:ascii="Calibri" w:eastAsia="Times New Roman" w:hAnsi="Calibri" w:cs="Calibri"/>
          <w:lang w:eastAsia="ru-RU"/>
        </w:rPr>
        <w:t>Товарные деривативы: фьючерсы и опционы на золото и серебро</w:t>
      </w:r>
    </w:p>
    <w:p w14:paraId="64A84E51" w14:textId="77777777" w:rsidR="00276AA7" w:rsidRPr="00276AA7" w:rsidRDefault="00276AA7" w:rsidP="006E077E">
      <w:pPr>
        <w:numPr>
          <w:ilvl w:val="0"/>
          <w:numId w:val="79"/>
        </w:numPr>
        <w:spacing w:after="160"/>
        <w:contextualSpacing/>
        <w:rPr>
          <w:rFonts w:ascii="Calibri" w:eastAsia="Times New Roman" w:hAnsi="Calibri" w:cs="Calibri"/>
          <w:lang w:eastAsia="ru-RU"/>
        </w:rPr>
      </w:pPr>
      <w:r w:rsidRPr="00276AA7">
        <w:rPr>
          <w:rFonts w:ascii="Calibri" w:eastAsia="Times New Roman" w:hAnsi="Calibri" w:cs="Calibri"/>
          <w:lang w:eastAsia="ru-RU"/>
        </w:rPr>
        <w:t>Производные на индекс волатильности: VSTOXX Mini Futures</w:t>
      </w:r>
    </w:p>
    <w:p w14:paraId="27D158F6" w14:textId="77777777" w:rsidR="00276AA7" w:rsidRPr="00276AA7" w:rsidRDefault="00276AA7" w:rsidP="006E077E">
      <w:pPr>
        <w:numPr>
          <w:ilvl w:val="0"/>
          <w:numId w:val="79"/>
        </w:numPr>
        <w:spacing w:after="160"/>
        <w:contextualSpacing/>
        <w:rPr>
          <w:rFonts w:ascii="Calibri" w:eastAsia="Times New Roman" w:hAnsi="Calibri" w:cs="Calibri"/>
          <w:lang w:eastAsia="ru-RU"/>
        </w:rPr>
      </w:pPr>
      <w:r w:rsidRPr="00276AA7">
        <w:rPr>
          <w:rFonts w:ascii="Calibri" w:eastAsia="Times New Roman" w:hAnsi="Calibri" w:cs="Calibri"/>
          <w:lang w:eastAsia="ru-RU"/>
        </w:rPr>
        <w:t>Деривативы на недвижимость: фьючерсы на ежегодный индекс недвижимости IPD UK</w:t>
      </w:r>
    </w:p>
    <w:p w14:paraId="254E9F8C" w14:textId="77777777" w:rsidR="00276AA7" w:rsidRPr="00276AA7" w:rsidRDefault="00276AA7" w:rsidP="006E077E">
      <w:pPr>
        <w:numPr>
          <w:ilvl w:val="0"/>
          <w:numId w:val="79"/>
        </w:numPr>
        <w:spacing w:after="160"/>
        <w:contextualSpacing/>
        <w:rPr>
          <w:rFonts w:ascii="Calibri" w:eastAsia="Times New Roman" w:hAnsi="Calibri" w:cs="Calibri"/>
          <w:lang w:eastAsia="ru-RU"/>
        </w:rPr>
      </w:pPr>
      <w:r w:rsidRPr="00276AA7">
        <w:rPr>
          <w:rFonts w:ascii="Calibri" w:eastAsia="Times New Roman" w:hAnsi="Calibri" w:cs="Calibri"/>
          <w:lang w:eastAsia="ru-RU"/>
        </w:rPr>
        <w:t>Продукты сотрудничества CEINEX</w:t>
      </w:r>
    </w:p>
    <w:p w14:paraId="544B90F4" w14:textId="77777777" w:rsidR="00276AA7" w:rsidRPr="00276AA7" w:rsidRDefault="00276AA7" w:rsidP="00276AA7">
      <w:pPr>
        <w:rPr>
          <w:rFonts w:ascii="Calibri" w:eastAsia="Calibri" w:hAnsi="Calibri" w:cs="Calibri"/>
        </w:rPr>
      </w:pPr>
      <w:r w:rsidRPr="00276AA7">
        <w:rPr>
          <w:rFonts w:ascii="Calibri" w:eastAsia="Calibri" w:hAnsi="Calibri" w:cs="Calibri"/>
        </w:rPr>
        <w:t>Доступ к данным предлагается через CEF Ultra, подачу данных Eurex или через поставщиков. А тарифы предоставляются по уровням:</w:t>
      </w:r>
    </w:p>
    <w:p w14:paraId="7204CB56"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val="en-US" w:eastAsia="ru-RU"/>
        </w:rPr>
        <w:t xml:space="preserve">1 </w:t>
      </w:r>
      <w:r w:rsidRPr="00276AA7">
        <w:rPr>
          <w:rFonts w:ascii="Calibri" w:eastAsia="Times New Roman" w:hAnsi="Calibri" w:cs="Calibri"/>
          <w:lang w:eastAsia="ru-RU"/>
        </w:rPr>
        <w:t>уровень – 3210 € / месяц</w:t>
      </w:r>
    </w:p>
    <w:p w14:paraId="3CF99542"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eastAsia="ru-RU"/>
        </w:rPr>
        <w:lastRenderedPageBreak/>
        <w:t>2 уровень – 1605 € / месяц</w:t>
      </w:r>
    </w:p>
    <w:p w14:paraId="4DDFD7EC"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eastAsia="ru-RU"/>
        </w:rPr>
        <w:t>3 уровень – 1070 € / месяц</w:t>
      </w:r>
    </w:p>
    <w:p w14:paraId="1F6B557F"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eastAsia="ru-RU"/>
        </w:rPr>
        <w:t>Индекс–расчет – 3210 € / месяц</w:t>
      </w:r>
    </w:p>
    <w:p w14:paraId="73BBBE07" w14:textId="77777777" w:rsidR="00276AA7" w:rsidRPr="00276AA7" w:rsidRDefault="00276AA7" w:rsidP="006E077E">
      <w:pPr>
        <w:numPr>
          <w:ilvl w:val="0"/>
          <w:numId w:val="93"/>
        </w:numPr>
        <w:spacing w:after="240"/>
        <w:contextualSpacing/>
        <w:rPr>
          <w:rFonts w:ascii="Calibri" w:eastAsia="Times New Roman" w:hAnsi="Calibri" w:cs="Calibri"/>
          <w:lang w:eastAsia="ru-RU"/>
        </w:rPr>
      </w:pPr>
      <w:r w:rsidRPr="00276AA7">
        <w:rPr>
          <w:rFonts w:ascii="Calibri" w:eastAsia="Times New Roman" w:hAnsi="Calibri" w:cs="Calibri"/>
          <w:lang w:eastAsia="ru-RU"/>
        </w:rPr>
        <w:t>Приложения – 668,75 € / месяц</w:t>
      </w:r>
    </w:p>
    <w:p w14:paraId="04760B08" w14:textId="77777777" w:rsidR="00276AA7" w:rsidRPr="00276AA7" w:rsidRDefault="00276AA7" w:rsidP="00276AA7">
      <w:pPr>
        <w:ind w:left="720"/>
        <w:contextualSpacing/>
        <w:rPr>
          <w:rFonts w:ascii="Times New Roman" w:eastAsia="Times New Roman" w:hAnsi="Times New Roman" w:cs="Calibri"/>
          <w:lang w:eastAsia="ru-RU"/>
        </w:rPr>
      </w:pPr>
    </w:p>
    <w:p w14:paraId="3F91E861" w14:textId="77777777" w:rsidR="00276AA7" w:rsidRPr="00276AA7" w:rsidRDefault="00276AA7" w:rsidP="00276AA7">
      <w:pPr>
        <w:ind w:firstLine="360"/>
        <w:rPr>
          <w:rFonts w:ascii="Calibri" w:eastAsia="Calibri" w:hAnsi="Calibri" w:cs="Calibri"/>
        </w:rPr>
      </w:pPr>
      <w:r w:rsidRPr="00276AA7">
        <w:rPr>
          <w:rFonts w:ascii="Calibri" w:eastAsia="Calibri" w:hAnsi="Calibri" w:cs="Calibri"/>
        </w:rPr>
        <w:t xml:space="preserve">Основной информационный продукт – свопы Eurex ICAP, который предлагает пользователям информацию о спредах доходности в евро в режиме реального времени. Eurex ICAP Swap Spreads обеспечивает спреды доходности между фьючерсами на процентную ставку в евро и процентными свопами в евро. Данная информация основана на процентных свопах ICAP и предварительных торгах Eurex для фьючерсов на государственные облигации. Особенностью является то, что Deutsche Börse рассчитывает показатели и обновляет их каждые 250 миллисекунд и своп–спреды доступны всем клиентам одновременно через поток данных в реальном времени CEF ® Core или через Bloomberg, </w:t>
      </w:r>
      <w:r w:rsidRPr="00276AA7">
        <w:rPr>
          <w:rFonts w:ascii="Calibri" w:eastAsia="Calibri" w:hAnsi="Calibri" w:cs="Calibri"/>
          <w:lang w:val="en-US"/>
        </w:rPr>
        <w:t>Thomson</w:t>
      </w:r>
      <w:r w:rsidRPr="00276AA7">
        <w:rPr>
          <w:rFonts w:ascii="Calibri" w:eastAsia="Calibri" w:hAnsi="Calibri" w:cs="Calibri"/>
        </w:rPr>
        <w:t xml:space="preserve"> </w:t>
      </w:r>
      <w:r w:rsidRPr="00276AA7">
        <w:rPr>
          <w:rFonts w:ascii="Calibri" w:eastAsia="Calibri" w:hAnsi="Calibri" w:cs="Calibri"/>
          <w:lang w:val="en-US"/>
        </w:rPr>
        <w:t>Reuters</w:t>
      </w:r>
      <w:r w:rsidRPr="00276AA7">
        <w:rPr>
          <w:rFonts w:ascii="Calibri" w:eastAsia="Calibri" w:hAnsi="Calibri" w:cs="Calibri"/>
        </w:rPr>
        <w:t xml:space="preserve"> (</w:t>
      </w:r>
      <w:r w:rsidRPr="00276AA7">
        <w:rPr>
          <w:rFonts w:ascii="Calibri" w:eastAsia="Calibri" w:hAnsi="Calibri" w:cs="Calibri"/>
          <w:lang w:val="en-US"/>
        </w:rPr>
        <w:t>EUREXICAP</w:t>
      </w:r>
      <w:r w:rsidRPr="00276AA7">
        <w:rPr>
          <w:rFonts w:ascii="Calibri" w:eastAsia="Calibri" w:hAnsi="Calibri" w:cs="Calibri"/>
        </w:rPr>
        <w:t>) и vwd в наличии. Пользователям предлагают такие инструменты как:</w:t>
      </w:r>
    </w:p>
    <w:p w14:paraId="5B8CAD19" w14:textId="77777777" w:rsidR="00276AA7" w:rsidRPr="00276AA7" w:rsidRDefault="00276AA7" w:rsidP="006E077E">
      <w:pPr>
        <w:numPr>
          <w:ilvl w:val="0"/>
          <w:numId w:val="80"/>
        </w:numPr>
        <w:spacing w:after="160"/>
        <w:contextualSpacing/>
        <w:rPr>
          <w:rFonts w:ascii="Calibri" w:eastAsia="Times New Roman" w:hAnsi="Calibri" w:cs="Calibri"/>
          <w:lang w:eastAsia="ru-RU"/>
        </w:rPr>
      </w:pPr>
      <w:r w:rsidRPr="00276AA7">
        <w:rPr>
          <w:rFonts w:ascii="Calibri" w:eastAsia="Times New Roman" w:hAnsi="Calibri" w:cs="Calibri"/>
          <w:lang w:eastAsia="ru-RU"/>
        </w:rPr>
        <w:t>Будущие доходности Eurex Bund, Bobl и Schatz</w:t>
      </w:r>
    </w:p>
    <w:p w14:paraId="3ED98C72" w14:textId="77777777" w:rsidR="00276AA7" w:rsidRPr="00276AA7" w:rsidRDefault="00276AA7" w:rsidP="006E077E">
      <w:pPr>
        <w:numPr>
          <w:ilvl w:val="0"/>
          <w:numId w:val="80"/>
        </w:numPr>
        <w:spacing w:after="160"/>
        <w:contextualSpacing/>
        <w:rPr>
          <w:rFonts w:ascii="Calibri" w:eastAsia="Times New Roman" w:hAnsi="Calibri" w:cs="Calibri"/>
          <w:lang w:eastAsia="ru-RU"/>
        </w:rPr>
      </w:pPr>
      <w:r w:rsidRPr="00276AA7">
        <w:rPr>
          <w:rFonts w:ascii="Calibri" w:eastAsia="Times New Roman" w:hAnsi="Calibri" w:cs="Calibri"/>
          <w:lang w:eastAsia="ru-RU"/>
        </w:rPr>
        <w:t>Ставки процентных свопов ICAP в евро (3M и 6M Euribor)</w:t>
      </w:r>
    </w:p>
    <w:p w14:paraId="3AEDCEA0" w14:textId="77777777" w:rsidR="00276AA7" w:rsidRPr="00276AA7" w:rsidRDefault="00276AA7" w:rsidP="006E077E">
      <w:pPr>
        <w:numPr>
          <w:ilvl w:val="0"/>
          <w:numId w:val="80"/>
        </w:numPr>
        <w:spacing w:after="160"/>
        <w:contextualSpacing/>
        <w:rPr>
          <w:rFonts w:ascii="Calibri" w:eastAsia="Times New Roman" w:hAnsi="Calibri" w:cs="Calibri"/>
          <w:lang w:eastAsia="ru-RU"/>
        </w:rPr>
      </w:pPr>
      <w:r w:rsidRPr="00276AA7">
        <w:rPr>
          <w:rFonts w:ascii="Calibri" w:eastAsia="Times New Roman" w:hAnsi="Calibri" w:cs="Calibri"/>
          <w:lang w:eastAsia="ru-RU"/>
        </w:rPr>
        <w:t>Ставки свопа (Bid и Ask)</w:t>
      </w:r>
    </w:p>
    <w:p w14:paraId="501CA877" w14:textId="77777777" w:rsidR="00276AA7" w:rsidRPr="00276AA7" w:rsidRDefault="00276AA7" w:rsidP="006E077E">
      <w:pPr>
        <w:numPr>
          <w:ilvl w:val="0"/>
          <w:numId w:val="80"/>
        </w:numPr>
        <w:spacing w:after="160"/>
        <w:contextualSpacing/>
        <w:rPr>
          <w:rFonts w:ascii="Calibri" w:eastAsia="Times New Roman" w:hAnsi="Calibri" w:cs="Calibri"/>
          <w:lang w:eastAsia="ru-RU"/>
        </w:rPr>
      </w:pPr>
      <w:r w:rsidRPr="00276AA7">
        <w:rPr>
          <w:rFonts w:ascii="Calibri" w:eastAsia="Times New Roman" w:hAnsi="Calibri" w:cs="Calibri"/>
          <w:lang w:eastAsia="ru-RU"/>
        </w:rPr>
        <w:t>Фьючерсы (средняя доходность)</w:t>
      </w:r>
    </w:p>
    <w:p w14:paraId="7677BCFC" w14:textId="77777777" w:rsidR="00276AA7" w:rsidRPr="00276AA7" w:rsidRDefault="00276AA7" w:rsidP="006E077E">
      <w:pPr>
        <w:numPr>
          <w:ilvl w:val="0"/>
          <w:numId w:val="80"/>
        </w:numPr>
        <w:spacing w:after="160"/>
        <w:contextualSpacing/>
        <w:rPr>
          <w:rFonts w:ascii="Calibri" w:eastAsia="Times New Roman" w:hAnsi="Calibri" w:cs="Calibri"/>
          <w:lang w:eastAsia="ru-RU"/>
        </w:rPr>
      </w:pPr>
      <w:r w:rsidRPr="00276AA7">
        <w:rPr>
          <w:rFonts w:ascii="Calibri" w:eastAsia="Times New Roman" w:hAnsi="Calibri" w:cs="Calibri"/>
          <w:lang w:eastAsia="ru-RU"/>
        </w:rPr>
        <w:t>Спреды доходности между фьючерсами и процентными свопами</w:t>
      </w:r>
    </w:p>
    <w:p w14:paraId="6A9A14FE" w14:textId="77777777" w:rsidR="00276AA7" w:rsidRPr="00276AA7" w:rsidRDefault="00276AA7" w:rsidP="006E077E">
      <w:pPr>
        <w:numPr>
          <w:ilvl w:val="0"/>
          <w:numId w:val="80"/>
        </w:numPr>
        <w:spacing w:after="160"/>
        <w:contextualSpacing/>
        <w:rPr>
          <w:rFonts w:ascii="Calibri" w:eastAsia="Times New Roman" w:hAnsi="Calibri" w:cs="Calibri"/>
          <w:lang w:eastAsia="ru-RU"/>
        </w:rPr>
      </w:pPr>
      <w:r w:rsidRPr="00276AA7">
        <w:rPr>
          <w:rFonts w:ascii="Calibri" w:eastAsia="Times New Roman" w:hAnsi="Calibri" w:cs="Calibri"/>
          <w:lang w:eastAsia="ru-RU"/>
        </w:rPr>
        <w:t>Открытие, максимум, минимум и закрытие спредов и доходностей</w:t>
      </w:r>
    </w:p>
    <w:p w14:paraId="34244172" w14:textId="77777777" w:rsidR="00276AA7" w:rsidRPr="00276AA7" w:rsidRDefault="00276AA7" w:rsidP="00276AA7">
      <w:pPr>
        <w:rPr>
          <w:rFonts w:ascii="Calibri" w:eastAsia="Calibri" w:hAnsi="Calibri" w:cs="Calibri"/>
        </w:rPr>
      </w:pPr>
      <w:r w:rsidRPr="00276AA7">
        <w:rPr>
          <w:rFonts w:ascii="Calibri" w:eastAsia="Calibri" w:hAnsi="Calibri" w:cs="Calibri"/>
        </w:rPr>
        <w:t>Тарифы различаются по уровням и составляют:</w:t>
      </w:r>
    </w:p>
    <w:p w14:paraId="6DEF7ED7"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val="en-US" w:eastAsia="ru-RU"/>
        </w:rPr>
        <w:t xml:space="preserve">1 </w:t>
      </w:r>
      <w:r w:rsidRPr="00276AA7">
        <w:rPr>
          <w:rFonts w:ascii="Calibri" w:eastAsia="Times New Roman" w:hAnsi="Calibri" w:cs="Calibri"/>
          <w:lang w:eastAsia="ru-RU"/>
        </w:rPr>
        <w:t>уровень – 4360 € / месяц</w:t>
      </w:r>
    </w:p>
    <w:p w14:paraId="17E1E270"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eastAsia="ru-RU"/>
        </w:rPr>
        <w:t>2 уровень – 3270 € / месяц</w:t>
      </w:r>
    </w:p>
    <w:p w14:paraId="4FB89E8E"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eastAsia="ru-RU"/>
        </w:rPr>
        <w:t>3 уровень – 2725 € / месяц</w:t>
      </w:r>
    </w:p>
    <w:p w14:paraId="78A78C71"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eastAsia="ru-RU"/>
        </w:rPr>
        <w:t>Индекс–расчет – 4360 € / месяц</w:t>
      </w:r>
    </w:p>
    <w:p w14:paraId="4EC3C99B"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eastAsia="ru-RU"/>
        </w:rPr>
        <w:t>Приложения – 1962 € / месяц</w:t>
      </w:r>
    </w:p>
    <w:p w14:paraId="481A1134" w14:textId="77777777" w:rsidR="00276AA7" w:rsidRPr="00276AA7" w:rsidRDefault="00276AA7" w:rsidP="00276AA7">
      <w:pPr>
        <w:rPr>
          <w:rFonts w:ascii="Calibri" w:eastAsia="Calibri" w:hAnsi="Calibri" w:cs="Calibri"/>
        </w:rPr>
      </w:pPr>
    </w:p>
    <w:p w14:paraId="2B12E630" w14:textId="77777777" w:rsidR="00276AA7" w:rsidRPr="00276AA7" w:rsidRDefault="00276AA7" w:rsidP="00276AA7">
      <w:pPr>
        <w:spacing w:after="160"/>
        <w:ind w:firstLine="360"/>
        <w:rPr>
          <w:rFonts w:ascii="Calibri" w:eastAsia="Calibri" w:hAnsi="Calibri" w:cs="Calibri"/>
        </w:rPr>
      </w:pPr>
      <w:r w:rsidRPr="00276AA7">
        <w:rPr>
          <w:rFonts w:ascii="Calibri" w:eastAsia="Calibri" w:hAnsi="Calibri" w:cs="Calibri"/>
        </w:rPr>
        <w:t>Другой</w:t>
      </w:r>
      <w:r w:rsidRPr="00276AA7">
        <w:rPr>
          <w:rFonts w:ascii="Calibri" w:eastAsia="Calibri" w:hAnsi="Calibri" w:cs="Calibri"/>
          <w:b/>
          <w:bCs/>
        </w:rPr>
        <w:t xml:space="preserve"> </w:t>
      </w:r>
      <w:r w:rsidRPr="00276AA7">
        <w:rPr>
          <w:rFonts w:ascii="Calibri" w:eastAsia="Calibri" w:hAnsi="Calibri" w:cs="Calibri"/>
        </w:rPr>
        <w:t>основной информационный продукт – Eurex Core предлагает торговые данные с ведущей мировой биржи деривативов – последнюю торговую цену, а также лучшие цены покупки и продажи до глубины книги заказов 15, содержит несбалансированные и сбалансированные данные до торговли, то есть данные передаются через определенные промежутки времени. Информационный продукт также включает эксклюзивные аналитические показатели, основанные на полной книге заказов Eurex. Пользователям доступны такие инструменты как:</w:t>
      </w:r>
    </w:p>
    <w:p w14:paraId="0F15814E" w14:textId="77777777" w:rsidR="00276AA7" w:rsidRPr="00276AA7" w:rsidRDefault="00276AA7" w:rsidP="006E077E">
      <w:pPr>
        <w:numPr>
          <w:ilvl w:val="0"/>
          <w:numId w:val="81"/>
        </w:numPr>
        <w:spacing w:after="160"/>
        <w:contextualSpacing/>
        <w:rPr>
          <w:rFonts w:ascii="Calibri" w:eastAsia="Times New Roman" w:hAnsi="Calibri" w:cs="Calibri"/>
          <w:lang w:eastAsia="ru-RU"/>
        </w:rPr>
      </w:pPr>
      <w:r w:rsidRPr="00276AA7">
        <w:rPr>
          <w:rFonts w:ascii="Calibri" w:eastAsia="Times New Roman" w:hAnsi="Calibri" w:cs="Calibri"/>
          <w:lang w:eastAsia="ru-RU"/>
        </w:rPr>
        <w:t>Производные инструменты с фиксированной доходностью: например, Euro Bund Futures, Euro Bobl Futures</w:t>
      </w:r>
    </w:p>
    <w:p w14:paraId="470E33D9" w14:textId="77777777" w:rsidR="00276AA7" w:rsidRPr="00276AA7" w:rsidRDefault="00276AA7" w:rsidP="006E077E">
      <w:pPr>
        <w:numPr>
          <w:ilvl w:val="0"/>
          <w:numId w:val="81"/>
        </w:numPr>
        <w:spacing w:after="160"/>
        <w:contextualSpacing/>
        <w:rPr>
          <w:rFonts w:ascii="Calibri" w:eastAsia="Times New Roman" w:hAnsi="Calibri" w:cs="Calibri"/>
          <w:lang w:eastAsia="ru-RU"/>
        </w:rPr>
      </w:pPr>
      <w:r w:rsidRPr="00276AA7">
        <w:rPr>
          <w:rFonts w:ascii="Calibri" w:eastAsia="Times New Roman" w:hAnsi="Calibri" w:cs="Calibri"/>
          <w:lang w:eastAsia="ru-RU"/>
        </w:rPr>
        <w:t>Деривативы на акции: опционы на акции и фьючерсы на отдельные акции на базовые активы Европы и США</w:t>
      </w:r>
    </w:p>
    <w:p w14:paraId="06E7F39D" w14:textId="77777777" w:rsidR="00276AA7" w:rsidRPr="00276AA7" w:rsidRDefault="00276AA7" w:rsidP="006E077E">
      <w:pPr>
        <w:numPr>
          <w:ilvl w:val="0"/>
          <w:numId w:val="81"/>
        </w:numPr>
        <w:spacing w:after="160"/>
        <w:contextualSpacing/>
        <w:rPr>
          <w:rFonts w:ascii="Calibri" w:eastAsia="Times New Roman" w:hAnsi="Calibri" w:cs="Calibri"/>
          <w:lang w:eastAsia="ru-RU"/>
        </w:rPr>
      </w:pPr>
      <w:r w:rsidRPr="00276AA7">
        <w:rPr>
          <w:rFonts w:ascii="Calibri" w:eastAsia="Times New Roman" w:hAnsi="Calibri" w:cs="Calibri"/>
          <w:lang w:eastAsia="ru-RU"/>
        </w:rPr>
        <w:t>Производные финансовые инструменты на индексы акций: фьючерсы и опционы на ликвидные международные, европейские и национальные индексы, такие как: EURO STOXX 50, DAX, SMI или MSCI Japan</w:t>
      </w:r>
    </w:p>
    <w:p w14:paraId="0B79711B" w14:textId="77777777" w:rsidR="00276AA7" w:rsidRPr="00276AA7" w:rsidRDefault="00276AA7" w:rsidP="006E077E">
      <w:pPr>
        <w:numPr>
          <w:ilvl w:val="0"/>
          <w:numId w:val="81"/>
        </w:numPr>
        <w:spacing w:after="160"/>
        <w:contextualSpacing/>
        <w:rPr>
          <w:rFonts w:ascii="Calibri" w:eastAsia="Times New Roman" w:hAnsi="Calibri" w:cs="Calibri"/>
          <w:lang w:eastAsia="ru-RU"/>
        </w:rPr>
      </w:pPr>
      <w:r w:rsidRPr="00276AA7">
        <w:rPr>
          <w:rFonts w:ascii="Calibri" w:eastAsia="Times New Roman" w:hAnsi="Calibri" w:cs="Calibri"/>
          <w:lang w:eastAsia="ru-RU"/>
        </w:rPr>
        <w:t>Производные биржевые фонды: фьючерсы и опционы на самые успешные ETF на основе DAX, SMI, EURO STOXX 50 и STOXX 600</w:t>
      </w:r>
    </w:p>
    <w:p w14:paraId="4CF4CC95" w14:textId="77777777" w:rsidR="00276AA7" w:rsidRPr="00276AA7" w:rsidRDefault="00276AA7" w:rsidP="006E077E">
      <w:pPr>
        <w:numPr>
          <w:ilvl w:val="0"/>
          <w:numId w:val="81"/>
        </w:numPr>
        <w:spacing w:after="160"/>
        <w:contextualSpacing/>
        <w:rPr>
          <w:rFonts w:ascii="Calibri" w:eastAsia="Times New Roman" w:hAnsi="Calibri" w:cs="Calibri"/>
          <w:lang w:eastAsia="ru-RU"/>
        </w:rPr>
      </w:pPr>
      <w:r w:rsidRPr="00276AA7">
        <w:rPr>
          <w:rFonts w:ascii="Calibri" w:eastAsia="Times New Roman" w:hAnsi="Calibri" w:cs="Calibri"/>
          <w:lang w:eastAsia="ru-RU"/>
        </w:rPr>
        <w:t>Опции KOSPI  200</w:t>
      </w:r>
    </w:p>
    <w:p w14:paraId="66595DAC" w14:textId="77777777" w:rsidR="00276AA7" w:rsidRPr="00276AA7" w:rsidRDefault="00276AA7" w:rsidP="006E077E">
      <w:pPr>
        <w:numPr>
          <w:ilvl w:val="0"/>
          <w:numId w:val="81"/>
        </w:numPr>
        <w:spacing w:after="160"/>
        <w:contextualSpacing/>
        <w:rPr>
          <w:rFonts w:ascii="Calibri" w:eastAsia="Times New Roman" w:hAnsi="Calibri" w:cs="Calibri"/>
          <w:lang w:eastAsia="ru-RU"/>
        </w:rPr>
      </w:pPr>
      <w:r w:rsidRPr="00276AA7">
        <w:rPr>
          <w:rFonts w:ascii="Calibri" w:eastAsia="Times New Roman" w:hAnsi="Calibri" w:cs="Calibri"/>
          <w:lang w:eastAsia="ru-RU"/>
        </w:rPr>
        <w:lastRenderedPageBreak/>
        <w:t>Производные по дивидендам: фьючерсы на дивиденды акций и фьючерсы на дивиденды фондовых индексов (например, фьючерсы на дивиденды индекса на EURO STOXX 50)</w:t>
      </w:r>
    </w:p>
    <w:p w14:paraId="0D6B7EC2" w14:textId="77777777" w:rsidR="00276AA7" w:rsidRPr="00276AA7" w:rsidRDefault="00276AA7" w:rsidP="006E077E">
      <w:pPr>
        <w:numPr>
          <w:ilvl w:val="0"/>
          <w:numId w:val="81"/>
        </w:numPr>
        <w:spacing w:after="160"/>
        <w:contextualSpacing/>
        <w:rPr>
          <w:rFonts w:ascii="Calibri" w:eastAsia="Times New Roman" w:hAnsi="Calibri" w:cs="Calibri"/>
          <w:lang w:eastAsia="ru-RU"/>
        </w:rPr>
      </w:pPr>
      <w:r w:rsidRPr="00276AA7">
        <w:rPr>
          <w:rFonts w:ascii="Calibri" w:eastAsia="Times New Roman" w:hAnsi="Calibri" w:cs="Calibri"/>
          <w:lang w:eastAsia="ru-RU"/>
        </w:rPr>
        <w:t>Товарные деривативы: фьючерсы и опционы на золото и серебро</w:t>
      </w:r>
    </w:p>
    <w:p w14:paraId="6FEA81D6" w14:textId="77777777" w:rsidR="00276AA7" w:rsidRPr="00276AA7" w:rsidRDefault="00276AA7" w:rsidP="006E077E">
      <w:pPr>
        <w:numPr>
          <w:ilvl w:val="0"/>
          <w:numId w:val="81"/>
        </w:numPr>
        <w:spacing w:after="160"/>
        <w:contextualSpacing/>
        <w:rPr>
          <w:rFonts w:ascii="Calibri" w:eastAsia="Times New Roman" w:hAnsi="Calibri" w:cs="Calibri"/>
          <w:lang w:eastAsia="ru-RU"/>
        </w:rPr>
      </w:pPr>
      <w:r w:rsidRPr="00276AA7">
        <w:rPr>
          <w:rFonts w:ascii="Calibri" w:eastAsia="Times New Roman" w:hAnsi="Calibri" w:cs="Calibri"/>
          <w:lang w:eastAsia="ru-RU"/>
        </w:rPr>
        <w:t>Производные на индекс волатильности: VSTOXX® Mini Futures</w:t>
      </w:r>
    </w:p>
    <w:p w14:paraId="1283D2C6" w14:textId="77777777" w:rsidR="00276AA7" w:rsidRPr="00276AA7" w:rsidRDefault="00276AA7" w:rsidP="006E077E">
      <w:pPr>
        <w:numPr>
          <w:ilvl w:val="0"/>
          <w:numId w:val="81"/>
        </w:numPr>
        <w:spacing w:after="160"/>
        <w:contextualSpacing/>
        <w:rPr>
          <w:rFonts w:ascii="Calibri" w:eastAsia="Times New Roman" w:hAnsi="Calibri" w:cs="Calibri"/>
          <w:lang w:eastAsia="ru-RU"/>
        </w:rPr>
      </w:pPr>
      <w:r w:rsidRPr="00276AA7">
        <w:rPr>
          <w:rFonts w:ascii="Calibri" w:eastAsia="Times New Roman" w:hAnsi="Calibri" w:cs="Calibri"/>
          <w:lang w:eastAsia="ru-RU"/>
        </w:rPr>
        <w:t>Деривативы на недвижимость: фьючерсы на ежегодный индекс недвижимости IPD UK</w:t>
      </w:r>
    </w:p>
    <w:p w14:paraId="6639BC49" w14:textId="77777777" w:rsidR="00276AA7" w:rsidRPr="00276AA7" w:rsidRDefault="00276AA7" w:rsidP="006E077E">
      <w:pPr>
        <w:numPr>
          <w:ilvl w:val="0"/>
          <w:numId w:val="81"/>
        </w:numPr>
        <w:spacing w:after="160"/>
        <w:contextualSpacing/>
        <w:rPr>
          <w:rFonts w:ascii="Calibri" w:eastAsia="Times New Roman" w:hAnsi="Calibri" w:cs="Calibri"/>
          <w:lang w:eastAsia="ru-RU"/>
        </w:rPr>
      </w:pPr>
      <w:r w:rsidRPr="00276AA7">
        <w:rPr>
          <w:rFonts w:ascii="Calibri" w:eastAsia="Times New Roman" w:hAnsi="Calibri" w:cs="Calibri"/>
          <w:lang w:eastAsia="ru-RU"/>
        </w:rPr>
        <w:t>Продукты сотрудничества CEINEX</w:t>
      </w:r>
    </w:p>
    <w:p w14:paraId="4FF92BDD" w14:textId="77777777" w:rsidR="00276AA7" w:rsidRPr="00276AA7" w:rsidRDefault="00276AA7" w:rsidP="00276AA7">
      <w:pPr>
        <w:rPr>
          <w:rFonts w:ascii="Calibri" w:eastAsia="Calibri" w:hAnsi="Calibri" w:cs="Calibri"/>
        </w:rPr>
      </w:pPr>
      <w:r w:rsidRPr="00276AA7">
        <w:rPr>
          <w:rFonts w:ascii="Calibri" w:eastAsia="Calibri" w:hAnsi="Calibri" w:cs="Calibri"/>
        </w:rPr>
        <w:t>Данные доступны клиентам через поток данных CEF Core или через поставщиков по тарифам с разными уровнями предоставления информации:</w:t>
      </w:r>
    </w:p>
    <w:p w14:paraId="251493FB"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val="en-US" w:eastAsia="ru-RU"/>
        </w:rPr>
        <w:t xml:space="preserve">1 </w:t>
      </w:r>
      <w:r w:rsidRPr="00276AA7">
        <w:rPr>
          <w:rFonts w:ascii="Calibri" w:eastAsia="Times New Roman" w:hAnsi="Calibri" w:cs="Calibri"/>
          <w:lang w:eastAsia="ru-RU"/>
        </w:rPr>
        <w:t>уровень – 3210 € / месяц</w:t>
      </w:r>
    </w:p>
    <w:p w14:paraId="217DBDBB"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eastAsia="ru-RU"/>
        </w:rPr>
        <w:t>2 уровень – 1605 € / месяц</w:t>
      </w:r>
    </w:p>
    <w:p w14:paraId="6FE47597"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eastAsia="ru-RU"/>
        </w:rPr>
        <w:t>3 уровень – 1070 € / месяц</w:t>
      </w:r>
    </w:p>
    <w:p w14:paraId="2A8006B6"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eastAsia="ru-RU"/>
        </w:rPr>
        <w:t>Индекс–расчет – 3210 € / месяц</w:t>
      </w:r>
    </w:p>
    <w:p w14:paraId="0C8E3A7A" w14:textId="77777777" w:rsidR="00276AA7" w:rsidRPr="00276AA7" w:rsidRDefault="00276AA7" w:rsidP="006E077E">
      <w:pPr>
        <w:numPr>
          <w:ilvl w:val="0"/>
          <w:numId w:val="93"/>
        </w:numPr>
        <w:spacing w:after="240"/>
        <w:contextualSpacing/>
        <w:rPr>
          <w:rFonts w:ascii="Calibri" w:eastAsia="Times New Roman" w:hAnsi="Calibri" w:cs="Calibri"/>
          <w:lang w:eastAsia="ru-RU"/>
        </w:rPr>
      </w:pPr>
      <w:r w:rsidRPr="00276AA7">
        <w:rPr>
          <w:rFonts w:ascii="Calibri" w:eastAsia="Times New Roman" w:hAnsi="Calibri" w:cs="Calibri"/>
          <w:lang w:eastAsia="ru-RU"/>
        </w:rPr>
        <w:t>Приложения – 668,75 € / месяц</w:t>
      </w:r>
    </w:p>
    <w:p w14:paraId="4766234D" w14:textId="77777777" w:rsidR="00276AA7" w:rsidRPr="00276AA7" w:rsidRDefault="00276AA7" w:rsidP="00276AA7">
      <w:pPr>
        <w:ind w:firstLine="360"/>
        <w:rPr>
          <w:rFonts w:ascii="Calibri" w:eastAsia="Calibri" w:hAnsi="Calibri" w:cs="Calibri"/>
        </w:rPr>
      </w:pPr>
      <w:r w:rsidRPr="00276AA7">
        <w:rPr>
          <w:rFonts w:ascii="Calibri" w:eastAsia="Calibri" w:hAnsi="Calibri" w:cs="Calibri"/>
        </w:rPr>
        <w:t>Следующий</w:t>
      </w:r>
      <w:r w:rsidRPr="00276AA7">
        <w:rPr>
          <w:rFonts w:ascii="Calibri" w:eastAsia="Calibri" w:hAnsi="Calibri" w:cs="Calibri"/>
          <w:b/>
          <w:bCs/>
        </w:rPr>
        <w:t xml:space="preserve"> </w:t>
      </w:r>
      <w:r w:rsidRPr="00276AA7">
        <w:rPr>
          <w:rFonts w:ascii="Calibri" w:eastAsia="Calibri" w:hAnsi="Calibri" w:cs="Calibri"/>
        </w:rPr>
        <w:t>специальный</w:t>
      </w:r>
      <w:r w:rsidRPr="00276AA7">
        <w:rPr>
          <w:rFonts w:ascii="Calibri" w:eastAsia="Calibri" w:hAnsi="Calibri" w:cs="Calibri"/>
          <w:b/>
          <w:bCs/>
        </w:rPr>
        <w:t xml:space="preserve"> </w:t>
      </w:r>
      <w:r w:rsidRPr="00276AA7">
        <w:rPr>
          <w:rFonts w:ascii="Calibri" w:eastAsia="Calibri" w:hAnsi="Calibri" w:cs="Calibri"/>
        </w:rPr>
        <w:t>основной информационный продукт Eurex Retail Europe предоставляет торговые данные Eurex для частных инвесторов уровня 1 по важным производным инструментам Eurex в режиме реального времени. Этот продукт идеально подходят для брокеров и продавцов, которые предоставляют информацию частным инвесторам. Ниже представлены инструменты, которые доступны пользователям:</w:t>
      </w:r>
    </w:p>
    <w:p w14:paraId="346517AA" w14:textId="77777777" w:rsidR="00276AA7" w:rsidRPr="00276AA7" w:rsidRDefault="00276AA7" w:rsidP="006E077E">
      <w:pPr>
        <w:numPr>
          <w:ilvl w:val="0"/>
          <w:numId w:val="82"/>
        </w:numPr>
        <w:spacing w:after="160"/>
        <w:contextualSpacing/>
        <w:rPr>
          <w:rFonts w:ascii="Calibri" w:eastAsia="Times New Roman" w:hAnsi="Calibri" w:cs="Calibri"/>
          <w:lang w:eastAsia="ru-RU"/>
        </w:rPr>
      </w:pPr>
      <w:r w:rsidRPr="00276AA7">
        <w:rPr>
          <w:rFonts w:ascii="Calibri" w:eastAsia="Times New Roman" w:hAnsi="Calibri" w:cs="Calibri"/>
          <w:lang w:eastAsia="ru-RU"/>
        </w:rPr>
        <w:t>Фьючерсы на Mini–DAX</w:t>
      </w:r>
    </w:p>
    <w:p w14:paraId="2549B4AB" w14:textId="77777777" w:rsidR="00276AA7" w:rsidRPr="00276AA7" w:rsidRDefault="00276AA7" w:rsidP="006E077E">
      <w:pPr>
        <w:numPr>
          <w:ilvl w:val="0"/>
          <w:numId w:val="82"/>
        </w:numPr>
        <w:spacing w:after="160"/>
        <w:contextualSpacing/>
        <w:rPr>
          <w:rFonts w:ascii="Calibri" w:eastAsia="Times New Roman" w:hAnsi="Calibri" w:cs="Calibri"/>
          <w:lang w:eastAsia="ru-RU"/>
        </w:rPr>
      </w:pPr>
      <w:r w:rsidRPr="00276AA7">
        <w:rPr>
          <w:rFonts w:ascii="Calibri" w:eastAsia="Times New Roman" w:hAnsi="Calibri" w:cs="Calibri"/>
          <w:lang w:eastAsia="ru-RU"/>
        </w:rPr>
        <w:t>STOXX Europe 600 производные</w:t>
      </w:r>
    </w:p>
    <w:p w14:paraId="17A4CAC8" w14:textId="77777777" w:rsidR="00276AA7" w:rsidRPr="00276AA7" w:rsidRDefault="00276AA7" w:rsidP="006E077E">
      <w:pPr>
        <w:numPr>
          <w:ilvl w:val="0"/>
          <w:numId w:val="82"/>
        </w:numPr>
        <w:spacing w:after="160"/>
        <w:contextualSpacing/>
        <w:rPr>
          <w:rFonts w:ascii="Calibri" w:eastAsia="Times New Roman" w:hAnsi="Calibri" w:cs="Calibri"/>
          <w:lang w:eastAsia="ru-RU"/>
        </w:rPr>
      </w:pPr>
      <w:r w:rsidRPr="00276AA7">
        <w:rPr>
          <w:rFonts w:ascii="Calibri" w:eastAsia="Times New Roman" w:hAnsi="Calibri" w:cs="Calibri"/>
          <w:lang w:eastAsia="ru-RU"/>
        </w:rPr>
        <w:t>Производные финансовые инструменты на отраслевые индексы STOXX</w:t>
      </w:r>
    </w:p>
    <w:p w14:paraId="28041926" w14:textId="77777777" w:rsidR="00276AA7" w:rsidRPr="00276AA7" w:rsidRDefault="00276AA7" w:rsidP="006E077E">
      <w:pPr>
        <w:numPr>
          <w:ilvl w:val="0"/>
          <w:numId w:val="82"/>
        </w:numPr>
        <w:spacing w:after="160"/>
        <w:contextualSpacing/>
        <w:rPr>
          <w:rFonts w:ascii="Calibri" w:eastAsia="Times New Roman" w:hAnsi="Calibri" w:cs="Calibri"/>
          <w:lang w:eastAsia="ru-RU"/>
        </w:rPr>
      </w:pPr>
      <w:r w:rsidRPr="00276AA7">
        <w:rPr>
          <w:rFonts w:ascii="Calibri" w:eastAsia="Times New Roman" w:hAnsi="Calibri" w:cs="Calibri"/>
          <w:lang w:eastAsia="ru-RU"/>
        </w:rPr>
        <w:t>Опционы на акции (Бельгия, Франция, Люксембург, Нидерланды, Испания, Италия)</w:t>
      </w:r>
    </w:p>
    <w:p w14:paraId="40458D03" w14:textId="77777777" w:rsidR="00276AA7" w:rsidRPr="00276AA7" w:rsidRDefault="00276AA7" w:rsidP="006E077E">
      <w:pPr>
        <w:numPr>
          <w:ilvl w:val="0"/>
          <w:numId w:val="82"/>
        </w:numPr>
        <w:spacing w:after="160"/>
        <w:contextualSpacing/>
        <w:rPr>
          <w:rFonts w:ascii="Calibri" w:eastAsia="Times New Roman" w:hAnsi="Calibri" w:cs="Calibri"/>
          <w:lang w:eastAsia="ru-RU"/>
        </w:rPr>
      </w:pPr>
      <w:r w:rsidRPr="00276AA7">
        <w:rPr>
          <w:rFonts w:ascii="Calibri" w:eastAsia="Times New Roman" w:hAnsi="Calibri" w:cs="Calibri"/>
          <w:lang w:eastAsia="ru-RU"/>
        </w:rPr>
        <w:t>Производные по волатильности</w:t>
      </w:r>
    </w:p>
    <w:p w14:paraId="473F8D7F" w14:textId="77777777" w:rsidR="00276AA7" w:rsidRPr="00276AA7" w:rsidRDefault="00276AA7" w:rsidP="006E077E">
      <w:pPr>
        <w:numPr>
          <w:ilvl w:val="0"/>
          <w:numId w:val="82"/>
        </w:numPr>
        <w:spacing w:after="160"/>
        <w:contextualSpacing/>
        <w:rPr>
          <w:rFonts w:ascii="Calibri" w:eastAsia="Times New Roman" w:hAnsi="Calibri" w:cs="Calibri"/>
          <w:lang w:eastAsia="ru-RU"/>
        </w:rPr>
      </w:pPr>
      <w:r w:rsidRPr="00276AA7">
        <w:rPr>
          <w:rFonts w:ascii="Calibri" w:eastAsia="Times New Roman" w:hAnsi="Calibri" w:cs="Calibri"/>
          <w:lang w:eastAsia="ru-RU"/>
        </w:rPr>
        <w:t>Валютные деривативы</w:t>
      </w:r>
    </w:p>
    <w:p w14:paraId="6C242012" w14:textId="77777777" w:rsidR="00276AA7" w:rsidRPr="00276AA7" w:rsidRDefault="00276AA7" w:rsidP="00276AA7">
      <w:pPr>
        <w:spacing w:after="240"/>
        <w:rPr>
          <w:rFonts w:ascii="Calibri" w:eastAsia="Calibri" w:hAnsi="Calibri" w:cs="Calibri"/>
        </w:rPr>
      </w:pPr>
      <w:r w:rsidRPr="00276AA7">
        <w:rPr>
          <w:rFonts w:ascii="Calibri" w:eastAsia="Calibri" w:hAnsi="Calibri" w:cs="Calibri"/>
        </w:rPr>
        <w:t xml:space="preserve">Доступ клиентам предоставляется через канал данных CEF ®Core или через поставщиков данных за ежемесячную плату – всего 1 евро без лицензионных сборов за распространение с 1 января 2018 года. </w:t>
      </w:r>
    </w:p>
    <w:p w14:paraId="40EF31B3" w14:textId="77777777" w:rsidR="00276AA7" w:rsidRPr="00276AA7" w:rsidRDefault="00276AA7" w:rsidP="00276AA7">
      <w:pPr>
        <w:ind w:firstLine="709"/>
        <w:rPr>
          <w:rFonts w:ascii="Calibri" w:eastAsia="Calibri" w:hAnsi="Calibri" w:cs="Calibri"/>
        </w:rPr>
      </w:pPr>
      <w:r w:rsidRPr="00276AA7">
        <w:rPr>
          <w:rFonts w:ascii="Calibri" w:eastAsia="Calibri" w:hAnsi="Calibri" w:cs="Calibri"/>
        </w:rPr>
        <w:t xml:space="preserve">Следующие продукты, которые входят в основной блок рыночных данных в режиме реального времени – это индексы </w:t>
      </w:r>
      <w:r w:rsidRPr="00276AA7">
        <w:rPr>
          <w:rFonts w:ascii="Calibri" w:eastAsia="Calibri" w:hAnsi="Calibri" w:cs="Calibri"/>
          <w:lang w:val="en-US"/>
        </w:rPr>
        <w:t>Deutsche</w:t>
      </w:r>
      <w:r w:rsidRPr="00276AA7">
        <w:rPr>
          <w:rFonts w:ascii="Calibri" w:eastAsia="Calibri" w:hAnsi="Calibri" w:cs="Calibri"/>
        </w:rPr>
        <w:t xml:space="preserve"> </w:t>
      </w:r>
      <w:r w:rsidRPr="00276AA7">
        <w:rPr>
          <w:rFonts w:ascii="Calibri" w:eastAsia="Calibri" w:hAnsi="Calibri" w:cs="Calibri"/>
          <w:lang w:val="en-US"/>
        </w:rPr>
        <w:t>B</w:t>
      </w:r>
      <w:r w:rsidRPr="00276AA7">
        <w:rPr>
          <w:rFonts w:ascii="Calibri" w:eastAsia="Calibri" w:hAnsi="Calibri" w:cs="Calibri"/>
        </w:rPr>
        <w:t>ö</w:t>
      </w:r>
      <w:r w:rsidRPr="00276AA7">
        <w:rPr>
          <w:rFonts w:ascii="Calibri" w:eastAsia="Calibri" w:hAnsi="Calibri" w:cs="Calibri"/>
          <w:lang w:val="en-US"/>
        </w:rPr>
        <w:t>rse</w:t>
      </w:r>
      <w:r w:rsidRPr="00276AA7">
        <w:rPr>
          <w:rFonts w:ascii="Calibri" w:eastAsia="Calibri" w:hAnsi="Calibri" w:cs="Calibri"/>
        </w:rPr>
        <w:t>.</w:t>
      </w:r>
    </w:p>
    <w:p w14:paraId="33526DE1" w14:textId="77777777" w:rsidR="00276AA7" w:rsidRPr="00276AA7" w:rsidRDefault="00276AA7" w:rsidP="00276AA7">
      <w:pPr>
        <w:rPr>
          <w:rFonts w:ascii="Calibri" w:eastAsia="Calibri" w:hAnsi="Calibri" w:cs="Calibri"/>
        </w:rPr>
      </w:pPr>
      <w:r w:rsidRPr="00276AA7">
        <w:rPr>
          <w:rFonts w:ascii="Calibri" w:eastAsia="Calibri" w:hAnsi="Calibri" w:cs="Calibri"/>
        </w:rPr>
        <w:t xml:space="preserve">Информационный продукт </w:t>
      </w:r>
      <w:r w:rsidRPr="00276AA7">
        <w:rPr>
          <w:rFonts w:ascii="Calibri" w:eastAsia="Calibri" w:hAnsi="Calibri" w:cs="Calibri"/>
          <w:lang w:val="en-US"/>
        </w:rPr>
        <w:t>STOXX</w:t>
      </w:r>
      <w:r w:rsidRPr="00276AA7">
        <w:rPr>
          <w:rFonts w:ascii="Calibri" w:eastAsia="Calibri" w:hAnsi="Calibri" w:cs="Calibri"/>
        </w:rPr>
        <w:t xml:space="preserve"> </w:t>
      </w:r>
      <w:r w:rsidRPr="00276AA7">
        <w:rPr>
          <w:rFonts w:ascii="Calibri" w:eastAsia="Calibri" w:hAnsi="Calibri" w:cs="Calibri"/>
          <w:lang w:val="en-US"/>
        </w:rPr>
        <w:t>Indices</w:t>
      </w:r>
      <w:r w:rsidRPr="00276AA7">
        <w:rPr>
          <w:rFonts w:ascii="Calibri" w:eastAsia="Calibri" w:hAnsi="Calibri" w:cs="Calibri"/>
        </w:rPr>
        <w:t xml:space="preserve"> предлагает исчерпывающие данные в режиме реального времени по важным европейским и глобальным индексам акций, включая флагманский индекс EURO STOXX 50 для ведущих европейских и мировых индексов. Индексы STOXX хорошо известны и ценятся далеко за пределами Европы и служат базой для биржевых и внебиржевых продуктов, а также ориентирами во всем мире. Пользователям доступны такие инструменты как:</w:t>
      </w:r>
    </w:p>
    <w:p w14:paraId="7C4E2002" w14:textId="77777777" w:rsidR="00276AA7" w:rsidRPr="00276AA7" w:rsidRDefault="00276AA7" w:rsidP="006E077E">
      <w:pPr>
        <w:numPr>
          <w:ilvl w:val="0"/>
          <w:numId w:val="83"/>
        </w:numPr>
        <w:spacing w:after="160"/>
        <w:contextualSpacing/>
        <w:rPr>
          <w:rFonts w:ascii="Calibri" w:eastAsia="Times New Roman" w:hAnsi="Calibri" w:cs="Calibri"/>
          <w:lang w:eastAsia="ru-RU"/>
        </w:rPr>
      </w:pPr>
      <w:r w:rsidRPr="00276AA7">
        <w:rPr>
          <w:rFonts w:ascii="Calibri" w:eastAsia="Times New Roman" w:hAnsi="Calibri" w:cs="Calibri"/>
          <w:lang w:eastAsia="ru-RU"/>
        </w:rPr>
        <w:t>Общий рынок STOXX (TMI) и широкие индексы</w:t>
      </w:r>
    </w:p>
    <w:p w14:paraId="5C2EF3AC" w14:textId="77777777" w:rsidR="00276AA7" w:rsidRPr="00276AA7" w:rsidRDefault="00276AA7" w:rsidP="006E077E">
      <w:pPr>
        <w:numPr>
          <w:ilvl w:val="0"/>
          <w:numId w:val="83"/>
        </w:numPr>
        <w:spacing w:after="160"/>
        <w:contextualSpacing/>
        <w:rPr>
          <w:rFonts w:ascii="Calibri" w:eastAsia="Times New Roman" w:hAnsi="Calibri" w:cs="Calibri"/>
          <w:lang w:eastAsia="ru-RU"/>
        </w:rPr>
      </w:pPr>
      <w:r w:rsidRPr="00276AA7">
        <w:rPr>
          <w:rFonts w:ascii="Calibri" w:eastAsia="Times New Roman" w:hAnsi="Calibri" w:cs="Calibri"/>
          <w:lang w:eastAsia="ru-RU"/>
        </w:rPr>
        <w:t>Индексы STOXX Blue Chip</w:t>
      </w:r>
    </w:p>
    <w:p w14:paraId="1046EC92" w14:textId="77777777" w:rsidR="00276AA7" w:rsidRPr="00276AA7" w:rsidRDefault="00276AA7" w:rsidP="006E077E">
      <w:pPr>
        <w:numPr>
          <w:ilvl w:val="0"/>
          <w:numId w:val="83"/>
        </w:numPr>
        <w:spacing w:after="160"/>
        <w:contextualSpacing/>
        <w:rPr>
          <w:rFonts w:ascii="Calibri" w:eastAsia="Times New Roman" w:hAnsi="Calibri" w:cs="Calibri"/>
          <w:lang w:eastAsia="ru-RU"/>
        </w:rPr>
      </w:pPr>
      <w:r w:rsidRPr="00276AA7">
        <w:rPr>
          <w:rFonts w:ascii="Calibri" w:eastAsia="Times New Roman" w:hAnsi="Calibri" w:cs="Calibri"/>
          <w:lang w:eastAsia="ru-RU"/>
        </w:rPr>
        <w:t>Дивидендные индексы STOXX</w:t>
      </w:r>
    </w:p>
    <w:p w14:paraId="0BEE63C6" w14:textId="77777777" w:rsidR="00276AA7" w:rsidRPr="00276AA7" w:rsidRDefault="00276AA7" w:rsidP="006E077E">
      <w:pPr>
        <w:numPr>
          <w:ilvl w:val="0"/>
          <w:numId w:val="83"/>
        </w:numPr>
        <w:spacing w:after="160"/>
        <w:contextualSpacing/>
        <w:rPr>
          <w:rFonts w:ascii="Calibri" w:eastAsia="Times New Roman" w:hAnsi="Calibri" w:cs="Calibri"/>
          <w:lang w:eastAsia="ru-RU"/>
        </w:rPr>
      </w:pPr>
      <w:r w:rsidRPr="00276AA7">
        <w:rPr>
          <w:rFonts w:ascii="Calibri" w:eastAsia="Times New Roman" w:hAnsi="Calibri" w:cs="Calibri"/>
          <w:lang w:eastAsia="ru-RU"/>
        </w:rPr>
        <w:t>Size Indices STOXX</w:t>
      </w:r>
    </w:p>
    <w:p w14:paraId="53766863" w14:textId="77777777" w:rsidR="00276AA7" w:rsidRPr="00276AA7" w:rsidRDefault="00276AA7" w:rsidP="006E077E">
      <w:pPr>
        <w:numPr>
          <w:ilvl w:val="0"/>
          <w:numId w:val="83"/>
        </w:numPr>
        <w:spacing w:after="160"/>
        <w:contextualSpacing/>
        <w:rPr>
          <w:rFonts w:ascii="Calibri" w:eastAsia="Times New Roman" w:hAnsi="Calibri" w:cs="Calibri"/>
          <w:lang w:eastAsia="ru-RU"/>
        </w:rPr>
      </w:pPr>
      <w:r w:rsidRPr="00276AA7">
        <w:rPr>
          <w:rFonts w:ascii="Calibri" w:eastAsia="Times New Roman" w:hAnsi="Calibri" w:cs="Calibri"/>
          <w:lang w:eastAsia="ru-RU"/>
        </w:rPr>
        <w:t>Отраслевые индексы STOXX</w:t>
      </w:r>
    </w:p>
    <w:p w14:paraId="008F866B" w14:textId="77777777" w:rsidR="00276AA7" w:rsidRPr="00276AA7" w:rsidRDefault="00276AA7" w:rsidP="006E077E">
      <w:pPr>
        <w:numPr>
          <w:ilvl w:val="0"/>
          <w:numId w:val="83"/>
        </w:numPr>
        <w:spacing w:after="160"/>
        <w:contextualSpacing/>
        <w:rPr>
          <w:rFonts w:ascii="Calibri" w:eastAsia="Times New Roman" w:hAnsi="Calibri" w:cs="Calibri"/>
          <w:lang w:eastAsia="ru-RU"/>
        </w:rPr>
      </w:pPr>
      <w:r w:rsidRPr="00276AA7">
        <w:rPr>
          <w:rFonts w:ascii="Calibri" w:eastAsia="Times New Roman" w:hAnsi="Calibri" w:cs="Calibri"/>
          <w:lang w:eastAsia="ru-RU"/>
        </w:rPr>
        <w:t>Style Indices STOXX</w:t>
      </w:r>
    </w:p>
    <w:p w14:paraId="1D24724B" w14:textId="77777777" w:rsidR="00276AA7" w:rsidRPr="00276AA7" w:rsidRDefault="00276AA7" w:rsidP="006E077E">
      <w:pPr>
        <w:numPr>
          <w:ilvl w:val="0"/>
          <w:numId w:val="83"/>
        </w:numPr>
        <w:spacing w:after="160"/>
        <w:contextualSpacing/>
        <w:rPr>
          <w:rFonts w:ascii="Calibri" w:eastAsia="Times New Roman" w:hAnsi="Calibri" w:cs="Calibri"/>
          <w:lang w:eastAsia="ru-RU"/>
        </w:rPr>
      </w:pPr>
      <w:r w:rsidRPr="00276AA7">
        <w:rPr>
          <w:rFonts w:ascii="Calibri" w:eastAsia="Times New Roman" w:hAnsi="Calibri" w:cs="Calibri"/>
          <w:lang w:eastAsia="ru-RU"/>
        </w:rPr>
        <w:t>Оптимизированные индексы STOXX</w:t>
      </w:r>
    </w:p>
    <w:p w14:paraId="1A415C4D" w14:textId="77777777" w:rsidR="00276AA7" w:rsidRPr="00276AA7" w:rsidRDefault="00276AA7" w:rsidP="006E077E">
      <w:pPr>
        <w:numPr>
          <w:ilvl w:val="0"/>
          <w:numId w:val="83"/>
        </w:numPr>
        <w:spacing w:after="160"/>
        <w:contextualSpacing/>
        <w:rPr>
          <w:rFonts w:ascii="Calibri" w:eastAsia="Times New Roman" w:hAnsi="Calibri" w:cs="Calibri"/>
          <w:lang w:eastAsia="ru-RU"/>
        </w:rPr>
      </w:pPr>
      <w:r w:rsidRPr="00276AA7">
        <w:rPr>
          <w:rFonts w:ascii="Calibri" w:eastAsia="Times New Roman" w:hAnsi="Calibri" w:cs="Calibri"/>
          <w:lang w:eastAsia="ru-RU"/>
        </w:rPr>
        <w:t>Индексы стратегии STOXX</w:t>
      </w:r>
    </w:p>
    <w:p w14:paraId="587EA5AA" w14:textId="77777777" w:rsidR="00276AA7" w:rsidRPr="00276AA7" w:rsidRDefault="00276AA7" w:rsidP="006E077E">
      <w:pPr>
        <w:numPr>
          <w:ilvl w:val="0"/>
          <w:numId w:val="83"/>
        </w:numPr>
        <w:spacing w:after="160"/>
        <w:contextualSpacing/>
        <w:rPr>
          <w:rFonts w:ascii="Calibri" w:eastAsia="Times New Roman" w:hAnsi="Calibri" w:cs="Calibri"/>
          <w:lang w:eastAsia="ru-RU"/>
        </w:rPr>
      </w:pPr>
      <w:r w:rsidRPr="00276AA7">
        <w:rPr>
          <w:rFonts w:ascii="Calibri" w:eastAsia="Times New Roman" w:hAnsi="Calibri" w:cs="Calibri"/>
          <w:lang w:eastAsia="ru-RU"/>
        </w:rPr>
        <w:t>Индексы STOXX Theme Indices</w:t>
      </w:r>
    </w:p>
    <w:p w14:paraId="0DA648FC" w14:textId="77777777" w:rsidR="00276AA7" w:rsidRPr="00276AA7" w:rsidRDefault="00276AA7" w:rsidP="006E077E">
      <w:pPr>
        <w:numPr>
          <w:ilvl w:val="0"/>
          <w:numId w:val="83"/>
        </w:numPr>
        <w:spacing w:after="160"/>
        <w:contextualSpacing/>
        <w:rPr>
          <w:rFonts w:ascii="Calibri" w:eastAsia="Times New Roman" w:hAnsi="Calibri" w:cs="Calibri"/>
          <w:lang w:eastAsia="ru-RU"/>
        </w:rPr>
      </w:pPr>
      <w:r w:rsidRPr="00276AA7">
        <w:rPr>
          <w:rFonts w:ascii="Calibri" w:eastAsia="Times New Roman" w:hAnsi="Calibri" w:cs="Calibri"/>
          <w:lang w:eastAsia="ru-RU"/>
        </w:rPr>
        <w:t>Индексы устойчивости STOXX и ESG</w:t>
      </w:r>
    </w:p>
    <w:p w14:paraId="3F4A9BA7" w14:textId="77777777" w:rsidR="00276AA7" w:rsidRPr="00276AA7" w:rsidRDefault="00276AA7" w:rsidP="006E077E">
      <w:pPr>
        <w:numPr>
          <w:ilvl w:val="0"/>
          <w:numId w:val="83"/>
        </w:numPr>
        <w:spacing w:after="160"/>
        <w:contextualSpacing/>
        <w:rPr>
          <w:rFonts w:ascii="Calibri" w:eastAsia="Times New Roman" w:hAnsi="Calibri" w:cs="Calibri"/>
          <w:lang w:eastAsia="ru-RU"/>
        </w:rPr>
      </w:pPr>
      <w:r w:rsidRPr="00276AA7">
        <w:rPr>
          <w:rFonts w:ascii="Calibri" w:eastAsia="Times New Roman" w:hAnsi="Calibri" w:cs="Calibri"/>
          <w:lang w:eastAsia="ru-RU"/>
        </w:rPr>
        <w:lastRenderedPageBreak/>
        <w:t>Индексы STOXX Faith–based</w:t>
      </w:r>
    </w:p>
    <w:p w14:paraId="2C4220AC" w14:textId="77777777" w:rsidR="00276AA7" w:rsidRPr="00276AA7" w:rsidRDefault="00276AA7" w:rsidP="00276AA7">
      <w:pPr>
        <w:spacing w:after="240"/>
        <w:rPr>
          <w:rFonts w:ascii="Calibri" w:eastAsia="Calibri" w:hAnsi="Calibri" w:cs="Calibri"/>
        </w:rPr>
      </w:pPr>
      <w:r w:rsidRPr="00276AA7">
        <w:rPr>
          <w:rFonts w:ascii="Calibri" w:eastAsia="Calibri" w:hAnsi="Calibri" w:cs="Calibri"/>
        </w:rPr>
        <w:t>Плата за пользованием уровнем 1 составляет – 1117,25 € / месяц, 2 уровнем – 790,25 € / месяц, 3 уровнем – 545 € / месяц, за уровень индекс–расчет плата составляет 1117,25 € / месяц, для приложения – 327 € / месяц.</w:t>
      </w:r>
      <w:r w:rsidRPr="00276AA7">
        <w:rPr>
          <w:rFonts w:ascii="Calibri" w:eastAsia="Calibri" w:hAnsi="Calibri" w:cs="Calibri"/>
        </w:rPr>
        <w:tab/>
      </w:r>
    </w:p>
    <w:p w14:paraId="7FEC3980" w14:textId="77777777" w:rsidR="00276AA7" w:rsidRPr="00276AA7" w:rsidRDefault="00276AA7" w:rsidP="00276AA7">
      <w:pPr>
        <w:rPr>
          <w:rFonts w:ascii="Calibri" w:eastAsia="Calibri" w:hAnsi="Calibri" w:cs="Calibri"/>
        </w:rPr>
      </w:pPr>
      <w:r w:rsidRPr="00276AA7">
        <w:rPr>
          <w:rFonts w:ascii="Calibri" w:eastAsia="Calibri" w:hAnsi="Calibri" w:cs="Calibri"/>
        </w:rPr>
        <w:tab/>
        <w:t>Другой</w:t>
      </w:r>
      <w:r w:rsidRPr="00276AA7">
        <w:rPr>
          <w:rFonts w:ascii="Calibri" w:eastAsia="Calibri" w:hAnsi="Calibri" w:cs="Calibri"/>
          <w:b/>
          <w:bCs/>
        </w:rPr>
        <w:t xml:space="preserve"> </w:t>
      </w:r>
      <w:r w:rsidRPr="00276AA7">
        <w:rPr>
          <w:rFonts w:ascii="Calibri" w:eastAsia="Calibri" w:hAnsi="Calibri" w:cs="Calibri"/>
        </w:rPr>
        <w:t xml:space="preserve">основной информационный продукт </w:t>
      </w:r>
      <w:r w:rsidRPr="00276AA7">
        <w:rPr>
          <w:rFonts w:ascii="Calibri" w:eastAsia="Calibri" w:hAnsi="Calibri" w:cs="Calibri"/>
          <w:lang w:val="en-US"/>
        </w:rPr>
        <w:t>Deutsche</w:t>
      </w:r>
      <w:r w:rsidRPr="00276AA7">
        <w:rPr>
          <w:rFonts w:ascii="Calibri" w:eastAsia="Calibri" w:hAnsi="Calibri" w:cs="Calibri"/>
        </w:rPr>
        <w:t xml:space="preserve"> </w:t>
      </w:r>
      <w:r w:rsidRPr="00276AA7">
        <w:rPr>
          <w:rFonts w:ascii="Calibri" w:eastAsia="Calibri" w:hAnsi="Calibri" w:cs="Calibri"/>
          <w:lang w:val="en-US"/>
        </w:rPr>
        <w:t>B</w:t>
      </w:r>
      <w:r w:rsidRPr="00276AA7">
        <w:rPr>
          <w:rFonts w:ascii="Calibri" w:eastAsia="Calibri" w:hAnsi="Calibri" w:cs="Calibri"/>
        </w:rPr>
        <w:t>ö</w:t>
      </w:r>
      <w:r w:rsidRPr="00276AA7">
        <w:rPr>
          <w:rFonts w:ascii="Calibri" w:eastAsia="Calibri" w:hAnsi="Calibri" w:cs="Calibri"/>
          <w:lang w:val="en-US"/>
        </w:rPr>
        <w:t>rse</w:t>
      </w:r>
      <w:r w:rsidRPr="00276AA7">
        <w:rPr>
          <w:rFonts w:ascii="Calibri" w:eastAsia="Calibri" w:hAnsi="Calibri" w:cs="Calibri"/>
        </w:rPr>
        <w:t>–</w:t>
      </w:r>
      <w:r w:rsidRPr="00276AA7">
        <w:rPr>
          <w:rFonts w:ascii="Calibri" w:eastAsia="Calibri" w:hAnsi="Calibri" w:cs="Calibri"/>
          <w:lang w:val="en-US"/>
        </w:rPr>
        <w:t>Indices</w:t>
      </w:r>
      <w:r w:rsidRPr="00276AA7">
        <w:rPr>
          <w:rFonts w:ascii="Calibri" w:eastAsia="Calibri" w:hAnsi="Calibri" w:cs="Calibri"/>
        </w:rPr>
        <w:t xml:space="preserve"> и </w:t>
      </w:r>
      <w:r w:rsidRPr="00276AA7">
        <w:rPr>
          <w:rFonts w:ascii="Calibri" w:eastAsia="Calibri" w:hAnsi="Calibri" w:cs="Calibri"/>
          <w:lang w:val="en-US"/>
        </w:rPr>
        <w:t>Xetra</w:t>
      </w:r>
      <w:r w:rsidRPr="00276AA7">
        <w:rPr>
          <w:rFonts w:ascii="Calibri" w:eastAsia="Calibri" w:hAnsi="Calibri" w:cs="Calibri"/>
        </w:rPr>
        <w:t xml:space="preserve"> </w:t>
      </w:r>
      <w:r w:rsidRPr="00276AA7">
        <w:rPr>
          <w:rFonts w:ascii="Calibri" w:eastAsia="Calibri" w:hAnsi="Calibri" w:cs="Calibri"/>
          <w:lang w:val="en-US"/>
        </w:rPr>
        <w:t>ETF</w:t>
      </w:r>
      <w:r w:rsidRPr="00276AA7">
        <w:rPr>
          <w:rFonts w:ascii="Calibri" w:eastAsia="Calibri" w:hAnsi="Calibri" w:cs="Calibri"/>
        </w:rPr>
        <w:t xml:space="preserve"> предлагает данные индексов и </w:t>
      </w:r>
      <w:r w:rsidRPr="00276AA7">
        <w:rPr>
          <w:rFonts w:ascii="Calibri" w:eastAsia="Calibri" w:hAnsi="Calibri" w:cs="Calibri"/>
          <w:lang w:val="en-US"/>
        </w:rPr>
        <w:t>ETF</w:t>
      </w:r>
      <w:r w:rsidRPr="00276AA7">
        <w:rPr>
          <w:rFonts w:ascii="Calibri" w:eastAsia="Calibri" w:hAnsi="Calibri" w:cs="Calibri"/>
        </w:rPr>
        <w:t xml:space="preserve"> в одном продукте. Предоставляет информацию о сделках и ценах для всей совокупности индексов Deutsche Börse, а также более 1000 ETF, перечисленных в сегменте XTF. Сегмент XTF Exchange Traded Funds компании Deutsche Börse является ведущим европейским рынком для активно и пассивно управляемых биржевых фондов, почти 98% оборота ETFs приходится на полностью электронную торговую платформу Xetra. Данные доступны пользователям через прямой поток данных CEF® Core, через поставщиков данных. Также продукт предлагает такие инструменты как DAX, MDAX, TecDAX, SDAX, индексы стратегии DAXplus, индексы DAXglobal, eb.rexx, REX, RDAX, индивидуальные индексы по следующим тарифам:</w:t>
      </w:r>
    </w:p>
    <w:p w14:paraId="2466ED98"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val="en-US" w:eastAsia="ru-RU"/>
        </w:rPr>
        <w:t xml:space="preserve">1 </w:t>
      </w:r>
      <w:r w:rsidRPr="00276AA7">
        <w:rPr>
          <w:rFonts w:ascii="Calibri" w:eastAsia="Times New Roman" w:hAnsi="Calibri" w:cs="Calibri"/>
          <w:lang w:eastAsia="ru-RU"/>
        </w:rPr>
        <w:t xml:space="preserve">уровень – </w:t>
      </w:r>
      <w:r w:rsidRPr="00276AA7">
        <w:rPr>
          <w:rFonts w:ascii="Calibri" w:eastAsia="Times New Roman" w:hAnsi="Calibri" w:cs="Calibri"/>
          <w:lang w:val="en-US" w:eastAsia="ru-RU"/>
        </w:rPr>
        <w:t xml:space="preserve">566,80 </w:t>
      </w:r>
      <w:r w:rsidRPr="00276AA7">
        <w:rPr>
          <w:rFonts w:ascii="Calibri" w:eastAsia="Times New Roman" w:hAnsi="Calibri" w:cs="Calibri"/>
          <w:lang w:eastAsia="ru-RU"/>
        </w:rPr>
        <w:t>€ / месяц</w:t>
      </w:r>
    </w:p>
    <w:p w14:paraId="1BB5B112"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eastAsia="ru-RU"/>
        </w:rPr>
        <w:t xml:space="preserve">2 уровень – </w:t>
      </w:r>
      <w:r w:rsidRPr="00276AA7">
        <w:rPr>
          <w:rFonts w:ascii="Calibri" w:eastAsia="Times New Roman" w:hAnsi="Calibri" w:cs="Calibri"/>
          <w:lang w:val="en-US" w:eastAsia="ru-RU"/>
        </w:rPr>
        <w:t xml:space="preserve">392,40 </w:t>
      </w:r>
      <w:r w:rsidRPr="00276AA7">
        <w:rPr>
          <w:rFonts w:ascii="Calibri" w:eastAsia="Times New Roman" w:hAnsi="Calibri" w:cs="Calibri"/>
          <w:lang w:eastAsia="ru-RU"/>
        </w:rPr>
        <w:t>€ / месяц</w:t>
      </w:r>
    </w:p>
    <w:p w14:paraId="2456B2A4"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eastAsia="ru-RU"/>
        </w:rPr>
        <w:t xml:space="preserve">3 уровень – </w:t>
      </w:r>
      <w:r w:rsidRPr="00276AA7">
        <w:rPr>
          <w:rFonts w:ascii="Calibri" w:eastAsia="Times New Roman" w:hAnsi="Calibri" w:cs="Calibri"/>
          <w:lang w:val="en-US" w:eastAsia="ru-RU"/>
        </w:rPr>
        <w:t>272,50</w:t>
      </w:r>
      <w:r w:rsidRPr="00276AA7">
        <w:rPr>
          <w:rFonts w:ascii="Calibri" w:eastAsia="Times New Roman" w:hAnsi="Calibri" w:cs="Calibri"/>
          <w:lang w:eastAsia="ru-RU"/>
        </w:rPr>
        <w:t xml:space="preserve"> € / месяц</w:t>
      </w:r>
    </w:p>
    <w:p w14:paraId="2D1012C6"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eastAsia="ru-RU"/>
        </w:rPr>
        <w:t xml:space="preserve">Индекс–расчет – </w:t>
      </w:r>
      <w:r w:rsidRPr="00276AA7">
        <w:rPr>
          <w:rFonts w:ascii="Calibri" w:eastAsia="Times New Roman" w:hAnsi="Calibri" w:cs="Calibri"/>
          <w:lang w:val="en-US" w:eastAsia="ru-RU"/>
        </w:rPr>
        <w:t>566,80</w:t>
      </w:r>
      <w:r w:rsidRPr="00276AA7">
        <w:rPr>
          <w:rFonts w:ascii="Calibri" w:eastAsia="Times New Roman" w:hAnsi="Calibri" w:cs="Calibri"/>
          <w:lang w:eastAsia="ru-RU"/>
        </w:rPr>
        <w:t xml:space="preserve"> € / месяц</w:t>
      </w:r>
    </w:p>
    <w:p w14:paraId="5CACFD8F"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eastAsia="ru-RU"/>
        </w:rPr>
        <w:t xml:space="preserve">Приложения – </w:t>
      </w:r>
      <w:r w:rsidRPr="00276AA7">
        <w:rPr>
          <w:rFonts w:ascii="Calibri" w:eastAsia="Times New Roman" w:hAnsi="Calibri" w:cs="Calibri"/>
          <w:lang w:val="en-US" w:eastAsia="ru-RU"/>
        </w:rPr>
        <w:t>163,50</w:t>
      </w:r>
      <w:r w:rsidRPr="00276AA7">
        <w:rPr>
          <w:rFonts w:ascii="Calibri" w:eastAsia="Times New Roman" w:hAnsi="Calibri" w:cs="Calibri"/>
          <w:lang w:eastAsia="ru-RU"/>
        </w:rPr>
        <w:t xml:space="preserve"> € / месяц</w:t>
      </w:r>
    </w:p>
    <w:p w14:paraId="738849A9" w14:textId="77777777" w:rsidR="00276AA7" w:rsidRPr="00276AA7" w:rsidRDefault="00276AA7" w:rsidP="00276AA7">
      <w:pPr>
        <w:rPr>
          <w:rFonts w:ascii="Calibri" w:eastAsia="Calibri" w:hAnsi="Calibri" w:cs="Calibri"/>
        </w:rPr>
      </w:pPr>
    </w:p>
    <w:p w14:paraId="4E7EDC1E" w14:textId="77777777" w:rsidR="00276AA7" w:rsidRPr="00276AA7" w:rsidRDefault="00276AA7" w:rsidP="00276AA7">
      <w:pPr>
        <w:ind w:firstLine="360"/>
        <w:rPr>
          <w:rFonts w:ascii="Calibri" w:eastAsia="Calibri" w:hAnsi="Calibri" w:cs="Calibri"/>
        </w:rPr>
      </w:pPr>
      <w:r w:rsidRPr="00276AA7">
        <w:rPr>
          <w:rFonts w:ascii="Calibri" w:eastAsia="Calibri" w:hAnsi="Calibri" w:cs="Calibri"/>
        </w:rPr>
        <w:t>Помощью в оценке краткосрочной волатильности рынка выступает продукт Volatility</w:t>
      </w:r>
      <w:r w:rsidRPr="00276AA7">
        <w:rPr>
          <w:rFonts w:ascii="Calibri" w:eastAsia="Calibri" w:hAnsi="Calibri" w:cs="Calibri"/>
          <w:u w:val="single"/>
        </w:rPr>
        <w:t xml:space="preserve"> </w:t>
      </w:r>
      <w:r w:rsidRPr="00276AA7">
        <w:rPr>
          <w:rFonts w:ascii="Calibri" w:eastAsia="Calibri" w:hAnsi="Calibri" w:cs="Calibri"/>
        </w:rPr>
        <w:t>Indices. Этот основной информационный продукт предоставляет данные в реальном времени по трем индексам волатильности (плюс их соответствующие субиндексы), которые охватывают зону евро: VDAX–NEW, VSTOXX, VSMI. Индексы волатильности — это перспективные инструменты, а также они являются ориентирами для оценки краткосрочной волатильности рынков. Тарифы различаются по уровням и составляют:</w:t>
      </w:r>
    </w:p>
    <w:p w14:paraId="73CF5153"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val="en-US" w:eastAsia="ru-RU"/>
        </w:rPr>
        <w:t xml:space="preserve">1 </w:t>
      </w:r>
      <w:r w:rsidRPr="00276AA7">
        <w:rPr>
          <w:rFonts w:ascii="Calibri" w:eastAsia="Times New Roman" w:hAnsi="Calibri" w:cs="Calibri"/>
          <w:lang w:eastAsia="ru-RU"/>
        </w:rPr>
        <w:t xml:space="preserve">уровень – </w:t>
      </w:r>
      <w:r w:rsidRPr="00276AA7">
        <w:rPr>
          <w:rFonts w:ascii="Calibri" w:eastAsia="Times New Roman" w:hAnsi="Calibri" w:cs="Calibri"/>
          <w:lang w:val="en-US" w:eastAsia="ru-RU"/>
        </w:rPr>
        <w:t xml:space="preserve">272,50 </w:t>
      </w:r>
      <w:r w:rsidRPr="00276AA7">
        <w:rPr>
          <w:rFonts w:ascii="Calibri" w:eastAsia="Times New Roman" w:hAnsi="Calibri" w:cs="Calibri"/>
          <w:lang w:eastAsia="ru-RU"/>
        </w:rPr>
        <w:t>€ / месяц</w:t>
      </w:r>
    </w:p>
    <w:p w14:paraId="736FC29A"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eastAsia="ru-RU"/>
        </w:rPr>
        <w:t xml:space="preserve">2 уровень – </w:t>
      </w:r>
      <w:r w:rsidRPr="00276AA7">
        <w:rPr>
          <w:rFonts w:ascii="Calibri" w:eastAsia="Times New Roman" w:hAnsi="Calibri" w:cs="Calibri"/>
          <w:lang w:val="en-US" w:eastAsia="ru-RU"/>
        </w:rPr>
        <w:t>196,20</w:t>
      </w:r>
      <w:r w:rsidRPr="00276AA7">
        <w:rPr>
          <w:rFonts w:ascii="Calibri" w:eastAsia="Times New Roman" w:hAnsi="Calibri" w:cs="Calibri"/>
          <w:lang w:eastAsia="ru-RU"/>
        </w:rPr>
        <w:t xml:space="preserve"> € / месяц</w:t>
      </w:r>
    </w:p>
    <w:p w14:paraId="21898C0D"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eastAsia="ru-RU"/>
        </w:rPr>
        <w:t xml:space="preserve">3 уровень – </w:t>
      </w:r>
      <w:r w:rsidRPr="00276AA7">
        <w:rPr>
          <w:rFonts w:ascii="Calibri" w:eastAsia="Times New Roman" w:hAnsi="Calibri" w:cs="Calibri"/>
          <w:lang w:val="en-US" w:eastAsia="ru-RU"/>
        </w:rPr>
        <w:t>141,70</w:t>
      </w:r>
      <w:r w:rsidRPr="00276AA7">
        <w:rPr>
          <w:rFonts w:ascii="Calibri" w:eastAsia="Times New Roman" w:hAnsi="Calibri" w:cs="Calibri"/>
          <w:lang w:eastAsia="ru-RU"/>
        </w:rPr>
        <w:t xml:space="preserve"> € / месяц</w:t>
      </w:r>
    </w:p>
    <w:p w14:paraId="34CE9D2C"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eastAsia="ru-RU"/>
        </w:rPr>
        <w:t xml:space="preserve">Индекс–расчет – </w:t>
      </w:r>
      <w:r w:rsidRPr="00276AA7">
        <w:rPr>
          <w:rFonts w:ascii="Calibri" w:eastAsia="Times New Roman" w:hAnsi="Calibri" w:cs="Calibri"/>
          <w:lang w:val="en-US" w:eastAsia="ru-RU"/>
        </w:rPr>
        <w:t>272,50</w:t>
      </w:r>
      <w:r w:rsidRPr="00276AA7">
        <w:rPr>
          <w:rFonts w:ascii="Calibri" w:eastAsia="Times New Roman" w:hAnsi="Calibri" w:cs="Calibri"/>
          <w:lang w:eastAsia="ru-RU"/>
        </w:rPr>
        <w:t xml:space="preserve"> € / месяц</w:t>
      </w:r>
    </w:p>
    <w:p w14:paraId="757081A4"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eastAsia="ru-RU"/>
        </w:rPr>
        <w:t xml:space="preserve">Приложения – </w:t>
      </w:r>
      <w:r w:rsidRPr="00276AA7">
        <w:rPr>
          <w:rFonts w:ascii="Calibri" w:eastAsia="Times New Roman" w:hAnsi="Calibri" w:cs="Calibri"/>
          <w:lang w:val="en-US" w:eastAsia="ru-RU"/>
        </w:rPr>
        <w:t>81,75</w:t>
      </w:r>
      <w:r w:rsidRPr="00276AA7">
        <w:rPr>
          <w:rFonts w:ascii="Calibri" w:eastAsia="Times New Roman" w:hAnsi="Calibri" w:cs="Calibri"/>
          <w:lang w:eastAsia="ru-RU"/>
        </w:rPr>
        <w:t xml:space="preserve"> € / месяц</w:t>
      </w:r>
    </w:p>
    <w:p w14:paraId="782A568D" w14:textId="77777777" w:rsidR="00276AA7" w:rsidRPr="00276AA7" w:rsidRDefault="00276AA7" w:rsidP="00276AA7">
      <w:pPr>
        <w:rPr>
          <w:rFonts w:ascii="Calibri" w:eastAsia="Calibri" w:hAnsi="Calibri" w:cs="Calibri"/>
        </w:rPr>
      </w:pPr>
    </w:p>
    <w:p w14:paraId="0B4767AC" w14:textId="77777777" w:rsidR="00276AA7" w:rsidRPr="00276AA7" w:rsidRDefault="00276AA7" w:rsidP="00276AA7">
      <w:pPr>
        <w:spacing w:after="240"/>
        <w:ind w:firstLine="360"/>
        <w:rPr>
          <w:rFonts w:ascii="Calibri" w:eastAsia="Calibri" w:hAnsi="Calibri" w:cs="Calibri"/>
        </w:rPr>
      </w:pPr>
      <w:r w:rsidRPr="00276AA7">
        <w:rPr>
          <w:rFonts w:ascii="Calibri" w:eastAsia="Calibri" w:hAnsi="Calibri" w:cs="Calibri"/>
        </w:rPr>
        <w:t xml:space="preserve">Индексы на заказ предоставляет основной информационный продукт – </w:t>
      </w:r>
      <w:r w:rsidRPr="00276AA7">
        <w:rPr>
          <w:rFonts w:ascii="Calibri" w:eastAsia="Calibri" w:hAnsi="Calibri" w:cs="Calibri"/>
          <w:lang w:val="en-US"/>
        </w:rPr>
        <w:t>Customized</w:t>
      </w:r>
      <w:r w:rsidRPr="00276AA7">
        <w:rPr>
          <w:rFonts w:ascii="Calibri" w:eastAsia="Calibri" w:hAnsi="Calibri" w:cs="Calibri"/>
        </w:rPr>
        <w:t xml:space="preserve"> </w:t>
      </w:r>
      <w:r w:rsidRPr="00276AA7">
        <w:rPr>
          <w:rFonts w:ascii="Calibri" w:eastAsia="Calibri" w:hAnsi="Calibri" w:cs="Calibri"/>
          <w:lang w:val="en-US"/>
        </w:rPr>
        <w:t>and</w:t>
      </w:r>
      <w:r w:rsidRPr="00276AA7">
        <w:rPr>
          <w:rFonts w:ascii="Calibri" w:eastAsia="Calibri" w:hAnsi="Calibri" w:cs="Calibri"/>
        </w:rPr>
        <w:t xml:space="preserve"> </w:t>
      </w:r>
      <w:r w:rsidRPr="00276AA7">
        <w:rPr>
          <w:rFonts w:ascii="Calibri" w:eastAsia="Calibri" w:hAnsi="Calibri" w:cs="Calibri"/>
          <w:lang w:val="en-US"/>
        </w:rPr>
        <w:t>Focus</w:t>
      </w:r>
      <w:r w:rsidRPr="00276AA7">
        <w:rPr>
          <w:rFonts w:ascii="Calibri" w:eastAsia="Calibri" w:hAnsi="Calibri" w:cs="Calibri"/>
        </w:rPr>
        <w:t xml:space="preserve"> </w:t>
      </w:r>
      <w:r w:rsidRPr="00276AA7">
        <w:rPr>
          <w:rFonts w:ascii="Calibri" w:eastAsia="Calibri" w:hAnsi="Calibri" w:cs="Calibri"/>
          <w:lang w:val="en-US"/>
        </w:rPr>
        <w:t>Indices</w:t>
      </w:r>
      <w:r w:rsidRPr="00276AA7">
        <w:rPr>
          <w:rFonts w:ascii="Calibri" w:eastAsia="Calibri" w:hAnsi="Calibri" w:cs="Calibri"/>
        </w:rPr>
        <w:t>, который содержит данные для индивидуальных индексов, которые были разработаны для эмитентов структурированных продуктов, а также целевые индексы для конкретных регионов, секторов или тем. Примеры</w:t>
      </w:r>
      <w:r w:rsidRPr="00276AA7">
        <w:rPr>
          <w:rFonts w:ascii="Calibri" w:eastAsia="Calibri" w:hAnsi="Calibri" w:cs="Calibri"/>
          <w:lang w:val="en-US"/>
        </w:rPr>
        <w:t xml:space="preserve"> </w:t>
      </w:r>
      <w:r w:rsidRPr="00276AA7">
        <w:rPr>
          <w:rFonts w:ascii="Calibri" w:eastAsia="Calibri" w:hAnsi="Calibri" w:cs="Calibri"/>
        </w:rPr>
        <w:t>индивидуальных</w:t>
      </w:r>
      <w:r w:rsidRPr="00276AA7">
        <w:rPr>
          <w:rFonts w:ascii="Calibri" w:eastAsia="Calibri" w:hAnsi="Calibri" w:cs="Calibri"/>
          <w:lang w:val="en-US"/>
        </w:rPr>
        <w:t xml:space="preserve"> </w:t>
      </w:r>
      <w:r w:rsidRPr="00276AA7">
        <w:rPr>
          <w:rFonts w:ascii="Calibri" w:eastAsia="Calibri" w:hAnsi="Calibri" w:cs="Calibri"/>
        </w:rPr>
        <w:t>индексов</w:t>
      </w:r>
      <w:r w:rsidRPr="00276AA7">
        <w:rPr>
          <w:rFonts w:ascii="Calibri" w:eastAsia="Calibri" w:hAnsi="Calibri" w:cs="Calibri"/>
          <w:lang w:val="en-US"/>
        </w:rPr>
        <w:t xml:space="preserve"> </w:t>
      </w:r>
      <w:r w:rsidRPr="00276AA7">
        <w:rPr>
          <w:rFonts w:ascii="Calibri" w:eastAsia="Calibri" w:hAnsi="Calibri" w:cs="Calibri"/>
        </w:rPr>
        <w:t>включают</w:t>
      </w:r>
      <w:r w:rsidRPr="00276AA7">
        <w:rPr>
          <w:rFonts w:ascii="Calibri" w:eastAsia="Calibri" w:hAnsi="Calibri" w:cs="Calibri"/>
          <w:lang w:val="en-US"/>
        </w:rPr>
        <w:t xml:space="preserve"> Citigroup Immo Index, Goldman Sachs INFRAX, Credit Suisse Global Alternative Energy Index </w:t>
      </w:r>
      <w:r w:rsidRPr="00276AA7">
        <w:rPr>
          <w:rFonts w:ascii="Calibri" w:eastAsia="Calibri" w:hAnsi="Calibri" w:cs="Calibri"/>
        </w:rPr>
        <w:t>и</w:t>
      </w:r>
      <w:r w:rsidRPr="00276AA7">
        <w:rPr>
          <w:rFonts w:ascii="Calibri" w:eastAsia="Calibri" w:hAnsi="Calibri" w:cs="Calibri"/>
          <w:lang w:val="en-US"/>
        </w:rPr>
        <w:t xml:space="preserve"> BNP Paribas World Luxury Index. </w:t>
      </w:r>
      <w:r w:rsidRPr="00276AA7">
        <w:rPr>
          <w:rFonts w:ascii="Calibri" w:eastAsia="Calibri" w:hAnsi="Calibri" w:cs="Calibri"/>
        </w:rPr>
        <w:t xml:space="preserve">А примеры фокусных индексов включают индексы DAXglobal. Данный информационный продукт доступен бесплатно в силу новизны продукта. </w:t>
      </w:r>
    </w:p>
    <w:p w14:paraId="4D60DC1E" w14:textId="77777777" w:rsidR="00276AA7" w:rsidRPr="00276AA7" w:rsidRDefault="00276AA7" w:rsidP="00276AA7">
      <w:pPr>
        <w:spacing w:after="240"/>
        <w:ind w:firstLine="360"/>
        <w:rPr>
          <w:rFonts w:ascii="Calibri" w:eastAsia="Calibri" w:hAnsi="Calibri" w:cs="Calibri"/>
        </w:rPr>
      </w:pPr>
      <w:r w:rsidRPr="00276AA7">
        <w:rPr>
          <w:rFonts w:ascii="Calibri" w:eastAsia="Calibri" w:hAnsi="Calibri" w:cs="Calibri"/>
        </w:rPr>
        <w:t xml:space="preserve">Другими продуктами, которые входят в главный блок рыночных данных в режиме реального времени, являются энергия и сырьевые товары. Рассмотрим такие продукты как </w:t>
      </w:r>
      <w:r w:rsidRPr="00276AA7">
        <w:rPr>
          <w:rFonts w:ascii="Calibri" w:eastAsia="Calibri" w:hAnsi="Calibri" w:cs="Calibri"/>
          <w:lang w:val="en-US"/>
        </w:rPr>
        <w:t>EEX</w:t>
      </w:r>
      <w:r w:rsidRPr="00276AA7">
        <w:rPr>
          <w:rFonts w:ascii="Calibri" w:eastAsia="Calibri" w:hAnsi="Calibri" w:cs="Calibri"/>
        </w:rPr>
        <w:t xml:space="preserve"> </w:t>
      </w:r>
      <w:r w:rsidRPr="00276AA7">
        <w:rPr>
          <w:rFonts w:ascii="Calibri" w:eastAsia="Calibri" w:hAnsi="Calibri" w:cs="Calibri"/>
          <w:lang w:val="en-US"/>
        </w:rPr>
        <w:t>Power</w:t>
      </w:r>
      <w:r w:rsidRPr="00276AA7">
        <w:rPr>
          <w:rFonts w:ascii="Calibri" w:eastAsia="Calibri" w:hAnsi="Calibri" w:cs="Calibri"/>
        </w:rPr>
        <w:t xml:space="preserve"> &amp; </w:t>
      </w:r>
      <w:r w:rsidRPr="00276AA7">
        <w:rPr>
          <w:rFonts w:ascii="Calibri" w:eastAsia="Calibri" w:hAnsi="Calibri" w:cs="Calibri"/>
          <w:lang w:val="en-US"/>
        </w:rPr>
        <w:t>Others</w:t>
      </w:r>
      <w:r w:rsidRPr="00276AA7">
        <w:rPr>
          <w:rFonts w:ascii="Calibri" w:eastAsia="Calibri" w:hAnsi="Calibri" w:cs="Calibri"/>
        </w:rPr>
        <w:t xml:space="preserve">, </w:t>
      </w:r>
      <w:r w:rsidRPr="00276AA7">
        <w:rPr>
          <w:rFonts w:ascii="Calibri" w:eastAsia="Calibri" w:hAnsi="Calibri" w:cs="Calibri"/>
          <w:lang w:val="en-US"/>
        </w:rPr>
        <w:t>EEX</w:t>
      </w:r>
      <w:r w:rsidRPr="00276AA7">
        <w:rPr>
          <w:rFonts w:ascii="Calibri" w:eastAsia="Calibri" w:hAnsi="Calibri" w:cs="Calibri"/>
        </w:rPr>
        <w:t xml:space="preserve"> </w:t>
      </w:r>
      <w:r w:rsidRPr="00276AA7">
        <w:rPr>
          <w:rFonts w:ascii="Calibri" w:eastAsia="Calibri" w:hAnsi="Calibri" w:cs="Calibri"/>
          <w:lang w:val="en-US"/>
        </w:rPr>
        <w:t>Gas</w:t>
      </w:r>
      <w:r w:rsidRPr="00276AA7">
        <w:rPr>
          <w:rFonts w:ascii="Calibri" w:eastAsia="Calibri" w:hAnsi="Calibri" w:cs="Calibri"/>
        </w:rPr>
        <w:t xml:space="preserve"> и </w:t>
      </w:r>
      <w:r w:rsidRPr="00276AA7">
        <w:rPr>
          <w:rFonts w:ascii="Calibri" w:eastAsia="Calibri" w:hAnsi="Calibri" w:cs="Calibri"/>
          <w:lang w:val="en-US"/>
        </w:rPr>
        <w:t>EEX</w:t>
      </w:r>
      <w:r w:rsidRPr="00276AA7">
        <w:rPr>
          <w:rFonts w:ascii="Calibri" w:eastAsia="Calibri" w:hAnsi="Calibri" w:cs="Calibri"/>
        </w:rPr>
        <w:t xml:space="preserve"> </w:t>
      </w:r>
      <w:r w:rsidRPr="00276AA7">
        <w:rPr>
          <w:rFonts w:ascii="Calibri" w:eastAsia="Calibri" w:hAnsi="Calibri" w:cs="Calibri"/>
          <w:lang w:val="en-US"/>
        </w:rPr>
        <w:t>Agricultural</w:t>
      </w:r>
      <w:r w:rsidRPr="00276AA7">
        <w:rPr>
          <w:rFonts w:ascii="Calibri" w:eastAsia="Calibri" w:hAnsi="Calibri" w:cs="Calibri"/>
        </w:rPr>
        <w:t>.</w:t>
      </w:r>
    </w:p>
    <w:p w14:paraId="17E9524D" w14:textId="77777777" w:rsidR="00276AA7" w:rsidRPr="00276AA7" w:rsidRDefault="00276AA7" w:rsidP="00276AA7">
      <w:pPr>
        <w:ind w:firstLine="360"/>
        <w:rPr>
          <w:rFonts w:ascii="Calibri" w:eastAsia="Calibri" w:hAnsi="Calibri" w:cs="Calibri"/>
        </w:rPr>
      </w:pPr>
      <w:r w:rsidRPr="00276AA7">
        <w:rPr>
          <w:rFonts w:ascii="Calibri" w:eastAsia="Calibri" w:hAnsi="Calibri" w:cs="Calibri"/>
        </w:rPr>
        <w:t xml:space="preserve">Основной информационный продукт </w:t>
      </w:r>
      <w:r w:rsidRPr="00276AA7">
        <w:rPr>
          <w:rFonts w:ascii="Calibri" w:eastAsia="Calibri" w:hAnsi="Calibri" w:cs="Calibri"/>
        </w:rPr>
        <w:tab/>
        <w:t xml:space="preserve">EEX </w:t>
      </w:r>
      <w:r w:rsidRPr="00276AA7">
        <w:rPr>
          <w:rFonts w:ascii="Calibri" w:eastAsia="Calibri" w:hAnsi="Calibri" w:cs="Calibri"/>
          <w:lang w:val="en-US"/>
        </w:rPr>
        <w:t>Power</w:t>
      </w:r>
      <w:r w:rsidRPr="00276AA7">
        <w:rPr>
          <w:rFonts w:ascii="Calibri" w:eastAsia="Calibri" w:hAnsi="Calibri" w:cs="Calibri"/>
        </w:rPr>
        <w:t xml:space="preserve"> &amp; </w:t>
      </w:r>
      <w:r w:rsidRPr="00276AA7">
        <w:rPr>
          <w:rFonts w:ascii="Calibri" w:eastAsia="Calibri" w:hAnsi="Calibri" w:cs="Calibri"/>
          <w:lang w:val="en-US"/>
        </w:rPr>
        <w:t>Others</w:t>
      </w:r>
      <w:r w:rsidRPr="00276AA7">
        <w:rPr>
          <w:rFonts w:ascii="Calibri" w:eastAsia="Calibri" w:hAnsi="Calibri" w:cs="Calibri"/>
        </w:rPr>
        <w:t xml:space="preserve"> – данные Европейской энергетической биржи. Продукт предоставляет рыночные данные по производным финансовым инструментам, квотам на выбросы и сельскохозяйственным фьючерсам, </w:t>
      </w:r>
      <w:r w:rsidRPr="00276AA7">
        <w:rPr>
          <w:rFonts w:ascii="Calibri" w:eastAsia="Calibri" w:hAnsi="Calibri" w:cs="Calibri"/>
        </w:rPr>
        <w:lastRenderedPageBreak/>
        <w:t>торгуемым на EEX. Данные включают в себя лучшие цены спроса и предложения (до глубины книги заявок 10), а также последнюю торговую цену вместе с объемами базовых заказов. Пользователям доступны такие инструменты как:</w:t>
      </w:r>
    </w:p>
    <w:p w14:paraId="6D0720EC" w14:textId="77777777" w:rsidR="00276AA7" w:rsidRPr="00276AA7" w:rsidRDefault="00276AA7" w:rsidP="006E077E">
      <w:pPr>
        <w:numPr>
          <w:ilvl w:val="0"/>
          <w:numId w:val="85"/>
        </w:numPr>
        <w:tabs>
          <w:tab w:val="left" w:pos="2041"/>
        </w:tabs>
        <w:spacing w:after="160"/>
        <w:contextualSpacing/>
        <w:rPr>
          <w:rFonts w:ascii="Calibri" w:eastAsia="Times New Roman" w:hAnsi="Calibri" w:cs="Calibri"/>
          <w:lang w:eastAsia="ru-RU"/>
        </w:rPr>
      </w:pPr>
      <w:r w:rsidRPr="00276AA7">
        <w:rPr>
          <w:rFonts w:ascii="Calibri" w:eastAsia="Times New Roman" w:hAnsi="Calibri" w:cs="Calibri"/>
          <w:lang w:eastAsia="ru-RU"/>
        </w:rPr>
        <w:t>Финансовое и физическое будущее энергетики, включая будущее PhelixDE</w:t>
      </w:r>
    </w:p>
    <w:p w14:paraId="4586EC7A" w14:textId="77777777" w:rsidR="00276AA7" w:rsidRPr="00276AA7" w:rsidRDefault="00276AA7" w:rsidP="006E077E">
      <w:pPr>
        <w:numPr>
          <w:ilvl w:val="0"/>
          <w:numId w:val="85"/>
        </w:numPr>
        <w:tabs>
          <w:tab w:val="left" w:pos="2041"/>
        </w:tabs>
        <w:spacing w:after="160"/>
        <w:contextualSpacing/>
        <w:rPr>
          <w:rFonts w:ascii="Calibri" w:eastAsia="Times New Roman" w:hAnsi="Calibri" w:cs="Calibri"/>
          <w:lang w:eastAsia="ru-RU"/>
        </w:rPr>
      </w:pPr>
      <w:r w:rsidRPr="00276AA7">
        <w:rPr>
          <w:rFonts w:ascii="Calibri" w:eastAsia="Times New Roman" w:hAnsi="Calibri" w:cs="Calibri"/>
          <w:lang w:eastAsia="ru-RU"/>
        </w:rPr>
        <w:t>Данные регулярных и крупномасштабных аукционов первичного рынка квот на выбросы на спотовом рынке</w:t>
      </w:r>
    </w:p>
    <w:p w14:paraId="642AF024" w14:textId="77777777" w:rsidR="00276AA7" w:rsidRPr="00276AA7" w:rsidRDefault="00276AA7" w:rsidP="006E077E">
      <w:pPr>
        <w:numPr>
          <w:ilvl w:val="0"/>
          <w:numId w:val="85"/>
        </w:numPr>
        <w:tabs>
          <w:tab w:val="left" w:pos="2041"/>
        </w:tabs>
        <w:spacing w:after="160"/>
        <w:contextualSpacing/>
        <w:rPr>
          <w:rFonts w:ascii="Calibri" w:eastAsia="Times New Roman" w:hAnsi="Calibri" w:cs="Calibri"/>
          <w:lang w:eastAsia="ru-RU"/>
        </w:rPr>
      </w:pPr>
      <w:r w:rsidRPr="00276AA7">
        <w:rPr>
          <w:rFonts w:ascii="Calibri" w:eastAsia="Times New Roman" w:hAnsi="Calibri" w:cs="Calibri"/>
          <w:lang w:eastAsia="ru-RU"/>
        </w:rPr>
        <w:t>Данные спотового рынка вторичной эмиссии</w:t>
      </w:r>
    </w:p>
    <w:p w14:paraId="5E4B7D87" w14:textId="77777777" w:rsidR="00276AA7" w:rsidRPr="00276AA7" w:rsidRDefault="00276AA7" w:rsidP="006E077E">
      <w:pPr>
        <w:numPr>
          <w:ilvl w:val="0"/>
          <w:numId w:val="85"/>
        </w:numPr>
        <w:tabs>
          <w:tab w:val="left" w:pos="2041"/>
        </w:tabs>
        <w:spacing w:after="160"/>
        <w:contextualSpacing/>
        <w:rPr>
          <w:rFonts w:ascii="Calibri" w:eastAsia="Times New Roman" w:hAnsi="Calibri" w:cs="Calibri"/>
          <w:lang w:eastAsia="ru-RU"/>
        </w:rPr>
      </w:pPr>
      <w:r w:rsidRPr="00276AA7">
        <w:rPr>
          <w:rFonts w:ascii="Calibri" w:eastAsia="Times New Roman" w:hAnsi="Calibri" w:cs="Calibri"/>
          <w:lang w:eastAsia="ru-RU"/>
        </w:rPr>
        <w:t>Фьючерсные и опционные контракты на выбросы</w:t>
      </w:r>
    </w:p>
    <w:p w14:paraId="111B85D4" w14:textId="77777777" w:rsidR="00276AA7" w:rsidRPr="00276AA7" w:rsidRDefault="00276AA7" w:rsidP="006E077E">
      <w:pPr>
        <w:numPr>
          <w:ilvl w:val="0"/>
          <w:numId w:val="85"/>
        </w:numPr>
        <w:tabs>
          <w:tab w:val="left" w:pos="2041"/>
        </w:tabs>
        <w:spacing w:after="160"/>
        <w:contextualSpacing/>
        <w:rPr>
          <w:rFonts w:ascii="Calibri" w:eastAsia="Times New Roman" w:hAnsi="Calibri" w:cs="Calibri"/>
          <w:lang w:eastAsia="ru-RU"/>
        </w:rPr>
      </w:pPr>
      <w:r w:rsidRPr="00276AA7">
        <w:rPr>
          <w:rFonts w:ascii="Calibri" w:eastAsia="Times New Roman" w:hAnsi="Calibri" w:cs="Calibri"/>
          <w:lang w:eastAsia="ru-RU"/>
        </w:rPr>
        <w:t xml:space="preserve">Сельскохозяйственные деривативы (также включена в EEX для сельского хозяйства), </w:t>
      </w:r>
    </w:p>
    <w:p w14:paraId="67E9CB10" w14:textId="77777777" w:rsidR="00276AA7" w:rsidRPr="00276AA7" w:rsidRDefault="00276AA7" w:rsidP="006E077E">
      <w:pPr>
        <w:numPr>
          <w:ilvl w:val="0"/>
          <w:numId w:val="85"/>
        </w:numPr>
        <w:tabs>
          <w:tab w:val="left" w:pos="2041"/>
        </w:tabs>
        <w:spacing w:after="160"/>
        <w:contextualSpacing/>
        <w:rPr>
          <w:rFonts w:ascii="Calibri" w:eastAsia="Times New Roman" w:hAnsi="Calibri" w:cs="Calibri"/>
          <w:lang w:eastAsia="ru-RU"/>
        </w:rPr>
      </w:pPr>
      <w:r w:rsidRPr="00276AA7">
        <w:rPr>
          <w:rFonts w:ascii="Calibri" w:eastAsia="Times New Roman" w:hAnsi="Calibri" w:cs="Calibri"/>
          <w:lang w:eastAsia="ru-RU"/>
        </w:rPr>
        <w:t>Охватывающая регулируемый рынок и организованные торговые объекты</w:t>
      </w:r>
    </w:p>
    <w:p w14:paraId="0F2015BC" w14:textId="77777777" w:rsidR="00276AA7" w:rsidRPr="00276AA7" w:rsidRDefault="00276AA7" w:rsidP="00276AA7">
      <w:pPr>
        <w:spacing w:after="240"/>
        <w:rPr>
          <w:rFonts w:ascii="Calibri" w:eastAsia="Calibri" w:hAnsi="Calibri" w:cs="Calibri"/>
        </w:rPr>
      </w:pPr>
      <w:r w:rsidRPr="00276AA7">
        <w:rPr>
          <w:rFonts w:ascii="Calibri" w:eastAsia="Calibri" w:hAnsi="Calibri" w:cs="Calibri"/>
        </w:rPr>
        <w:t>Тариф 1 уровня составляет 1,752 € / месяц, 2 уровня – 1204,50 € / месяц, 3 уровня – 876 € / месяц, уровень индекс–расчет – 1752 € / месяц, плата за приложения составляет 547,50 € / месяц.</w:t>
      </w:r>
    </w:p>
    <w:p w14:paraId="5CEE7682" w14:textId="77777777" w:rsidR="00276AA7" w:rsidRPr="00276AA7" w:rsidRDefault="00276AA7" w:rsidP="00276AA7">
      <w:pPr>
        <w:rPr>
          <w:rFonts w:ascii="Calibri" w:eastAsia="Calibri" w:hAnsi="Calibri" w:cs="Calibri"/>
        </w:rPr>
      </w:pPr>
      <w:r w:rsidRPr="00276AA7">
        <w:rPr>
          <w:rFonts w:ascii="Calibri" w:eastAsia="Calibri" w:hAnsi="Calibri" w:cs="Calibri"/>
        </w:rPr>
        <w:tab/>
        <w:t xml:space="preserve">Другой основной информационный продукт </w:t>
      </w:r>
      <w:r w:rsidRPr="00276AA7">
        <w:rPr>
          <w:rFonts w:ascii="Calibri" w:eastAsia="Calibri" w:hAnsi="Calibri" w:cs="Calibri"/>
          <w:lang w:val="en-US"/>
        </w:rPr>
        <w:t>EEX</w:t>
      </w:r>
      <w:r w:rsidRPr="00276AA7">
        <w:rPr>
          <w:rFonts w:ascii="Calibri" w:eastAsia="Calibri" w:hAnsi="Calibri" w:cs="Calibri"/>
        </w:rPr>
        <w:t xml:space="preserve"> </w:t>
      </w:r>
      <w:r w:rsidRPr="00276AA7">
        <w:rPr>
          <w:rFonts w:ascii="Calibri" w:eastAsia="Calibri" w:hAnsi="Calibri" w:cs="Calibri"/>
          <w:lang w:val="en-US"/>
        </w:rPr>
        <w:t>Gas</w:t>
      </w:r>
      <w:r w:rsidRPr="00276AA7">
        <w:rPr>
          <w:rFonts w:ascii="Calibri" w:eastAsia="Calibri" w:hAnsi="Calibri" w:cs="Calibri"/>
        </w:rPr>
        <w:t xml:space="preserve"> – рыночные данные от ведущей энергетической биржи Европы. Предоставляет рыночные данные для спотовых и фьючерсных контрактов на природный газ, торгуемых на EEX. Данные включают в себя лучшие цены спроса и предложения (до глубины книги заявок 10), а также последнюю торговую цену вместе с объемами базовых заказов. Также пользователям доступны такие инструменты как:</w:t>
      </w:r>
    </w:p>
    <w:p w14:paraId="43452F52" w14:textId="77777777" w:rsidR="00276AA7" w:rsidRPr="00276AA7" w:rsidRDefault="00276AA7" w:rsidP="006E077E">
      <w:pPr>
        <w:numPr>
          <w:ilvl w:val="0"/>
          <w:numId w:val="84"/>
        </w:numPr>
        <w:tabs>
          <w:tab w:val="left" w:pos="2041"/>
        </w:tabs>
        <w:spacing w:after="160"/>
        <w:contextualSpacing/>
        <w:rPr>
          <w:rFonts w:ascii="Calibri" w:eastAsia="Times New Roman" w:hAnsi="Calibri" w:cs="Calibri"/>
          <w:lang w:eastAsia="ru-RU"/>
        </w:rPr>
      </w:pPr>
      <w:r w:rsidRPr="00276AA7">
        <w:rPr>
          <w:rFonts w:ascii="Calibri" w:eastAsia="Times New Roman" w:hAnsi="Calibri" w:cs="Calibri"/>
          <w:lang w:eastAsia="ru-RU"/>
        </w:rPr>
        <w:t>Спотовые контракты на хабах CEGH VTP, ETF, GASPOOL, NBP, NCG, PEG, PVB, TTF, ZEE и ZTP Фьючерсные контракты на CEGH CZ VTP,</w:t>
      </w:r>
    </w:p>
    <w:p w14:paraId="50352B50" w14:textId="77777777" w:rsidR="00276AA7" w:rsidRPr="00276AA7" w:rsidRDefault="00276AA7" w:rsidP="006E077E">
      <w:pPr>
        <w:numPr>
          <w:ilvl w:val="0"/>
          <w:numId w:val="84"/>
        </w:numPr>
        <w:tabs>
          <w:tab w:val="left" w:pos="2041"/>
        </w:tabs>
        <w:spacing w:after="160"/>
        <w:contextualSpacing/>
        <w:rPr>
          <w:rFonts w:ascii="Calibri" w:eastAsia="Times New Roman" w:hAnsi="Calibri" w:cs="Calibri"/>
          <w:lang w:eastAsia="ru-RU"/>
        </w:rPr>
      </w:pPr>
      <w:r w:rsidRPr="00276AA7">
        <w:rPr>
          <w:rFonts w:ascii="Calibri" w:eastAsia="Times New Roman" w:hAnsi="Calibri" w:cs="Calibri"/>
          <w:lang w:val="en-US" w:eastAsia="ru-RU"/>
        </w:rPr>
        <w:t>CEGH</w:t>
      </w:r>
      <w:r w:rsidRPr="00276AA7">
        <w:rPr>
          <w:rFonts w:ascii="Calibri" w:eastAsia="Times New Roman" w:hAnsi="Calibri" w:cs="Calibri"/>
          <w:lang w:eastAsia="ru-RU"/>
        </w:rPr>
        <w:t xml:space="preserve"> </w:t>
      </w:r>
      <w:r w:rsidRPr="00276AA7">
        <w:rPr>
          <w:rFonts w:ascii="Calibri" w:eastAsia="Times New Roman" w:hAnsi="Calibri" w:cs="Calibri"/>
          <w:lang w:val="en-US" w:eastAsia="ru-RU"/>
        </w:rPr>
        <w:t>VTP</w:t>
      </w:r>
      <w:r w:rsidRPr="00276AA7">
        <w:rPr>
          <w:rFonts w:ascii="Calibri" w:eastAsia="Times New Roman" w:hAnsi="Calibri" w:cs="Calibri"/>
          <w:lang w:eastAsia="ru-RU"/>
        </w:rPr>
        <w:t xml:space="preserve">, </w:t>
      </w:r>
      <w:r w:rsidRPr="00276AA7">
        <w:rPr>
          <w:rFonts w:ascii="Calibri" w:eastAsia="Times New Roman" w:hAnsi="Calibri" w:cs="Calibri"/>
          <w:lang w:val="en-US" w:eastAsia="ru-RU"/>
        </w:rPr>
        <w:t>ETF</w:t>
      </w:r>
      <w:r w:rsidRPr="00276AA7">
        <w:rPr>
          <w:rFonts w:ascii="Calibri" w:eastAsia="Times New Roman" w:hAnsi="Calibri" w:cs="Calibri"/>
          <w:lang w:eastAsia="ru-RU"/>
        </w:rPr>
        <w:t xml:space="preserve">, </w:t>
      </w:r>
      <w:r w:rsidRPr="00276AA7">
        <w:rPr>
          <w:rFonts w:ascii="Calibri" w:eastAsia="Times New Roman" w:hAnsi="Calibri" w:cs="Calibri"/>
          <w:lang w:val="en-US" w:eastAsia="ru-RU"/>
        </w:rPr>
        <w:t>GASPOOL</w:t>
      </w:r>
      <w:r w:rsidRPr="00276AA7">
        <w:rPr>
          <w:rFonts w:ascii="Calibri" w:eastAsia="Times New Roman" w:hAnsi="Calibri" w:cs="Calibri"/>
          <w:lang w:eastAsia="ru-RU"/>
        </w:rPr>
        <w:t xml:space="preserve">, </w:t>
      </w:r>
      <w:r w:rsidRPr="00276AA7">
        <w:rPr>
          <w:rFonts w:ascii="Calibri" w:eastAsia="Times New Roman" w:hAnsi="Calibri" w:cs="Calibri"/>
          <w:lang w:val="en-US" w:eastAsia="ru-RU"/>
        </w:rPr>
        <w:t>NBP</w:t>
      </w:r>
      <w:r w:rsidRPr="00276AA7">
        <w:rPr>
          <w:rFonts w:ascii="Calibri" w:eastAsia="Times New Roman" w:hAnsi="Calibri" w:cs="Calibri"/>
          <w:lang w:eastAsia="ru-RU"/>
        </w:rPr>
        <w:t xml:space="preserve">, </w:t>
      </w:r>
      <w:r w:rsidRPr="00276AA7">
        <w:rPr>
          <w:rFonts w:ascii="Calibri" w:eastAsia="Times New Roman" w:hAnsi="Calibri" w:cs="Calibri"/>
          <w:lang w:val="en-US" w:eastAsia="ru-RU"/>
        </w:rPr>
        <w:t>NCG</w:t>
      </w:r>
      <w:r w:rsidRPr="00276AA7">
        <w:rPr>
          <w:rFonts w:ascii="Calibri" w:eastAsia="Times New Roman" w:hAnsi="Calibri" w:cs="Calibri"/>
          <w:lang w:eastAsia="ru-RU"/>
        </w:rPr>
        <w:t xml:space="preserve">, </w:t>
      </w:r>
      <w:r w:rsidRPr="00276AA7">
        <w:rPr>
          <w:rFonts w:ascii="Calibri" w:eastAsia="Times New Roman" w:hAnsi="Calibri" w:cs="Calibri"/>
          <w:lang w:val="en-US" w:eastAsia="ru-RU"/>
        </w:rPr>
        <w:t>PEG</w:t>
      </w:r>
      <w:r w:rsidRPr="00276AA7">
        <w:rPr>
          <w:rFonts w:ascii="Calibri" w:eastAsia="Times New Roman" w:hAnsi="Calibri" w:cs="Calibri"/>
          <w:lang w:eastAsia="ru-RU"/>
        </w:rPr>
        <w:t>, PSV, PVB, TTF, Хабы ZEE и ZTP, а также продукты с географическим распределением и временным разбросом</w:t>
      </w:r>
    </w:p>
    <w:p w14:paraId="22CB83B1" w14:textId="77777777" w:rsidR="00276AA7" w:rsidRPr="00276AA7" w:rsidRDefault="00276AA7" w:rsidP="006E077E">
      <w:pPr>
        <w:numPr>
          <w:ilvl w:val="0"/>
          <w:numId w:val="84"/>
        </w:numPr>
        <w:tabs>
          <w:tab w:val="left" w:pos="2041"/>
        </w:tabs>
        <w:spacing w:after="160"/>
        <w:contextualSpacing/>
        <w:rPr>
          <w:rFonts w:ascii="Calibri" w:eastAsia="Times New Roman" w:hAnsi="Calibri" w:cs="Calibri"/>
          <w:lang w:eastAsia="ru-RU"/>
        </w:rPr>
      </w:pPr>
      <w:r w:rsidRPr="00276AA7">
        <w:rPr>
          <w:rFonts w:ascii="Calibri" w:eastAsia="Times New Roman" w:hAnsi="Calibri" w:cs="Calibri"/>
          <w:lang w:eastAsia="ru-RU"/>
        </w:rPr>
        <w:t>Опционные контракты на TTF–хабе, особенно для ежемесячных инструментов</w:t>
      </w:r>
    </w:p>
    <w:p w14:paraId="7487D8CA" w14:textId="77777777" w:rsidR="00276AA7" w:rsidRPr="00276AA7" w:rsidRDefault="00276AA7" w:rsidP="006E077E">
      <w:pPr>
        <w:numPr>
          <w:ilvl w:val="0"/>
          <w:numId w:val="84"/>
        </w:numPr>
        <w:tabs>
          <w:tab w:val="left" w:pos="2041"/>
        </w:tabs>
        <w:spacing w:after="160"/>
        <w:contextualSpacing/>
        <w:rPr>
          <w:rFonts w:ascii="Calibri" w:eastAsia="Times New Roman" w:hAnsi="Calibri" w:cs="Calibri"/>
          <w:lang w:eastAsia="ru-RU"/>
        </w:rPr>
      </w:pPr>
      <w:r w:rsidRPr="00276AA7">
        <w:rPr>
          <w:rFonts w:ascii="Calibri" w:eastAsia="Times New Roman" w:hAnsi="Calibri" w:cs="Calibri"/>
          <w:lang w:eastAsia="ru-RU"/>
        </w:rPr>
        <w:t>Охват регулируемого рынка и организованных торговых площадок</w:t>
      </w:r>
    </w:p>
    <w:p w14:paraId="1A94C621" w14:textId="77777777" w:rsidR="00276AA7" w:rsidRPr="00276AA7" w:rsidRDefault="00276AA7" w:rsidP="00276AA7">
      <w:pPr>
        <w:spacing w:after="160"/>
        <w:rPr>
          <w:rFonts w:ascii="Calibri" w:eastAsia="Calibri" w:hAnsi="Calibri" w:cs="Calibri"/>
        </w:rPr>
      </w:pPr>
      <w:r w:rsidRPr="00276AA7">
        <w:rPr>
          <w:rFonts w:ascii="Calibri" w:eastAsia="Calibri" w:hAnsi="Calibri" w:cs="Calibri"/>
        </w:rPr>
        <w:t>Тариф для 1 уровня установлен –  876 € / месяц, для 2 уровня составляет 657 € / месяц, 3 уровня – 438 € / месяц, плата за уровень индекс–расчет составляет 876 € / месяц, для приложения – 273,75 € / месяц.</w:t>
      </w:r>
    </w:p>
    <w:p w14:paraId="5881A67F" w14:textId="77777777" w:rsidR="00276AA7" w:rsidRPr="00276AA7" w:rsidRDefault="00276AA7" w:rsidP="00276AA7">
      <w:pPr>
        <w:spacing w:after="240"/>
        <w:ind w:firstLine="360"/>
        <w:rPr>
          <w:rFonts w:ascii="Calibri" w:eastAsia="Calibri" w:hAnsi="Calibri" w:cs="Calibri"/>
        </w:rPr>
      </w:pPr>
      <w:r w:rsidRPr="00276AA7">
        <w:rPr>
          <w:rFonts w:ascii="Calibri" w:eastAsia="Calibri" w:hAnsi="Calibri" w:cs="Calibri"/>
        </w:rPr>
        <w:t>Следующий</w:t>
      </w:r>
      <w:r w:rsidRPr="00276AA7">
        <w:rPr>
          <w:rFonts w:ascii="Calibri" w:eastAsia="Calibri" w:hAnsi="Calibri" w:cs="Calibri"/>
          <w:b/>
          <w:bCs/>
        </w:rPr>
        <w:t xml:space="preserve"> </w:t>
      </w:r>
      <w:r w:rsidRPr="00276AA7">
        <w:rPr>
          <w:rFonts w:ascii="Calibri" w:eastAsia="Calibri" w:hAnsi="Calibri" w:cs="Calibri"/>
        </w:rPr>
        <w:t xml:space="preserve">основной информационный продукт </w:t>
      </w:r>
      <w:r w:rsidRPr="00276AA7">
        <w:rPr>
          <w:rFonts w:ascii="Calibri" w:eastAsia="Calibri" w:hAnsi="Calibri" w:cs="Calibri"/>
          <w:lang w:val="en-US"/>
        </w:rPr>
        <w:t>EEX</w:t>
      </w:r>
      <w:r w:rsidRPr="00276AA7">
        <w:rPr>
          <w:rFonts w:ascii="Calibri" w:eastAsia="Calibri" w:hAnsi="Calibri" w:cs="Calibri"/>
        </w:rPr>
        <w:t xml:space="preserve"> </w:t>
      </w:r>
      <w:r w:rsidRPr="00276AA7">
        <w:rPr>
          <w:rFonts w:ascii="Calibri" w:eastAsia="Calibri" w:hAnsi="Calibri" w:cs="Calibri"/>
          <w:lang w:val="en-US"/>
        </w:rPr>
        <w:t>Agricultural</w:t>
      </w:r>
      <w:r w:rsidRPr="00276AA7">
        <w:rPr>
          <w:rFonts w:ascii="Calibri" w:eastAsia="Calibri" w:hAnsi="Calibri" w:cs="Calibri"/>
        </w:rPr>
        <w:t xml:space="preserve"> предоставляет торговые данные по фьючерсам на сельское хозяйство, торгуемых на EEX. Эти данные также включены в информационный продукт EEX Power &amp; Others. Инструменты, которые входят в продукт: картофельные фьючерсы, фьючерсы на сливочное масло, фьючерсы на обезжиренное сухое молоко, фьючерсы на европейское сухое молоко, фьючерсы на европейское жидкое молоко. Доступ предоставляется через поток данных CEF Core или через поставщиков бесплатно до последующего уведомления</w:t>
      </w:r>
      <w:r w:rsidRPr="00276AA7">
        <w:rPr>
          <w:rFonts w:ascii="Calibri" w:eastAsia="Calibri" w:hAnsi="Calibri" w:cs="Calibri"/>
          <w:b/>
          <w:bCs/>
        </w:rPr>
        <w:t xml:space="preserve"> </w:t>
      </w:r>
      <w:r w:rsidRPr="00276AA7">
        <w:rPr>
          <w:rFonts w:ascii="Calibri" w:eastAsia="Calibri" w:hAnsi="Calibri" w:cs="Calibri"/>
        </w:rPr>
        <w:t>биржи.</w:t>
      </w:r>
    </w:p>
    <w:p w14:paraId="00DD2D0F" w14:textId="77777777" w:rsidR="00276AA7" w:rsidRPr="00276AA7" w:rsidRDefault="00276AA7" w:rsidP="00276AA7">
      <w:pPr>
        <w:ind w:firstLine="360"/>
        <w:rPr>
          <w:rFonts w:ascii="Calibri" w:eastAsia="Calibri" w:hAnsi="Calibri" w:cs="Calibri"/>
          <w:b/>
          <w:bCs/>
        </w:rPr>
      </w:pPr>
      <w:r w:rsidRPr="00276AA7">
        <w:rPr>
          <w:rFonts w:ascii="Calibri" w:eastAsia="Calibri" w:hAnsi="Calibri" w:cs="Calibri"/>
        </w:rPr>
        <w:t xml:space="preserve">Данные о Европейских денежных рынках также входят в блок рыночных данных в режиме реального времени. И предоставляют информацию о рынке от европейских партнеров по сотрудничеству. Разберем продукты – региональные биржи Германии, фондовую биржу Мальты, фондовую биржу Болгарии (София). </w:t>
      </w:r>
    </w:p>
    <w:p w14:paraId="40164089" w14:textId="77777777" w:rsidR="00276AA7" w:rsidRPr="00276AA7" w:rsidRDefault="00276AA7" w:rsidP="00276AA7">
      <w:pPr>
        <w:ind w:firstLine="360"/>
        <w:rPr>
          <w:rFonts w:ascii="Calibri" w:eastAsia="Calibri" w:hAnsi="Calibri" w:cs="Calibri"/>
        </w:rPr>
      </w:pPr>
      <w:r w:rsidRPr="00276AA7">
        <w:rPr>
          <w:rFonts w:ascii="Calibri" w:eastAsia="Calibri" w:hAnsi="Calibri" w:cs="Calibri"/>
        </w:rPr>
        <w:t>Основной информационный продукт</w:t>
      </w:r>
      <w:r w:rsidRPr="00276AA7">
        <w:rPr>
          <w:rFonts w:ascii="Calibri" w:eastAsia="Calibri" w:hAnsi="Calibri" w:cs="Calibri"/>
          <w:b/>
          <w:bCs/>
        </w:rPr>
        <w:t xml:space="preserve"> </w:t>
      </w:r>
      <w:r w:rsidRPr="00276AA7">
        <w:rPr>
          <w:rFonts w:ascii="Calibri" w:eastAsia="Calibri" w:hAnsi="Calibri" w:cs="Calibri"/>
        </w:rPr>
        <w:t>– региональные биржи Германии предоставляют информацию о ценах для региональных бирж Германии в одном пакете</w:t>
      </w:r>
      <w:r w:rsidRPr="00276AA7">
        <w:rPr>
          <w:rFonts w:ascii="Calibri" w:eastAsia="Calibri" w:hAnsi="Calibri" w:cs="Calibri"/>
          <w:b/>
          <w:bCs/>
        </w:rPr>
        <w:t xml:space="preserve"> </w:t>
      </w:r>
      <w:r w:rsidRPr="00276AA7">
        <w:rPr>
          <w:rFonts w:ascii="Calibri" w:eastAsia="Calibri" w:hAnsi="Calibri" w:cs="Calibri"/>
        </w:rPr>
        <w:t>и</w:t>
      </w:r>
      <w:r w:rsidRPr="00276AA7">
        <w:rPr>
          <w:rFonts w:ascii="Calibri" w:eastAsia="Calibri" w:hAnsi="Calibri" w:cs="Calibri"/>
          <w:b/>
          <w:bCs/>
        </w:rPr>
        <w:t xml:space="preserve"> </w:t>
      </w:r>
      <w:r w:rsidRPr="00276AA7">
        <w:rPr>
          <w:rFonts w:ascii="Calibri" w:eastAsia="Calibri" w:hAnsi="Calibri" w:cs="Calibri"/>
        </w:rPr>
        <w:t>содержат торговые данные с бирж Берлина, Дюссельдорфа, Гамбург–Ганновер и Мюнхен (включая данные торгов и котировки MaxOne).</w:t>
      </w:r>
      <w:r w:rsidRPr="00276AA7">
        <w:rPr>
          <w:rFonts w:ascii="Calibri" w:eastAsia="Calibri" w:hAnsi="Calibri" w:cs="Calibri"/>
          <w:b/>
          <w:bCs/>
        </w:rPr>
        <w:t xml:space="preserve"> </w:t>
      </w:r>
      <w:r w:rsidRPr="00276AA7">
        <w:rPr>
          <w:rFonts w:ascii="Calibri" w:eastAsia="Calibri" w:hAnsi="Calibri" w:cs="Calibri"/>
        </w:rPr>
        <w:t>Все содержащиеся значения распределяются с лучшими ценами спроса и предложения, объемом базового ордера, последней торгуемой ценой с соответствующим объемом и общим объемом торгового дня</w:t>
      </w:r>
      <w:r w:rsidRPr="00276AA7">
        <w:rPr>
          <w:rFonts w:ascii="Calibri" w:eastAsia="Calibri" w:hAnsi="Calibri" w:cs="Calibri"/>
          <w:b/>
          <w:bCs/>
        </w:rPr>
        <w:t xml:space="preserve">. </w:t>
      </w:r>
      <w:r w:rsidRPr="00276AA7">
        <w:rPr>
          <w:rFonts w:ascii="Calibri" w:eastAsia="Calibri" w:hAnsi="Calibri" w:cs="Calibri"/>
        </w:rPr>
        <w:t>И</w:t>
      </w:r>
      <w:r w:rsidRPr="00276AA7">
        <w:rPr>
          <w:rFonts w:ascii="Calibri" w:eastAsia="Calibri" w:hAnsi="Calibri" w:cs="Calibri"/>
          <w:b/>
          <w:bCs/>
        </w:rPr>
        <w:t xml:space="preserve"> </w:t>
      </w:r>
      <w:r w:rsidRPr="00276AA7">
        <w:rPr>
          <w:rFonts w:ascii="Calibri" w:eastAsia="Calibri" w:hAnsi="Calibri" w:cs="Calibri"/>
        </w:rPr>
        <w:t xml:space="preserve">охватываются </w:t>
      </w:r>
      <w:r w:rsidRPr="00276AA7">
        <w:rPr>
          <w:rFonts w:ascii="Calibri" w:eastAsia="Calibri" w:hAnsi="Calibri" w:cs="Calibri"/>
        </w:rPr>
        <w:lastRenderedPageBreak/>
        <w:t xml:space="preserve">следующие сегменты: регулируемый неофициальный рынок, акции, облигации, фонды, сертификаты и варранты. Плата зависит от уровней предоставления информации: </w:t>
      </w:r>
    </w:p>
    <w:p w14:paraId="30B6A86E"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val="en-US" w:eastAsia="ru-RU"/>
        </w:rPr>
        <w:t xml:space="preserve">1 </w:t>
      </w:r>
      <w:r w:rsidRPr="00276AA7">
        <w:rPr>
          <w:rFonts w:ascii="Calibri" w:eastAsia="Times New Roman" w:hAnsi="Calibri" w:cs="Calibri"/>
          <w:lang w:eastAsia="ru-RU"/>
        </w:rPr>
        <w:t>уровень – 750</w:t>
      </w:r>
      <w:r w:rsidRPr="00276AA7">
        <w:rPr>
          <w:rFonts w:ascii="Calibri" w:eastAsia="Times New Roman" w:hAnsi="Calibri" w:cs="Calibri"/>
          <w:lang w:val="en-US" w:eastAsia="ru-RU"/>
        </w:rPr>
        <w:t xml:space="preserve"> </w:t>
      </w:r>
      <w:r w:rsidRPr="00276AA7">
        <w:rPr>
          <w:rFonts w:ascii="Calibri" w:eastAsia="Times New Roman" w:hAnsi="Calibri" w:cs="Calibri"/>
          <w:lang w:eastAsia="ru-RU"/>
        </w:rPr>
        <w:t>€ / месяц</w:t>
      </w:r>
    </w:p>
    <w:p w14:paraId="6A684F09"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eastAsia="ru-RU"/>
        </w:rPr>
        <w:t>2 уровень – 275 € / месяц</w:t>
      </w:r>
    </w:p>
    <w:p w14:paraId="3EAD0C9F"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eastAsia="ru-RU"/>
        </w:rPr>
        <w:t>3 уровень – 200 € / месяц</w:t>
      </w:r>
    </w:p>
    <w:p w14:paraId="0FCA0F60"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eastAsia="ru-RU"/>
        </w:rPr>
        <w:t>Индекс–расчет – 750 € / месяц</w:t>
      </w:r>
    </w:p>
    <w:p w14:paraId="55BC80A8" w14:textId="77777777" w:rsidR="00276AA7" w:rsidRPr="00276AA7" w:rsidRDefault="00276AA7" w:rsidP="006E077E">
      <w:pPr>
        <w:numPr>
          <w:ilvl w:val="0"/>
          <w:numId w:val="93"/>
        </w:numPr>
        <w:spacing w:after="240"/>
        <w:contextualSpacing/>
        <w:rPr>
          <w:rFonts w:ascii="Calibri" w:eastAsia="Times New Roman" w:hAnsi="Calibri" w:cs="Calibri"/>
          <w:lang w:eastAsia="ru-RU"/>
        </w:rPr>
      </w:pPr>
      <w:r w:rsidRPr="00276AA7">
        <w:rPr>
          <w:rFonts w:ascii="Calibri" w:eastAsia="Times New Roman" w:hAnsi="Calibri" w:cs="Calibri"/>
          <w:lang w:eastAsia="ru-RU"/>
        </w:rPr>
        <w:t>Приложения – 125 € / месяц</w:t>
      </w:r>
    </w:p>
    <w:p w14:paraId="3BA0A25F" w14:textId="77777777" w:rsidR="00276AA7" w:rsidRPr="00276AA7" w:rsidRDefault="00276AA7" w:rsidP="00276AA7">
      <w:pPr>
        <w:ind w:firstLine="360"/>
        <w:rPr>
          <w:rFonts w:ascii="Calibri" w:eastAsia="Calibri" w:hAnsi="Calibri" w:cs="Calibri"/>
        </w:rPr>
      </w:pPr>
      <w:r w:rsidRPr="00276AA7">
        <w:rPr>
          <w:rFonts w:ascii="Calibri" w:eastAsia="Calibri" w:hAnsi="Calibri" w:cs="Calibri"/>
        </w:rPr>
        <w:t>Другой основной информационный продукт - Фондовая биржа Мальты предоставляет данные Мальтийской фондовой биржи и содержит данные по всем инструментам, котирующимся на Мальтийской фондовой бирже. Плата зависит от уровней предоставления информации, например, уровень 1 предлагает лучшую цену спроса и предложения вместе с объемом базового ордера и последней торгуемой ценой с соответствующим объемом, уровень 2 содержит всю информацию с уровня 1. Кроме того, уровень 2 показывает десять лучших цен спроса и предложения с соответствующим объемом. Таким образом плата за месяц для каждого уровня составляет:</w:t>
      </w:r>
    </w:p>
    <w:p w14:paraId="1C81DB39"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val="en-US" w:eastAsia="ru-RU"/>
        </w:rPr>
        <w:t xml:space="preserve">1 </w:t>
      </w:r>
      <w:r w:rsidRPr="00276AA7">
        <w:rPr>
          <w:rFonts w:ascii="Calibri" w:eastAsia="Times New Roman" w:hAnsi="Calibri" w:cs="Calibri"/>
          <w:lang w:eastAsia="ru-RU"/>
        </w:rPr>
        <w:t xml:space="preserve">уровень – </w:t>
      </w:r>
      <w:r w:rsidRPr="00276AA7">
        <w:rPr>
          <w:rFonts w:ascii="Calibri" w:eastAsia="Times New Roman" w:hAnsi="Calibri" w:cs="Calibri"/>
          <w:lang w:val="en-US" w:eastAsia="ru-RU"/>
        </w:rPr>
        <w:t xml:space="preserve">817,50 </w:t>
      </w:r>
      <w:r w:rsidRPr="00276AA7">
        <w:rPr>
          <w:rFonts w:ascii="Calibri" w:eastAsia="Times New Roman" w:hAnsi="Calibri" w:cs="Calibri"/>
          <w:lang w:eastAsia="ru-RU"/>
        </w:rPr>
        <w:t>€ / месяц</w:t>
      </w:r>
    </w:p>
    <w:p w14:paraId="3CC3E2D6"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eastAsia="ru-RU"/>
        </w:rPr>
        <w:t xml:space="preserve">2 уровень – </w:t>
      </w:r>
      <w:r w:rsidRPr="00276AA7">
        <w:rPr>
          <w:rFonts w:ascii="Calibri" w:eastAsia="Times New Roman" w:hAnsi="Calibri" w:cs="Calibri"/>
          <w:lang w:val="en-US" w:eastAsia="ru-RU"/>
        </w:rPr>
        <w:t>599,50</w:t>
      </w:r>
      <w:r w:rsidRPr="00276AA7">
        <w:rPr>
          <w:rFonts w:ascii="Calibri" w:eastAsia="Times New Roman" w:hAnsi="Calibri" w:cs="Calibri"/>
          <w:lang w:eastAsia="ru-RU"/>
        </w:rPr>
        <w:t xml:space="preserve"> € / месяц</w:t>
      </w:r>
    </w:p>
    <w:p w14:paraId="41E2105F"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eastAsia="ru-RU"/>
        </w:rPr>
        <w:t xml:space="preserve">3 уровень – </w:t>
      </w:r>
      <w:r w:rsidRPr="00276AA7">
        <w:rPr>
          <w:rFonts w:ascii="Calibri" w:eastAsia="Times New Roman" w:hAnsi="Calibri" w:cs="Calibri"/>
          <w:lang w:val="en-US" w:eastAsia="ru-RU"/>
        </w:rPr>
        <w:t>436</w:t>
      </w:r>
      <w:r w:rsidRPr="00276AA7">
        <w:rPr>
          <w:rFonts w:ascii="Calibri" w:eastAsia="Times New Roman" w:hAnsi="Calibri" w:cs="Calibri"/>
          <w:lang w:eastAsia="ru-RU"/>
        </w:rPr>
        <w:t xml:space="preserve"> € / месяц</w:t>
      </w:r>
    </w:p>
    <w:p w14:paraId="189AE42E"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eastAsia="ru-RU"/>
        </w:rPr>
        <w:t xml:space="preserve">Индекс–расчет – </w:t>
      </w:r>
      <w:r w:rsidRPr="00276AA7">
        <w:rPr>
          <w:rFonts w:ascii="Calibri" w:eastAsia="Times New Roman" w:hAnsi="Calibri" w:cs="Calibri"/>
          <w:lang w:val="en-US" w:eastAsia="ru-RU"/>
        </w:rPr>
        <w:t>817,50</w:t>
      </w:r>
      <w:r w:rsidRPr="00276AA7">
        <w:rPr>
          <w:rFonts w:ascii="Calibri" w:eastAsia="Times New Roman" w:hAnsi="Calibri" w:cs="Calibri"/>
          <w:lang w:eastAsia="ru-RU"/>
        </w:rPr>
        <w:t xml:space="preserve"> € / месяц</w:t>
      </w:r>
    </w:p>
    <w:p w14:paraId="0930801F" w14:textId="77777777" w:rsidR="00276AA7" w:rsidRPr="00276AA7" w:rsidRDefault="00276AA7" w:rsidP="006E077E">
      <w:pPr>
        <w:numPr>
          <w:ilvl w:val="0"/>
          <w:numId w:val="93"/>
        </w:numPr>
        <w:spacing w:after="240"/>
        <w:contextualSpacing/>
        <w:rPr>
          <w:rFonts w:ascii="Calibri" w:eastAsia="Times New Roman" w:hAnsi="Calibri" w:cs="Calibri"/>
          <w:lang w:eastAsia="ru-RU"/>
        </w:rPr>
      </w:pPr>
      <w:r w:rsidRPr="00276AA7">
        <w:rPr>
          <w:rFonts w:ascii="Calibri" w:eastAsia="Times New Roman" w:hAnsi="Calibri" w:cs="Calibri"/>
          <w:lang w:eastAsia="ru-RU"/>
        </w:rPr>
        <w:t xml:space="preserve">Приложения – </w:t>
      </w:r>
      <w:r w:rsidRPr="00276AA7">
        <w:rPr>
          <w:rFonts w:ascii="Calibri" w:eastAsia="Times New Roman" w:hAnsi="Calibri" w:cs="Calibri"/>
          <w:lang w:val="en-US" w:eastAsia="ru-RU"/>
        </w:rPr>
        <w:t>245,25</w:t>
      </w:r>
      <w:r w:rsidRPr="00276AA7">
        <w:rPr>
          <w:rFonts w:ascii="Calibri" w:eastAsia="Times New Roman" w:hAnsi="Calibri" w:cs="Calibri"/>
          <w:lang w:eastAsia="ru-RU"/>
        </w:rPr>
        <w:t xml:space="preserve"> € / месяц</w:t>
      </w:r>
    </w:p>
    <w:p w14:paraId="24AFDCB6" w14:textId="77777777" w:rsidR="00276AA7" w:rsidRPr="00276AA7" w:rsidRDefault="00276AA7" w:rsidP="00276AA7">
      <w:pPr>
        <w:ind w:firstLine="360"/>
        <w:rPr>
          <w:rFonts w:ascii="Calibri" w:eastAsia="Calibri" w:hAnsi="Calibri" w:cs="Calibri"/>
        </w:rPr>
      </w:pPr>
      <w:r w:rsidRPr="00276AA7">
        <w:rPr>
          <w:rFonts w:ascii="Calibri" w:eastAsia="Calibri" w:hAnsi="Calibri" w:cs="Calibri"/>
        </w:rPr>
        <w:t>Следующий основной информационный продукт – Фондовая биржа Болгарии (София). Болгарская фондовая биржа – София – единственная официальная биржа в Болгарии. Для обработки информации использует торговую систему Deutsche Börse. Кроме того, Deutsche Börse отвечает за распространение рыночных данных, расчет индексов и лицензирование индексов. Deutsche Börse Market Data + Services продает и распространяет две Болгарской фондовой биржи – информационные продукты Софии: Болгарская фондовая биржа – София и Болгарская фондовая биржа – Софийские индексы</w:t>
      </w:r>
    </w:p>
    <w:p w14:paraId="09B2F57B" w14:textId="77777777" w:rsidR="00276AA7" w:rsidRPr="00276AA7" w:rsidRDefault="00276AA7" w:rsidP="00276AA7">
      <w:pPr>
        <w:rPr>
          <w:rFonts w:ascii="Calibri" w:eastAsia="Calibri" w:hAnsi="Calibri" w:cs="Calibri"/>
        </w:rPr>
      </w:pPr>
      <w:r w:rsidRPr="00276AA7">
        <w:rPr>
          <w:rFonts w:ascii="Calibri" w:eastAsia="Calibri" w:hAnsi="Calibri" w:cs="Calibri"/>
        </w:rPr>
        <w:t xml:space="preserve">Болгарская фондовая биржа – София содержит рыночные данные Болгарской фондовой биржи, которые предлагаются по уровням. Уровень 1 предлагает лучшую цену спроса и предложения, а также цену последней сделки, включая соответствующие объемы ордеров. Уровень 1 также включает данные о внебиржевой торговле MiFID (цены и объемы) участников болгарского рынка. Уровень 2 содержит всю информацию уровня 1, а также десять лучших цен спроса и предложения с соответствующими объемами ордеров. Тариф для каждого уровня составляет: </w:t>
      </w:r>
    </w:p>
    <w:p w14:paraId="31802E7A"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val="en-US" w:eastAsia="ru-RU"/>
        </w:rPr>
        <w:t xml:space="preserve">1 </w:t>
      </w:r>
      <w:r w:rsidRPr="00276AA7">
        <w:rPr>
          <w:rFonts w:ascii="Calibri" w:eastAsia="Times New Roman" w:hAnsi="Calibri" w:cs="Calibri"/>
          <w:lang w:eastAsia="ru-RU"/>
        </w:rPr>
        <w:t xml:space="preserve">уровень – </w:t>
      </w:r>
      <w:r w:rsidRPr="00276AA7">
        <w:rPr>
          <w:rFonts w:ascii="Calibri" w:eastAsia="Times New Roman" w:hAnsi="Calibri" w:cs="Calibri"/>
          <w:lang w:val="en-US" w:eastAsia="ru-RU"/>
        </w:rPr>
        <w:t xml:space="preserve">1744 </w:t>
      </w:r>
      <w:r w:rsidRPr="00276AA7">
        <w:rPr>
          <w:rFonts w:ascii="Calibri" w:eastAsia="Times New Roman" w:hAnsi="Calibri" w:cs="Calibri"/>
          <w:lang w:eastAsia="ru-RU"/>
        </w:rPr>
        <w:t>€ / месяц</w:t>
      </w:r>
    </w:p>
    <w:p w14:paraId="1D83BA0A"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eastAsia="ru-RU"/>
        </w:rPr>
        <w:t xml:space="preserve">2 уровень – </w:t>
      </w:r>
      <w:r w:rsidRPr="00276AA7">
        <w:rPr>
          <w:rFonts w:ascii="Calibri" w:eastAsia="Times New Roman" w:hAnsi="Calibri" w:cs="Calibri"/>
          <w:lang w:val="en-US" w:eastAsia="ru-RU"/>
        </w:rPr>
        <w:t>1199</w:t>
      </w:r>
      <w:r w:rsidRPr="00276AA7">
        <w:rPr>
          <w:rFonts w:ascii="Calibri" w:eastAsia="Times New Roman" w:hAnsi="Calibri" w:cs="Calibri"/>
          <w:lang w:eastAsia="ru-RU"/>
        </w:rPr>
        <w:t xml:space="preserve"> € / месяц</w:t>
      </w:r>
    </w:p>
    <w:p w14:paraId="6184E28E"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eastAsia="ru-RU"/>
        </w:rPr>
        <w:t xml:space="preserve">3 уровень – </w:t>
      </w:r>
      <w:r w:rsidRPr="00276AA7">
        <w:rPr>
          <w:rFonts w:ascii="Calibri" w:eastAsia="Times New Roman" w:hAnsi="Calibri" w:cs="Calibri"/>
          <w:lang w:val="en-US" w:eastAsia="ru-RU"/>
        </w:rPr>
        <w:t>817,50</w:t>
      </w:r>
      <w:r w:rsidRPr="00276AA7">
        <w:rPr>
          <w:rFonts w:ascii="Calibri" w:eastAsia="Times New Roman" w:hAnsi="Calibri" w:cs="Calibri"/>
          <w:lang w:eastAsia="ru-RU"/>
        </w:rPr>
        <w:t xml:space="preserve"> € / месяц</w:t>
      </w:r>
    </w:p>
    <w:p w14:paraId="41F44205"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eastAsia="ru-RU"/>
        </w:rPr>
        <w:t xml:space="preserve">Индекс–расчет – </w:t>
      </w:r>
      <w:r w:rsidRPr="00276AA7">
        <w:rPr>
          <w:rFonts w:ascii="Calibri" w:eastAsia="Times New Roman" w:hAnsi="Calibri" w:cs="Calibri"/>
          <w:lang w:val="en-US" w:eastAsia="ru-RU"/>
        </w:rPr>
        <w:t>2180</w:t>
      </w:r>
      <w:r w:rsidRPr="00276AA7">
        <w:rPr>
          <w:rFonts w:ascii="Calibri" w:eastAsia="Times New Roman" w:hAnsi="Calibri" w:cs="Calibri"/>
          <w:lang w:eastAsia="ru-RU"/>
        </w:rPr>
        <w:t xml:space="preserve"> € / месяц</w:t>
      </w:r>
    </w:p>
    <w:p w14:paraId="52958AE3" w14:textId="77777777" w:rsidR="00276AA7" w:rsidRPr="00276AA7" w:rsidRDefault="00276AA7" w:rsidP="006E077E">
      <w:pPr>
        <w:numPr>
          <w:ilvl w:val="0"/>
          <w:numId w:val="93"/>
        </w:numPr>
        <w:spacing w:after="160"/>
        <w:contextualSpacing/>
        <w:rPr>
          <w:rFonts w:ascii="Calibri" w:eastAsia="Times New Roman" w:hAnsi="Calibri" w:cs="Calibri"/>
          <w:lang w:eastAsia="ru-RU"/>
        </w:rPr>
      </w:pPr>
      <w:r w:rsidRPr="00276AA7">
        <w:rPr>
          <w:rFonts w:ascii="Calibri" w:eastAsia="Times New Roman" w:hAnsi="Calibri" w:cs="Calibri"/>
          <w:lang w:eastAsia="ru-RU"/>
        </w:rPr>
        <w:t xml:space="preserve">Приложения – </w:t>
      </w:r>
      <w:r w:rsidRPr="00276AA7">
        <w:rPr>
          <w:rFonts w:ascii="Calibri" w:eastAsia="Times New Roman" w:hAnsi="Calibri" w:cs="Calibri"/>
          <w:lang w:val="en-US" w:eastAsia="ru-RU"/>
        </w:rPr>
        <w:t>545</w:t>
      </w:r>
      <w:r w:rsidRPr="00276AA7">
        <w:rPr>
          <w:rFonts w:ascii="Calibri" w:eastAsia="Times New Roman" w:hAnsi="Calibri" w:cs="Calibri"/>
          <w:lang w:eastAsia="ru-RU"/>
        </w:rPr>
        <w:t xml:space="preserve"> € / месяц</w:t>
      </w:r>
    </w:p>
    <w:p w14:paraId="4DFE14D5" w14:textId="77777777" w:rsidR="00276AA7" w:rsidRPr="00276AA7" w:rsidRDefault="00276AA7" w:rsidP="00276AA7">
      <w:pPr>
        <w:spacing w:after="240"/>
        <w:rPr>
          <w:rFonts w:ascii="Calibri" w:eastAsia="Calibri" w:hAnsi="Calibri" w:cs="Calibri"/>
        </w:rPr>
      </w:pPr>
      <w:r w:rsidRPr="00276AA7">
        <w:rPr>
          <w:rFonts w:ascii="Calibri" w:eastAsia="Calibri" w:hAnsi="Calibri" w:cs="Calibri"/>
        </w:rPr>
        <w:t>Информационный продукт – Софийские индексы содержит следующие показатели: индекс SOFIX (голубые фишки), индекс BG 40 (топ 40 компаний), BG TR30 (индекс производительности, содержит топ–30 компаний), индекс BG REIT. Тариф также предлагается пользователям по уровням, так плата за 1 уровень составляет 239,80 € / месяц, за 2 уровень – 163,50 € / месяц, за 3 уровень – 109 € / месяц, для уровня индекс–расчет – 327 € / месяц, для приложения – 76,30 € / месяц.</w:t>
      </w:r>
    </w:p>
    <w:p w14:paraId="27721E93" w14:textId="77777777" w:rsidR="00276AA7" w:rsidRPr="00276AA7" w:rsidRDefault="00276AA7" w:rsidP="00276AA7">
      <w:pPr>
        <w:ind w:firstLine="709"/>
        <w:rPr>
          <w:rFonts w:ascii="Calibri" w:eastAsia="Calibri" w:hAnsi="Calibri" w:cs="Calibri"/>
        </w:rPr>
      </w:pPr>
      <w:r w:rsidRPr="00276AA7">
        <w:rPr>
          <w:rFonts w:ascii="Calibri" w:eastAsia="Calibri" w:hAnsi="Calibri" w:cs="Calibri"/>
        </w:rPr>
        <w:lastRenderedPageBreak/>
        <w:t xml:space="preserve">Фиксированный доход также входит в основной блок рыночных данных в реальном времени. Поэтому следующие продукты будут посвящены именно ключевым данным для рынков облигаций. </w:t>
      </w:r>
    </w:p>
    <w:p w14:paraId="600BB628" w14:textId="77777777" w:rsidR="00276AA7" w:rsidRPr="00276AA7" w:rsidRDefault="00276AA7" w:rsidP="00276AA7">
      <w:pPr>
        <w:spacing w:after="240"/>
        <w:ind w:firstLine="360"/>
        <w:rPr>
          <w:rFonts w:ascii="Calibri" w:eastAsia="Calibri" w:hAnsi="Calibri" w:cs="Calibri"/>
        </w:rPr>
      </w:pPr>
      <w:r w:rsidRPr="00276AA7">
        <w:rPr>
          <w:rFonts w:ascii="Calibri" w:eastAsia="Calibri" w:hAnsi="Calibri" w:cs="Calibri"/>
        </w:rPr>
        <w:t>Основной информационный продукт Eurex Repo предлагает клиентам данные ведущего европейского рынка репо и кредитования ценными бумагами, предоставляет данные междилерского репо, включающие наилучшие котировки спроса / предложения с соответствующими объемами для выбранного количества корзин на рынке пулинга GC и на рынке репо. Эти рыночные данные важны для всех участников рынка, которые занимаются управлением ликвидностью в евро, швейцарских франках и долларах США. Все цены являются торгуемыми, а не ориентировочными. Доступ может быть получен через канал данных CEF® Core, а также через поставщиков информации. Тариф зависит от уровня предоставления данных: 2 уровень – 1907,50 € / месяц, 3 уровень – 1308 € / месяц, приложения – 817,50 € / месяц.</w:t>
      </w:r>
    </w:p>
    <w:p w14:paraId="3C5804AF" w14:textId="77777777" w:rsidR="00276AA7" w:rsidRPr="00276AA7" w:rsidRDefault="00276AA7" w:rsidP="00276AA7">
      <w:pPr>
        <w:spacing w:after="240"/>
        <w:ind w:firstLine="360"/>
        <w:rPr>
          <w:rFonts w:ascii="Calibri" w:eastAsia="Calibri" w:hAnsi="Calibri" w:cs="Calibri"/>
        </w:rPr>
      </w:pPr>
      <w:r w:rsidRPr="00276AA7">
        <w:rPr>
          <w:rFonts w:ascii="Calibri" w:eastAsia="Calibri" w:hAnsi="Calibri" w:cs="Calibri"/>
        </w:rPr>
        <w:t xml:space="preserve">Другой основной информационный продукт </w:t>
      </w:r>
      <w:r w:rsidRPr="00276AA7">
        <w:rPr>
          <w:rFonts w:ascii="Calibri" w:eastAsia="Calibri" w:hAnsi="Calibri" w:cs="Calibri"/>
          <w:lang w:val="en-US"/>
        </w:rPr>
        <w:t>iBoxx</w:t>
      </w:r>
      <w:r w:rsidRPr="00276AA7">
        <w:rPr>
          <w:rFonts w:ascii="Calibri" w:eastAsia="Calibri" w:hAnsi="Calibri" w:cs="Calibri"/>
        </w:rPr>
        <w:t xml:space="preserve"> </w:t>
      </w:r>
      <w:r w:rsidRPr="00276AA7">
        <w:rPr>
          <w:rFonts w:ascii="Calibri" w:eastAsia="Calibri" w:hAnsi="Calibri" w:cs="Calibri"/>
          <w:lang w:val="en-US"/>
        </w:rPr>
        <w:t>Indices</w:t>
      </w:r>
      <w:r w:rsidRPr="00276AA7">
        <w:rPr>
          <w:rFonts w:ascii="Calibri" w:eastAsia="Calibri" w:hAnsi="Calibri" w:cs="Calibri"/>
        </w:rPr>
        <w:t xml:space="preserve"> предоставляет ценную информацию о рынках облигаций в евро и фунтах стерлингов. Индексы iBoxx предоставлены Markit, ведущим мировым поставщиком индексных услуг, и основаны на ценах покупки и продажи облигаций, которые в течение дня предоставляются ведущими международными инвестиционными банками. Deutsche Börse – эксклюзивный дистрибьютор данных в режиме реального времени для информационных продуктов iBoxx Indices и iBoxx Consolidated Price. Таикм образом, информационный продукт iBoxx Indices содержит данные для индексов iBoxx € и £ для рынков облигаций € и £, включая «Индексы сравнения» и «Индексы ликвидности». «Контрольные индексы» iBoxx € и £ предлагают в реальном времени индексы для государственных облигаций с фиксированным доходом, суб–суверенных, обеспеченных и корпоративных облигаций, деноминированных в евро или фунтах стерлингов. Распространяется информация через канал данных CEF® Core, а также через поставщиков информации. Пользователем требуется заключить отдельное лицензионное соглашение с Markit Indices Limited.</w:t>
      </w:r>
    </w:p>
    <w:p w14:paraId="17B8737C" w14:textId="77777777" w:rsidR="00276AA7" w:rsidRPr="00276AA7" w:rsidRDefault="00276AA7" w:rsidP="00276AA7">
      <w:pPr>
        <w:ind w:firstLine="360"/>
        <w:rPr>
          <w:rFonts w:ascii="Calibri" w:eastAsia="Calibri" w:hAnsi="Calibri" w:cs="Calibri"/>
        </w:rPr>
      </w:pPr>
      <w:r w:rsidRPr="00276AA7">
        <w:rPr>
          <w:rFonts w:ascii="Calibri" w:eastAsia="Calibri" w:hAnsi="Calibri" w:cs="Calibri"/>
        </w:rPr>
        <w:t xml:space="preserve">Информационный продукт </w:t>
      </w:r>
      <w:r w:rsidRPr="00276AA7">
        <w:rPr>
          <w:rFonts w:ascii="Calibri" w:eastAsia="Calibri" w:hAnsi="Calibri" w:cs="Calibri"/>
          <w:lang w:val="en-US"/>
        </w:rPr>
        <w:t>iBoxx</w:t>
      </w:r>
      <w:r w:rsidRPr="00276AA7">
        <w:rPr>
          <w:rFonts w:ascii="Calibri" w:eastAsia="Calibri" w:hAnsi="Calibri" w:cs="Calibri"/>
        </w:rPr>
        <w:t xml:space="preserve"> </w:t>
      </w:r>
      <w:r w:rsidRPr="00276AA7">
        <w:rPr>
          <w:rFonts w:ascii="Calibri" w:eastAsia="Calibri" w:hAnsi="Calibri" w:cs="Calibri"/>
          <w:lang w:val="en-US"/>
        </w:rPr>
        <w:t>Consolidated</w:t>
      </w:r>
      <w:r w:rsidRPr="00276AA7">
        <w:rPr>
          <w:rFonts w:ascii="Calibri" w:eastAsia="Calibri" w:hAnsi="Calibri" w:cs="Calibri"/>
        </w:rPr>
        <w:t xml:space="preserve"> </w:t>
      </w:r>
      <w:r w:rsidRPr="00276AA7">
        <w:rPr>
          <w:rFonts w:ascii="Calibri" w:eastAsia="Calibri" w:hAnsi="Calibri" w:cs="Calibri"/>
          <w:lang w:val="en-US"/>
        </w:rPr>
        <w:t>Prices</w:t>
      </w:r>
      <w:r w:rsidRPr="00276AA7">
        <w:rPr>
          <w:rFonts w:ascii="Calibri" w:eastAsia="Calibri" w:hAnsi="Calibri" w:cs="Calibri"/>
        </w:rPr>
        <w:t xml:space="preserve"> предоставляет взгляд на европейский рынок фиксированного дохода и предлагает всесторонний обзор европейского рынка облигаций. Консолидированные цены iBoxx основаны на котировках спроса и предложения, предоставляемых ежеминутно банками–вкладчиками для Markit, поставщика индексов iBoxx. А консолидированные цены iBoxx € предоставляют данные в режиме реального времени по государственным облигациям, выраженным в евро, суб–суверенным, обеспеченным и корпоративным облигациям. Также iBoxx £ Консолидированные цены содержат информацию в режиме реального времени о государственных облигациях, выраженных в фунтах стерлингов, суверенных, суб-суверенных, обеспеченных и корпоративных облигациях. Пользователям доступны данные    </w:t>
      </w:r>
    </w:p>
    <w:p w14:paraId="1A332195" w14:textId="77777777" w:rsidR="00276AA7" w:rsidRPr="00276AA7" w:rsidRDefault="00276AA7" w:rsidP="00276AA7">
      <w:pPr>
        <w:spacing w:after="240"/>
        <w:rPr>
          <w:rFonts w:ascii="Calibri" w:eastAsia="Calibri" w:hAnsi="Calibri" w:cs="Calibri"/>
        </w:rPr>
      </w:pPr>
      <w:r w:rsidRPr="00276AA7">
        <w:rPr>
          <w:rFonts w:ascii="Calibri" w:eastAsia="Calibri" w:hAnsi="Calibri" w:cs="Calibri"/>
        </w:rPr>
        <w:t>через канал CEF® Core, а также через поставщиков информации. Для тарифов уровней 1, индекс-расчет и для приложений требуется заключение отдельного лицензионного соглашения с Markit Indices Limited. Таким образом, для 2 уровня плата составляет 875 € / месяц, для 3 уровня –   625 € / месяц.</w:t>
      </w:r>
    </w:p>
    <w:p w14:paraId="369C1A2F" w14:textId="77777777" w:rsidR="00276AA7" w:rsidRPr="00276AA7" w:rsidRDefault="00276AA7" w:rsidP="00276AA7">
      <w:pPr>
        <w:ind w:firstLine="709"/>
        <w:rPr>
          <w:rFonts w:ascii="Calibri" w:eastAsia="Calibri" w:hAnsi="Calibri" w:cs="Calibri"/>
        </w:rPr>
      </w:pPr>
      <w:r w:rsidRPr="00276AA7">
        <w:rPr>
          <w:rFonts w:ascii="Calibri" w:eastAsia="Calibri" w:hAnsi="Calibri" w:cs="Calibri"/>
        </w:rPr>
        <w:t xml:space="preserve">Мы уже разобрали исторические и рыночные данные в режиме реального времени и теперь перейдем к справочным данным, которые предоставляются биржей. </w:t>
      </w:r>
      <w:r w:rsidRPr="00276AA7">
        <w:rPr>
          <w:rFonts w:ascii="Calibri" w:eastAsia="Calibri" w:hAnsi="Calibri" w:cs="Calibri"/>
          <w:lang w:val="en-US"/>
        </w:rPr>
        <w:t>D</w:t>
      </w:r>
      <w:r w:rsidRPr="00276AA7">
        <w:rPr>
          <w:rFonts w:ascii="Calibri" w:eastAsia="Calibri" w:hAnsi="Calibri" w:cs="Calibri"/>
        </w:rPr>
        <w:t xml:space="preserve">eutsche Börse предлагает обширный и высококачественный ассортимент проверенных основных данных и данных о назначениях для поставщиков и других информационных мультипликаторов, которые могут быстро предоставить участникам рынка точные данные. </w:t>
      </w:r>
      <w:r w:rsidRPr="00276AA7">
        <w:rPr>
          <w:rFonts w:ascii="Calibri" w:eastAsia="Calibri" w:hAnsi="Calibri" w:cs="Calibri"/>
        </w:rPr>
        <w:lastRenderedPageBreak/>
        <w:t xml:space="preserve">Система ценных бумаг WSS предоставляет всю информацию, относящуюся к обработке ценных бумаг. Deutsche Börse предлагает продукт PROPRIS для списков, основных данных и данных о встречах. К данному блоку относятся два продукта </w:t>
      </w:r>
      <w:r w:rsidRPr="00276AA7">
        <w:rPr>
          <w:rFonts w:ascii="Calibri" w:eastAsia="Calibri" w:hAnsi="Calibri" w:cs="Calibri"/>
          <w:lang w:val="en-US"/>
        </w:rPr>
        <w:t>PROPRIS</w:t>
      </w:r>
      <w:r w:rsidRPr="00276AA7">
        <w:rPr>
          <w:rFonts w:ascii="Calibri" w:eastAsia="Calibri" w:hAnsi="Calibri" w:cs="Calibri"/>
        </w:rPr>
        <w:t xml:space="preserve"> и </w:t>
      </w:r>
      <w:r w:rsidRPr="00276AA7">
        <w:rPr>
          <w:rFonts w:ascii="Calibri" w:eastAsia="Calibri" w:hAnsi="Calibri" w:cs="Calibri"/>
          <w:lang w:val="en-US"/>
        </w:rPr>
        <w:t>WSS</w:t>
      </w:r>
      <w:r w:rsidRPr="00276AA7">
        <w:rPr>
          <w:rFonts w:ascii="Calibri" w:eastAsia="Calibri" w:hAnsi="Calibri" w:cs="Calibri"/>
        </w:rPr>
        <w:t xml:space="preserve"> </w:t>
      </w:r>
      <w:r w:rsidRPr="00276AA7">
        <w:rPr>
          <w:rFonts w:ascii="Calibri" w:eastAsia="Calibri" w:hAnsi="Calibri" w:cs="Calibri"/>
          <w:lang w:val="en-US"/>
        </w:rPr>
        <w:t>Securities</w:t>
      </w:r>
      <w:r w:rsidRPr="00276AA7">
        <w:rPr>
          <w:rFonts w:ascii="Calibri" w:eastAsia="Calibri" w:hAnsi="Calibri" w:cs="Calibri"/>
        </w:rPr>
        <w:t xml:space="preserve"> </w:t>
      </w:r>
      <w:r w:rsidRPr="00276AA7">
        <w:rPr>
          <w:rFonts w:ascii="Calibri" w:eastAsia="Calibri" w:hAnsi="Calibri" w:cs="Calibri"/>
          <w:lang w:val="en-US"/>
        </w:rPr>
        <w:t>Service</w:t>
      </w:r>
      <w:r w:rsidRPr="00276AA7">
        <w:rPr>
          <w:rFonts w:ascii="Calibri" w:eastAsia="Calibri" w:hAnsi="Calibri" w:cs="Calibri"/>
        </w:rPr>
        <w:t xml:space="preserve"> </w:t>
      </w:r>
      <w:r w:rsidRPr="00276AA7">
        <w:rPr>
          <w:rFonts w:ascii="Calibri" w:eastAsia="Calibri" w:hAnsi="Calibri" w:cs="Calibri"/>
          <w:lang w:val="en-US"/>
        </w:rPr>
        <w:t>System</w:t>
      </w:r>
      <w:r w:rsidRPr="00276AA7">
        <w:rPr>
          <w:rFonts w:ascii="Calibri" w:eastAsia="Calibri" w:hAnsi="Calibri" w:cs="Calibri"/>
        </w:rPr>
        <w:t xml:space="preserve">. </w:t>
      </w:r>
    </w:p>
    <w:p w14:paraId="1DA55ABD" w14:textId="77777777" w:rsidR="00276AA7" w:rsidRPr="00276AA7" w:rsidRDefault="00276AA7" w:rsidP="00276AA7">
      <w:pPr>
        <w:ind w:firstLine="709"/>
        <w:rPr>
          <w:rFonts w:ascii="Calibri" w:eastAsia="Calibri" w:hAnsi="Calibri" w:cs="Calibri"/>
        </w:rPr>
      </w:pPr>
      <w:r w:rsidRPr="00276AA7">
        <w:rPr>
          <w:rFonts w:ascii="Calibri" w:eastAsia="Calibri" w:hAnsi="Calibri" w:cs="Calibri"/>
          <w:lang w:val="en-US"/>
        </w:rPr>
        <w:t>PROPRIS</w:t>
      </w:r>
      <w:r w:rsidRPr="00276AA7">
        <w:rPr>
          <w:rFonts w:ascii="Calibri" w:eastAsia="Calibri" w:hAnsi="Calibri" w:cs="Calibri"/>
        </w:rPr>
        <w:t xml:space="preserve"> – продукт </w:t>
      </w:r>
      <w:r w:rsidRPr="00276AA7">
        <w:rPr>
          <w:rFonts w:ascii="Calibri" w:eastAsia="Calibri" w:hAnsi="Calibri" w:cs="Calibri"/>
          <w:lang w:val="en-US"/>
        </w:rPr>
        <w:t>Deutsche</w:t>
      </w:r>
      <w:r w:rsidRPr="00276AA7">
        <w:rPr>
          <w:rFonts w:ascii="Calibri" w:eastAsia="Calibri" w:hAnsi="Calibri" w:cs="Calibri"/>
        </w:rPr>
        <w:t xml:space="preserve"> </w:t>
      </w:r>
      <w:r w:rsidRPr="00276AA7">
        <w:rPr>
          <w:rFonts w:ascii="Calibri" w:eastAsia="Calibri" w:hAnsi="Calibri" w:cs="Calibri"/>
          <w:lang w:val="en-US"/>
        </w:rPr>
        <w:t>B</w:t>
      </w:r>
      <w:r w:rsidRPr="00276AA7">
        <w:rPr>
          <w:rFonts w:ascii="Calibri" w:eastAsia="Calibri" w:hAnsi="Calibri" w:cs="Calibri"/>
        </w:rPr>
        <w:t>ö</w:t>
      </w:r>
      <w:r w:rsidRPr="00276AA7">
        <w:rPr>
          <w:rFonts w:ascii="Calibri" w:eastAsia="Calibri" w:hAnsi="Calibri" w:cs="Calibri"/>
          <w:lang w:val="en-US"/>
        </w:rPr>
        <w:t>rse</w:t>
      </w:r>
      <w:r w:rsidRPr="00276AA7">
        <w:rPr>
          <w:rFonts w:ascii="Calibri" w:eastAsia="Calibri" w:hAnsi="Calibri" w:cs="Calibri"/>
        </w:rPr>
        <w:t xml:space="preserve"> для листинга, основных данных и данных о корпоративных действиях. Данные взяты из собственных процессов Deutsche Börse и доступны для клиентов и охватывают все инструменты, находящиеся на коллективном безопасном хранении в Clearstream Banking Frankfurt, и все инструменты с XS и LU ISIN, хранящиеся в Clearstream Banking Luxembourg. Пакеты продуктов распространяются по нескольким раз в день в виде файлов XML через файловый сервер. Продукт делиться на несколько блоков: листинг, основные данные по ценным бумагам, новые выпуски и финансовые события. </w:t>
      </w:r>
    </w:p>
    <w:p w14:paraId="6B96BA15" w14:textId="77777777" w:rsidR="00276AA7" w:rsidRPr="00276AA7" w:rsidRDefault="00276AA7" w:rsidP="00276AA7">
      <w:pPr>
        <w:spacing w:after="240"/>
        <w:ind w:firstLine="709"/>
        <w:rPr>
          <w:rFonts w:ascii="Calibri" w:eastAsia="Calibri" w:hAnsi="Calibri" w:cs="Calibri"/>
        </w:rPr>
      </w:pPr>
      <w:r w:rsidRPr="00276AA7">
        <w:rPr>
          <w:rFonts w:ascii="Calibri" w:eastAsia="Calibri" w:hAnsi="Calibri" w:cs="Calibri"/>
        </w:rPr>
        <w:t xml:space="preserve">Таким образом, блок листинг предоставляет данные из процесса листинга торговых площадок Deutsche Börse, Франкфуртской фондовой биржи и Xetra. Охватывает все инструменты, котирующиеся на Франкфуртской фондовой бирже и Xetra (без сертификатов и варрантов). Блок основные данные по ценным бумагам предоставляет информацию из процессов </w:t>
      </w:r>
      <w:r w:rsidRPr="00276AA7">
        <w:rPr>
          <w:rFonts w:ascii="Calibri" w:eastAsia="Calibri" w:hAnsi="Calibri" w:cs="Calibri"/>
          <w:lang w:val="en-US"/>
        </w:rPr>
        <w:t>Target</w:t>
      </w:r>
      <w:r w:rsidRPr="00276AA7">
        <w:rPr>
          <w:rFonts w:ascii="Calibri" w:eastAsia="Calibri" w:hAnsi="Calibri" w:cs="Calibri"/>
        </w:rPr>
        <w:t xml:space="preserve"> 2 </w:t>
      </w:r>
      <w:r w:rsidRPr="00276AA7">
        <w:rPr>
          <w:rFonts w:ascii="Calibri" w:eastAsia="Calibri" w:hAnsi="Calibri" w:cs="Calibri"/>
          <w:lang w:val="en-US"/>
        </w:rPr>
        <w:t>Securities</w:t>
      </w:r>
      <w:r w:rsidRPr="00276AA7">
        <w:rPr>
          <w:rFonts w:ascii="Calibri" w:eastAsia="Calibri" w:hAnsi="Calibri" w:cs="Calibri"/>
        </w:rPr>
        <w:t xml:space="preserve"> </w:t>
      </w:r>
      <w:r w:rsidRPr="00276AA7">
        <w:rPr>
          <w:rFonts w:ascii="Calibri" w:eastAsia="Calibri" w:hAnsi="Calibri" w:cs="Calibri"/>
          <w:lang w:val="en-US"/>
        </w:rPr>
        <w:t>Clearstream</w:t>
      </w:r>
      <w:r w:rsidRPr="00276AA7">
        <w:rPr>
          <w:rFonts w:ascii="Calibri" w:eastAsia="Calibri" w:hAnsi="Calibri" w:cs="Calibri"/>
        </w:rPr>
        <w:t xml:space="preserve"> </w:t>
      </w:r>
      <w:r w:rsidRPr="00276AA7">
        <w:rPr>
          <w:rFonts w:ascii="Calibri" w:eastAsia="Calibri" w:hAnsi="Calibri" w:cs="Calibri"/>
          <w:lang w:val="en-US"/>
        </w:rPr>
        <w:t>Banking</w:t>
      </w:r>
      <w:r w:rsidRPr="00276AA7">
        <w:rPr>
          <w:rFonts w:ascii="Calibri" w:eastAsia="Calibri" w:hAnsi="Calibri" w:cs="Calibri"/>
        </w:rPr>
        <w:t xml:space="preserve"> </w:t>
      </w:r>
      <w:r w:rsidRPr="00276AA7">
        <w:rPr>
          <w:rFonts w:ascii="Calibri" w:eastAsia="Calibri" w:hAnsi="Calibri" w:cs="Calibri"/>
          <w:lang w:val="en-US"/>
        </w:rPr>
        <w:t>Frankfurt</w:t>
      </w:r>
      <w:r w:rsidRPr="00276AA7">
        <w:rPr>
          <w:rFonts w:ascii="Calibri" w:eastAsia="Calibri" w:hAnsi="Calibri" w:cs="Calibri"/>
        </w:rPr>
        <w:t>. Охватывает инструменты, находящиеся на коллективном хранении в Clearstream Banking Frankfurt в качестве ЦД эмитента. Блок новые выпуски предоставляет данные из процессов Deutsche Börse (сбор данных во Франкурте, Люксембурге и Лондоне). Охватывает все классы активов, например акции, ETF, инвестиционные фонды, сертификаты, варранты, облигации. Пакеты продуктов можно комбинировать индивидуально, например, пакет DE, пакет LU, пакет XS, Global Securities Report, CSCI DE, CSCI Foreign. Блок финансовых событий предоставляет данные о корпоративных действиях, погашениях и доходах от процессов хранения Clearstream (сбор данных во Франкфурте и Люксембурге). Более 300 полей данных и информация для 50 типов событий. Пакеты продуктов можно комбинировать по отдельности или, например, DE–Package, LU–Package, XS–Package, International Package.</w:t>
      </w:r>
    </w:p>
    <w:p w14:paraId="106DA507" w14:textId="77777777" w:rsidR="00276AA7" w:rsidRPr="00276AA7" w:rsidRDefault="00276AA7" w:rsidP="00276AA7">
      <w:pPr>
        <w:ind w:firstLine="709"/>
        <w:rPr>
          <w:rFonts w:ascii="Calibri" w:eastAsia="Calibri" w:hAnsi="Calibri" w:cs="Calibri"/>
        </w:rPr>
      </w:pPr>
      <w:r w:rsidRPr="00276AA7">
        <w:rPr>
          <w:rFonts w:ascii="Calibri" w:eastAsia="Calibri" w:hAnsi="Calibri" w:cs="Calibri"/>
        </w:rPr>
        <w:t xml:space="preserve">Другой продукт справочных данных – </w:t>
      </w:r>
      <w:r w:rsidRPr="00276AA7">
        <w:rPr>
          <w:rFonts w:ascii="Calibri" w:eastAsia="Calibri" w:hAnsi="Calibri" w:cs="Calibri"/>
          <w:lang w:val="en-US"/>
        </w:rPr>
        <w:t>WSS</w:t>
      </w:r>
      <w:r w:rsidRPr="00276AA7">
        <w:rPr>
          <w:rFonts w:ascii="Calibri" w:eastAsia="Calibri" w:hAnsi="Calibri" w:cs="Calibri"/>
        </w:rPr>
        <w:t xml:space="preserve"> </w:t>
      </w:r>
      <w:r w:rsidRPr="00276AA7">
        <w:rPr>
          <w:rFonts w:ascii="Calibri" w:eastAsia="Calibri" w:hAnsi="Calibri" w:cs="Calibri"/>
          <w:lang w:val="en-US"/>
        </w:rPr>
        <w:t>Securities</w:t>
      </w:r>
      <w:r w:rsidRPr="00276AA7">
        <w:rPr>
          <w:rFonts w:ascii="Calibri" w:eastAsia="Calibri" w:hAnsi="Calibri" w:cs="Calibri"/>
        </w:rPr>
        <w:t xml:space="preserve"> </w:t>
      </w:r>
      <w:r w:rsidRPr="00276AA7">
        <w:rPr>
          <w:rFonts w:ascii="Calibri" w:eastAsia="Calibri" w:hAnsi="Calibri" w:cs="Calibri"/>
          <w:lang w:val="en-US"/>
        </w:rPr>
        <w:t>Service</w:t>
      </w:r>
      <w:r w:rsidRPr="00276AA7">
        <w:rPr>
          <w:rFonts w:ascii="Calibri" w:eastAsia="Calibri" w:hAnsi="Calibri" w:cs="Calibri"/>
        </w:rPr>
        <w:t xml:space="preserve"> </w:t>
      </w:r>
      <w:r w:rsidRPr="00276AA7">
        <w:rPr>
          <w:rFonts w:ascii="Calibri" w:eastAsia="Calibri" w:hAnsi="Calibri" w:cs="Calibri"/>
          <w:lang w:val="en-US"/>
        </w:rPr>
        <w:t>System</w:t>
      </w:r>
      <w:r w:rsidRPr="00276AA7">
        <w:rPr>
          <w:rFonts w:ascii="Calibri" w:eastAsia="Calibri" w:hAnsi="Calibri" w:cs="Calibri"/>
        </w:rPr>
        <w:t xml:space="preserve"> предлагает информацию о ценных бумагах, связанных с расчетами, для бэк–офисов. Предоставляются клиентам подробные основные данные, данные о событиях и ценах через онлайн–инструмент WSS Online или в виде ежедневной файловой службы WSS Batch.</w:t>
      </w:r>
    </w:p>
    <w:p w14:paraId="5960B883" w14:textId="77777777" w:rsidR="00276AA7" w:rsidRPr="00276AA7" w:rsidRDefault="00276AA7" w:rsidP="00276AA7">
      <w:pPr>
        <w:rPr>
          <w:rFonts w:ascii="Calibri" w:eastAsia="Calibri" w:hAnsi="Calibri" w:cs="Calibri"/>
        </w:rPr>
      </w:pPr>
      <w:r w:rsidRPr="00276AA7">
        <w:rPr>
          <w:rFonts w:ascii="Calibri" w:eastAsia="Calibri" w:hAnsi="Calibri" w:cs="Calibri"/>
        </w:rPr>
        <w:t>WSS онлайн предоставляет:</w:t>
      </w:r>
    </w:p>
    <w:p w14:paraId="6E93518E" w14:textId="77777777" w:rsidR="00276AA7" w:rsidRPr="00276AA7" w:rsidRDefault="00276AA7" w:rsidP="006E077E">
      <w:pPr>
        <w:numPr>
          <w:ilvl w:val="0"/>
          <w:numId w:val="90"/>
        </w:numPr>
        <w:spacing w:after="160"/>
        <w:contextualSpacing/>
        <w:rPr>
          <w:rFonts w:ascii="Calibri" w:eastAsia="Times New Roman" w:hAnsi="Calibri" w:cs="Calibri"/>
          <w:lang w:eastAsia="ru-RU"/>
        </w:rPr>
      </w:pPr>
      <w:r w:rsidRPr="00276AA7">
        <w:rPr>
          <w:rFonts w:ascii="Calibri" w:eastAsia="Times New Roman" w:hAnsi="Calibri" w:cs="Calibri"/>
          <w:lang w:eastAsia="ru-RU"/>
        </w:rPr>
        <w:t>Полные справочные данные (основные данные, данные о событиях и ценах) для ценных бумаг, котирующихся в Германии и за рубежом</w:t>
      </w:r>
    </w:p>
    <w:p w14:paraId="24AC97DE" w14:textId="77777777" w:rsidR="00276AA7" w:rsidRPr="00276AA7" w:rsidRDefault="00276AA7" w:rsidP="006E077E">
      <w:pPr>
        <w:numPr>
          <w:ilvl w:val="0"/>
          <w:numId w:val="90"/>
        </w:numPr>
        <w:spacing w:after="160"/>
        <w:contextualSpacing/>
        <w:rPr>
          <w:rFonts w:ascii="Calibri" w:eastAsia="Times New Roman" w:hAnsi="Calibri" w:cs="Calibri"/>
          <w:lang w:eastAsia="ru-RU"/>
        </w:rPr>
      </w:pPr>
      <w:r w:rsidRPr="00276AA7">
        <w:rPr>
          <w:rFonts w:ascii="Calibri" w:eastAsia="Times New Roman" w:hAnsi="Calibri" w:cs="Calibri"/>
          <w:lang w:eastAsia="ru-RU"/>
        </w:rPr>
        <w:t>Справочные данные по всем инструментам, находящимся на коллективном безопасном хранении в Clearstream Banking Frankfurt, а также по всем ценным бумагам с XS и LU ISIN, хранимым в Clearstream Banking Luxembourg (PROPRIS)</w:t>
      </w:r>
    </w:p>
    <w:p w14:paraId="0C4AED0E" w14:textId="77777777" w:rsidR="00276AA7" w:rsidRPr="00276AA7" w:rsidRDefault="00276AA7" w:rsidP="006E077E">
      <w:pPr>
        <w:numPr>
          <w:ilvl w:val="0"/>
          <w:numId w:val="90"/>
        </w:numPr>
        <w:spacing w:after="160"/>
        <w:contextualSpacing/>
        <w:rPr>
          <w:rFonts w:ascii="Calibri" w:eastAsia="Times New Roman" w:hAnsi="Calibri" w:cs="Calibri"/>
          <w:lang w:eastAsia="ru-RU"/>
        </w:rPr>
      </w:pPr>
      <w:r w:rsidRPr="00276AA7">
        <w:rPr>
          <w:rFonts w:ascii="Calibri" w:eastAsia="Times New Roman" w:hAnsi="Calibri" w:cs="Calibri"/>
          <w:lang w:eastAsia="ru-RU"/>
        </w:rPr>
        <w:t>Ежедневно обновляемые данные от поставщиков данных WM Datenservice, Exchange Data International и Thomson Reuters</w:t>
      </w:r>
    </w:p>
    <w:p w14:paraId="3174D78D" w14:textId="77777777" w:rsidR="00276AA7" w:rsidRPr="00276AA7" w:rsidRDefault="00276AA7" w:rsidP="006E077E">
      <w:pPr>
        <w:numPr>
          <w:ilvl w:val="0"/>
          <w:numId w:val="90"/>
        </w:numPr>
        <w:spacing w:after="160"/>
        <w:contextualSpacing/>
        <w:rPr>
          <w:rFonts w:ascii="Calibri" w:eastAsia="Times New Roman" w:hAnsi="Calibri" w:cs="Calibri"/>
          <w:lang w:eastAsia="ru-RU"/>
        </w:rPr>
      </w:pPr>
      <w:r w:rsidRPr="00276AA7">
        <w:rPr>
          <w:rFonts w:ascii="Calibri" w:eastAsia="Times New Roman" w:hAnsi="Calibri" w:cs="Calibri"/>
          <w:lang w:eastAsia="ru-RU"/>
        </w:rPr>
        <w:t>Прямой доступ к данным в реальном времени с Deutsche Börse, а также с немецких торговых площадок</w:t>
      </w:r>
    </w:p>
    <w:p w14:paraId="6A7E0F2A" w14:textId="77777777" w:rsidR="00276AA7" w:rsidRPr="00276AA7" w:rsidRDefault="00276AA7" w:rsidP="006E077E">
      <w:pPr>
        <w:numPr>
          <w:ilvl w:val="0"/>
          <w:numId w:val="90"/>
        </w:numPr>
        <w:spacing w:after="160"/>
        <w:contextualSpacing/>
        <w:rPr>
          <w:rFonts w:ascii="Calibri" w:eastAsia="Times New Roman" w:hAnsi="Calibri" w:cs="Calibri"/>
          <w:lang w:eastAsia="ru-RU"/>
        </w:rPr>
      </w:pPr>
      <w:r w:rsidRPr="00276AA7">
        <w:rPr>
          <w:rFonts w:ascii="Calibri" w:eastAsia="Times New Roman" w:hAnsi="Calibri" w:cs="Calibri"/>
          <w:lang w:eastAsia="ru-RU"/>
        </w:rPr>
        <w:t>Доступ через HOST (монитор 3270) или через WSS Online Plus, веб–инструмент с расширенными функциями поиска, настраиваемыми экранами и интуитивно понятным интерфейсом</w:t>
      </w:r>
    </w:p>
    <w:p w14:paraId="0118C163" w14:textId="77777777" w:rsidR="00276AA7" w:rsidRPr="00276AA7" w:rsidRDefault="00276AA7" w:rsidP="00276AA7">
      <w:pPr>
        <w:rPr>
          <w:rFonts w:ascii="Calibri" w:eastAsia="Calibri" w:hAnsi="Calibri" w:cs="Calibri"/>
        </w:rPr>
      </w:pPr>
      <w:r w:rsidRPr="00276AA7">
        <w:rPr>
          <w:rFonts w:ascii="Calibri" w:eastAsia="Calibri" w:hAnsi="Calibri" w:cs="Calibri"/>
        </w:rPr>
        <w:t xml:space="preserve">Данный продукт предоставляется бесплатно с базовым доступом, плата за создание индивидуальных окон отображения составляет € 0.50 за транзакцию, дальнейшие транзакции: до 500 транзакций – от € 0.06 – € 0.21, от 500 транзакций – € 105. </w:t>
      </w:r>
    </w:p>
    <w:p w14:paraId="2DBFA17F" w14:textId="77777777" w:rsidR="00276AA7" w:rsidRPr="00276AA7" w:rsidRDefault="00276AA7" w:rsidP="00276AA7">
      <w:pPr>
        <w:spacing w:after="240"/>
        <w:rPr>
          <w:rFonts w:ascii="Calibri" w:eastAsia="Calibri" w:hAnsi="Calibri" w:cs="Calibri"/>
        </w:rPr>
      </w:pPr>
      <w:r w:rsidRPr="00276AA7">
        <w:rPr>
          <w:rFonts w:ascii="Calibri" w:eastAsia="Calibri" w:hAnsi="Calibri" w:cs="Calibri"/>
        </w:rPr>
        <w:lastRenderedPageBreak/>
        <w:t xml:space="preserve">Пакет WSS предоставляет все справочные и ценовые данные на ежедневной основе и надежно доставляет данные, которые автоматизируют обработку в системах бэк–офиса. </w:t>
      </w:r>
    </w:p>
    <w:p w14:paraId="2BA35743" w14:textId="77777777" w:rsidR="00276AA7" w:rsidRPr="00276AA7" w:rsidRDefault="00276AA7" w:rsidP="00276AA7">
      <w:pPr>
        <w:ind w:firstLine="709"/>
        <w:rPr>
          <w:rFonts w:ascii="Calibri" w:eastAsia="Calibri" w:hAnsi="Calibri" w:cs="Calibri"/>
          <w:b/>
          <w:bCs/>
        </w:rPr>
      </w:pPr>
      <w:r w:rsidRPr="00276AA7">
        <w:rPr>
          <w:rFonts w:ascii="Calibri" w:eastAsia="Calibri" w:hAnsi="Calibri" w:cs="Calibri"/>
        </w:rPr>
        <w:t xml:space="preserve">Последним основным блоком в информационных данных выступает блок с корпоративными данными </w:t>
      </w:r>
      <w:r w:rsidRPr="00276AA7">
        <w:rPr>
          <w:rFonts w:ascii="Calibri" w:eastAsia="Calibri" w:hAnsi="Calibri" w:cs="Calibri"/>
          <w:lang w:val="en-US"/>
        </w:rPr>
        <w:t>BSE</w:t>
      </w:r>
      <w:r w:rsidRPr="00276AA7">
        <w:rPr>
          <w:rFonts w:ascii="Calibri" w:eastAsia="Calibri" w:hAnsi="Calibri" w:cs="Calibri"/>
        </w:rPr>
        <w:t xml:space="preserve"> </w:t>
      </w:r>
      <w:r w:rsidRPr="00276AA7">
        <w:rPr>
          <w:rFonts w:ascii="Calibri" w:eastAsia="Calibri" w:hAnsi="Calibri" w:cs="Calibri"/>
          <w:lang w:val="en-US"/>
        </w:rPr>
        <w:t>India</w:t>
      </w:r>
      <w:r w:rsidRPr="00276AA7">
        <w:rPr>
          <w:rFonts w:ascii="Calibri" w:eastAsia="Calibri" w:hAnsi="Calibri" w:cs="Calibri"/>
        </w:rPr>
        <w:t xml:space="preserve">, которые предлагают доступ к крупнейшему источнику корпоративных данных в Индии. </w:t>
      </w:r>
      <w:r w:rsidRPr="00276AA7">
        <w:rPr>
          <w:rFonts w:ascii="Calibri" w:eastAsia="Calibri" w:hAnsi="Calibri" w:cs="Calibri"/>
          <w:lang w:val="en-US"/>
        </w:rPr>
        <w:t>Deutsche</w:t>
      </w:r>
      <w:r w:rsidRPr="00276AA7">
        <w:rPr>
          <w:rFonts w:ascii="Calibri" w:eastAsia="Calibri" w:hAnsi="Calibri" w:cs="Calibri"/>
        </w:rPr>
        <w:t xml:space="preserve"> </w:t>
      </w:r>
      <w:r w:rsidRPr="00276AA7">
        <w:rPr>
          <w:rFonts w:ascii="Calibri" w:eastAsia="Calibri" w:hAnsi="Calibri" w:cs="Calibri"/>
          <w:lang w:val="en-US"/>
        </w:rPr>
        <w:t>B</w:t>
      </w:r>
      <w:r w:rsidRPr="00276AA7">
        <w:rPr>
          <w:rFonts w:ascii="Calibri" w:eastAsia="Calibri" w:hAnsi="Calibri" w:cs="Calibri"/>
        </w:rPr>
        <w:t>ö</w:t>
      </w:r>
      <w:r w:rsidRPr="00276AA7">
        <w:rPr>
          <w:rFonts w:ascii="Calibri" w:eastAsia="Calibri" w:hAnsi="Calibri" w:cs="Calibri"/>
          <w:lang w:val="en-US"/>
        </w:rPr>
        <w:t>rse</w:t>
      </w:r>
      <w:r w:rsidRPr="00276AA7">
        <w:rPr>
          <w:rFonts w:ascii="Calibri" w:eastAsia="Calibri" w:hAnsi="Calibri" w:cs="Calibri"/>
        </w:rPr>
        <w:t xml:space="preserve"> </w:t>
      </w:r>
      <w:r w:rsidRPr="00276AA7">
        <w:rPr>
          <w:rFonts w:ascii="Calibri" w:eastAsia="Calibri" w:hAnsi="Calibri" w:cs="Calibri"/>
          <w:lang w:val="en-US"/>
        </w:rPr>
        <w:t>Market</w:t>
      </w:r>
      <w:r w:rsidRPr="00276AA7">
        <w:rPr>
          <w:rFonts w:ascii="Calibri" w:eastAsia="Calibri" w:hAnsi="Calibri" w:cs="Calibri"/>
        </w:rPr>
        <w:t xml:space="preserve"> </w:t>
      </w:r>
      <w:r w:rsidRPr="00276AA7">
        <w:rPr>
          <w:rFonts w:ascii="Calibri" w:eastAsia="Calibri" w:hAnsi="Calibri" w:cs="Calibri"/>
          <w:lang w:val="en-US"/>
        </w:rPr>
        <w:t>Data</w:t>
      </w:r>
      <w:r w:rsidRPr="00276AA7">
        <w:rPr>
          <w:rFonts w:ascii="Calibri" w:eastAsia="Calibri" w:hAnsi="Calibri" w:cs="Calibri"/>
        </w:rPr>
        <w:t xml:space="preserve"> и </w:t>
      </w:r>
      <w:r w:rsidRPr="00276AA7">
        <w:rPr>
          <w:rFonts w:ascii="Calibri" w:eastAsia="Calibri" w:hAnsi="Calibri" w:cs="Calibri"/>
          <w:lang w:val="en-US"/>
        </w:rPr>
        <w:t>Services</w:t>
      </w:r>
      <w:r w:rsidRPr="00276AA7">
        <w:rPr>
          <w:rFonts w:ascii="Calibri" w:eastAsia="Calibri" w:hAnsi="Calibri" w:cs="Calibri"/>
        </w:rPr>
        <w:t xml:space="preserve"> и </w:t>
      </w:r>
      <w:r w:rsidRPr="00276AA7">
        <w:rPr>
          <w:rFonts w:ascii="Calibri" w:eastAsia="Calibri" w:hAnsi="Calibri" w:cs="Calibri"/>
          <w:lang w:val="en-US"/>
        </w:rPr>
        <w:t>BSE</w:t>
      </w:r>
      <w:r w:rsidRPr="00276AA7">
        <w:rPr>
          <w:rFonts w:ascii="Calibri" w:eastAsia="Calibri" w:hAnsi="Calibri" w:cs="Calibri"/>
        </w:rPr>
        <w:t xml:space="preserve"> </w:t>
      </w:r>
      <w:r w:rsidRPr="00276AA7">
        <w:rPr>
          <w:rFonts w:ascii="Calibri" w:eastAsia="Calibri" w:hAnsi="Calibri" w:cs="Calibri"/>
          <w:lang w:val="en-US"/>
        </w:rPr>
        <w:t>India</w:t>
      </w:r>
      <w:r w:rsidRPr="00276AA7">
        <w:rPr>
          <w:rFonts w:ascii="Calibri" w:eastAsia="Calibri" w:hAnsi="Calibri" w:cs="Calibri"/>
        </w:rPr>
        <w:t xml:space="preserve"> подписали соглашение о сотрудничестве, в соответствии с которым </w:t>
      </w:r>
      <w:r w:rsidRPr="00276AA7">
        <w:rPr>
          <w:rFonts w:ascii="Calibri" w:eastAsia="Calibri" w:hAnsi="Calibri" w:cs="Calibri"/>
          <w:lang w:val="en-US"/>
        </w:rPr>
        <w:t>Deutsche</w:t>
      </w:r>
      <w:r w:rsidRPr="00276AA7">
        <w:rPr>
          <w:rFonts w:ascii="Calibri" w:eastAsia="Calibri" w:hAnsi="Calibri" w:cs="Calibri"/>
        </w:rPr>
        <w:t xml:space="preserve"> </w:t>
      </w:r>
      <w:r w:rsidRPr="00276AA7">
        <w:rPr>
          <w:rFonts w:ascii="Calibri" w:eastAsia="Calibri" w:hAnsi="Calibri" w:cs="Calibri"/>
          <w:lang w:val="en-US"/>
        </w:rPr>
        <w:t>B</w:t>
      </w:r>
      <w:r w:rsidRPr="00276AA7">
        <w:rPr>
          <w:rFonts w:ascii="Calibri" w:eastAsia="Calibri" w:hAnsi="Calibri" w:cs="Calibri"/>
        </w:rPr>
        <w:t>ö</w:t>
      </w:r>
      <w:r w:rsidRPr="00276AA7">
        <w:rPr>
          <w:rFonts w:ascii="Calibri" w:eastAsia="Calibri" w:hAnsi="Calibri" w:cs="Calibri"/>
          <w:lang w:val="en-US"/>
        </w:rPr>
        <w:t>rse</w:t>
      </w:r>
      <w:r w:rsidRPr="00276AA7">
        <w:rPr>
          <w:rFonts w:ascii="Calibri" w:eastAsia="Calibri" w:hAnsi="Calibri" w:cs="Calibri"/>
        </w:rPr>
        <w:t xml:space="preserve"> выступает в качестве эксклюзивного лицензиара рыночных данных и информационных продуктов от </w:t>
      </w:r>
      <w:r w:rsidRPr="00276AA7">
        <w:rPr>
          <w:rFonts w:ascii="Calibri" w:eastAsia="Calibri" w:hAnsi="Calibri" w:cs="Calibri"/>
          <w:lang w:val="en-US"/>
        </w:rPr>
        <w:t>BSE</w:t>
      </w:r>
      <w:r w:rsidRPr="00276AA7">
        <w:rPr>
          <w:rFonts w:ascii="Calibri" w:eastAsia="Calibri" w:hAnsi="Calibri" w:cs="Calibri"/>
        </w:rPr>
        <w:t xml:space="preserve"> для международных клиентов.</w:t>
      </w:r>
      <w:bookmarkStart w:id="14" w:name="_Hlk62334489"/>
      <w:r w:rsidRPr="00276AA7">
        <w:rPr>
          <w:rFonts w:ascii="Calibri" w:eastAsia="Calibri" w:hAnsi="Calibri" w:cs="Calibri"/>
        </w:rPr>
        <w:t xml:space="preserve"> Пользователем может быть интересен данный продукт, так как</w:t>
      </w:r>
      <w:r w:rsidRPr="00276AA7">
        <w:rPr>
          <w:rFonts w:ascii="Calibri" w:eastAsia="Calibri" w:hAnsi="Calibri" w:cs="Calibri"/>
          <w:b/>
          <w:bCs/>
        </w:rPr>
        <w:t xml:space="preserve"> </w:t>
      </w:r>
      <w:r w:rsidRPr="00276AA7">
        <w:rPr>
          <w:rFonts w:ascii="Calibri" w:eastAsia="Calibri" w:hAnsi="Calibri" w:cs="Calibri"/>
        </w:rPr>
        <w:t xml:space="preserve">Индийская биржа BSE, насчитывающая 4500 листинговых компаний, является крупнейшей торговой площадкой в ​​мире по количеству листинговых организаций. В рамках обязательств по раскрытию информации и соблюдению правовых норм перечисленные компании передают свои данные на </w:t>
      </w:r>
      <w:r w:rsidRPr="00276AA7">
        <w:rPr>
          <w:rFonts w:ascii="Calibri" w:eastAsia="Calibri" w:hAnsi="Calibri" w:cs="Calibri"/>
          <w:lang w:val="en-US"/>
        </w:rPr>
        <w:t>BSE</w:t>
      </w:r>
      <w:r w:rsidRPr="00276AA7">
        <w:rPr>
          <w:rFonts w:ascii="Calibri" w:eastAsia="Calibri" w:hAnsi="Calibri" w:cs="Calibri"/>
        </w:rPr>
        <w:t>. А</w:t>
      </w:r>
      <w:r w:rsidRPr="00276AA7">
        <w:rPr>
          <w:rFonts w:ascii="Calibri" w:eastAsia="Calibri" w:hAnsi="Calibri" w:cs="Calibri"/>
          <w:b/>
          <w:bCs/>
        </w:rPr>
        <w:t xml:space="preserve"> </w:t>
      </w:r>
      <w:r w:rsidRPr="00276AA7">
        <w:rPr>
          <w:rFonts w:ascii="Calibri" w:eastAsia="Calibri" w:hAnsi="Calibri" w:cs="Calibri"/>
        </w:rPr>
        <w:t>информационные продукты BSE India Corporate Data, полученные на основе этого, обеспечивают доступ к самой большой коллекции данных от организаций, зарегистрированных в Индии.</w:t>
      </w:r>
      <w:r w:rsidRPr="00276AA7">
        <w:rPr>
          <w:rFonts w:ascii="Calibri" w:eastAsia="Calibri" w:hAnsi="Calibri" w:cs="Calibri"/>
          <w:b/>
          <w:bCs/>
        </w:rPr>
        <w:t xml:space="preserve"> </w:t>
      </w:r>
      <w:r w:rsidRPr="00276AA7">
        <w:rPr>
          <w:rFonts w:ascii="Calibri" w:eastAsia="Calibri" w:hAnsi="Calibri" w:cs="Calibri"/>
        </w:rPr>
        <w:t>Чтобы получить лицензию на BSE India Corporate Data, необходимо подписать контракт с Deutsche Börse AG.</w:t>
      </w:r>
      <w:r w:rsidRPr="00276AA7">
        <w:rPr>
          <w:rFonts w:ascii="Calibri" w:eastAsia="Calibri" w:hAnsi="Calibri" w:cs="Calibri"/>
          <w:b/>
          <w:bCs/>
        </w:rPr>
        <w:t xml:space="preserve"> </w:t>
      </w:r>
    </w:p>
    <w:p w14:paraId="31237505" w14:textId="35A6F39F" w:rsidR="007A1F14" w:rsidRDefault="00276AA7" w:rsidP="007A1F14">
      <w:pPr>
        <w:ind w:firstLine="709"/>
        <w:rPr>
          <w:rFonts w:ascii="Calibri" w:eastAsia="Calibri" w:hAnsi="Calibri" w:cs="Calibri"/>
        </w:rPr>
      </w:pPr>
      <w:r w:rsidRPr="00276AA7">
        <w:rPr>
          <w:rFonts w:ascii="Calibri" w:eastAsia="Calibri" w:hAnsi="Calibri" w:cs="Calibri"/>
        </w:rPr>
        <w:t>Данный продукт дает доступ к корпоративным объявлениям – объявления компании о событиях, которые могут повлиять на цену акций; к шаблону акционера – регулярная отчетность о структуре акционеров в соответствии с нормативным форматом; доступ к финансовым результатам (квартальные, полугодовые и годовые) – бизнес–результаты листинговых компаний в установленном формате и индивидуальные результаты передающих компаний; к корпоративным действиям – информация о корпоративных действиях. А также пользователям предлагаются данные о корпоративном управлении – информация о составе Совета директоров, составе комитетов, количестве заседаний Совета директоров и заседаний комитетов, проведенных в течение квартала и количество должностей независимых директоров, занимаемых физическими лицами в компании, которые требуют лицензионных требований; информация о заседании правления - ежедневные новости о предстоящих заседаниях совета директоров и цели собрания; предлагается календарь результатов – ежедневные обновления о датах выпуска, объявленные публичными компаниями; информация о консолидированном залоге – ежедневное обновление информации о заложенных акциях промоутеров; и предоставляются результаты голосования – подробная разбивка дат собрания, участие учредителей и акционеров в собраниях, решение собрания и результаты голосования в связи с решением. Информационные продукты корпоративных данных BSE India передаются в форматах XML и XBRL и доступны для загрузки через безопасное Интернет–соединение.</w:t>
      </w:r>
      <w:bookmarkEnd w:id="14"/>
    </w:p>
    <w:p w14:paraId="60DCFD24" w14:textId="77777777" w:rsidR="007A1F14" w:rsidRDefault="007A1F14">
      <w:pPr>
        <w:spacing w:after="160" w:line="259" w:lineRule="auto"/>
        <w:jc w:val="left"/>
        <w:rPr>
          <w:rFonts w:ascii="Calibri" w:eastAsia="Calibri" w:hAnsi="Calibri" w:cs="Calibri"/>
        </w:rPr>
      </w:pPr>
      <w:r>
        <w:rPr>
          <w:rFonts w:ascii="Calibri" w:eastAsia="Calibri" w:hAnsi="Calibri" w:cs="Calibri"/>
        </w:rPr>
        <w:br w:type="page"/>
      </w:r>
    </w:p>
    <w:p w14:paraId="5C33192A" w14:textId="3074F4E8" w:rsidR="004A633B" w:rsidRPr="004A633B" w:rsidRDefault="004A633B" w:rsidP="003416C1">
      <w:pPr>
        <w:pStyle w:val="1"/>
        <w:jc w:val="center"/>
        <w:rPr>
          <w:rFonts w:ascii="Calibri" w:eastAsia="Calibri" w:hAnsi="Calibri" w:cs="Calibri"/>
          <w:b/>
          <w:bCs/>
          <w:color w:val="auto"/>
          <w:sz w:val="24"/>
          <w:szCs w:val="24"/>
        </w:rPr>
      </w:pPr>
      <w:bookmarkStart w:id="15" w:name="_Toc73484013"/>
      <w:r w:rsidRPr="004A633B">
        <w:rPr>
          <w:rFonts w:ascii="Calibri" w:eastAsia="Calibri" w:hAnsi="Calibri" w:cs="Calibri"/>
          <w:b/>
          <w:bCs/>
          <w:color w:val="auto"/>
          <w:sz w:val="24"/>
          <w:szCs w:val="24"/>
        </w:rPr>
        <w:lastRenderedPageBreak/>
        <w:t>Сингапурская биржа</w:t>
      </w:r>
      <w:bookmarkEnd w:id="15"/>
    </w:p>
    <w:p w14:paraId="2F594D5B" w14:textId="77777777" w:rsidR="004A633B" w:rsidRPr="004A633B" w:rsidRDefault="004A633B" w:rsidP="004A633B">
      <w:pPr>
        <w:spacing w:after="297"/>
        <w:ind w:right="45" w:firstLine="708"/>
        <w:rPr>
          <w:rFonts w:ascii="Calibri" w:eastAsia="Calibri" w:hAnsi="Calibri" w:cs="Calibri"/>
        </w:rPr>
      </w:pPr>
      <w:r w:rsidRPr="004A633B">
        <w:rPr>
          <w:rFonts w:ascii="Calibri" w:eastAsia="Calibri" w:hAnsi="Calibri" w:cs="Calibri"/>
        </w:rPr>
        <w:t xml:space="preserve">Мы уже рассмотрели американский и европейский рынок на примере Нью–Йоркской, Лондонской фондовых бирж, Парижской биржи (на основе </w:t>
      </w:r>
      <w:r w:rsidRPr="004A633B">
        <w:rPr>
          <w:rFonts w:ascii="Calibri" w:eastAsia="Calibri" w:hAnsi="Calibri" w:cs="Calibri"/>
          <w:lang w:val="en-US"/>
        </w:rPr>
        <w:t>Euronext</w:t>
      </w:r>
      <w:r w:rsidRPr="004A633B">
        <w:rPr>
          <w:rFonts w:ascii="Calibri" w:eastAsia="Calibri" w:hAnsi="Calibri" w:cs="Calibri"/>
        </w:rPr>
        <w:t xml:space="preserve">) и </w:t>
      </w:r>
      <w:r w:rsidRPr="004A633B">
        <w:rPr>
          <w:rFonts w:ascii="Calibri" w:eastAsia="Calibri" w:hAnsi="Calibri" w:cs="Calibri"/>
          <w:lang w:val="en-US"/>
        </w:rPr>
        <w:t>Deutsche</w:t>
      </w:r>
      <w:r w:rsidRPr="004A633B">
        <w:rPr>
          <w:rFonts w:ascii="Calibri" w:eastAsia="Calibri" w:hAnsi="Calibri" w:cs="Calibri"/>
        </w:rPr>
        <w:t xml:space="preserve"> </w:t>
      </w:r>
      <w:r w:rsidRPr="004A633B">
        <w:rPr>
          <w:rFonts w:ascii="Calibri" w:eastAsia="Calibri" w:hAnsi="Calibri" w:cs="Calibri"/>
          <w:lang w:val="en-US"/>
        </w:rPr>
        <w:t>B</w:t>
      </w:r>
      <w:r w:rsidRPr="004A633B">
        <w:rPr>
          <w:rFonts w:ascii="Calibri" w:eastAsia="Calibri" w:hAnsi="Calibri" w:cs="Calibri"/>
        </w:rPr>
        <w:t>ø</w:t>
      </w:r>
      <w:r w:rsidRPr="004A633B">
        <w:rPr>
          <w:rFonts w:ascii="Calibri" w:eastAsia="Calibri" w:hAnsi="Calibri" w:cs="Calibri"/>
          <w:lang w:val="en-US"/>
        </w:rPr>
        <w:t>rse</w:t>
      </w:r>
      <w:r w:rsidRPr="004A633B">
        <w:rPr>
          <w:rFonts w:ascii="Calibri" w:eastAsia="Calibri" w:hAnsi="Calibri" w:cs="Calibri"/>
        </w:rPr>
        <w:t xml:space="preserve">. Азиатский финансовый рынок развивается не менее стремительно. В качестве подтверждающего примера мы рассмотрим Сингапурскую биржу. Сингапурская биржа была образована в результате слияния Сингапурской фондовой биржи и Сингапурской валютной биржи. Торги на бирже проводятся только в электронном режиме. Основной индекс: ALL–SE — отражает состояние всех сингапурских компаний, торгующихся в сингапурских долларах. Несмотря на свое недавнее основание, Сингапурская биржа практически не имеет проблем развития, поскольку к 2005 году она набрала обороты, при которых капитализация достигла уровня фондовой биржи Лондона. Среди обращающихся инструментов – акции, облигации, варранты, деривативы на фондовые и товарные базовые активы. Биржа входит в Федерацию фондовых бирж Азии и Океании. </w:t>
      </w:r>
    </w:p>
    <w:p w14:paraId="0FF96185" w14:textId="77777777" w:rsidR="004A633B" w:rsidRPr="004A633B" w:rsidRDefault="004A633B" w:rsidP="004A633B">
      <w:pPr>
        <w:ind w:right="45" w:firstLine="362"/>
        <w:rPr>
          <w:rFonts w:ascii="Calibri" w:eastAsia="Calibri" w:hAnsi="Calibri" w:cs="Calibri"/>
        </w:rPr>
      </w:pPr>
      <w:r w:rsidRPr="004A633B">
        <w:rPr>
          <w:rFonts w:ascii="Calibri" w:eastAsia="Calibri" w:hAnsi="Calibri" w:cs="Calibri"/>
        </w:rPr>
        <w:t xml:space="preserve">Аналитические сервисы SGX предоставляют различные торговые данные, помогающие пользователям сингапурской биржи оптимизировать свои решения.  Торговая информация предоставляется по следующим группам: </w:t>
      </w:r>
    </w:p>
    <w:p w14:paraId="6D1EED67" w14:textId="77777777" w:rsidR="004A633B" w:rsidRPr="004A633B" w:rsidRDefault="004A633B" w:rsidP="006E077E">
      <w:pPr>
        <w:numPr>
          <w:ilvl w:val="0"/>
          <w:numId w:val="99"/>
        </w:numPr>
        <w:spacing w:after="14"/>
        <w:ind w:hanging="362"/>
        <w:rPr>
          <w:rFonts w:ascii="Calibri" w:eastAsia="Calibri" w:hAnsi="Calibri" w:cs="Calibri"/>
        </w:rPr>
      </w:pPr>
      <w:r w:rsidRPr="004A633B">
        <w:rPr>
          <w:rFonts w:ascii="Calibri" w:eastAsia="Calibri" w:hAnsi="Calibri" w:cs="Calibri"/>
        </w:rPr>
        <w:t xml:space="preserve">Real Time Market Data – каналы данных в реальном времени </w:t>
      </w:r>
    </w:p>
    <w:p w14:paraId="56866A33" w14:textId="77777777" w:rsidR="004A633B" w:rsidRPr="004A633B" w:rsidRDefault="004A633B" w:rsidP="006E077E">
      <w:pPr>
        <w:numPr>
          <w:ilvl w:val="0"/>
          <w:numId w:val="99"/>
        </w:numPr>
        <w:spacing w:after="3"/>
        <w:ind w:hanging="362"/>
        <w:rPr>
          <w:rFonts w:ascii="Calibri" w:eastAsia="Calibri" w:hAnsi="Calibri" w:cs="Calibri"/>
        </w:rPr>
      </w:pPr>
      <w:r w:rsidRPr="004A633B">
        <w:rPr>
          <w:rFonts w:ascii="Calibri" w:eastAsia="Calibri" w:hAnsi="Calibri" w:cs="Calibri"/>
        </w:rPr>
        <w:t xml:space="preserve">Post Trade Data Feeds – каналы пост–торговых данных  </w:t>
      </w:r>
    </w:p>
    <w:p w14:paraId="7DA50203" w14:textId="77777777" w:rsidR="004A633B" w:rsidRPr="004A633B" w:rsidRDefault="004A633B" w:rsidP="006E077E">
      <w:pPr>
        <w:numPr>
          <w:ilvl w:val="0"/>
          <w:numId w:val="99"/>
        </w:numPr>
        <w:spacing w:after="3"/>
        <w:ind w:hanging="362"/>
        <w:rPr>
          <w:rFonts w:ascii="Calibri" w:eastAsia="Calibri" w:hAnsi="Calibri" w:cs="Calibri"/>
        </w:rPr>
      </w:pPr>
      <w:r w:rsidRPr="004A633B">
        <w:rPr>
          <w:rFonts w:ascii="Calibri" w:eastAsia="Calibri" w:hAnsi="Calibri" w:cs="Calibri"/>
        </w:rPr>
        <w:t>News &amp; Corporate Actions – новости и корпоративные действия листингуемых компаний</w:t>
      </w:r>
    </w:p>
    <w:p w14:paraId="3E4B24FA" w14:textId="77777777" w:rsidR="004A633B" w:rsidRPr="004A633B" w:rsidRDefault="004A633B" w:rsidP="006E077E">
      <w:pPr>
        <w:numPr>
          <w:ilvl w:val="0"/>
          <w:numId w:val="99"/>
        </w:numPr>
        <w:spacing w:after="3"/>
        <w:ind w:hanging="362"/>
        <w:rPr>
          <w:rFonts w:ascii="Calibri" w:eastAsia="Calibri" w:hAnsi="Calibri" w:cs="Calibri"/>
        </w:rPr>
      </w:pPr>
      <w:r w:rsidRPr="004A633B">
        <w:rPr>
          <w:rFonts w:ascii="Calibri" w:eastAsia="Calibri" w:hAnsi="Calibri" w:cs="Calibri"/>
        </w:rPr>
        <w:t xml:space="preserve">Historical &amp; Reference Data – исторические и справочные данные </w:t>
      </w:r>
    </w:p>
    <w:p w14:paraId="63D65645" w14:textId="77777777" w:rsidR="004A633B" w:rsidRPr="004A633B" w:rsidRDefault="004A633B" w:rsidP="006E077E">
      <w:pPr>
        <w:numPr>
          <w:ilvl w:val="0"/>
          <w:numId w:val="99"/>
        </w:numPr>
        <w:spacing w:after="296"/>
        <w:ind w:hanging="362"/>
        <w:rPr>
          <w:rFonts w:ascii="Calibri" w:eastAsia="Calibri" w:hAnsi="Calibri" w:cs="Calibri"/>
        </w:rPr>
      </w:pPr>
      <w:r w:rsidRPr="004A633B">
        <w:rPr>
          <w:rFonts w:ascii="Calibri" w:eastAsia="Calibri" w:hAnsi="Calibri" w:cs="Calibri"/>
        </w:rPr>
        <w:t xml:space="preserve">Data Services for Listed Companies – услуги по обработке данных для листингуемых компаний </w:t>
      </w:r>
    </w:p>
    <w:p w14:paraId="30B891E6" w14:textId="77777777" w:rsidR="004A633B" w:rsidRPr="004A633B" w:rsidRDefault="004A633B" w:rsidP="004A633B">
      <w:pPr>
        <w:spacing w:after="14"/>
        <w:ind w:right="45" w:firstLine="362"/>
        <w:rPr>
          <w:rFonts w:ascii="Calibri" w:eastAsia="Calibri" w:hAnsi="Calibri" w:cs="Calibri"/>
        </w:rPr>
      </w:pPr>
      <w:r w:rsidRPr="004A633B">
        <w:rPr>
          <w:rFonts w:ascii="Calibri" w:eastAsia="Calibri" w:hAnsi="Calibri" w:cs="Calibri"/>
        </w:rPr>
        <w:t>Разберем подробнее аналитический сервис Real Time Price Feeds, который</w:t>
      </w:r>
      <w:r w:rsidRPr="004A633B">
        <w:rPr>
          <w:rFonts w:ascii="Calibri" w:eastAsia="Calibri" w:hAnsi="Calibri" w:cs="Calibri"/>
          <w:u w:val="single"/>
        </w:rPr>
        <w:t xml:space="preserve"> </w:t>
      </w:r>
      <w:r w:rsidRPr="004A633B">
        <w:rPr>
          <w:rFonts w:ascii="Calibri" w:eastAsia="Calibri" w:hAnsi="Calibri" w:cs="Calibri"/>
        </w:rPr>
        <w:t xml:space="preserve">предоставляет данные о ценах в режиме реального времени непосредственно из торгового механизма с наименьшей задержкой в доставке рыночных данных. Этот продукт разделён на два сегмента: рынок ценных бумаг (прямая лента рынка ценных бумаг SGX (SMDF)) и рынок производных финансовых инструментов (прямая подача производных инструментов </w:t>
      </w:r>
      <w:r w:rsidRPr="004A633B">
        <w:rPr>
          <w:rFonts w:ascii="Calibri" w:eastAsia="Calibri" w:hAnsi="Calibri" w:cs="Calibri"/>
          <w:lang w:val="en-US"/>
        </w:rPr>
        <w:t>SGX</w:t>
      </w:r>
      <w:r w:rsidRPr="004A633B">
        <w:rPr>
          <w:rFonts w:ascii="Calibri" w:eastAsia="Calibri" w:hAnsi="Calibri" w:cs="Calibri"/>
        </w:rPr>
        <w:t xml:space="preserve"> </w:t>
      </w:r>
      <w:r w:rsidRPr="004A633B">
        <w:rPr>
          <w:rFonts w:ascii="Calibri" w:eastAsia="Calibri" w:hAnsi="Calibri" w:cs="Calibri"/>
          <w:lang w:val="en-US"/>
        </w:rPr>
        <w:t>Market</w:t>
      </w:r>
      <w:r w:rsidRPr="004A633B">
        <w:rPr>
          <w:rFonts w:ascii="Calibri" w:eastAsia="Calibri" w:hAnsi="Calibri" w:cs="Calibri"/>
        </w:rPr>
        <w:t xml:space="preserve"> </w:t>
      </w:r>
      <w:r w:rsidRPr="004A633B">
        <w:rPr>
          <w:rFonts w:ascii="Calibri" w:eastAsia="Calibri" w:hAnsi="Calibri" w:cs="Calibri"/>
          <w:lang w:val="en-US"/>
        </w:rPr>
        <w:t>Direct</w:t>
      </w:r>
      <w:r w:rsidRPr="004A633B">
        <w:rPr>
          <w:rFonts w:ascii="Calibri" w:eastAsia="Calibri" w:hAnsi="Calibri" w:cs="Calibri"/>
        </w:rPr>
        <w:t xml:space="preserve"> </w:t>
      </w:r>
      <w:r w:rsidRPr="004A633B">
        <w:rPr>
          <w:rFonts w:ascii="Calibri" w:eastAsia="Calibri" w:hAnsi="Calibri" w:cs="Calibri"/>
          <w:lang w:val="en-US"/>
        </w:rPr>
        <w:t>Feed</w:t>
      </w:r>
      <w:r w:rsidRPr="004A633B">
        <w:rPr>
          <w:rFonts w:ascii="Calibri" w:eastAsia="Calibri" w:hAnsi="Calibri" w:cs="Calibri"/>
        </w:rPr>
        <w:t xml:space="preserve"> (</w:t>
      </w:r>
      <w:r w:rsidRPr="004A633B">
        <w:rPr>
          <w:rFonts w:ascii="Calibri" w:eastAsia="Calibri" w:hAnsi="Calibri" w:cs="Calibri"/>
          <w:lang w:val="en-US"/>
        </w:rPr>
        <w:t>DMDF</w:t>
      </w:r>
      <w:r w:rsidRPr="004A633B">
        <w:rPr>
          <w:rFonts w:ascii="Calibri" w:eastAsia="Calibri" w:hAnsi="Calibri" w:cs="Calibri"/>
        </w:rPr>
        <w:t xml:space="preserve">)). Но также существует SGX CommodityQuote (CQ), который является необязательным подканалом DMDF и предоставляет данные о ценах по контрактам на сырьевые товары, котируемые SGX, в режиме реального времени. Преимуществами данного аналитического сервиса являются самая низкая задержка в распространении цены непосредственно из торгового инструмента, стабильная высокая доступность системы, прямое подключение к автоматизированной SGX системе с использованием родного языка пользователя. Продукт предоставляет варианты получения детализированных, неагрегированных ордеров и торговой информации (данные по заказам) и дает доступ к лучшим вариантам: варианты Bid &amp; </w:t>
      </w:r>
      <w:r w:rsidRPr="004A633B">
        <w:rPr>
          <w:rFonts w:ascii="Calibri" w:eastAsia="Calibri" w:hAnsi="Calibri" w:cs="Calibri"/>
          <w:lang w:val="en-US"/>
        </w:rPr>
        <w:t>Ask</w:t>
      </w:r>
      <w:r w:rsidRPr="004A633B">
        <w:rPr>
          <w:rFonts w:ascii="Calibri" w:eastAsia="Calibri" w:hAnsi="Calibri" w:cs="Calibri"/>
        </w:rPr>
        <w:t xml:space="preserve">, Offer (BBO) или полная глубина рынка (20 уровней глубины рынка для SMDF и 10 уровней глубины рынка для DMDF). Также клиенты сами могут создать собственную глубину книги заказов с помощью BO2 (данные о рынке по заказам). Пользователями </w:t>
      </w:r>
      <w:r w:rsidRPr="004A633B">
        <w:rPr>
          <w:rFonts w:ascii="Calibri" w:eastAsia="Calibri" w:hAnsi="Calibri" w:cs="Calibri"/>
          <w:u w:color="000000"/>
          <w:lang w:val="en-US"/>
        </w:rPr>
        <w:t>Real</w:t>
      </w:r>
      <w:r w:rsidRPr="004A633B">
        <w:rPr>
          <w:rFonts w:ascii="Calibri" w:eastAsia="Calibri" w:hAnsi="Calibri" w:cs="Calibri"/>
          <w:u w:color="000000"/>
        </w:rPr>
        <w:t xml:space="preserve"> </w:t>
      </w:r>
      <w:r w:rsidRPr="004A633B">
        <w:rPr>
          <w:rFonts w:ascii="Calibri" w:eastAsia="Calibri" w:hAnsi="Calibri" w:cs="Calibri"/>
          <w:u w:color="000000"/>
          <w:lang w:val="en-US"/>
        </w:rPr>
        <w:t>Time</w:t>
      </w:r>
      <w:r w:rsidRPr="004A633B">
        <w:rPr>
          <w:rFonts w:ascii="Calibri" w:eastAsia="Calibri" w:hAnsi="Calibri" w:cs="Calibri"/>
          <w:u w:color="000000"/>
        </w:rPr>
        <w:t xml:space="preserve"> </w:t>
      </w:r>
      <w:r w:rsidRPr="004A633B">
        <w:rPr>
          <w:rFonts w:ascii="Calibri" w:eastAsia="Calibri" w:hAnsi="Calibri" w:cs="Calibri"/>
          <w:u w:color="000000"/>
          <w:lang w:val="en-US"/>
        </w:rPr>
        <w:t>Market</w:t>
      </w:r>
      <w:r w:rsidRPr="004A633B">
        <w:rPr>
          <w:rFonts w:ascii="Calibri" w:eastAsia="Calibri" w:hAnsi="Calibri" w:cs="Calibri"/>
          <w:u w:color="000000"/>
        </w:rPr>
        <w:t xml:space="preserve"> </w:t>
      </w:r>
      <w:r w:rsidRPr="004A633B">
        <w:rPr>
          <w:rFonts w:ascii="Calibri" w:eastAsia="Calibri" w:hAnsi="Calibri" w:cs="Calibri"/>
          <w:u w:color="000000"/>
          <w:lang w:val="en-US"/>
        </w:rPr>
        <w:t>Data</w:t>
      </w:r>
      <w:r w:rsidRPr="004A633B">
        <w:rPr>
          <w:rFonts w:ascii="Calibri" w:eastAsia="Calibri" w:hAnsi="Calibri" w:cs="Calibri"/>
          <w:u w:color="000000"/>
        </w:rPr>
        <w:t xml:space="preserve"> являются </w:t>
      </w:r>
      <w:r w:rsidRPr="004A633B">
        <w:rPr>
          <w:rFonts w:ascii="Calibri" w:eastAsia="Calibri" w:hAnsi="Calibri" w:cs="Calibri"/>
        </w:rPr>
        <w:t xml:space="preserve">поставщики рыночной информации, брокеры, финансовые учреждения, частные торговые фирмы, количественные аналитики и независимые поставщики программного обеспечения (ISV). </w:t>
      </w:r>
    </w:p>
    <w:p w14:paraId="33C1EF8F" w14:textId="77777777" w:rsidR="004A633B" w:rsidRPr="004A633B" w:rsidRDefault="004A633B" w:rsidP="004A633B">
      <w:pPr>
        <w:spacing w:before="240" w:after="240"/>
        <w:ind w:right="45" w:firstLine="362"/>
        <w:rPr>
          <w:rFonts w:ascii="Calibri" w:eastAsia="Calibri" w:hAnsi="Calibri" w:cs="Calibri"/>
        </w:rPr>
      </w:pPr>
      <w:r w:rsidRPr="004A633B">
        <w:rPr>
          <w:rFonts w:ascii="Calibri" w:eastAsia="Calibri" w:hAnsi="Calibri" w:cs="Calibri"/>
        </w:rPr>
        <w:t xml:space="preserve">Подключение к аналитическим сервисам SGX возможно осуществить 2 способами: прямым (Direct feed) и косвенным (Indirect feed). Первый способ получения Real Time Market Data предполагает, что: абоненты могут подключиться к SGX SMDF и DMDF через: управляемую сетевую службу SGX (SGX MNS), концентраторы ликвидности SGX, </w:t>
      </w:r>
      <w:r w:rsidRPr="004A633B">
        <w:rPr>
          <w:rFonts w:ascii="Calibri" w:eastAsia="Calibri" w:hAnsi="Calibri" w:cs="Calibri"/>
        </w:rPr>
        <w:lastRenderedPageBreak/>
        <w:t xml:space="preserve">поставщиков сетевых услуг (NSP) и через услуги по совместному расположению SGX. К данным подключениям необходимо требование к соответствию и сертификации перед адаптацией в производственной среде и подключение к центру тестирования открытого интерфейса (OIT) SGX, которое осуществляется через VPN. </w:t>
      </w:r>
    </w:p>
    <w:p w14:paraId="321013F9" w14:textId="77777777" w:rsidR="004A633B" w:rsidRPr="004A633B" w:rsidRDefault="004A633B" w:rsidP="004A633B">
      <w:pPr>
        <w:ind w:left="-5" w:right="45" w:firstLine="367"/>
        <w:rPr>
          <w:rFonts w:ascii="Calibri" w:eastAsia="Calibri" w:hAnsi="Calibri" w:cs="Calibri"/>
        </w:rPr>
      </w:pPr>
      <w:r w:rsidRPr="004A633B">
        <w:rPr>
          <w:rFonts w:ascii="Calibri" w:eastAsia="Calibri" w:hAnsi="Calibri" w:cs="Calibri"/>
        </w:rPr>
        <w:t xml:space="preserve">Второй способ – косвенное подключение – предполагает, что подписчики могут подключаться через основного поставщика рыночных данных.  Партнёры SGX &amp; поставщики первичных рыночных данных представлены ниже в таблице: </w:t>
      </w:r>
    </w:p>
    <w:p w14:paraId="2DDAF4D3" w14:textId="77777777" w:rsidR="004A633B" w:rsidRPr="004A633B" w:rsidRDefault="004A633B" w:rsidP="004A633B">
      <w:pPr>
        <w:ind w:left="-5" w:right="45"/>
        <w:rPr>
          <w:rFonts w:ascii="Calibri" w:eastAsia="Calibri" w:hAnsi="Calibri" w:cs="Calibri"/>
        </w:rPr>
      </w:pPr>
    </w:p>
    <w:tbl>
      <w:tblPr>
        <w:tblStyle w:val="7"/>
        <w:tblW w:w="0" w:type="auto"/>
        <w:tblInd w:w="-5" w:type="dxa"/>
        <w:tblLook w:val="04A0" w:firstRow="1" w:lastRow="0" w:firstColumn="1" w:lastColumn="0" w:noHBand="0" w:noVBand="1"/>
      </w:tblPr>
      <w:tblGrid>
        <w:gridCol w:w="2334"/>
        <w:gridCol w:w="2335"/>
        <w:gridCol w:w="2335"/>
        <w:gridCol w:w="2335"/>
      </w:tblGrid>
      <w:tr w:rsidR="004A633B" w:rsidRPr="004A633B" w14:paraId="45C90F18" w14:textId="77777777" w:rsidTr="00BC6701">
        <w:tc>
          <w:tcPr>
            <w:tcW w:w="9339" w:type="dxa"/>
            <w:gridSpan w:val="4"/>
          </w:tcPr>
          <w:p w14:paraId="43EF136D" w14:textId="77777777" w:rsidR="004A633B" w:rsidRPr="004A633B" w:rsidRDefault="004A633B" w:rsidP="004A633B">
            <w:pPr>
              <w:ind w:right="45"/>
              <w:rPr>
                <w:rFonts w:ascii="Calibri" w:eastAsia="Calibri" w:hAnsi="Calibri" w:cs="Calibri"/>
              </w:rPr>
            </w:pPr>
            <w:r w:rsidRPr="004A633B">
              <w:rPr>
                <w:rFonts w:ascii="Calibri" w:eastAsia="Calibri" w:hAnsi="Calibri" w:cs="Calibri"/>
              </w:rPr>
              <w:t>Поставщики данных</w:t>
            </w:r>
          </w:p>
        </w:tc>
      </w:tr>
      <w:tr w:rsidR="004A633B" w:rsidRPr="004A633B" w14:paraId="1DFA5DDD" w14:textId="77777777" w:rsidTr="00BC6701">
        <w:tc>
          <w:tcPr>
            <w:tcW w:w="2334" w:type="dxa"/>
          </w:tcPr>
          <w:p w14:paraId="4D54E508" w14:textId="77777777" w:rsidR="004A633B" w:rsidRPr="004A633B" w:rsidRDefault="004A633B" w:rsidP="004A633B">
            <w:pPr>
              <w:ind w:right="45"/>
              <w:rPr>
                <w:rFonts w:ascii="Calibri" w:eastAsia="Calibri" w:hAnsi="Calibri" w:cs="Calibri"/>
              </w:rPr>
            </w:pPr>
            <w:r w:rsidRPr="004A633B">
              <w:rPr>
                <w:rFonts w:ascii="Calibri" w:eastAsia="Calibri" w:hAnsi="Calibri" w:cs="Calibri"/>
              </w:rPr>
              <w:t>Поставщики</w:t>
            </w:r>
          </w:p>
        </w:tc>
        <w:tc>
          <w:tcPr>
            <w:tcW w:w="2335" w:type="dxa"/>
          </w:tcPr>
          <w:p w14:paraId="4CE35187" w14:textId="77777777" w:rsidR="004A633B" w:rsidRPr="004A633B" w:rsidRDefault="004A633B" w:rsidP="004A633B">
            <w:pPr>
              <w:ind w:right="307"/>
              <w:rPr>
                <w:rFonts w:ascii="Calibri" w:eastAsia="Calibri" w:hAnsi="Calibri" w:cs="Calibri"/>
              </w:rPr>
            </w:pPr>
            <w:r w:rsidRPr="004A633B">
              <w:rPr>
                <w:rFonts w:ascii="Calibri" w:eastAsia="Calibri" w:hAnsi="Calibri" w:cs="Calibri"/>
              </w:rPr>
              <w:t>Прямая подписка на фондовый рынок</w:t>
            </w:r>
          </w:p>
        </w:tc>
        <w:tc>
          <w:tcPr>
            <w:tcW w:w="2335" w:type="dxa"/>
          </w:tcPr>
          <w:p w14:paraId="47BB77EB" w14:textId="77777777" w:rsidR="004A633B" w:rsidRPr="004A633B" w:rsidRDefault="004A633B" w:rsidP="004A633B">
            <w:pPr>
              <w:ind w:right="379"/>
              <w:rPr>
                <w:rFonts w:ascii="Calibri" w:eastAsia="Calibri" w:hAnsi="Calibri" w:cs="Calibri"/>
                <w:lang w:val="en-US"/>
              </w:rPr>
            </w:pPr>
            <w:r w:rsidRPr="004A633B">
              <w:rPr>
                <w:rFonts w:ascii="Calibri" w:eastAsia="Calibri" w:hAnsi="Calibri" w:cs="Calibri"/>
              </w:rPr>
              <w:t>Рынок ценных бумаг</w:t>
            </w:r>
            <w:r w:rsidRPr="004A633B">
              <w:rPr>
                <w:rFonts w:ascii="Calibri" w:eastAsia="Calibri" w:hAnsi="Calibri" w:cs="Calibri"/>
                <w:lang w:val="en-US"/>
              </w:rPr>
              <w:t xml:space="preserve"> SGXNews</w:t>
            </w:r>
          </w:p>
        </w:tc>
        <w:tc>
          <w:tcPr>
            <w:tcW w:w="2335" w:type="dxa"/>
          </w:tcPr>
          <w:p w14:paraId="7DF43DF8" w14:textId="77777777" w:rsidR="004A633B" w:rsidRPr="004A633B" w:rsidRDefault="004A633B" w:rsidP="004A633B">
            <w:pPr>
              <w:ind w:right="156"/>
              <w:rPr>
                <w:rFonts w:ascii="Calibri" w:eastAsia="Calibri" w:hAnsi="Calibri" w:cs="Calibri"/>
              </w:rPr>
            </w:pPr>
            <w:r w:rsidRPr="004A633B">
              <w:rPr>
                <w:rFonts w:ascii="Calibri" w:eastAsia="Calibri" w:hAnsi="Calibri" w:cs="Calibri"/>
              </w:rPr>
              <w:t>Прямая подача по срочному рынку</w:t>
            </w:r>
          </w:p>
        </w:tc>
      </w:tr>
      <w:tr w:rsidR="004A633B" w:rsidRPr="004A633B" w14:paraId="3D41BC2C" w14:textId="77777777" w:rsidTr="00BC6701">
        <w:tc>
          <w:tcPr>
            <w:tcW w:w="2334" w:type="dxa"/>
          </w:tcPr>
          <w:p w14:paraId="28EFAA0C" w14:textId="77777777" w:rsidR="004A633B" w:rsidRPr="004A633B" w:rsidRDefault="004A633B" w:rsidP="004A633B">
            <w:pPr>
              <w:ind w:right="531"/>
              <w:rPr>
                <w:rFonts w:ascii="Calibri" w:eastAsia="Calibri" w:hAnsi="Calibri" w:cs="Calibri"/>
                <w:lang w:val="en-US"/>
              </w:rPr>
            </w:pPr>
            <w:r w:rsidRPr="004A633B">
              <w:rPr>
                <w:rFonts w:ascii="Calibri" w:eastAsia="Calibri" w:hAnsi="Calibri" w:cs="Calibri"/>
                <w:lang w:val="en-US"/>
              </w:rPr>
              <w:t>ACTIV Financial Systems, Inc.</w:t>
            </w:r>
          </w:p>
        </w:tc>
        <w:tc>
          <w:tcPr>
            <w:tcW w:w="2335" w:type="dxa"/>
          </w:tcPr>
          <w:p w14:paraId="0D5B6222" w14:textId="77777777" w:rsidR="004A633B" w:rsidRPr="004A633B" w:rsidRDefault="004A633B" w:rsidP="004A633B">
            <w:pPr>
              <w:ind w:right="45"/>
              <w:jc w:val="center"/>
              <w:rPr>
                <w:rFonts w:ascii="Calibri" w:eastAsia="Calibri" w:hAnsi="Calibri" w:cs="Calibri"/>
                <w:bCs/>
              </w:rPr>
            </w:pPr>
            <w:r w:rsidRPr="004A633B">
              <w:rPr>
                <w:rFonts w:ascii="Calibri" w:eastAsia="Calibri" w:hAnsi="Calibri" w:cs="Calibri"/>
                <w:bCs/>
              </w:rPr>
              <w:t>+</w:t>
            </w:r>
          </w:p>
        </w:tc>
        <w:tc>
          <w:tcPr>
            <w:tcW w:w="2335" w:type="dxa"/>
          </w:tcPr>
          <w:p w14:paraId="05D068AE" w14:textId="77777777" w:rsidR="004A633B" w:rsidRPr="004A633B" w:rsidRDefault="004A633B" w:rsidP="004A633B">
            <w:pPr>
              <w:ind w:right="45"/>
              <w:jc w:val="center"/>
              <w:rPr>
                <w:rFonts w:ascii="Calibri" w:eastAsia="Calibri" w:hAnsi="Calibri" w:cs="Calibri"/>
                <w:lang w:val="en-US"/>
              </w:rPr>
            </w:pPr>
          </w:p>
        </w:tc>
        <w:tc>
          <w:tcPr>
            <w:tcW w:w="2335" w:type="dxa"/>
          </w:tcPr>
          <w:p w14:paraId="274C82C6"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r>
      <w:tr w:rsidR="004A633B" w:rsidRPr="004A633B" w14:paraId="25C89EE0" w14:textId="77777777" w:rsidTr="00BC6701">
        <w:tc>
          <w:tcPr>
            <w:tcW w:w="2334" w:type="dxa"/>
          </w:tcPr>
          <w:p w14:paraId="1DDCC073" w14:textId="77777777" w:rsidR="004A633B" w:rsidRPr="004A633B" w:rsidRDefault="004A633B" w:rsidP="004A633B">
            <w:pPr>
              <w:ind w:right="45"/>
              <w:rPr>
                <w:rFonts w:ascii="Calibri" w:eastAsia="Calibri" w:hAnsi="Calibri" w:cs="Calibri"/>
                <w:lang w:val="en-US"/>
              </w:rPr>
            </w:pPr>
            <w:r w:rsidRPr="004A633B">
              <w:rPr>
                <w:rFonts w:ascii="Calibri" w:eastAsia="Calibri" w:hAnsi="Calibri" w:cs="Calibri"/>
                <w:lang w:val="en-US"/>
              </w:rPr>
              <w:t>BLASHnet</w:t>
            </w:r>
            <w:r w:rsidRPr="004A633B">
              <w:rPr>
                <w:rFonts w:ascii="Calibri" w:eastAsia="Calibri" w:hAnsi="Calibri" w:cs="Calibri"/>
              </w:rPr>
              <w:t xml:space="preserve"> </w:t>
            </w:r>
            <w:r w:rsidRPr="004A633B">
              <w:rPr>
                <w:rFonts w:ascii="Calibri" w:eastAsia="Calibri" w:hAnsi="Calibri" w:cs="Calibri"/>
                <w:lang w:val="en-US"/>
              </w:rPr>
              <w:t>Co</w:t>
            </w:r>
            <w:r w:rsidRPr="004A633B">
              <w:rPr>
                <w:rFonts w:ascii="Calibri" w:eastAsia="Calibri" w:hAnsi="Calibri" w:cs="Calibri"/>
              </w:rPr>
              <w:t>.,</w:t>
            </w:r>
            <w:r w:rsidRPr="004A633B">
              <w:rPr>
                <w:rFonts w:ascii="Calibri" w:eastAsia="Calibri" w:hAnsi="Calibri" w:cs="Calibri"/>
                <w:lang w:val="en-US"/>
              </w:rPr>
              <w:t xml:space="preserve"> Ltd</w:t>
            </w:r>
          </w:p>
        </w:tc>
        <w:tc>
          <w:tcPr>
            <w:tcW w:w="2335" w:type="dxa"/>
          </w:tcPr>
          <w:p w14:paraId="38CFB4CC" w14:textId="77777777" w:rsidR="004A633B" w:rsidRPr="004A633B" w:rsidRDefault="004A633B" w:rsidP="004A633B">
            <w:pPr>
              <w:ind w:right="45"/>
              <w:jc w:val="center"/>
              <w:rPr>
                <w:rFonts w:ascii="Calibri" w:eastAsia="Calibri" w:hAnsi="Calibri" w:cs="Calibri"/>
              </w:rPr>
            </w:pPr>
          </w:p>
        </w:tc>
        <w:tc>
          <w:tcPr>
            <w:tcW w:w="2335" w:type="dxa"/>
          </w:tcPr>
          <w:p w14:paraId="1357D8B8" w14:textId="77777777" w:rsidR="004A633B" w:rsidRPr="004A633B" w:rsidRDefault="004A633B" w:rsidP="004A633B">
            <w:pPr>
              <w:ind w:right="45"/>
              <w:jc w:val="center"/>
              <w:rPr>
                <w:rFonts w:ascii="Calibri" w:eastAsia="Calibri" w:hAnsi="Calibri" w:cs="Calibri"/>
              </w:rPr>
            </w:pPr>
          </w:p>
        </w:tc>
        <w:tc>
          <w:tcPr>
            <w:tcW w:w="2335" w:type="dxa"/>
          </w:tcPr>
          <w:p w14:paraId="2C21BFD2"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r>
      <w:tr w:rsidR="004A633B" w:rsidRPr="004A633B" w14:paraId="3BFA4158" w14:textId="77777777" w:rsidTr="00BC6701">
        <w:tc>
          <w:tcPr>
            <w:tcW w:w="2334" w:type="dxa"/>
          </w:tcPr>
          <w:p w14:paraId="1C83CB13" w14:textId="77777777" w:rsidR="004A633B" w:rsidRPr="004A633B" w:rsidRDefault="004A633B" w:rsidP="004A633B">
            <w:pPr>
              <w:ind w:right="247"/>
              <w:rPr>
                <w:rFonts w:ascii="Calibri" w:eastAsia="Calibri" w:hAnsi="Calibri" w:cs="Calibri"/>
                <w:lang w:val="en-US"/>
              </w:rPr>
            </w:pPr>
            <w:r w:rsidRPr="004A633B">
              <w:rPr>
                <w:rFonts w:ascii="Calibri" w:eastAsia="Calibri" w:hAnsi="Calibri" w:cs="Calibri"/>
                <w:lang w:val="en-US"/>
              </w:rPr>
              <w:t>Bloomberg Finance LP.</w:t>
            </w:r>
          </w:p>
        </w:tc>
        <w:tc>
          <w:tcPr>
            <w:tcW w:w="2335" w:type="dxa"/>
          </w:tcPr>
          <w:p w14:paraId="07124743"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c>
          <w:tcPr>
            <w:tcW w:w="2335" w:type="dxa"/>
          </w:tcPr>
          <w:p w14:paraId="63448105"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c>
          <w:tcPr>
            <w:tcW w:w="2335" w:type="dxa"/>
          </w:tcPr>
          <w:p w14:paraId="5616990C"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r>
      <w:tr w:rsidR="004A633B" w:rsidRPr="004A633B" w14:paraId="07E9A58D" w14:textId="77777777" w:rsidTr="00BC6701">
        <w:tc>
          <w:tcPr>
            <w:tcW w:w="2334" w:type="dxa"/>
          </w:tcPr>
          <w:p w14:paraId="0AA99A99" w14:textId="77777777" w:rsidR="004A633B" w:rsidRPr="004A633B" w:rsidRDefault="004A633B" w:rsidP="004A633B">
            <w:pPr>
              <w:ind w:right="45"/>
              <w:rPr>
                <w:rFonts w:ascii="Calibri" w:eastAsia="Calibri" w:hAnsi="Calibri" w:cs="Calibri"/>
                <w:lang w:val="en-US"/>
              </w:rPr>
            </w:pPr>
            <w:r w:rsidRPr="004A633B">
              <w:rPr>
                <w:rFonts w:ascii="Calibri" w:eastAsia="Calibri" w:hAnsi="Calibri" w:cs="Calibri"/>
                <w:lang w:val="en-US"/>
              </w:rPr>
              <w:t>Capital IQ, Inc.</w:t>
            </w:r>
          </w:p>
        </w:tc>
        <w:tc>
          <w:tcPr>
            <w:tcW w:w="2335" w:type="dxa"/>
          </w:tcPr>
          <w:p w14:paraId="279C99F4" w14:textId="77777777" w:rsidR="004A633B" w:rsidRPr="004A633B" w:rsidRDefault="004A633B" w:rsidP="004A633B">
            <w:pPr>
              <w:ind w:right="45"/>
              <w:jc w:val="center"/>
              <w:rPr>
                <w:rFonts w:ascii="Calibri" w:eastAsia="Calibri" w:hAnsi="Calibri" w:cs="Calibri"/>
              </w:rPr>
            </w:pPr>
          </w:p>
        </w:tc>
        <w:tc>
          <w:tcPr>
            <w:tcW w:w="2335" w:type="dxa"/>
          </w:tcPr>
          <w:p w14:paraId="3DCAEC39"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c>
          <w:tcPr>
            <w:tcW w:w="2335" w:type="dxa"/>
          </w:tcPr>
          <w:p w14:paraId="2CD52498" w14:textId="77777777" w:rsidR="004A633B" w:rsidRPr="004A633B" w:rsidRDefault="004A633B" w:rsidP="004A633B">
            <w:pPr>
              <w:ind w:right="45"/>
              <w:jc w:val="center"/>
              <w:rPr>
                <w:rFonts w:ascii="Calibri" w:eastAsia="Calibri" w:hAnsi="Calibri" w:cs="Calibri"/>
              </w:rPr>
            </w:pPr>
          </w:p>
        </w:tc>
      </w:tr>
      <w:tr w:rsidR="004A633B" w:rsidRPr="004A633B" w14:paraId="26317E43" w14:textId="77777777" w:rsidTr="00BC6701">
        <w:tc>
          <w:tcPr>
            <w:tcW w:w="2334" w:type="dxa"/>
          </w:tcPr>
          <w:p w14:paraId="2980CCE5" w14:textId="77777777" w:rsidR="004A633B" w:rsidRPr="004A633B" w:rsidRDefault="004A633B" w:rsidP="004A633B">
            <w:pPr>
              <w:ind w:right="45"/>
              <w:rPr>
                <w:rFonts w:ascii="Calibri" w:eastAsia="Calibri" w:hAnsi="Calibri" w:cs="Calibri"/>
                <w:lang w:val="en-US"/>
              </w:rPr>
            </w:pPr>
            <w:r w:rsidRPr="004A633B">
              <w:rPr>
                <w:rFonts w:ascii="Calibri" w:eastAsia="Calibri" w:hAnsi="Calibri" w:cs="Calibri"/>
                <w:lang w:val="en-US"/>
              </w:rPr>
              <w:t>CQG Singapore PTE Ltd.</w:t>
            </w:r>
          </w:p>
        </w:tc>
        <w:tc>
          <w:tcPr>
            <w:tcW w:w="2335" w:type="dxa"/>
          </w:tcPr>
          <w:p w14:paraId="4D412949" w14:textId="77777777" w:rsidR="004A633B" w:rsidRPr="004A633B" w:rsidRDefault="004A633B" w:rsidP="004A633B">
            <w:pPr>
              <w:ind w:right="45"/>
              <w:jc w:val="center"/>
              <w:rPr>
                <w:rFonts w:ascii="Calibri" w:eastAsia="Calibri" w:hAnsi="Calibri" w:cs="Calibri"/>
              </w:rPr>
            </w:pPr>
          </w:p>
        </w:tc>
        <w:tc>
          <w:tcPr>
            <w:tcW w:w="2335" w:type="dxa"/>
          </w:tcPr>
          <w:p w14:paraId="57D9A2EB" w14:textId="77777777" w:rsidR="004A633B" w:rsidRPr="004A633B" w:rsidRDefault="004A633B" w:rsidP="004A633B">
            <w:pPr>
              <w:ind w:right="45"/>
              <w:jc w:val="center"/>
              <w:rPr>
                <w:rFonts w:ascii="Calibri" w:eastAsia="Calibri" w:hAnsi="Calibri" w:cs="Calibri"/>
              </w:rPr>
            </w:pPr>
          </w:p>
        </w:tc>
        <w:tc>
          <w:tcPr>
            <w:tcW w:w="2335" w:type="dxa"/>
          </w:tcPr>
          <w:p w14:paraId="534C0390"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r>
      <w:tr w:rsidR="004A633B" w:rsidRPr="004A633B" w14:paraId="79BED2B7" w14:textId="77777777" w:rsidTr="00BC6701">
        <w:tc>
          <w:tcPr>
            <w:tcW w:w="2334" w:type="dxa"/>
          </w:tcPr>
          <w:p w14:paraId="53C586BD" w14:textId="77777777" w:rsidR="004A633B" w:rsidRPr="004A633B" w:rsidRDefault="004A633B" w:rsidP="004A633B">
            <w:pPr>
              <w:ind w:right="531"/>
              <w:rPr>
                <w:rFonts w:ascii="Calibri" w:eastAsia="Calibri" w:hAnsi="Calibri" w:cs="Calibri"/>
                <w:lang w:val="en-US"/>
              </w:rPr>
            </w:pPr>
            <w:r w:rsidRPr="004A633B">
              <w:rPr>
                <w:rFonts w:ascii="Calibri" w:eastAsia="Calibri" w:hAnsi="Calibri" w:cs="Calibri"/>
                <w:lang w:val="en-US"/>
              </w:rPr>
              <w:t>Dow Jones AER Company, Inc.</w:t>
            </w:r>
          </w:p>
        </w:tc>
        <w:tc>
          <w:tcPr>
            <w:tcW w:w="2335" w:type="dxa"/>
          </w:tcPr>
          <w:p w14:paraId="5BCED58D" w14:textId="77777777" w:rsidR="004A633B" w:rsidRPr="004A633B" w:rsidRDefault="004A633B" w:rsidP="004A633B">
            <w:pPr>
              <w:ind w:right="45"/>
              <w:jc w:val="center"/>
              <w:rPr>
                <w:rFonts w:ascii="Calibri" w:eastAsia="Calibri" w:hAnsi="Calibri" w:cs="Calibri"/>
                <w:lang w:val="en-US"/>
              </w:rPr>
            </w:pPr>
          </w:p>
        </w:tc>
        <w:tc>
          <w:tcPr>
            <w:tcW w:w="2335" w:type="dxa"/>
          </w:tcPr>
          <w:p w14:paraId="28E37AB6" w14:textId="77777777" w:rsidR="004A633B" w:rsidRPr="004A633B" w:rsidRDefault="004A633B" w:rsidP="004A633B">
            <w:pPr>
              <w:ind w:right="45"/>
              <w:jc w:val="center"/>
              <w:rPr>
                <w:rFonts w:ascii="Calibri" w:eastAsia="Calibri" w:hAnsi="Calibri" w:cs="Calibri"/>
                <w:lang w:val="en-US"/>
              </w:rPr>
            </w:pPr>
            <w:r w:rsidRPr="004A633B">
              <w:rPr>
                <w:rFonts w:ascii="Calibri" w:eastAsia="Calibri" w:hAnsi="Calibri" w:cs="Calibri"/>
                <w:bCs/>
              </w:rPr>
              <w:t>+</w:t>
            </w:r>
          </w:p>
        </w:tc>
        <w:tc>
          <w:tcPr>
            <w:tcW w:w="2335" w:type="dxa"/>
          </w:tcPr>
          <w:p w14:paraId="39E74E97" w14:textId="77777777" w:rsidR="004A633B" w:rsidRPr="004A633B" w:rsidRDefault="004A633B" w:rsidP="004A633B">
            <w:pPr>
              <w:ind w:right="45"/>
              <w:jc w:val="center"/>
              <w:rPr>
                <w:rFonts w:ascii="Calibri" w:eastAsia="Calibri" w:hAnsi="Calibri" w:cs="Calibri"/>
                <w:lang w:val="en-US"/>
              </w:rPr>
            </w:pPr>
          </w:p>
        </w:tc>
      </w:tr>
      <w:tr w:rsidR="004A633B" w:rsidRPr="004A633B" w14:paraId="6557408B" w14:textId="77777777" w:rsidTr="00BC6701">
        <w:tc>
          <w:tcPr>
            <w:tcW w:w="2334" w:type="dxa"/>
          </w:tcPr>
          <w:p w14:paraId="28A6AAD9" w14:textId="77777777" w:rsidR="004A633B" w:rsidRPr="004A633B" w:rsidRDefault="004A633B" w:rsidP="004A633B">
            <w:pPr>
              <w:ind w:right="45"/>
              <w:rPr>
                <w:rFonts w:ascii="Calibri" w:eastAsia="Calibri" w:hAnsi="Calibri" w:cs="Calibri"/>
                <w:lang w:val="en-US"/>
              </w:rPr>
            </w:pPr>
            <w:r w:rsidRPr="004A633B">
              <w:rPr>
                <w:rFonts w:ascii="Calibri" w:eastAsia="Calibri" w:hAnsi="Calibri" w:cs="Calibri"/>
                <w:lang w:val="en-US"/>
              </w:rPr>
              <w:t>eDaily</w:t>
            </w:r>
            <w:r w:rsidRPr="004A633B">
              <w:rPr>
                <w:rFonts w:ascii="Calibri" w:eastAsia="Calibri" w:hAnsi="Calibri" w:cs="Calibri"/>
              </w:rPr>
              <w:t xml:space="preserve"> </w:t>
            </w:r>
            <w:r w:rsidRPr="004A633B">
              <w:rPr>
                <w:rFonts w:ascii="Calibri" w:eastAsia="Calibri" w:hAnsi="Calibri" w:cs="Calibri"/>
                <w:lang w:val="en-US"/>
              </w:rPr>
              <w:t>Co</w:t>
            </w:r>
            <w:r w:rsidRPr="004A633B">
              <w:rPr>
                <w:rFonts w:ascii="Calibri" w:eastAsia="Calibri" w:hAnsi="Calibri" w:cs="Calibri"/>
              </w:rPr>
              <w:t>.,</w:t>
            </w:r>
            <w:r w:rsidRPr="004A633B">
              <w:rPr>
                <w:rFonts w:ascii="Calibri" w:eastAsia="Calibri" w:hAnsi="Calibri" w:cs="Calibri"/>
                <w:lang w:val="en-US"/>
              </w:rPr>
              <w:t xml:space="preserve"> Ltd.</w:t>
            </w:r>
          </w:p>
        </w:tc>
        <w:tc>
          <w:tcPr>
            <w:tcW w:w="2335" w:type="dxa"/>
          </w:tcPr>
          <w:p w14:paraId="1CF4FDC2" w14:textId="77777777" w:rsidR="004A633B" w:rsidRPr="004A633B" w:rsidRDefault="004A633B" w:rsidP="004A633B">
            <w:pPr>
              <w:ind w:right="45"/>
              <w:jc w:val="center"/>
              <w:rPr>
                <w:rFonts w:ascii="Calibri" w:eastAsia="Calibri" w:hAnsi="Calibri" w:cs="Calibri"/>
              </w:rPr>
            </w:pPr>
          </w:p>
        </w:tc>
        <w:tc>
          <w:tcPr>
            <w:tcW w:w="2335" w:type="dxa"/>
          </w:tcPr>
          <w:p w14:paraId="7DB7B46B" w14:textId="77777777" w:rsidR="004A633B" w:rsidRPr="004A633B" w:rsidRDefault="004A633B" w:rsidP="004A633B">
            <w:pPr>
              <w:ind w:right="45"/>
              <w:jc w:val="center"/>
              <w:rPr>
                <w:rFonts w:ascii="Calibri" w:eastAsia="Calibri" w:hAnsi="Calibri" w:cs="Calibri"/>
              </w:rPr>
            </w:pPr>
          </w:p>
        </w:tc>
        <w:tc>
          <w:tcPr>
            <w:tcW w:w="2335" w:type="dxa"/>
          </w:tcPr>
          <w:p w14:paraId="0B916EE0"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r>
      <w:tr w:rsidR="004A633B" w:rsidRPr="004A633B" w14:paraId="16DD65B8" w14:textId="77777777" w:rsidTr="00BC6701">
        <w:tc>
          <w:tcPr>
            <w:tcW w:w="2334" w:type="dxa"/>
          </w:tcPr>
          <w:p w14:paraId="5F540509" w14:textId="77777777" w:rsidR="004A633B" w:rsidRPr="004A633B" w:rsidRDefault="004A633B" w:rsidP="004A633B">
            <w:pPr>
              <w:ind w:right="389"/>
              <w:rPr>
                <w:rFonts w:ascii="Calibri" w:eastAsia="Calibri" w:hAnsi="Calibri" w:cs="Calibri"/>
              </w:rPr>
            </w:pPr>
            <w:r w:rsidRPr="004A633B">
              <w:rPr>
                <w:rFonts w:ascii="Calibri" w:eastAsia="Calibri" w:hAnsi="Calibri" w:cs="Calibri"/>
                <w:lang w:val="en-US"/>
              </w:rPr>
              <w:t>FactSet</w:t>
            </w:r>
            <w:r w:rsidRPr="004A633B">
              <w:rPr>
                <w:rFonts w:ascii="Calibri" w:eastAsia="Calibri" w:hAnsi="Calibri" w:cs="Calibri"/>
              </w:rPr>
              <w:t xml:space="preserve"> </w:t>
            </w:r>
            <w:r w:rsidRPr="004A633B">
              <w:rPr>
                <w:rFonts w:ascii="Calibri" w:eastAsia="Calibri" w:hAnsi="Calibri" w:cs="Calibri"/>
                <w:lang w:val="en-US"/>
              </w:rPr>
              <w:t>Research</w:t>
            </w:r>
            <w:r w:rsidRPr="004A633B">
              <w:rPr>
                <w:rFonts w:ascii="Calibri" w:eastAsia="Calibri" w:hAnsi="Calibri" w:cs="Calibri"/>
              </w:rPr>
              <w:t xml:space="preserve"> </w:t>
            </w:r>
            <w:r w:rsidRPr="004A633B">
              <w:rPr>
                <w:rFonts w:ascii="Calibri" w:eastAsia="Calibri" w:hAnsi="Calibri" w:cs="Calibri"/>
                <w:lang w:val="en-US"/>
              </w:rPr>
              <w:t>Systems</w:t>
            </w:r>
            <w:r w:rsidRPr="004A633B">
              <w:rPr>
                <w:rFonts w:ascii="Calibri" w:eastAsia="Calibri" w:hAnsi="Calibri" w:cs="Calibri"/>
              </w:rPr>
              <w:t xml:space="preserve"> </w:t>
            </w:r>
            <w:r w:rsidRPr="004A633B">
              <w:rPr>
                <w:rFonts w:ascii="Calibri" w:eastAsia="Calibri" w:hAnsi="Calibri" w:cs="Calibri"/>
                <w:lang w:val="en-US"/>
              </w:rPr>
              <w:t>Inc</w:t>
            </w:r>
            <w:r w:rsidRPr="004A633B">
              <w:rPr>
                <w:rFonts w:ascii="Calibri" w:eastAsia="Calibri" w:hAnsi="Calibri" w:cs="Calibri"/>
              </w:rPr>
              <w:t>.</w:t>
            </w:r>
          </w:p>
        </w:tc>
        <w:tc>
          <w:tcPr>
            <w:tcW w:w="2335" w:type="dxa"/>
          </w:tcPr>
          <w:p w14:paraId="355223BB"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c>
          <w:tcPr>
            <w:tcW w:w="2335" w:type="dxa"/>
          </w:tcPr>
          <w:p w14:paraId="2B318145"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c>
          <w:tcPr>
            <w:tcW w:w="2335" w:type="dxa"/>
          </w:tcPr>
          <w:p w14:paraId="253900B8"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r>
      <w:tr w:rsidR="004A633B" w:rsidRPr="004A633B" w14:paraId="24F5C8B8" w14:textId="77777777" w:rsidTr="00BC6701">
        <w:tc>
          <w:tcPr>
            <w:tcW w:w="2334" w:type="dxa"/>
          </w:tcPr>
          <w:p w14:paraId="4693F346" w14:textId="77777777" w:rsidR="004A633B" w:rsidRPr="004A633B" w:rsidRDefault="004A633B" w:rsidP="004A633B">
            <w:pPr>
              <w:ind w:right="45"/>
              <w:rPr>
                <w:rFonts w:ascii="Calibri" w:eastAsia="Calibri" w:hAnsi="Calibri" w:cs="Calibri"/>
                <w:lang w:val="en-US"/>
              </w:rPr>
            </w:pPr>
            <w:r w:rsidRPr="004A633B">
              <w:rPr>
                <w:rFonts w:ascii="Calibri" w:eastAsia="Calibri" w:hAnsi="Calibri" w:cs="Calibri"/>
                <w:lang w:val="en-US"/>
              </w:rPr>
              <w:t>Fidessa plc.</w:t>
            </w:r>
          </w:p>
        </w:tc>
        <w:tc>
          <w:tcPr>
            <w:tcW w:w="2335" w:type="dxa"/>
          </w:tcPr>
          <w:p w14:paraId="34E89D72"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c>
          <w:tcPr>
            <w:tcW w:w="2335" w:type="dxa"/>
          </w:tcPr>
          <w:p w14:paraId="5AECF029" w14:textId="77777777" w:rsidR="004A633B" w:rsidRPr="004A633B" w:rsidRDefault="004A633B" w:rsidP="004A633B">
            <w:pPr>
              <w:ind w:right="45"/>
              <w:jc w:val="center"/>
              <w:rPr>
                <w:rFonts w:ascii="Calibri" w:eastAsia="Calibri" w:hAnsi="Calibri" w:cs="Calibri"/>
              </w:rPr>
            </w:pPr>
          </w:p>
        </w:tc>
        <w:tc>
          <w:tcPr>
            <w:tcW w:w="2335" w:type="dxa"/>
          </w:tcPr>
          <w:p w14:paraId="4EC63540"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r>
      <w:tr w:rsidR="004A633B" w:rsidRPr="004A633B" w14:paraId="4EDFA60B" w14:textId="77777777" w:rsidTr="00BC6701">
        <w:tc>
          <w:tcPr>
            <w:tcW w:w="2334" w:type="dxa"/>
          </w:tcPr>
          <w:p w14:paraId="042206FA" w14:textId="77777777" w:rsidR="004A633B" w:rsidRPr="004A633B" w:rsidRDefault="004A633B" w:rsidP="004A633B">
            <w:pPr>
              <w:ind w:right="45"/>
              <w:rPr>
                <w:rFonts w:ascii="Calibri" w:eastAsia="Calibri" w:hAnsi="Calibri" w:cs="Calibri"/>
                <w:lang w:val="en-US"/>
              </w:rPr>
            </w:pPr>
            <w:r w:rsidRPr="004A633B">
              <w:rPr>
                <w:rFonts w:ascii="Calibri" w:eastAsia="Calibri" w:hAnsi="Calibri" w:cs="Calibri"/>
                <w:lang w:val="en-US"/>
              </w:rPr>
              <w:t>FIS Data Systems Inc.</w:t>
            </w:r>
          </w:p>
        </w:tc>
        <w:tc>
          <w:tcPr>
            <w:tcW w:w="2335" w:type="dxa"/>
          </w:tcPr>
          <w:p w14:paraId="287246EA"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c>
          <w:tcPr>
            <w:tcW w:w="2335" w:type="dxa"/>
          </w:tcPr>
          <w:p w14:paraId="43174B49" w14:textId="77777777" w:rsidR="004A633B" w:rsidRPr="004A633B" w:rsidRDefault="004A633B" w:rsidP="004A633B">
            <w:pPr>
              <w:ind w:right="45"/>
              <w:jc w:val="center"/>
              <w:rPr>
                <w:rFonts w:ascii="Calibri" w:eastAsia="Calibri" w:hAnsi="Calibri" w:cs="Calibri"/>
              </w:rPr>
            </w:pPr>
          </w:p>
        </w:tc>
        <w:tc>
          <w:tcPr>
            <w:tcW w:w="2335" w:type="dxa"/>
          </w:tcPr>
          <w:p w14:paraId="6FB005E9"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r>
      <w:tr w:rsidR="004A633B" w:rsidRPr="004A633B" w14:paraId="073FDEDB" w14:textId="77777777" w:rsidTr="00BC6701">
        <w:tc>
          <w:tcPr>
            <w:tcW w:w="2334" w:type="dxa"/>
          </w:tcPr>
          <w:p w14:paraId="74F1CB23" w14:textId="77777777" w:rsidR="004A633B" w:rsidRPr="004A633B" w:rsidRDefault="004A633B" w:rsidP="004A633B">
            <w:pPr>
              <w:ind w:right="45"/>
              <w:rPr>
                <w:rFonts w:ascii="Calibri" w:eastAsia="Calibri" w:hAnsi="Calibri" w:cs="Calibri"/>
              </w:rPr>
            </w:pPr>
            <w:r w:rsidRPr="004A633B">
              <w:rPr>
                <w:rFonts w:ascii="Calibri" w:eastAsia="Calibri" w:hAnsi="Calibri" w:cs="Calibri"/>
                <w:lang w:val="en-US"/>
              </w:rPr>
              <w:t>ICE Data Systems Inc.</w:t>
            </w:r>
          </w:p>
        </w:tc>
        <w:tc>
          <w:tcPr>
            <w:tcW w:w="2335" w:type="dxa"/>
          </w:tcPr>
          <w:p w14:paraId="7B0AE111"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c>
          <w:tcPr>
            <w:tcW w:w="2335" w:type="dxa"/>
          </w:tcPr>
          <w:p w14:paraId="6B6943FB"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c>
          <w:tcPr>
            <w:tcW w:w="2335" w:type="dxa"/>
          </w:tcPr>
          <w:p w14:paraId="4061E94C"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r>
      <w:tr w:rsidR="004A633B" w:rsidRPr="004A633B" w14:paraId="07CA81F7" w14:textId="77777777" w:rsidTr="00BC6701">
        <w:tc>
          <w:tcPr>
            <w:tcW w:w="2334" w:type="dxa"/>
          </w:tcPr>
          <w:p w14:paraId="38552DA8" w14:textId="77777777" w:rsidR="004A633B" w:rsidRPr="004A633B" w:rsidRDefault="004A633B" w:rsidP="004A633B">
            <w:pPr>
              <w:ind w:right="45"/>
              <w:rPr>
                <w:rFonts w:ascii="Calibri" w:eastAsia="Calibri" w:hAnsi="Calibri" w:cs="Calibri"/>
                <w:lang w:val="en-US"/>
              </w:rPr>
            </w:pPr>
            <w:r w:rsidRPr="004A633B">
              <w:rPr>
                <w:rFonts w:ascii="Calibri" w:eastAsia="Calibri" w:hAnsi="Calibri" w:cs="Calibri"/>
                <w:lang w:val="en-US"/>
              </w:rPr>
              <w:t>IRESS Data Pty Ltd</w:t>
            </w:r>
          </w:p>
        </w:tc>
        <w:tc>
          <w:tcPr>
            <w:tcW w:w="2335" w:type="dxa"/>
          </w:tcPr>
          <w:p w14:paraId="36C5656A"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c>
          <w:tcPr>
            <w:tcW w:w="2335" w:type="dxa"/>
          </w:tcPr>
          <w:p w14:paraId="4DD0761D"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c>
          <w:tcPr>
            <w:tcW w:w="2335" w:type="dxa"/>
          </w:tcPr>
          <w:p w14:paraId="515011DF" w14:textId="77777777" w:rsidR="004A633B" w:rsidRPr="004A633B" w:rsidRDefault="004A633B" w:rsidP="004A633B">
            <w:pPr>
              <w:ind w:right="45"/>
              <w:jc w:val="center"/>
              <w:rPr>
                <w:rFonts w:ascii="Calibri" w:eastAsia="Calibri" w:hAnsi="Calibri" w:cs="Calibri"/>
              </w:rPr>
            </w:pPr>
          </w:p>
        </w:tc>
      </w:tr>
      <w:tr w:rsidR="004A633B" w:rsidRPr="004A633B" w14:paraId="4971A4DC" w14:textId="77777777" w:rsidTr="00BC6701">
        <w:tc>
          <w:tcPr>
            <w:tcW w:w="2334" w:type="dxa"/>
          </w:tcPr>
          <w:p w14:paraId="7EE88E0F" w14:textId="77777777" w:rsidR="004A633B" w:rsidRPr="004A633B" w:rsidRDefault="004A633B" w:rsidP="004A633B">
            <w:pPr>
              <w:ind w:right="45"/>
              <w:rPr>
                <w:rFonts w:ascii="Calibri" w:eastAsia="Calibri" w:hAnsi="Calibri" w:cs="Calibri"/>
                <w:lang w:val="en-US"/>
              </w:rPr>
            </w:pPr>
            <w:r w:rsidRPr="004A633B">
              <w:rPr>
                <w:rFonts w:ascii="Calibri" w:eastAsia="Calibri" w:hAnsi="Calibri" w:cs="Calibri"/>
                <w:lang w:val="en-US"/>
              </w:rPr>
              <w:t>MarketPrizm BV</w:t>
            </w:r>
          </w:p>
        </w:tc>
        <w:tc>
          <w:tcPr>
            <w:tcW w:w="2335" w:type="dxa"/>
          </w:tcPr>
          <w:p w14:paraId="3A9ED188"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c>
          <w:tcPr>
            <w:tcW w:w="2335" w:type="dxa"/>
          </w:tcPr>
          <w:p w14:paraId="79D92073" w14:textId="77777777" w:rsidR="004A633B" w:rsidRPr="004A633B" w:rsidRDefault="004A633B" w:rsidP="004A633B">
            <w:pPr>
              <w:ind w:right="45"/>
              <w:jc w:val="center"/>
              <w:rPr>
                <w:rFonts w:ascii="Calibri" w:eastAsia="Calibri" w:hAnsi="Calibri" w:cs="Calibri"/>
              </w:rPr>
            </w:pPr>
          </w:p>
        </w:tc>
        <w:tc>
          <w:tcPr>
            <w:tcW w:w="2335" w:type="dxa"/>
          </w:tcPr>
          <w:p w14:paraId="19BED803"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r>
      <w:tr w:rsidR="004A633B" w:rsidRPr="004A633B" w14:paraId="251A3163" w14:textId="77777777" w:rsidTr="00BC6701">
        <w:tc>
          <w:tcPr>
            <w:tcW w:w="2334" w:type="dxa"/>
          </w:tcPr>
          <w:p w14:paraId="27CE677C" w14:textId="77777777" w:rsidR="004A633B" w:rsidRPr="004A633B" w:rsidRDefault="004A633B" w:rsidP="004A633B">
            <w:pPr>
              <w:ind w:right="247"/>
              <w:rPr>
                <w:rFonts w:ascii="Calibri" w:eastAsia="Calibri" w:hAnsi="Calibri" w:cs="Calibri"/>
                <w:lang w:val="en-US"/>
              </w:rPr>
            </w:pPr>
            <w:r w:rsidRPr="004A633B">
              <w:rPr>
                <w:rFonts w:ascii="Calibri" w:eastAsia="Calibri" w:hAnsi="Calibri" w:cs="Calibri"/>
                <w:lang w:val="en-US"/>
              </w:rPr>
              <w:t>Morningstar Real Time Data Limited</w:t>
            </w:r>
          </w:p>
        </w:tc>
        <w:tc>
          <w:tcPr>
            <w:tcW w:w="2335" w:type="dxa"/>
          </w:tcPr>
          <w:p w14:paraId="3464D88A" w14:textId="77777777" w:rsidR="004A633B" w:rsidRPr="004A633B" w:rsidRDefault="004A633B" w:rsidP="004A633B">
            <w:pPr>
              <w:ind w:right="45"/>
              <w:jc w:val="center"/>
              <w:rPr>
                <w:rFonts w:ascii="Calibri" w:eastAsia="Calibri" w:hAnsi="Calibri" w:cs="Calibri"/>
                <w:lang w:val="en-US"/>
              </w:rPr>
            </w:pPr>
            <w:r w:rsidRPr="004A633B">
              <w:rPr>
                <w:rFonts w:ascii="Calibri" w:eastAsia="Calibri" w:hAnsi="Calibri" w:cs="Calibri"/>
                <w:bCs/>
              </w:rPr>
              <w:t>+</w:t>
            </w:r>
          </w:p>
        </w:tc>
        <w:tc>
          <w:tcPr>
            <w:tcW w:w="2335" w:type="dxa"/>
          </w:tcPr>
          <w:p w14:paraId="1BD3ED78" w14:textId="77777777" w:rsidR="004A633B" w:rsidRPr="004A633B" w:rsidRDefault="004A633B" w:rsidP="004A633B">
            <w:pPr>
              <w:ind w:right="45"/>
              <w:jc w:val="center"/>
              <w:rPr>
                <w:rFonts w:ascii="Calibri" w:eastAsia="Calibri" w:hAnsi="Calibri" w:cs="Calibri"/>
                <w:lang w:val="en-US"/>
              </w:rPr>
            </w:pPr>
            <w:r w:rsidRPr="004A633B">
              <w:rPr>
                <w:rFonts w:ascii="Calibri" w:eastAsia="Calibri" w:hAnsi="Calibri" w:cs="Calibri"/>
                <w:bCs/>
              </w:rPr>
              <w:t>+</w:t>
            </w:r>
          </w:p>
        </w:tc>
        <w:tc>
          <w:tcPr>
            <w:tcW w:w="2335" w:type="dxa"/>
          </w:tcPr>
          <w:p w14:paraId="2C49C513" w14:textId="77777777" w:rsidR="004A633B" w:rsidRPr="004A633B" w:rsidRDefault="004A633B" w:rsidP="004A633B">
            <w:pPr>
              <w:ind w:right="45"/>
              <w:jc w:val="center"/>
              <w:rPr>
                <w:rFonts w:ascii="Calibri" w:eastAsia="Calibri" w:hAnsi="Calibri" w:cs="Calibri"/>
                <w:lang w:val="en-US"/>
              </w:rPr>
            </w:pPr>
            <w:r w:rsidRPr="004A633B">
              <w:rPr>
                <w:rFonts w:ascii="Calibri" w:eastAsia="Calibri" w:hAnsi="Calibri" w:cs="Calibri"/>
                <w:bCs/>
              </w:rPr>
              <w:t>+</w:t>
            </w:r>
          </w:p>
        </w:tc>
      </w:tr>
      <w:tr w:rsidR="004A633B" w:rsidRPr="004A633B" w14:paraId="7FB22BD2" w14:textId="77777777" w:rsidTr="00BC6701">
        <w:tc>
          <w:tcPr>
            <w:tcW w:w="2334" w:type="dxa"/>
          </w:tcPr>
          <w:p w14:paraId="78E56161" w14:textId="77777777" w:rsidR="004A633B" w:rsidRPr="004A633B" w:rsidRDefault="004A633B" w:rsidP="004A633B">
            <w:pPr>
              <w:ind w:right="45"/>
              <w:rPr>
                <w:rFonts w:ascii="Calibri" w:eastAsia="Calibri" w:hAnsi="Calibri" w:cs="Calibri"/>
                <w:lang w:val="en-US"/>
              </w:rPr>
            </w:pPr>
            <w:r w:rsidRPr="004A633B">
              <w:rPr>
                <w:rFonts w:ascii="Calibri" w:eastAsia="Calibri" w:hAnsi="Calibri" w:cs="Calibri"/>
                <w:lang w:val="en-US"/>
              </w:rPr>
              <w:t>N</w:t>
            </w:r>
            <w:r w:rsidRPr="004A633B">
              <w:rPr>
                <w:rFonts w:ascii="Calibri" w:eastAsia="Calibri" w:hAnsi="Calibri" w:cs="Calibri"/>
              </w:rPr>
              <w:t>2</w:t>
            </w:r>
            <w:r w:rsidRPr="004A633B">
              <w:rPr>
                <w:rFonts w:ascii="Calibri" w:eastAsia="Calibri" w:hAnsi="Calibri" w:cs="Calibri"/>
                <w:lang w:val="en-US"/>
              </w:rPr>
              <w:t>N</w:t>
            </w:r>
            <w:r w:rsidRPr="004A633B">
              <w:rPr>
                <w:rFonts w:ascii="Calibri" w:eastAsia="Calibri" w:hAnsi="Calibri" w:cs="Calibri"/>
              </w:rPr>
              <w:t xml:space="preserve"> </w:t>
            </w:r>
            <w:r w:rsidRPr="004A633B">
              <w:rPr>
                <w:rFonts w:ascii="Calibri" w:eastAsia="Calibri" w:hAnsi="Calibri" w:cs="Calibri"/>
                <w:lang w:val="en-US"/>
              </w:rPr>
              <w:t>Connect</w:t>
            </w:r>
            <w:r w:rsidRPr="004A633B">
              <w:rPr>
                <w:rFonts w:ascii="Calibri" w:eastAsia="Calibri" w:hAnsi="Calibri" w:cs="Calibri"/>
              </w:rPr>
              <w:t xml:space="preserve"> </w:t>
            </w:r>
            <w:r w:rsidRPr="004A633B">
              <w:rPr>
                <w:rFonts w:ascii="Calibri" w:eastAsia="Calibri" w:hAnsi="Calibri" w:cs="Calibri"/>
                <w:lang w:val="en-US"/>
              </w:rPr>
              <w:t>Pte</w:t>
            </w:r>
            <w:r w:rsidRPr="004A633B">
              <w:rPr>
                <w:rFonts w:ascii="Calibri" w:eastAsia="Calibri" w:hAnsi="Calibri" w:cs="Calibri"/>
              </w:rPr>
              <w:t xml:space="preserve">. </w:t>
            </w:r>
            <w:r w:rsidRPr="004A633B">
              <w:rPr>
                <w:rFonts w:ascii="Calibri" w:eastAsia="Calibri" w:hAnsi="Calibri" w:cs="Calibri"/>
                <w:lang w:val="en-US"/>
              </w:rPr>
              <w:t>Ltd.</w:t>
            </w:r>
          </w:p>
        </w:tc>
        <w:tc>
          <w:tcPr>
            <w:tcW w:w="2335" w:type="dxa"/>
          </w:tcPr>
          <w:p w14:paraId="12D5ABD8"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c>
          <w:tcPr>
            <w:tcW w:w="2335" w:type="dxa"/>
          </w:tcPr>
          <w:p w14:paraId="2A2E3CA3" w14:textId="77777777" w:rsidR="004A633B" w:rsidRPr="004A633B" w:rsidRDefault="004A633B" w:rsidP="004A633B">
            <w:pPr>
              <w:ind w:right="45"/>
              <w:jc w:val="center"/>
              <w:rPr>
                <w:rFonts w:ascii="Calibri" w:eastAsia="Calibri" w:hAnsi="Calibri" w:cs="Calibri"/>
              </w:rPr>
            </w:pPr>
          </w:p>
        </w:tc>
        <w:tc>
          <w:tcPr>
            <w:tcW w:w="2335" w:type="dxa"/>
          </w:tcPr>
          <w:p w14:paraId="4AD8F169" w14:textId="77777777" w:rsidR="004A633B" w:rsidRPr="004A633B" w:rsidRDefault="004A633B" w:rsidP="004A633B">
            <w:pPr>
              <w:ind w:right="45"/>
              <w:jc w:val="center"/>
              <w:rPr>
                <w:rFonts w:ascii="Calibri" w:eastAsia="Calibri" w:hAnsi="Calibri" w:cs="Calibri"/>
              </w:rPr>
            </w:pPr>
          </w:p>
        </w:tc>
      </w:tr>
      <w:tr w:rsidR="004A633B" w:rsidRPr="004A633B" w14:paraId="77AB8905" w14:textId="77777777" w:rsidTr="00BC6701">
        <w:tc>
          <w:tcPr>
            <w:tcW w:w="2334" w:type="dxa"/>
          </w:tcPr>
          <w:p w14:paraId="71481FF5" w14:textId="77777777" w:rsidR="004A633B" w:rsidRPr="004A633B" w:rsidRDefault="004A633B" w:rsidP="004A633B">
            <w:pPr>
              <w:ind w:right="45"/>
              <w:rPr>
                <w:rFonts w:ascii="Calibri" w:eastAsia="Calibri" w:hAnsi="Calibri" w:cs="Calibri"/>
                <w:lang w:val="en-US"/>
              </w:rPr>
            </w:pPr>
            <w:r w:rsidRPr="004A633B">
              <w:rPr>
                <w:rFonts w:ascii="Calibri" w:eastAsia="Calibri" w:hAnsi="Calibri" w:cs="Calibri"/>
                <w:lang w:val="en-US"/>
              </w:rPr>
              <w:t>QuantHouse SA</w:t>
            </w:r>
          </w:p>
        </w:tc>
        <w:tc>
          <w:tcPr>
            <w:tcW w:w="2335" w:type="dxa"/>
          </w:tcPr>
          <w:p w14:paraId="76FEDFD4"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c>
          <w:tcPr>
            <w:tcW w:w="2335" w:type="dxa"/>
          </w:tcPr>
          <w:p w14:paraId="2ADDC286" w14:textId="77777777" w:rsidR="004A633B" w:rsidRPr="004A633B" w:rsidRDefault="004A633B" w:rsidP="004A633B">
            <w:pPr>
              <w:ind w:right="45"/>
              <w:jc w:val="center"/>
              <w:rPr>
                <w:rFonts w:ascii="Calibri" w:eastAsia="Calibri" w:hAnsi="Calibri" w:cs="Calibri"/>
              </w:rPr>
            </w:pPr>
          </w:p>
        </w:tc>
        <w:tc>
          <w:tcPr>
            <w:tcW w:w="2335" w:type="dxa"/>
          </w:tcPr>
          <w:p w14:paraId="187C67EC" w14:textId="77777777" w:rsidR="004A633B" w:rsidRPr="004A633B" w:rsidRDefault="004A633B" w:rsidP="004A633B">
            <w:pPr>
              <w:ind w:right="45"/>
              <w:jc w:val="center"/>
              <w:rPr>
                <w:rFonts w:ascii="Calibri" w:eastAsia="Calibri" w:hAnsi="Calibri" w:cs="Calibri"/>
              </w:rPr>
            </w:pPr>
          </w:p>
        </w:tc>
      </w:tr>
      <w:tr w:rsidR="004A633B" w:rsidRPr="004A633B" w14:paraId="18A49C34" w14:textId="77777777" w:rsidTr="00BC6701">
        <w:tc>
          <w:tcPr>
            <w:tcW w:w="2334" w:type="dxa"/>
          </w:tcPr>
          <w:p w14:paraId="0AB47F2E" w14:textId="77777777" w:rsidR="004A633B" w:rsidRPr="004A633B" w:rsidRDefault="004A633B" w:rsidP="004A633B">
            <w:pPr>
              <w:ind w:right="45"/>
              <w:rPr>
                <w:rFonts w:ascii="Calibri" w:eastAsia="Calibri" w:hAnsi="Calibri" w:cs="Calibri"/>
                <w:lang w:val="en-US"/>
              </w:rPr>
            </w:pPr>
            <w:r w:rsidRPr="004A633B">
              <w:rPr>
                <w:rFonts w:ascii="Calibri" w:eastAsia="Calibri" w:hAnsi="Calibri" w:cs="Calibri"/>
                <w:lang w:val="en-US"/>
              </w:rPr>
              <w:t>QUICK Corp.</w:t>
            </w:r>
          </w:p>
        </w:tc>
        <w:tc>
          <w:tcPr>
            <w:tcW w:w="2335" w:type="dxa"/>
          </w:tcPr>
          <w:p w14:paraId="497FACA6"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c>
          <w:tcPr>
            <w:tcW w:w="2335" w:type="dxa"/>
          </w:tcPr>
          <w:p w14:paraId="420F4B33" w14:textId="77777777" w:rsidR="004A633B" w:rsidRPr="004A633B" w:rsidRDefault="004A633B" w:rsidP="004A633B">
            <w:pPr>
              <w:ind w:right="45"/>
              <w:jc w:val="center"/>
              <w:rPr>
                <w:rFonts w:ascii="Calibri" w:eastAsia="Calibri" w:hAnsi="Calibri" w:cs="Calibri"/>
              </w:rPr>
            </w:pPr>
          </w:p>
        </w:tc>
        <w:tc>
          <w:tcPr>
            <w:tcW w:w="2335" w:type="dxa"/>
          </w:tcPr>
          <w:p w14:paraId="5FC4B6C5" w14:textId="77777777" w:rsidR="004A633B" w:rsidRPr="004A633B" w:rsidRDefault="004A633B" w:rsidP="004A633B">
            <w:pPr>
              <w:ind w:right="45"/>
              <w:jc w:val="center"/>
              <w:rPr>
                <w:rFonts w:ascii="Calibri" w:eastAsia="Calibri" w:hAnsi="Calibri" w:cs="Calibri"/>
                <w:bCs/>
              </w:rPr>
            </w:pPr>
            <w:r w:rsidRPr="004A633B">
              <w:rPr>
                <w:rFonts w:ascii="Calibri" w:eastAsia="Calibri" w:hAnsi="Calibri" w:cs="Calibri"/>
                <w:bCs/>
              </w:rPr>
              <w:t>+</w:t>
            </w:r>
          </w:p>
        </w:tc>
      </w:tr>
      <w:tr w:rsidR="004A633B" w:rsidRPr="004A633B" w14:paraId="5A99D8D5" w14:textId="77777777" w:rsidTr="00BC6701">
        <w:tc>
          <w:tcPr>
            <w:tcW w:w="2334" w:type="dxa"/>
          </w:tcPr>
          <w:p w14:paraId="7E093B4C" w14:textId="77777777" w:rsidR="004A633B" w:rsidRPr="004A633B" w:rsidRDefault="004A633B" w:rsidP="004A633B">
            <w:pPr>
              <w:ind w:right="45"/>
              <w:rPr>
                <w:rFonts w:ascii="Calibri" w:eastAsia="Calibri" w:hAnsi="Calibri" w:cs="Calibri"/>
                <w:lang w:val="en-US"/>
              </w:rPr>
            </w:pPr>
            <w:r w:rsidRPr="004A633B">
              <w:rPr>
                <w:rFonts w:ascii="Calibri" w:eastAsia="Calibri" w:hAnsi="Calibri" w:cs="Calibri"/>
                <w:lang w:val="en-US"/>
              </w:rPr>
              <w:t>Refinitiv</w:t>
            </w:r>
          </w:p>
        </w:tc>
        <w:tc>
          <w:tcPr>
            <w:tcW w:w="2335" w:type="dxa"/>
          </w:tcPr>
          <w:p w14:paraId="4334CC98"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c>
          <w:tcPr>
            <w:tcW w:w="2335" w:type="dxa"/>
          </w:tcPr>
          <w:p w14:paraId="5B99B1F8"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c>
          <w:tcPr>
            <w:tcW w:w="2335" w:type="dxa"/>
          </w:tcPr>
          <w:p w14:paraId="324D4D43" w14:textId="77777777" w:rsidR="004A633B" w:rsidRPr="004A633B" w:rsidRDefault="004A633B" w:rsidP="004A633B">
            <w:pPr>
              <w:ind w:right="45"/>
              <w:jc w:val="center"/>
              <w:rPr>
                <w:rFonts w:ascii="Calibri" w:eastAsia="Calibri" w:hAnsi="Calibri" w:cs="Calibri"/>
                <w:bCs/>
              </w:rPr>
            </w:pPr>
            <w:r w:rsidRPr="004A633B">
              <w:rPr>
                <w:rFonts w:ascii="Calibri" w:eastAsia="Calibri" w:hAnsi="Calibri" w:cs="Calibri"/>
                <w:bCs/>
              </w:rPr>
              <w:t>+</w:t>
            </w:r>
          </w:p>
        </w:tc>
      </w:tr>
      <w:tr w:rsidR="004A633B" w:rsidRPr="004A633B" w14:paraId="58546663" w14:textId="77777777" w:rsidTr="00BC6701">
        <w:tc>
          <w:tcPr>
            <w:tcW w:w="2334" w:type="dxa"/>
          </w:tcPr>
          <w:p w14:paraId="5B2046E2" w14:textId="77777777" w:rsidR="004A633B" w:rsidRPr="004A633B" w:rsidRDefault="004A633B" w:rsidP="004A633B">
            <w:pPr>
              <w:ind w:right="45"/>
              <w:rPr>
                <w:rFonts w:ascii="Calibri" w:eastAsia="Calibri" w:hAnsi="Calibri" w:cs="Calibri"/>
                <w:lang w:val="en-US"/>
              </w:rPr>
            </w:pPr>
            <w:r w:rsidRPr="004A633B">
              <w:rPr>
                <w:rFonts w:ascii="Calibri" w:eastAsia="Calibri" w:hAnsi="Calibri" w:cs="Calibri"/>
                <w:lang w:val="en-US"/>
              </w:rPr>
              <w:t>ShareInvestor Pte Ltd</w:t>
            </w:r>
          </w:p>
        </w:tc>
        <w:tc>
          <w:tcPr>
            <w:tcW w:w="2335" w:type="dxa"/>
          </w:tcPr>
          <w:p w14:paraId="004C2E56"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c>
          <w:tcPr>
            <w:tcW w:w="2335" w:type="dxa"/>
          </w:tcPr>
          <w:p w14:paraId="059A51BE"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c>
          <w:tcPr>
            <w:tcW w:w="2335" w:type="dxa"/>
          </w:tcPr>
          <w:p w14:paraId="0C3E97DB" w14:textId="77777777" w:rsidR="004A633B" w:rsidRPr="004A633B" w:rsidRDefault="004A633B" w:rsidP="004A633B">
            <w:pPr>
              <w:ind w:right="45"/>
              <w:jc w:val="center"/>
              <w:rPr>
                <w:rFonts w:ascii="Calibri" w:eastAsia="Calibri" w:hAnsi="Calibri" w:cs="Calibri"/>
              </w:rPr>
            </w:pPr>
          </w:p>
        </w:tc>
      </w:tr>
      <w:tr w:rsidR="004A633B" w:rsidRPr="004A633B" w14:paraId="436E4E47" w14:textId="77777777" w:rsidTr="00BC6701">
        <w:tc>
          <w:tcPr>
            <w:tcW w:w="2334" w:type="dxa"/>
          </w:tcPr>
          <w:p w14:paraId="38E8D5F8" w14:textId="77777777" w:rsidR="004A633B" w:rsidRPr="004A633B" w:rsidRDefault="004A633B" w:rsidP="004A633B">
            <w:pPr>
              <w:ind w:right="672"/>
              <w:rPr>
                <w:rFonts w:ascii="Calibri" w:eastAsia="Calibri" w:hAnsi="Calibri" w:cs="Calibri"/>
                <w:lang w:val="en-US"/>
              </w:rPr>
            </w:pPr>
            <w:r w:rsidRPr="004A633B">
              <w:rPr>
                <w:rFonts w:ascii="Calibri" w:eastAsia="Calibri" w:hAnsi="Calibri" w:cs="Calibri"/>
                <w:lang w:val="en-US"/>
              </w:rPr>
              <w:t>Shanghai DZH Limited</w:t>
            </w:r>
          </w:p>
        </w:tc>
        <w:tc>
          <w:tcPr>
            <w:tcW w:w="2335" w:type="dxa"/>
          </w:tcPr>
          <w:p w14:paraId="57655FC3"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c>
          <w:tcPr>
            <w:tcW w:w="2335" w:type="dxa"/>
          </w:tcPr>
          <w:p w14:paraId="67179F6B" w14:textId="77777777" w:rsidR="004A633B" w:rsidRPr="004A633B" w:rsidRDefault="004A633B" w:rsidP="004A633B">
            <w:pPr>
              <w:ind w:right="45"/>
              <w:jc w:val="center"/>
              <w:rPr>
                <w:rFonts w:ascii="Calibri" w:eastAsia="Calibri" w:hAnsi="Calibri" w:cs="Calibri"/>
              </w:rPr>
            </w:pPr>
          </w:p>
        </w:tc>
        <w:tc>
          <w:tcPr>
            <w:tcW w:w="2335" w:type="dxa"/>
          </w:tcPr>
          <w:p w14:paraId="104BB513" w14:textId="77777777" w:rsidR="004A633B" w:rsidRPr="004A633B" w:rsidRDefault="004A633B" w:rsidP="004A633B">
            <w:pPr>
              <w:ind w:right="45"/>
              <w:jc w:val="center"/>
              <w:rPr>
                <w:rFonts w:ascii="Calibri" w:eastAsia="Calibri" w:hAnsi="Calibri" w:cs="Calibri"/>
              </w:rPr>
            </w:pPr>
          </w:p>
        </w:tc>
      </w:tr>
      <w:tr w:rsidR="004A633B" w:rsidRPr="004A633B" w14:paraId="574C7793" w14:textId="77777777" w:rsidTr="00BC6701">
        <w:tc>
          <w:tcPr>
            <w:tcW w:w="2334" w:type="dxa"/>
          </w:tcPr>
          <w:p w14:paraId="79BDD25B" w14:textId="77777777" w:rsidR="004A633B" w:rsidRPr="004A633B" w:rsidRDefault="004A633B" w:rsidP="004A633B">
            <w:pPr>
              <w:ind w:right="531"/>
              <w:rPr>
                <w:rFonts w:ascii="Calibri" w:eastAsia="Calibri" w:hAnsi="Calibri" w:cs="Calibri"/>
                <w:lang w:val="en-US"/>
              </w:rPr>
            </w:pPr>
            <w:r w:rsidRPr="004A633B">
              <w:rPr>
                <w:rFonts w:ascii="Calibri" w:eastAsia="Calibri" w:hAnsi="Calibri" w:cs="Calibri"/>
                <w:lang w:val="en-US"/>
              </w:rPr>
              <w:t>SIX Financial Information Ltd</w:t>
            </w:r>
          </w:p>
        </w:tc>
        <w:tc>
          <w:tcPr>
            <w:tcW w:w="2335" w:type="dxa"/>
          </w:tcPr>
          <w:p w14:paraId="023BE1BA"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c>
          <w:tcPr>
            <w:tcW w:w="2335" w:type="dxa"/>
          </w:tcPr>
          <w:p w14:paraId="4E4F4901"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c>
          <w:tcPr>
            <w:tcW w:w="2335" w:type="dxa"/>
          </w:tcPr>
          <w:p w14:paraId="52B07A30"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r>
      <w:tr w:rsidR="004A633B" w:rsidRPr="004A633B" w14:paraId="75090FD7" w14:textId="77777777" w:rsidTr="00BC6701">
        <w:tc>
          <w:tcPr>
            <w:tcW w:w="2334" w:type="dxa"/>
          </w:tcPr>
          <w:p w14:paraId="2B943113" w14:textId="77777777" w:rsidR="004A633B" w:rsidRPr="004A633B" w:rsidRDefault="004A633B" w:rsidP="004A633B">
            <w:pPr>
              <w:ind w:right="45"/>
              <w:rPr>
                <w:rFonts w:ascii="Calibri" w:eastAsia="Calibri" w:hAnsi="Calibri" w:cs="Calibri"/>
                <w:lang w:val="en-US"/>
              </w:rPr>
            </w:pPr>
            <w:r w:rsidRPr="004A633B">
              <w:rPr>
                <w:rFonts w:ascii="Calibri" w:eastAsia="Calibri" w:hAnsi="Calibri" w:cs="Calibri"/>
                <w:lang w:val="en-US"/>
              </w:rPr>
              <w:t xml:space="preserve">Trading Technologies </w:t>
            </w:r>
          </w:p>
        </w:tc>
        <w:tc>
          <w:tcPr>
            <w:tcW w:w="2335" w:type="dxa"/>
          </w:tcPr>
          <w:p w14:paraId="6F2B643D" w14:textId="77777777" w:rsidR="004A633B" w:rsidRPr="004A633B" w:rsidRDefault="004A633B" w:rsidP="004A633B">
            <w:pPr>
              <w:ind w:right="45"/>
              <w:jc w:val="center"/>
              <w:rPr>
                <w:rFonts w:ascii="Calibri" w:eastAsia="Calibri" w:hAnsi="Calibri" w:cs="Calibri"/>
              </w:rPr>
            </w:pPr>
          </w:p>
        </w:tc>
        <w:tc>
          <w:tcPr>
            <w:tcW w:w="2335" w:type="dxa"/>
          </w:tcPr>
          <w:p w14:paraId="6EB17D28" w14:textId="77777777" w:rsidR="004A633B" w:rsidRPr="004A633B" w:rsidRDefault="004A633B" w:rsidP="004A633B">
            <w:pPr>
              <w:ind w:right="45"/>
              <w:jc w:val="center"/>
              <w:rPr>
                <w:rFonts w:ascii="Calibri" w:eastAsia="Calibri" w:hAnsi="Calibri" w:cs="Calibri"/>
              </w:rPr>
            </w:pPr>
          </w:p>
        </w:tc>
        <w:tc>
          <w:tcPr>
            <w:tcW w:w="2335" w:type="dxa"/>
          </w:tcPr>
          <w:p w14:paraId="2A1B5142"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r>
      <w:tr w:rsidR="004A633B" w:rsidRPr="004A633B" w14:paraId="426BE857" w14:textId="77777777" w:rsidTr="00BC6701">
        <w:tc>
          <w:tcPr>
            <w:tcW w:w="2334" w:type="dxa"/>
          </w:tcPr>
          <w:p w14:paraId="77B19427" w14:textId="77777777" w:rsidR="004A633B" w:rsidRPr="004A633B" w:rsidRDefault="004A633B" w:rsidP="004A633B">
            <w:pPr>
              <w:ind w:right="45"/>
              <w:rPr>
                <w:rFonts w:ascii="Calibri" w:eastAsia="Calibri" w:hAnsi="Calibri" w:cs="Calibri"/>
                <w:lang w:val="en-US"/>
              </w:rPr>
            </w:pPr>
            <w:r w:rsidRPr="004A633B">
              <w:rPr>
                <w:rFonts w:ascii="Calibri" w:eastAsia="Calibri" w:hAnsi="Calibri" w:cs="Calibri"/>
                <w:lang w:val="en-US"/>
              </w:rPr>
              <w:t>Vela Trading Systems LLC</w:t>
            </w:r>
          </w:p>
        </w:tc>
        <w:tc>
          <w:tcPr>
            <w:tcW w:w="2335" w:type="dxa"/>
          </w:tcPr>
          <w:p w14:paraId="728D8F7B" w14:textId="77777777" w:rsidR="004A633B" w:rsidRPr="004A633B" w:rsidRDefault="004A633B" w:rsidP="004A633B">
            <w:pPr>
              <w:ind w:right="45"/>
              <w:jc w:val="center"/>
              <w:rPr>
                <w:rFonts w:ascii="Calibri" w:eastAsia="Calibri" w:hAnsi="Calibri" w:cs="Calibri"/>
              </w:rPr>
            </w:pPr>
          </w:p>
        </w:tc>
        <w:tc>
          <w:tcPr>
            <w:tcW w:w="2335" w:type="dxa"/>
          </w:tcPr>
          <w:p w14:paraId="3BC65081" w14:textId="77777777" w:rsidR="004A633B" w:rsidRPr="004A633B" w:rsidRDefault="004A633B" w:rsidP="004A633B">
            <w:pPr>
              <w:ind w:right="45"/>
              <w:jc w:val="center"/>
              <w:rPr>
                <w:rFonts w:ascii="Calibri" w:eastAsia="Calibri" w:hAnsi="Calibri" w:cs="Calibri"/>
              </w:rPr>
            </w:pPr>
          </w:p>
        </w:tc>
        <w:tc>
          <w:tcPr>
            <w:tcW w:w="2335" w:type="dxa"/>
          </w:tcPr>
          <w:p w14:paraId="420B3137" w14:textId="77777777" w:rsidR="004A633B" w:rsidRPr="004A633B" w:rsidRDefault="004A633B" w:rsidP="004A633B">
            <w:pPr>
              <w:ind w:right="45"/>
              <w:jc w:val="center"/>
              <w:rPr>
                <w:rFonts w:ascii="Calibri" w:eastAsia="Calibri" w:hAnsi="Calibri" w:cs="Calibri"/>
              </w:rPr>
            </w:pPr>
            <w:r w:rsidRPr="004A633B">
              <w:rPr>
                <w:rFonts w:ascii="Calibri" w:eastAsia="Calibri" w:hAnsi="Calibri" w:cs="Calibri"/>
                <w:bCs/>
              </w:rPr>
              <w:t>+</w:t>
            </w:r>
          </w:p>
        </w:tc>
      </w:tr>
    </w:tbl>
    <w:p w14:paraId="40BD37E2" w14:textId="77777777" w:rsidR="004A633B" w:rsidRPr="004A633B" w:rsidRDefault="004A633B" w:rsidP="004A633B">
      <w:pPr>
        <w:shd w:val="clear" w:color="auto" w:fill="FFFFFF"/>
        <w:spacing w:after="150"/>
        <w:rPr>
          <w:rFonts w:ascii="Calibri" w:eastAsia="Times New Roman" w:hAnsi="Calibri" w:cs="Calibri"/>
          <w:i/>
          <w:iCs/>
          <w:sz w:val="20"/>
          <w:szCs w:val="20"/>
          <w:lang w:val="en-US"/>
        </w:rPr>
      </w:pPr>
      <w:r w:rsidRPr="004A633B">
        <w:rPr>
          <w:rFonts w:ascii="Calibri" w:eastAsia="Calibri" w:hAnsi="Calibri" w:cs="Calibri"/>
          <w:i/>
          <w:iCs/>
          <w:sz w:val="20"/>
          <w:szCs w:val="20"/>
        </w:rPr>
        <w:t>Источник</w:t>
      </w:r>
      <w:r w:rsidRPr="004A633B">
        <w:rPr>
          <w:rFonts w:ascii="Calibri" w:eastAsia="Calibri" w:hAnsi="Calibri" w:cs="Calibri"/>
          <w:i/>
          <w:iCs/>
          <w:sz w:val="20"/>
          <w:szCs w:val="20"/>
          <w:lang w:val="en-US"/>
        </w:rPr>
        <w:t xml:space="preserve">: SGX «Data Vendors» // </w:t>
      </w:r>
      <w:r w:rsidRPr="004A633B">
        <w:rPr>
          <w:rFonts w:ascii="Calibri" w:eastAsia="Calibri" w:hAnsi="Calibri" w:cs="Times New Roman"/>
          <w:i/>
          <w:iCs/>
          <w:sz w:val="20"/>
          <w:szCs w:val="20"/>
          <w:lang w:val="en-US"/>
        </w:rPr>
        <w:t>URL</w:t>
      </w:r>
      <w:r w:rsidRPr="004A633B">
        <w:rPr>
          <w:rFonts w:ascii="Calibri" w:eastAsia="Times New Roman" w:hAnsi="Calibri" w:cs="Calibri"/>
          <w:i/>
          <w:iCs/>
          <w:sz w:val="20"/>
          <w:szCs w:val="20"/>
          <w:lang w:val="en-US"/>
        </w:rPr>
        <w:t xml:space="preserve">: </w:t>
      </w:r>
      <w:hyperlink r:id="rId67" w:history="1">
        <w:r w:rsidRPr="004A633B">
          <w:rPr>
            <w:rFonts w:ascii="Calibri" w:eastAsia="Times New Roman" w:hAnsi="Calibri" w:cs="Calibri"/>
            <w:i/>
            <w:iCs/>
            <w:color w:val="0000FF"/>
            <w:sz w:val="20"/>
            <w:szCs w:val="20"/>
            <w:u w:val="single"/>
            <w:lang w:val="en-US"/>
          </w:rPr>
          <w:t>https://www.sgx.com/data-connectivity/our-data-vendors</w:t>
        </w:r>
      </w:hyperlink>
    </w:p>
    <w:p w14:paraId="3615B09E" w14:textId="77777777" w:rsidR="004A633B" w:rsidRPr="004A633B" w:rsidRDefault="004A633B" w:rsidP="004A633B">
      <w:pPr>
        <w:spacing w:after="160"/>
        <w:ind w:firstLine="709"/>
        <w:rPr>
          <w:rFonts w:ascii="Calibri" w:eastAsia="Calibri" w:hAnsi="Calibri" w:cs="Calibri"/>
        </w:rPr>
      </w:pPr>
      <w:r w:rsidRPr="004A633B">
        <w:rPr>
          <w:rFonts w:ascii="Calibri" w:eastAsia="Calibri" w:hAnsi="Calibri" w:cs="Calibri"/>
        </w:rPr>
        <w:lastRenderedPageBreak/>
        <w:t xml:space="preserve">Также, Сингапурская биржа представляет своим клиентам наглядные документы для подключения к различным сервисам (в том числе Data Feed). Это является неоспоримым преимуществом SGX и демонстрирует повышенное внимание ко всем своим клиентам. </w:t>
      </w:r>
    </w:p>
    <w:p w14:paraId="79257D3B" w14:textId="77777777" w:rsidR="004A633B" w:rsidRPr="004A633B" w:rsidRDefault="004A633B" w:rsidP="004A633B">
      <w:pPr>
        <w:spacing w:after="460"/>
        <w:rPr>
          <w:rFonts w:ascii="Calibri" w:eastAsia="Calibri" w:hAnsi="Calibri" w:cs="Calibri"/>
          <w:lang w:val="en-US"/>
        </w:rPr>
      </w:pPr>
      <w:r w:rsidRPr="004A633B">
        <w:rPr>
          <w:rFonts w:ascii="Calibri" w:eastAsia="Calibri" w:hAnsi="Calibri" w:cs="Calibri"/>
          <w:noProof/>
          <w:lang w:eastAsia="ru-RU"/>
        </w:rPr>
        <w:drawing>
          <wp:inline distT="0" distB="0" distL="0" distR="0" wp14:anchorId="6CEF4962" wp14:editId="32DF25BF">
            <wp:extent cx="6040755" cy="2996418"/>
            <wp:effectExtent l="0" t="0" r="0" b="0"/>
            <wp:docPr id="1727" name="Picture 1727"/>
            <wp:cNvGraphicFramePr/>
            <a:graphic xmlns:a="http://schemas.openxmlformats.org/drawingml/2006/main">
              <a:graphicData uri="http://schemas.openxmlformats.org/drawingml/2006/picture">
                <pic:pic xmlns:pic="http://schemas.openxmlformats.org/drawingml/2006/picture">
                  <pic:nvPicPr>
                    <pic:cNvPr id="1727" name="Picture 1727"/>
                    <pic:cNvPicPr/>
                  </pic:nvPicPr>
                  <pic:blipFill rotWithShape="1">
                    <a:blip r:embed="rId68"/>
                    <a:srcRect l="1264" t="5131" b="3803"/>
                    <a:stretch/>
                  </pic:blipFill>
                  <pic:spPr bwMode="auto">
                    <a:xfrm>
                      <a:off x="0" y="0"/>
                      <a:ext cx="6042551" cy="2997309"/>
                    </a:xfrm>
                    <a:prstGeom prst="rect">
                      <a:avLst/>
                    </a:prstGeom>
                    <a:ln>
                      <a:noFill/>
                    </a:ln>
                    <a:extLst>
                      <a:ext uri="{53640926-AAD7-44D8-BBD7-CCE9431645EC}">
                        <a14:shadowObscured xmlns:a14="http://schemas.microsoft.com/office/drawing/2010/main"/>
                      </a:ext>
                    </a:extLst>
                  </pic:spPr>
                </pic:pic>
              </a:graphicData>
            </a:graphic>
          </wp:inline>
        </w:drawing>
      </w:r>
      <w:r w:rsidRPr="004A633B">
        <w:rPr>
          <w:rFonts w:ascii="Calibri" w:eastAsia="Calibri" w:hAnsi="Calibri" w:cs="Calibri"/>
          <w:lang w:val="en-US"/>
        </w:rPr>
        <w:t xml:space="preserve"> </w:t>
      </w:r>
    </w:p>
    <w:p w14:paraId="2E42267D" w14:textId="77777777" w:rsidR="004A633B" w:rsidRPr="004A633B" w:rsidRDefault="004A633B" w:rsidP="004A633B">
      <w:pPr>
        <w:shd w:val="clear" w:color="auto" w:fill="FFFFFF"/>
        <w:spacing w:after="150"/>
        <w:rPr>
          <w:rFonts w:ascii="Calibri" w:eastAsia="Times New Roman" w:hAnsi="Calibri" w:cs="Calibri"/>
          <w:i/>
          <w:iCs/>
          <w:sz w:val="20"/>
          <w:szCs w:val="20"/>
          <w:lang w:val="en-US"/>
        </w:rPr>
      </w:pPr>
      <w:r w:rsidRPr="004A633B">
        <w:rPr>
          <w:rFonts w:ascii="Calibri" w:eastAsia="Calibri" w:hAnsi="Calibri" w:cs="Calibri"/>
          <w:i/>
          <w:iCs/>
          <w:sz w:val="20"/>
          <w:szCs w:val="20"/>
        </w:rPr>
        <w:t>Источник</w:t>
      </w:r>
      <w:r w:rsidRPr="004A633B">
        <w:rPr>
          <w:rFonts w:ascii="Calibri" w:eastAsia="Calibri" w:hAnsi="Calibri" w:cs="Calibri"/>
          <w:i/>
          <w:iCs/>
          <w:sz w:val="20"/>
          <w:szCs w:val="20"/>
          <w:lang w:val="en-US"/>
        </w:rPr>
        <w:t xml:space="preserve">: SGX «Real Time Price Feeds» // </w:t>
      </w:r>
      <w:r w:rsidRPr="004A633B">
        <w:rPr>
          <w:rFonts w:ascii="Calibri" w:eastAsia="Calibri" w:hAnsi="Calibri" w:cs="Times New Roman"/>
          <w:i/>
          <w:iCs/>
          <w:sz w:val="20"/>
          <w:szCs w:val="20"/>
          <w:lang w:val="en-US"/>
        </w:rPr>
        <w:t>URL</w:t>
      </w:r>
      <w:r w:rsidRPr="004A633B">
        <w:rPr>
          <w:rFonts w:ascii="Calibri" w:eastAsia="Times New Roman" w:hAnsi="Calibri" w:cs="Calibri"/>
          <w:i/>
          <w:iCs/>
          <w:sz w:val="20"/>
          <w:szCs w:val="20"/>
          <w:lang w:val="en-US"/>
        </w:rPr>
        <w:t xml:space="preserve">: </w:t>
      </w:r>
      <w:hyperlink r:id="rId69" w:history="1">
        <w:r w:rsidRPr="004A633B">
          <w:rPr>
            <w:rFonts w:ascii="Calibri" w:eastAsia="Times New Roman" w:hAnsi="Calibri" w:cs="Calibri"/>
            <w:i/>
            <w:iCs/>
            <w:color w:val="0000FF"/>
            <w:sz w:val="20"/>
            <w:szCs w:val="20"/>
            <w:u w:val="single"/>
            <w:lang w:val="en-US"/>
          </w:rPr>
          <w:t>https://www.sgx.com/data-connectivity/real-time-price-feeds</w:t>
        </w:r>
      </w:hyperlink>
    </w:p>
    <w:p w14:paraId="3ACB4C2C" w14:textId="77777777" w:rsidR="004A633B" w:rsidRPr="004A633B" w:rsidRDefault="004A633B" w:rsidP="004A633B">
      <w:pPr>
        <w:spacing w:after="240"/>
        <w:ind w:firstLine="709"/>
        <w:rPr>
          <w:rFonts w:ascii="Calibri" w:eastAsia="Calibri" w:hAnsi="Calibri" w:cs="Calibri"/>
          <w:u w:val="single"/>
        </w:rPr>
      </w:pPr>
      <w:r w:rsidRPr="004A633B">
        <w:rPr>
          <w:rFonts w:ascii="Calibri" w:eastAsia="Calibri" w:hAnsi="Calibri" w:cs="Calibri"/>
        </w:rPr>
        <w:t>Следующий блок будет рассмотрен о пост-торговых данных – SGX Post–trade Data.</w:t>
      </w:r>
      <w:r w:rsidRPr="004A633B">
        <w:rPr>
          <w:rFonts w:ascii="Calibri" w:eastAsia="Calibri" w:hAnsi="Calibri" w:cs="Calibri"/>
          <w:u w:val="single"/>
        </w:rPr>
        <w:t xml:space="preserve"> </w:t>
      </w:r>
      <w:r w:rsidRPr="004A633B">
        <w:rPr>
          <w:rFonts w:ascii="Calibri" w:eastAsia="Calibri" w:hAnsi="Calibri" w:cs="Calibri"/>
        </w:rPr>
        <w:t xml:space="preserve">Предоставление информации является эффективным способом просмотра и управления торговыми ордерами на платформе, независимой от основного торгового доступа участника торговли. Преимуществом является лента данных SGX Post–Trade (Drop Copy API), которая обеспечивает прозрачность и видимость сделок. Это ключ к управлению рисками. Сервис освещает потенциальные проблемы, такие как достижение торговой деятельностью установленного лимита или необычные изменения внутридневной торговой активности. Сервис доступен как для рынков ценных бумаг, так и для рынков производных финансовых инструментов. А также существует тот же протокол обмена сообщениями, что и платформы доступа на рынок SGX, для удобства подключения. Еще одним преимуществом биржа выделяет бэк–офисную видимость рыночной активности для выверки торговли в режиме реального времени. Стоит отметить, что лента данных после торговли (Drop Copy API) доступна только для членов клиринга SGX. </w:t>
      </w:r>
    </w:p>
    <w:p w14:paraId="243607C2" w14:textId="77777777" w:rsidR="004A633B" w:rsidRPr="004A633B" w:rsidRDefault="004A633B" w:rsidP="004A633B">
      <w:pPr>
        <w:spacing w:after="240"/>
        <w:ind w:firstLine="709"/>
        <w:rPr>
          <w:rFonts w:ascii="Calibri" w:eastAsia="Calibri" w:hAnsi="Calibri" w:cs="Calibri"/>
          <w:b/>
          <w:bCs/>
          <w:color w:val="000000"/>
          <w:u w:val="single"/>
        </w:rPr>
      </w:pPr>
      <w:r w:rsidRPr="004A633B">
        <w:rPr>
          <w:rFonts w:ascii="Calibri" w:eastAsia="Calibri" w:hAnsi="Calibri" w:cs="Calibri"/>
          <w:color w:val="000000"/>
        </w:rPr>
        <w:t xml:space="preserve">Другой основной блок данных является блоком о исторических и справочных данных – </w:t>
      </w:r>
      <w:r w:rsidRPr="004A633B">
        <w:rPr>
          <w:rFonts w:ascii="Calibri" w:eastAsia="Calibri" w:hAnsi="Calibri" w:cs="Calibri"/>
          <w:color w:val="000000"/>
          <w:lang w:val="en-US"/>
        </w:rPr>
        <w:t>Historical</w:t>
      </w:r>
      <w:r w:rsidRPr="004A633B">
        <w:rPr>
          <w:rFonts w:ascii="Calibri" w:eastAsia="Calibri" w:hAnsi="Calibri" w:cs="Calibri"/>
          <w:color w:val="000000"/>
        </w:rPr>
        <w:t xml:space="preserve"> &amp; </w:t>
      </w:r>
      <w:r w:rsidRPr="004A633B">
        <w:rPr>
          <w:rFonts w:ascii="Calibri" w:eastAsia="Calibri" w:hAnsi="Calibri" w:cs="Calibri"/>
          <w:color w:val="000000"/>
          <w:lang w:val="en-US"/>
        </w:rPr>
        <w:t>Reference</w:t>
      </w:r>
      <w:r w:rsidRPr="004A633B">
        <w:rPr>
          <w:rFonts w:ascii="Calibri" w:eastAsia="Calibri" w:hAnsi="Calibri" w:cs="Calibri"/>
          <w:color w:val="000000"/>
        </w:rPr>
        <w:t xml:space="preserve"> </w:t>
      </w:r>
      <w:r w:rsidRPr="004A633B">
        <w:rPr>
          <w:rFonts w:ascii="Calibri" w:eastAsia="Calibri" w:hAnsi="Calibri" w:cs="Calibri"/>
          <w:color w:val="000000"/>
          <w:lang w:val="en-US"/>
        </w:rPr>
        <w:t>Data</w:t>
      </w:r>
      <w:r w:rsidRPr="004A633B">
        <w:rPr>
          <w:rFonts w:ascii="Calibri" w:eastAsia="Calibri" w:hAnsi="Calibri" w:cs="Calibri"/>
          <w:color w:val="000000"/>
        </w:rPr>
        <w:t xml:space="preserve">. </w:t>
      </w:r>
      <w:r w:rsidRPr="004A633B">
        <w:rPr>
          <w:rFonts w:ascii="Calibri" w:eastAsia="Calibri" w:hAnsi="Calibri" w:cs="Calibri"/>
        </w:rPr>
        <w:t xml:space="preserve">SGX ведет широкий спектр исторических данных о ценах и торговле, книгу заказов, корпоративные действия, объявления о компаниях и справочные данные рынков ценных бумаг и производных инструментов SGX. Преимуществами для клиентов являются данные книги заказов микросекундного уровня, комплексные торговые данные с рынков ценных бумаг и производных финансовых инструментов SGX, </w:t>
      </w:r>
      <w:r w:rsidRPr="004A633B">
        <w:rPr>
          <w:rFonts w:ascii="Calibri" w:eastAsia="Calibri" w:hAnsi="Calibri" w:cs="Calibri"/>
          <w:color w:val="000000"/>
        </w:rPr>
        <w:t>ц</w:t>
      </w:r>
      <w:r w:rsidRPr="004A633B">
        <w:rPr>
          <w:rFonts w:ascii="Calibri" w:eastAsia="Calibri" w:hAnsi="Calibri" w:cs="Calibri"/>
        </w:rPr>
        <w:t xml:space="preserve">ены на конец дня, оборот, рыночная капитализация, торговая статистика, </w:t>
      </w:r>
      <w:r w:rsidRPr="004A633B">
        <w:rPr>
          <w:rFonts w:ascii="Calibri" w:eastAsia="Calibri" w:hAnsi="Calibri" w:cs="Calibri"/>
          <w:color w:val="000000"/>
        </w:rPr>
        <w:t>и</w:t>
      </w:r>
      <w:r w:rsidRPr="004A633B">
        <w:rPr>
          <w:rFonts w:ascii="Calibri" w:eastAsia="Calibri" w:hAnsi="Calibri" w:cs="Calibri"/>
        </w:rPr>
        <w:t xml:space="preserve">сторические объявления, раскрытие информации о компании, годовые отчеты и финансовая отчетность. Исторические и справочные наборы данных SGX требуются финансовым учреждениям (покупающим и продающим сторонним фирмам), работающим или желающим работать на рынках SGX, исследователям, ученым и консультантам. </w:t>
      </w:r>
    </w:p>
    <w:p w14:paraId="47D453CD" w14:textId="77777777" w:rsidR="004A633B" w:rsidRPr="004A633B" w:rsidRDefault="004A633B" w:rsidP="004A633B">
      <w:pPr>
        <w:ind w:firstLine="709"/>
        <w:rPr>
          <w:rFonts w:ascii="Calibri" w:eastAsia="Calibri" w:hAnsi="Calibri" w:cs="Calibri"/>
        </w:rPr>
      </w:pPr>
      <w:r w:rsidRPr="004A633B">
        <w:rPr>
          <w:rFonts w:ascii="Calibri" w:eastAsia="Calibri" w:hAnsi="Calibri" w:cs="Calibri"/>
          <w:color w:val="000000"/>
        </w:rPr>
        <w:lastRenderedPageBreak/>
        <w:t xml:space="preserve">Продолжая разбирать аналитические сервисы, рассмотрим подробнее справочные данные – SGX Reference Data Feed. </w:t>
      </w:r>
      <w:r w:rsidRPr="004A633B">
        <w:rPr>
          <w:rFonts w:ascii="Calibri" w:eastAsia="Calibri" w:hAnsi="Calibri" w:cs="Calibri"/>
        </w:rPr>
        <w:t>Этот аналитический продукт позволяет получать справочные данные по инструментам и финансовые отчеты в своевременном и структурированном формате. SGX Reference Data Feed предоставляет качественные справочные данные и финансовые отчеты SGX непосредственно с биржи в структурированном формате данных. Благодаря улучшенному доступу к данным финансовые фирмы и специалисты могут принимать лучшие решения, повышать операционную эффективность и надежно отвечать на риски и нормативные требования.</w:t>
      </w:r>
    </w:p>
    <w:p w14:paraId="379FAD66" w14:textId="77777777" w:rsidR="004A633B" w:rsidRPr="004A633B" w:rsidRDefault="004A633B" w:rsidP="004A633B">
      <w:pPr>
        <w:ind w:firstLine="709"/>
        <w:rPr>
          <w:rFonts w:ascii="Calibri" w:eastAsia="Calibri" w:hAnsi="Calibri" w:cs="Calibri"/>
        </w:rPr>
      </w:pPr>
      <w:r w:rsidRPr="004A633B">
        <w:rPr>
          <w:rFonts w:ascii="Calibri" w:eastAsia="Calibri" w:hAnsi="Calibri" w:cs="Calibri"/>
        </w:rPr>
        <w:t xml:space="preserve">Справочный канал </w:t>
      </w:r>
      <w:r w:rsidRPr="004A633B">
        <w:rPr>
          <w:rFonts w:ascii="Calibri" w:eastAsia="Calibri" w:hAnsi="Calibri" w:cs="Calibri"/>
          <w:u w:color="000000"/>
          <w:lang w:val="en-US"/>
        </w:rPr>
        <w:t>SGX</w:t>
      </w:r>
      <w:r w:rsidRPr="004A633B">
        <w:rPr>
          <w:rFonts w:ascii="Calibri" w:eastAsia="Calibri" w:hAnsi="Calibri" w:cs="Calibri"/>
        </w:rPr>
        <w:t xml:space="preserve"> делиться на три главных компонента – </w:t>
      </w:r>
      <w:r w:rsidRPr="004A633B">
        <w:rPr>
          <w:rFonts w:ascii="Calibri" w:eastAsia="Calibri" w:hAnsi="Calibri" w:cs="Calibri"/>
          <w:lang w:val="en-US"/>
        </w:rPr>
        <w:t>Issuer</w:t>
      </w:r>
      <w:r w:rsidRPr="004A633B">
        <w:rPr>
          <w:rFonts w:ascii="Calibri" w:eastAsia="Calibri" w:hAnsi="Calibri" w:cs="Calibri"/>
        </w:rPr>
        <w:t xml:space="preserve"> </w:t>
      </w:r>
      <w:r w:rsidRPr="004A633B">
        <w:rPr>
          <w:rFonts w:ascii="Calibri" w:eastAsia="Calibri" w:hAnsi="Calibri" w:cs="Calibri"/>
          <w:lang w:val="en-US"/>
        </w:rPr>
        <w:t>Master</w:t>
      </w:r>
      <w:r w:rsidRPr="004A633B">
        <w:rPr>
          <w:rFonts w:ascii="Calibri" w:eastAsia="Calibri" w:hAnsi="Calibri" w:cs="Calibri"/>
        </w:rPr>
        <w:t xml:space="preserve">, </w:t>
      </w:r>
      <w:r w:rsidRPr="004A633B">
        <w:rPr>
          <w:rFonts w:ascii="Calibri" w:eastAsia="Calibri" w:hAnsi="Calibri" w:cs="Calibri"/>
          <w:lang w:val="en-US"/>
        </w:rPr>
        <w:t>Security</w:t>
      </w:r>
      <w:r w:rsidRPr="004A633B">
        <w:rPr>
          <w:rFonts w:ascii="Calibri" w:eastAsia="Calibri" w:hAnsi="Calibri" w:cs="Calibri"/>
        </w:rPr>
        <w:t xml:space="preserve"> </w:t>
      </w:r>
      <w:r w:rsidRPr="004A633B">
        <w:rPr>
          <w:rFonts w:ascii="Calibri" w:eastAsia="Calibri" w:hAnsi="Calibri" w:cs="Calibri"/>
          <w:lang w:val="en-US"/>
        </w:rPr>
        <w:t>Master</w:t>
      </w:r>
      <w:r w:rsidRPr="004A633B">
        <w:rPr>
          <w:rFonts w:ascii="Calibri" w:eastAsia="Calibri" w:hAnsi="Calibri" w:cs="Calibri"/>
        </w:rPr>
        <w:t xml:space="preserve"> и </w:t>
      </w:r>
      <w:r w:rsidRPr="004A633B">
        <w:rPr>
          <w:rFonts w:ascii="Calibri" w:eastAsia="Calibri" w:hAnsi="Calibri" w:cs="Calibri"/>
          <w:lang w:val="en-US"/>
        </w:rPr>
        <w:t>Financial</w:t>
      </w:r>
      <w:r w:rsidRPr="004A633B">
        <w:rPr>
          <w:rFonts w:ascii="Calibri" w:eastAsia="Calibri" w:hAnsi="Calibri" w:cs="Calibri"/>
        </w:rPr>
        <w:t xml:space="preserve"> </w:t>
      </w:r>
      <w:r w:rsidRPr="004A633B">
        <w:rPr>
          <w:rFonts w:ascii="Calibri" w:eastAsia="Calibri" w:hAnsi="Calibri" w:cs="Calibri"/>
          <w:lang w:val="en-US"/>
        </w:rPr>
        <w:t>Statements</w:t>
      </w:r>
      <w:r w:rsidRPr="004A633B">
        <w:rPr>
          <w:rFonts w:ascii="Calibri" w:eastAsia="Calibri" w:hAnsi="Calibri" w:cs="Calibri"/>
        </w:rPr>
        <w:t>. Разберем подробнее каждый из них:</w:t>
      </w:r>
    </w:p>
    <w:p w14:paraId="03CBF84D" w14:textId="77777777" w:rsidR="004A633B" w:rsidRPr="004A633B" w:rsidRDefault="004A633B" w:rsidP="006E077E">
      <w:pPr>
        <w:numPr>
          <w:ilvl w:val="0"/>
          <w:numId w:val="15"/>
        </w:numPr>
        <w:spacing w:after="14"/>
        <w:ind w:right="45" w:hanging="560"/>
        <w:rPr>
          <w:rFonts w:ascii="Calibri" w:eastAsia="Calibri" w:hAnsi="Calibri" w:cs="Calibri"/>
        </w:rPr>
      </w:pPr>
      <w:r w:rsidRPr="004A633B">
        <w:rPr>
          <w:rFonts w:ascii="Calibri" w:eastAsia="Calibri" w:hAnsi="Calibri" w:cs="Calibri"/>
        </w:rPr>
        <w:t>Issuer Master: предоставляет подробную информацию эмитента о финансовом инструменте, котированном на бирже SGX, включая акции, фиксированный доход и схемы коллективного инвестирования. Эмитентами могут быть компании, инвестиционные трасты или государственные учреждения</w:t>
      </w:r>
    </w:p>
    <w:p w14:paraId="43015812" w14:textId="77777777" w:rsidR="004A633B" w:rsidRPr="004A633B" w:rsidRDefault="004A633B" w:rsidP="006E077E">
      <w:pPr>
        <w:numPr>
          <w:ilvl w:val="0"/>
          <w:numId w:val="15"/>
        </w:numPr>
        <w:spacing w:after="14"/>
        <w:ind w:right="45" w:hanging="560"/>
        <w:rPr>
          <w:rFonts w:ascii="Calibri" w:eastAsia="Calibri" w:hAnsi="Calibri" w:cs="Calibri"/>
        </w:rPr>
      </w:pPr>
      <w:r w:rsidRPr="004A633B">
        <w:rPr>
          <w:rFonts w:ascii="Calibri" w:eastAsia="Calibri" w:hAnsi="Calibri" w:cs="Calibri"/>
        </w:rPr>
        <w:t>Security Master: предоставляет подробные записи о финансовом инструменте, котированном на SGX. Записи варьируются от кодов безопасности, тикерных символов, условий и других видов информации, такой как первичные публичные предложения, торговые и отраслевые классификации</w:t>
      </w:r>
    </w:p>
    <w:p w14:paraId="259C89ED" w14:textId="77777777" w:rsidR="004A633B" w:rsidRPr="004A633B" w:rsidRDefault="004A633B" w:rsidP="006E077E">
      <w:pPr>
        <w:numPr>
          <w:ilvl w:val="0"/>
          <w:numId w:val="15"/>
        </w:numPr>
        <w:spacing w:after="14"/>
        <w:ind w:right="45" w:hanging="560"/>
        <w:rPr>
          <w:rFonts w:ascii="Calibri" w:eastAsia="Calibri" w:hAnsi="Calibri" w:cs="Calibri"/>
        </w:rPr>
      </w:pPr>
      <w:r w:rsidRPr="004A633B">
        <w:rPr>
          <w:rFonts w:ascii="Calibri" w:eastAsia="Calibri" w:hAnsi="Calibri" w:cs="Calibri"/>
        </w:rPr>
        <w:t>Financial Statements: финансовая отчетность, выпущенная соответствующими организациями в формате структурированных данных. Сюда входят ключевые финансовые показатели и параметры в отчетах о прибылях и убытках, обязательствах по активам и движении денежных средств</w:t>
      </w:r>
    </w:p>
    <w:p w14:paraId="01640558" w14:textId="77777777" w:rsidR="004A633B" w:rsidRPr="004A633B" w:rsidRDefault="004A633B" w:rsidP="004A633B">
      <w:pPr>
        <w:spacing w:before="240" w:after="240"/>
        <w:ind w:right="45" w:firstLine="560"/>
        <w:rPr>
          <w:rFonts w:ascii="Calibri" w:eastAsia="Calibri" w:hAnsi="Calibri" w:cs="Calibri"/>
          <w:color w:val="000000"/>
        </w:rPr>
      </w:pPr>
      <w:r w:rsidRPr="004A633B">
        <w:rPr>
          <w:rFonts w:ascii="Calibri" w:eastAsia="Calibri" w:hAnsi="Calibri" w:cs="Calibri"/>
          <w:u w:color="000000"/>
        </w:rPr>
        <w:t xml:space="preserve">Справочный аналитический продукт </w:t>
      </w:r>
      <w:r w:rsidRPr="004A633B">
        <w:rPr>
          <w:rFonts w:ascii="Calibri" w:eastAsia="Calibri" w:hAnsi="Calibri" w:cs="Calibri"/>
          <w:color w:val="000000"/>
        </w:rPr>
        <w:t xml:space="preserve">предоставляет всесторонний набор практической информации заинтересованным сторонам в инвестиционной цепочке создания стоимости и повышает эффективность работы за счет предотвращения ручных процессов ввода, ошибок дублирования и экономит время, затрачиваемое на поиск данных из различных источников. Выгодами для пользователей является то, что </w:t>
      </w:r>
      <w:r w:rsidRPr="004A633B">
        <w:rPr>
          <w:rFonts w:ascii="Calibri" w:eastAsia="Calibri" w:hAnsi="Calibri" w:cs="Calibri"/>
        </w:rPr>
        <w:t>данные, доступны непосредственно на Exchange и то, что продукт – это с</w:t>
      </w:r>
      <w:r w:rsidRPr="004A633B">
        <w:rPr>
          <w:rFonts w:ascii="Calibri" w:eastAsia="Calibri" w:hAnsi="Calibri" w:cs="Calibri"/>
          <w:color w:val="000000"/>
        </w:rPr>
        <w:t xml:space="preserve">амый быстрый способ получить информацию на рынке Сингапура в гибком формате XML для удобства интеграции с существующими системами. Данная информация будет актуальна таким пользователям как Buy side (покупателю), Sell side (поставщику), Depositary agents &amp; custodian banks (депозитным агентам и банкам-хранителям) и поставщикам данных. Для того чтобы получить доступ к репортам/отчётам, содержащим </w:t>
      </w:r>
      <w:r w:rsidRPr="004A633B">
        <w:rPr>
          <w:rFonts w:ascii="Calibri" w:eastAsia="Calibri" w:hAnsi="Calibri" w:cs="Calibri"/>
          <w:color w:val="000000"/>
          <w:lang w:val="en-US"/>
        </w:rPr>
        <w:t>real</w:t>
      </w:r>
      <w:r w:rsidRPr="004A633B">
        <w:rPr>
          <w:rFonts w:ascii="Calibri" w:eastAsia="Calibri" w:hAnsi="Calibri" w:cs="Calibri"/>
          <w:color w:val="000000"/>
        </w:rPr>
        <w:t>–</w:t>
      </w:r>
      <w:r w:rsidRPr="004A633B">
        <w:rPr>
          <w:rFonts w:ascii="Calibri" w:eastAsia="Calibri" w:hAnsi="Calibri" w:cs="Calibri"/>
          <w:color w:val="000000"/>
          <w:lang w:val="en-US"/>
        </w:rPr>
        <w:t>time</w:t>
      </w:r>
      <w:r w:rsidRPr="004A633B">
        <w:rPr>
          <w:rFonts w:ascii="Calibri" w:eastAsia="Calibri" w:hAnsi="Calibri" w:cs="Calibri"/>
          <w:color w:val="000000"/>
        </w:rPr>
        <w:t xml:space="preserve"> </w:t>
      </w:r>
      <w:r w:rsidRPr="004A633B">
        <w:rPr>
          <w:rFonts w:ascii="Calibri" w:eastAsia="Calibri" w:hAnsi="Calibri" w:cs="Calibri"/>
          <w:color w:val="000000"/>
          <w:lang w:val="en-US"/>
        </w:rPr>
        <w:t>data</w:t>
      </w:r>
      <w:r w:rsidRPr="004A633B">
        <w:rPr>
          <w:rFonts w:ascii="Calibri" w:eastAsia="Calibri" w:hAnsi="Calibri" w:cs="Calibri"/>
          <w:color w:val="000000"/>
        </w:rPr>
        <w:t xml:space="preserve"> и историческим данные, клиентам необходимо заполнить форму заказа.</w:t>
      </w:r>
    </w:p>
    <w:p w14:paraId="752DB5F1" w14:textId="77777777" w:rsidR="004A633B" w:rsidRPr="004A633B" w:rsidRDefault="004A633B" w:rsidP="004A633B">
      <w:pPr>
        <w:spacing w:after="14"/>
        <w:ind w:right="45" w:firstLine="560"/>
        <w:rPr>
          <w:rFonts w:ascii="Calibri" w:eastAsia="Calibri" w:hAnsi="Calibri" w:cs="Calibri"/>
          <w:color w:val="000000"/>
        </w:rPr>
      </w:pPr>
      <w:r w:rsidRPr="004A633B">
        <w:rPr>
          <w:rFonts w:ascii="Calibri" w:eastAsia="Calibri" w:hAnsi="Calibri" w:cs="Calibri"/>
          <w:color w:val="000000"/>
        </w:rPr>
        <w:t xml:space="preserve">Теперь рассмотрим важный критерий для нашей работы – тарифы. </w:t>
      </w:r>
    </w:p>
    <w:p w14:paraId="75A9C87F" w14:textId="77777777" w:rsidR="004A633B" w:rsidRPr="004A633B" w:rsidRDefault="004A633B" w:rsidP="006E077E">
      <w:pPr>
        <w:numPr>
          <w:ilvl w:val="0"/>
          <w:numId w:val="16"/>
        </w:numPr>
        <w:spacing w:after="14"/>
        <w:ind w:right="60"/>
        <w:rPr>
          <w:rFonts w:ascii="Calibri" w:eastAsia="Calibri" w:hAnsi="Calibri" w:cs="Calibri"/>
        </w:rPr>
      </w:pPr>
      <w:r w:rsidRPr="004A633B">
        <w:rPr>
          <w:rFonts w:ascii="Calibri" w:eastAsia="Calibri" w:hAnsi="Calibri" w:cs="Calibri"/>
          <w:lang w:val="en-US"/>
        </w:rPr>
        <w:t>Order</w:t>
      </w:r>
      <w:r w:rsidRPr="004A633B">
        <w:rPr>
          <w:rFonts w:ascii="Calibri" w:eastAsia="Calibri" w:hAnsi="Calibri" w:cs="Calibri"/>
        </w:rPr>
        <w:t xml:space="preserve"> </w:t>
      </w:r>
      <w:r w:rsidRPr="004A633B">
        <w:rPr>
          <w:rFonts w:ascii="Calibri" w:eastAsia="Calibri" w:hAnsi="Calibri" w:cs="Calibri"/>
          <w:lang w:val="en-US"/>
        </w:rPr>
        <w:t>Book</w:t>
      </w:r>
      <w:r w:rsidRPr="004A633B">
        <w:rPr>
          <w:rFonts w:ascii="Calibri" w:eastAsia="Calibri" w:hAnsi="Calibri" w:cs="Calibri"/>
        </w:rPr>
        <w:t xml:space="preserve"> </w:t>
      </w:r>
      <w:r w:rsidRPr="004A633B">
        <w:rPr>
          <w:rFonts w:ascii="Calibri" w:eastAsia="Calibri" w:hAnsi="Calibri" w:cs="Calibri"/>
          <w:lang w:val="en-US"/>
        </w:rPr>
        <w:t>Data</w:t>
      </w:r>
      <w:r w:rsidRPr="004A633B">
        <w:rPr>
          <w:rFonts w:ascii="Calibri" w:eastAsia="Calibri" w:hAnsi="Calibri" w:cs="Calibri"/>
        </w:rPr>
        <w:t xml:space="preserve"> – данные полной книги заказов, показывающие изменения в книги заказов по тикам. Также содержит цену </w:t>
      </w:r>
      <w:r w:rsidRPr="004A633B">
        <w:rPr>
          <w:rFonts w:ascii="Calibri" w:eastAsia="Calibri" w:hAnsi="Calibri" w:cs="Calibri"/>
          <w:lang w:val="en-US"/>
        </w:rPr>
        <w:t>Best</w:t>
      </w:r>
      <w:r w:rsidRPr="004A633B">
        <w:rPr>
          <w:rFonts w:ascii="Calibri" w:eastAsia="Calibri" w:hAnsi="Calibri" w:cs="Calibri"/>
        </w:rPr>
        <w:t xml:space="preserve"> </w:t>
      </w:r>
      <w:r w:rsidRPr="004A633B">
        <w:rPr>
          <w:rFonts w:ascii="Calibri" w:eastAsia="Calibri" w:hAnsi="Calibri" w:cs="Calibri"/>
          <w:lang w:val="en-US"/>
        </w:rPr>
        <w:t>Bid</w:t>
      </w:r>
      <w:r w:rsidRPr="004A633B">
        <w:rPr>
          <w:rFonts w:ascii="Calibri" w:eastAsia="Calibri" w:hAnsi="Calibri" w:cs="Calibri"/>
        </w:rPr>
        <w:t xml:space="preserve">/ </w:t>
      </w:r>
      <w:r w:rsidRPr="004A633B">
        <w:rPr>
          <w:rFonts w:ascii="Calibri" w:eastAsia="Calibri" w:hAnsi="Calibri" w:cs="Calibri"/>
          <w:lang w:val="en-US"/>
        </w:rPr>
        <w:t>Ask</w:t>
      </w:r>
      <w:r w:rsidRPr="004A633B">
        <w:rPr>
          <w:rFonts w:ascii="Calibri" w:eastAsia="Calibri" w:hAnsi="Calibri" w:cs="Calibri"/>
        </w:rPr>
        <w:t xml:space="preserve"> во время метки времени:</w:t>
      </w:r>
    </w:p>
    <w:p w14:paraId="0D7DB5BD" w14:textId="77777777" w:rsidR="004A633B" w:rsidRPr="004A633B" w:rsidRDefault="004A633B" w:rsidP="006E077E">
      <w:pPr>
        <w:numPr>
          <w:ilvl w:val="0"/>
          <w:numId w:val="17"/>
        </w:numPr>
        <w:spacing w:after="14"/>
        <w:ind w:right="60"/>
        <w:rPr>
          <w:rFonts w:ascii="Calibri" w:eastAsia="Calibri" w:hAnsi="Calibri" w:cs="Calibri"/>
          <w:lang w:val="en-US"/>
        </w:rPr>
      </w:pPr>
      <w:r w:rsidRPr="004A633B">
        <w:rPr>
          <w:rFonts w:ascii="Calibri" w:eastAsia="Calibri" w:hAnsi="Calibri" w:cs="Calibri"/>
          <w:lang w:val="en-US"/>
        </w:rPr>
        <w:t xml:space="preserve">Order Book Data for Securities – $ 50 </w:t>
      </w:r>
      <w:r w:rsidRPr="004A633B">
        <w:rPr>
          <w:rFonts w:ascii="Calibri" w:eastAsia="Calibri" w:hAnsi="Calibri" w:cs="Calibri"/>
        </w:rPr>
        <w:t>ежемесячно</w:t>
      </w:r>
      <w:r w:rsidRPr="004A633B">
        <w:rPr>
          <w:rFonts w:ascii="Calibri" w:eastAsia="Calibri" w:hAnsi="Calibri" w:cs="Calibri"/>
          <w:lang w:val="en-US"/>
        </w:rPr>
        <w:t xml:space="preserve"> </w:t>
      </w:r>
      <w:r w:rsidRPr="004A633B">
        <w:rPr>
          <w:rFonts w:ascii="Calibri" w:eastAsia="Calibri" w:hAnsi="Calibri" w:cs="Calibri"/>
        </w:rPr>
        <w:t>за</w:t>
      </w:r>
      <w:r w:rsidRPr="004A633B">
        <w:rPr>
          <w:rFonts w:ascii="Calibri" w:eastAsia="Calibri" w:hAnsi="Calibri" w:cs="Calibri"/>
          <w:lang w:val="en-US"/>
        </w:rPr>
        <w:t xml:space="preserve"> </w:t>
      </w:r>
      <w:r w:rsidRPr="004A633B">
        <w:rPr>
          <w:rFonts w:ascii="Calibri" w:eastAsia="Calibri" w:hAnsi="Calibri" w:cs="Calibri"/>
        </w:rPr>
        <w:t>ценную</w:t>
      </w:r>
      <w:r w:rsidRPr="004A633B">
        <w:rPr>
          <w:rFonts w:ascii="Calibri" w:eastAsia="Calibri" w:hAnsi="Calibri" w:cs="Calibri"/>
          <w:lang w:val="en-US"/>
        </w:rPr>
        <w:t xml:space="preserve"> </w:t>
      </w:r>
      <w:r w:rsidRPr="004A633B">
        <w:rPr>
          <w:rFonts w:ascii="Calibri" w:eastAsia="Calibri" w:hAnsi="Calibri" w:cs="Calibri"/>
        </w:rPr>
        <w:t>бумагу</w:t>
      </w:r>
      <w:r w:rsidRPr="004A633B">
        <w:rPr>
          <w:rFonts w:ascii="Calibri" w:eastAsia="Calibri" w:hAnsi="Calibri" w:cs="Calibri"/>
          <w:lang w:val="en-US"/>
        </w:rPr>
        <w:t xml:space="preserve"> </w:t>
      </w:r>
    </w:p>
    <w:p w14:paraId="2AB1C20B" w14:textId="77777777" w:rsidR="004A633B" w:rsidRPr="004A633B" w:rsidRDefault="004A633B" w:rsidP="004A633B">
      <w:pPr>
        <w:ind w:firstLine="698"/>
        <w:rPr>
          <w:rFonts w:ascii="Calibri" w:eastAsia="Calibri" w:hAnsi="Calibri" w:cs="Calibri"/>
        </w:rPr>
      </w:pPr>
      <w:r w:rsidRPr="004A633B">
        <w:rPr>
          <w:rFonts w:ascii="Calibri" w:eastAsia="Calibri" w:hAnsi="Calibri" w:cs="Calibri"/>
        </w:rPr>
        <w:t>Данные доступны</w:t>
      </w:r>
      <w:r w:rsidRPr="004A633B">
        <w:rPr>
          <w:rFonts w:ascii="Calibri" w:eastAsia="Calibri" w:hAnsi="Calibri" w:cs="Calibri"/>
          <w:lang w:val="en-US"/>
        </w:rPr>
        <w:t xml:space="preserve"> </w:t>
      </w:r>
      <w:r w:rsidRPr="004A633B">
        <w:rPr>
          <w:rFonts w:ascii="Calibri" w:eastAsia="Calibri" w:hAnsi="Calibri" w:cs="Calibri"/>
        </w:rPr>
        <w:t>с 2012 года</w:t>
      </w:r>
    </w:p>
    <w:p w14:paraId="006DE42F" w14:textId="77777777" w:rsidR="004A633B" w:rsidRPr="004A633B" w:rsidRDefault="004A633B" w:rsidP="006E077E">
      <w:pPr>
        <w:numPr>
          <w:ilvl w:val="0"/>
          <w:numId w:val="17"/>
        </w:numPr>
        <w:spacing w:after="14"/>
        <w:ind w:right="60"/>
        <w:rPr>
          <w:rFonts w:ascii="Calibri" w:eastAsia="Calibri" w:hAnsi="Calibri" w:cs="Calibri"/>
          <w:lang w:val="en-US"/>
        </w:rPr>
      </w:pPr>
      <w:r w:rsidRPr="004A633B">
        <w:rPr>
          <w:rFonts w:ascii="Calibri" w:eastAsia="Calibri" w:hAnsi="Calibri" w:cs="Calibri"/>
          <w:lang w:val="en-US"/>
        </w:rPr>
        <w:t xml:space="preserve">Order Book Data (Index Futures: SGX FTSE China A50 Index Futures, SGX Nifty 50 Index Futures, SGX Nikkei 225 Index Futures) – $ 250 </w:t>
      </w:r>
      <w:r w:rsidRPr="004A633B">
        <w:rPr>
          <w:rFonts w:ascii="Calibri" w:eastAsia="Calibri" w:hAnsi="Calibri" w:cs="Calibri"/>
        </w:rPr>
        <w:t>ежемесячно</w:t>
      </w:r>
      <w:r w:rsidRPr="004A633B">
        <w:rPr>
          <w:rFonts w:ascii="Calibri" w:eastAsia="Calibri" w:hAnsi="Calibri" w:cs="Calibri"/>
          <w:lang w:val="en-US"/>
        </w:rPr>
        <w:t xml:space="preserve"> </w:t>
      </w:r>
      <w:r w:rsidRPr="004A633B">
        <w:rPr>
          <w:rFonts w:ascii="Calibri" w:eastAsia="Calibri" w:hAnsi="Calibri" w:cs="Calibri"/>
        </w:rPr>
        <w:t>за</w:t>
      </w:r>
      <w:r w:rsidRPr="004A633B">
        <w:rPr>
          <w:rFonts w:ascii="Calibri" w:eastAsia="Calibri" w:hAnsi="Calibri" w:cs="Calibri"/>
          <w:lang w:val="en-US"/>
        </w:rPr>
        <w:t xml:space="preserve"> </w:t>
      </w:r>
      <w:r w:rsidRPr="004A633B">
        <w:rPr>
          <w:rFonts w:ascii="Calibri" w:eastAsia="Calibri" w:hAnsi="Calibri" w:cs="Calibri"/>
        </w:rPr>
        <w:t>контракт</w:t>
      </w:r>
      <w:r w:rsidRPr="004A633B">
        <w:rPr>
          <w:rFonts w:ascii="Calibri" w:eastAsia="Calibri" w:hAnsi="Calibri" w:cs="Calibri"/>
          <w:lang w:val="en-US"/>
        </w:rPr>
        <w:t xml:space="preserve"> </w:t>
      </w:r>
    </w:p>
    <w:p w14:paraId="12D79DCB" w14:textId="77777777" w:rsidR="004A633B" w:rsidRPr="004A633B" w:rsidRDefault="004A633B" w:rsidP="006E077E">
      <w:pPr>
        <w:numPr>
          <w:ilvl w:val="0"/>
          <w:numId w:val="17"/>
        </w:numPr>
        <w:spacing w:after="14"/>
        <w:ind w:right="60"/>
        <w:rPr>
          <w:rFonts w:ascii="Calibri" w:eastAsia="Calibri" w:hAnsi="Calibri" w:cs="Calibri"/>
          <w:lang w:val="en-US"/>
        </w:rPr>
      </w:pPr>
      <w:r w:rsidRPr="004A633B">
        <w:rPr>
          <w:rFonts w:ascii="Calibri" w:eastAsia="Calibri" w:hAnsi="Calibri" w:cs="Calibri"/>
          <w:lang w:val="en-US"/>
        </w:rPr>
        <w:t xml:space="preserve">Order Book Data (Commodities: Iron Ore &amp; Steel, Rubber, Freight, Coal, Petrochemicals, Precious Metals, Oil, Gas and Electricity) – $ 100 </w:t>
      </w:r>
      <w:r w:rsidRPr="004A633B">
        <w:rPr>
          <w:rFonts w:ascii="Calibri" w:eastAsia="Calibri" w:hAnsi="Calibri" w:cs="Calibri"/>
        </w:rPr>
        <w:t>ежемесячно</w:t>
      </w:r>
      <w:r w:rsidRPr="004A633B">
        <w:rPr>
          <w:rFonts w:ascii="Calibri" w:eastAsia="Calibri" w:hAnsi="Calibri" w:cs="Calibri"/>
          <w:lang w:val="en-US"/>
        </w:rPr>
        <w:t xml:space="preserve"> </w:t>
      </w:r>
      <w:r w:rsidRPr="004A633B">
        <w:rPr>
          <w:rFonts w:ascii="Calibri" w:eastAsia="Calibri" w:hAnsi="Calibri" w:cs="Calibri"/>
        </w:rPr>
        <w:t>за</w:t>
      </w:r>
      <w:r w:rsidRPr="004A633B">
        <w:rPr>
          <w:rFonts w:ascii="Calibri" w:eastAsia="Calibri" w:hAnsi="Calibri" w:cs="Calibri"/>
          <w:lang w:val="en-US"/>
        </w:rPr>
        <w:t xml:space="preserve"> </w:t>
      </w:r>
      <w:r w:rsidRPr="004A633B">
        <w:rPr>
          <w:rFonts w:ascii="Calibri" w:eastAsia="Calibri" w:hAnsi="Calibri" w:cs="Calibri"/>
        </w:rPr>
        <w:t>контракт</w:t>
      </w:r>
    </w:p>
    <w:p w14:paraId="74CD297E" w14:textId="77777777" w:rsidR="004A633B" w:rsidRPr="004A633B" w:rsidRDefault="004A633B" w:rsidP="006E077E">
      <w:pPr>
        <w:numPr>
          <w:ilvl w:val="0"/>
          <w:numId w:val="17"/>
        </w:numPr>
        <w:spacing w:after="14"/>
        <w:ind w:right="60"/>
        <w:rPr>
          <w:rFonts w:ascii="Calibri" w:eastAsia="Calibri" w:hAnsi="Calibri" w:cs="Calibri"/>
          <w:lang w:val="en-US"/>
        </w:rPr>
      </w:pPr>
      <w:r w:rsidRPr="004A633B">
        <w:rPr>
          <w:rFonts w:ascii="Calibri" w:eastAsia="Calibri" w:hAnsi="Calibri" w:cs="Calibri"/>
          <w:lang w:val="en-US"/>
        </w:rPr>
        <w:lastRenderedPageBreak/>
        <w:t xml:space="preserve">Order Book Data (Forex Futures: AUD/JPY, AUD/USD, CNY/SGD, CNY/USD, EUR/CNH, INR/USD, KRW/JPY, KRW/USD, SGD/CNH, THB/USD, TWD/USD, USD/CNH, USD/JPY (Standard), USD/JPY (Titan), USD/SGD) – $ 100 </w:t>
      </w:r>
      <w:r w:rsidRPr="004A633B">
        <w:rPr>
          <w:rFonts w:ascii="Calibri" w:eastAsia="Calibri" w:hAnsi="Calibri" w:cs="Calibri"/>
        </w:rPr>
        <w:t>ежемесячно</w:t>
      </w:r>
      <w:r w:rsidRPr="004A633B">
        <w:rPr>
          <w:rFonts w:ascii="Calibri" w:eastAsia="Calibri" w:hAnsi="Calibri" w:cs="Calibri"/>
          <w:lang w:val="en-US"/>
        </w:rPr>
        <w:t xml:space="preserve"> </w:t>
      </w:r>
      <w:r w:rsidRPr="004A633B">
        <w:rPr>
          <w:rFonts w:ascii="Calibri" w:eastAsia="Calibri" w:hAnsi="Calibri" w:cs="Calibri"/>
        </w:rPr>
        <w:t>за</w:t>
      </w:r>
      <w:r w:rsidRPr="004A633B">
        <w:rPr>
          <w:rFonts w:ascii="Calibri" w:eastAsia="Calibri" w:hAnsi="Calibri" w:cs="Calibri"/>
          <w:lang w:val="en-US"/>
        </w:rPr>
        <w:t xml:space="preserve"> </w:t>
      </w:r>
      <w:r w:rsidRPr="004A633B">
        <w:rPr>
          <w:rFonts w:ascii="Calibri" w:eastAsia="Calibri" w:hAnsi="Calibri" w:cs="Calibri"/>
        </w:rPr>
        <w:t>контракт</w:t>
      </w:r>
    </w:p>
    <w:p w14:paraId="7DBDCDAE" w14:textId="77777777" w:rsidR="004A633B" w:rsidRPr="004A633B" w:rsidRDefault="004A633B" w:rsidP="006E077E">
      <w:pPr>
        <w:numPr>
          <w:ilvl w:val="0"/>
          <w:numId w:val="17"/>
        </w:numPr>
        <w:spacing w:after="14"/>
        <w:ind w:right="60"/>
        <w:rPr>
          <w:rFonts w:ascii="Calibri" w:eastAsia="Calibri" w:hAnsi="Calibri" w:cs="Calibri"/>
          <w:lang w:val="en-US"/>
        </w:rPr>
      </w:pPr>
      <w:r w:rsidRPr="004A633B">
        <w:rPr>
          <w:rFonts w:ascii="Calibri" w:eastAsia="Calibri" w:hAnsi="Calibri" w:cs="Calibri"/>
          <w:lang w:val="en-US"/>
        </w:rPr>
        <w:t xml:space="preserve">Order Book Data (Interest Rates: SGX 10 Year Full–sized Japanese Government Bond Futures. SGX 10–Year Mini Japanese Government Bond Futures, SGX Eurodollar Futures, SGX Euroyen TIBOR Futures) – $ 100 </w:t>
      </w:r>
      <w:r w:rsidRPr="004A633B">
        <w:rPr>
          <w:rFonts w:ascii="Calibri" w:eastAsia="Calibri" w:hAnsi="Calibri" w:cs="Calibri"/>
        </w:rPr>
        <w:t>ежемесячно</w:t>
      </w:r>
      <w:r w:rsidRPr="004A633B">
        <w:rPr>
          <w:rFonts w:ascii="Calibri" w:eastAsia="Calibri" w:hAnsi="Calibri" w:cs="Calibri"/>
          <w:lang w:val="en-US"/>
        </w:rPr>
        <w:t xml:space="preserve"> </w:t>
      </w:r>
      <w:r w:rsidRPr="004A633B">
        <w:rPr>
          <w:rFonts w:ascii="Calibri" w:eastAsia="Calibri" w:hAnsi="Calibri" w:cs="Calibri"/>
        </w:rPr>
        <w:t>за</w:t>
      </w:r>
      <w:r w:rsidRPr="004A633B">
        <w:rPr>
          <w:rFonts w:ascii="Calibri" w:eastAsia="Calibri" w:hAnsi="Calibri" w:cs="Calibri"/>
          <w:lang w:val="en-US"/>
        </w:rPr>
        <w:t xml:space="preserve"> </w:t>
      </w:r>
      <w:r w:rsidRPr="004A633B">
        <w:rPr>
          <w:rFonts w:ascii="Calibri" w:eastAsia="Calibri" w:hAnsi="Calibri" w:cs="Calibri"/>
        </w:rPr>
        <w:t>контракт</w:t>
      </w:r>
    </w:p>
    <w:p w14:paraId="75887B07" w14:textId="77777777" w:rsidR="004A633B" w:rsidRPr="004A633B" w:rsidRDefault="004A633B" w:rsidP="004A633B">
      <w:pPr>
        <w:ind w:firstLine="698"/>
        <w:rPr>
          <w:rFonts w:ascii="Calibri" w:eastAsia="Calibri" w:hAnsi="Calibri" w:cs="Calibri"/>
        </w:rPr>
      </w:pPr>
      <w:r w:rsidRPr="004A633B">
        <w:rPr>
          <w:rFonts w:ascii="Calibri" w:eastAsia="Calibri" w:hAnsi="Calibri" w:cs="Calibri"/>
        </w:rPr>
        <w:t>Данные доступны с августа 2012 года</w:t>
      </w:r>
    </w:p>
    <w:p w14:paraId="0FE4AE43" w14:textId="77777777" w:rsidR="004A633B" w:rsidRPr="004A633B" w:rsidRDefault="004A633B" w:rsidP="006E077E">
      <w:pPr>
        <w:numPr>
          <w:ilvl w:val="0"/>
          <w:numId w:val="16"/>
        </w:numPr>
        <w:spacing w:after="14"/>
        <w:ind w:right="60"/>
        <w:rPr>
          <w:rFonts w:ascii="Calibri" w:eastAsia="Calibri" w:hAnsi="Calibri" w:cs="Calibri"/>
        </w:rPr>
      </w:pPr>
      <w:r w:rsidRPr="004A633B">
        <w:rPr>
          <w:rFonts w:ascii="Calibri" w:eastAsia="Calibri" w:hAnsi="Calibri" w:cs="Calibri"/>
          <w:lang w:val="en-US"/>
        </w:rPr>
        <w:t>Securities</w:t>
      </w:r>
      <w:r w:rsidRPr="004A633B">
        <w:rPr>
          <w:rFonts w:ascii="Calibri" w:eastAsia="Calibri" w:hAnsi="Calibri" w:cs="Calibri"/>
        </w:rPr>
        <w:t xml:space="preserve"> </w:t>
      </w:r>
      <w:r w:rsidRPr="004A633B">
        <w:rPr>
          <w:rFonts w:ascii="Calibri" w:eastAsia="Calibri" w:hAnsi="Calibri" w:cs="Calibri"/>
          <w:lang w:val="en-US"/>
        </w:rPr>
        <w:t>Prices</w:t>
      </w:r>
      <w:r w:rsidRPr="004A633B">
        <w:rPr>
          <w:rFonts w:ascii="Calibri" w:eastAsia="Calibri" w:hAnsi="Calibri" w:cs="Calibri"/>
        </w:rPr>
        <w:t xml:space="preserve"> – сбор торговой статистики по всем перечисленным ценным бумагам, включая информацию об открытии, максимуме, минимуме, закрытии и обороте:</w:t>
      </w:r>
    </w:p>
    <w:p w14:paraId="52FDF769" w14:textId="77777777" w:rsidR="004A633B" w:rsidRPr="004A633B" w:rsidRDefault="004A633B" w:rsidP="006E077E">
      <w:pPr>
        <w:numPr>
          <w:ilvl w:val="0"/>
          <w:numId w:val="18"/>
        </w:numPr>
        <w:spacing w:after="14"/>
        <w:ind w:right="60"/>
        <w:rPr>
          <w:rFonts w:ascii="Calibri" w:eastAsia="Calibri" w:hAnsi="Calibri" w:cs="Calibri"/>
          <w:lang w:val="en-US"/>
        </w:rPr>
      </w:pPr>
      <w:r w:rsidRPr="004A633B">
        <w:rPr>
          <w:rFonts w:ascii="Calibri" w:eastAsia="Calibri" w:hAnsi="Calibri" w:cs="Calibri"/>
          <w:lang w:val="en-US"/>
        </w:rPr>
        <w:t xml:space="preserve">Daily Prices for individual Securities – $ 10 </w:t>
      </w:r>
      <w:r w:rsidRPr="004A633B">
        <w:rPr>
          <w:rFonts w:ascii="Calibri" w:eastAsia="Calibri" w:hAnsi="Calibri" w:cs="Calibri"/>
        </w:rPr>
        <w:t>в</w:t>
      </w:r>
      <w:r w:rsidRPr="004A633B">
        <w:rPr>
          <w:rFonts w:ascii="Calibri" w:eastAsia="Calibri" w:hAnsi="Calibri" w:cs="Calibri"/>
          <w:lang w:val="en-US"/>
        </w:rPr>
        <w:t xml:space="preserve"> </w:t>
      </w:r>
      <w:r w:rsidRPr="004A633B">
        <w:rPr>
          <w:rFonts w:ascii="Calibri" w:eastAsia="Calibri" w:hAnsi="Calibri" w:cs="Calibri"/>
        </w:rPr>
        <w:t>месяц</w:t>
      </w:r>
      <w:r w:rsidRPr="004A633B">
        <w:rPr>
          <w:rFonts w:ascii="Calibri" w:eastAsia="Calibri" w:hAnsi="Calibri" w:cs="Calibri"/>
          <w:lang w:val="en-US"/>
        </w:rPr>
        <w:t xml:space="preserve"> </w:t>
      </w:r>
      <w:r w:rsidRPr="004A633B">
        <w:rPr>
          <w:rFonts w:ascii="Calibri" w:eastAsia="Calibri" w:hAnsi="Calibri" w:cs="Calibri"/>
        </w:rPr>
        <w:t>за</w:t>
      </w:r>
      <w:r w:rsidRPr="004A633B">
        <w:rPr>
          <w:rFonts w:ascii="Calibri" w:eastAsia="Calibri" w:hAnsi="Calibri" w:cs="Calibri"/>
          <w:lang w:val="en-US"/>
        </w:rPr>
        <w:t xml:space="preserve"> </w:t>
      </w:r>
      <w:r w:rsidRPr="004A633B">
        <w:rPr>
          <w:rFonts w:ascii="Calibri" w:eastAsia="Calibri" w:hAnsi="Calibri" w:cs="Calibri"/>
        </w:rPr>
        <w:t>ценную</w:t>
      </w:r>
      <w:r w:rsidRPr="004A633B">
        <w:rPr>
          <w:rFonts w:ascii="Calibri" w:eastAsia="Calibri" w:hAnsi="Calibri" w:cs="Calibri"/>
          <w:lang w:val="en-US"/>
        </w:rPr>
        <w:t xml:space="preserve"> </w:t>
      </w:r>
      <w:r w:rsidRPr="004A633B">
        <w:rPr>
          <w:rFonts w:ascii="Calibri" w:eastAsia="Calibri" w:hAnsi="Calibri" w:cs="Calibri"/>
        </w:rPr>
        <w:t>бумагу</w:t>
      </w:r>
      <w:r w:rsidRPr="004A633B">
        <w:rPr>
          <w:rFonts w:ascii="Calibri" w:eastAsia="Calibri" w:hAnsi="Calibri" w:cs="Calibri"/>
          <w:lang w:val="en-US"/>
        </w:rPr>
        <w:t xml:space="preserve"> </w:t>
      </w:r>
    </w:p>
    <w:p w14:paraId="74096463" w14:textId="77777777" w:rsidR="004A633B" w:rsidRPr="004A633B" w:rsidRDefault="004A633B" w:rsidP="006E077E">
      <w:pPr>
        <w:numPr>
          <w:ilvl w:val="0"/>
          <w:numId w:val="18"/>
        </w:numPr>
        <w:spacing w:after="14"/>
        <w:ind w:right="60"/>
        <w:rPr>
          <w:rFonts w:ascii="Calibri" w:eastAsia="Calibri" w:hAnsi="Calibri" w:cs="Calibri"/>
          <w:lang w:val="en-US"/>
        </w:rPr>
      </w:pPr>
      <w:r w:rsidRPr="004A633B">
        <w:rPr>
          <w:rFonts w:ascii="Calibri" w:eastAsia="Calibri" w:hAnsi="Calibri" w:cs="Calibri"/>
          <w:lang w:val="en-US"/>
        </w:rPr>
        <w:t xml:space="preserve">Daily Prices for all Securities – $ 250 </w:t>
      </w:r>
      <w:r w:rsidRPr="004A633B">
        <w:rPr>
          <w:rFonts w:ascii="Calibri" w:eastAsia="Calibri" w:hAnsi="Calibri" w:cs="Calibri"/>
        </w:rPr>
        <w:t>ежемесячно</w:t>
      </w:r>
    </w:p>
    <w:p w14:paraId="275D23BA" w14:textId="77777777" w:rsidR="004A633B" w:rsidRPr="004A633B" w:rsidRDefault="004A633B" w:rsidP="006E077E">
      <w:pPr>
        <w:numPr>
          <w:ilvl w:val="0"/>
          <w:numId w:val="18"/>
        </w:numPr>
        <w:spacing w:after="14"/>
        <w:ind w:right="60"/>
        <w:rPr>
          <w:rFonts w:ascii="Calibri" w:eastAsia="Calibri" w:hAnsi="Calibri" w:cs="Calibri"/>
          <w:lang w:val="en-US"/>
        </w:rPr>
      </w:pPr>
      <w:r w:rsidRPr="004A633B">
        <w:rPr>
          <w:rFonts w:ascii="Calibri" w:eastAsia="Calibri" w:hAnsi="Calibri" w:cs="Calibri"/>
          <w:lang w:val="en-US"/>
        </w:rPr>
        <w:t xml:space="preserve">Daily Prices for individual Securities – $ 30 </w:t>
      </w:r>
      <w:r w:rsidRPr="004A633B">
        <w:rPr>
          <w:rFonts w:ascii="Calibri" w:eastAsia="Calibri" w:hAnsi="Calibri" w:cs="Calibri"/>
        </w:rPr>
        <w:t>ежегодно</w:t>
      </w:r>
      <w:r w:rsidRPr="004A633B">
        <w:rPr>
          <w:rFonts w:ascii="Calibri" w:eastAsia="Calibri" w:hAnsi="Calibri" w:cs="Calibri"/>
          <w:lang w:val="en-US"/>
        </w:rPr>
        <w:t xml:space="preserve"> </w:t>
      </w:r>
      <w:r w:rsidRPr="004A633B">
        <w:rPr>
          <w:rFonts w:ascii="Calibri" w:eastAsia="Calibri" w:hAnsi="Calibri" w:cs="Calibri"/>
        </w:rPr>
        <w:t>за</w:t>
      </w:r>
      <w:r w:rsidRPr="004A633B">
        <w:rPr>
          <w:rFonts w:ascii="Calibri" w:eastAsia="Calibri" w:hAnsi="Calibri" w:cs="Calibri"/>
          <w:lang w:val="en-US"/>
        </w:rPr>
        <w:t xml:space="preserve"> </w:t>
      </w:r>
      <w:r w:rsidRPr="004A633B">
        <w:rPr>
          <w:rFonts w:ascii="Calibri" w:eastAsia="Calibri" w:hAnsi="Calibri" w:cs="Calibri"/>
        </w:rPr>
        <w:t>ценную</w:t>
      </w:r>
      <w:r w:rsidRPr="004A633B">
        <w:rPr>
          <w:rFonts w:ascii="Calibri" w:eastAsia="Calibri" w:hAnsi="Calibri" w:cs="Calibri"/>
          <w:lang w:val="en-US"/>
        </w:rPr>
        <w:t xml:space="preserve"> </w:t>
      </w:r>
      <w:r w:rsidRPr="004A633B">
        <w:rPr>
          <w:rFonts w:ascii="Calibri" w:eastAsia="Calibri" w:hAnsi="Calibri" w:cs="Calibri"/>
        </w:rPr>
        <w:t>бумагу</w:t>
      </w:r>
    </w:p>
    <w:p w14:paraId="3B30507E" w14:textId="77777777" w:rsidR="004A633B" w:rsidRPr="004A633B" w:rsidRDefault="004A633B" w:rsidP="004A633B">
      <w:pPr>
        <w:ind w:firstLine="698"/>
        <w:rPr>
          <w:rFonts w:ascii="Calibri" w:eastAsia="Calibri" w:hAnsi="Calibri" w:cs="Calibri"/>
        </w:rPr>
      </w:pPr>
      <w:r w:rsidRPr="004A633B">
        <w:rPr>
          <w:rFonts w:ascii="Calibri" w:eastAsia="Calibri" w:hAnsi="Calibri" w:cs="Calibri"/>
        </w:rPr>
        <w:t>Данные доступны с 1990 года</w:t>
      </w:r>
    </w:p>
    <w:p w14:paraId="478CB4E9" w14:textId="77777777" w:rsidR="004A633B" w:rsidRPr="004A633B" w:rsidRDefault="004A633B" w:rsidP="006E077E">
      <w:pPr>
        <w:numPr>
          <w:ilvl w:val="0"/>
          <w:numId w:val="16"/>
        </w:numPr>
        <w:spacing w:after="14"/>
        <w:ind w:right="60"/>
        <w:rPr>
          <w:rFonts w:ascii="Calibri" w:eastAsia="Calibri" w:hAnsi="Calibri" w:cs="Calibri"/>
          <w:lang w:val="en-US"/>
        </w:rPr>
      </w:pPr>
      <w:r w:rsidRPr="004A633B">
        <w:rPr>
          <w:rFonts w:ascii="Calibri" w:eastAsia="Calibri" w:hAnsi="Calibri" w:cs="Calibri"/>
          <w:lang w:val="en-US"/>
        </w:rPr>
        <w:t xml:space="preserve">Market Capitalization: End of Month Market Capitalization of All Securities – $ 40 </w:t>
      </w:r>
      <w:r w:rsidRPr="004A633B">
        <w:rPr>
          <w:rFonts w:ascii="Calibri" w:eastAsia="Calibri" w:hAnsi="Calibri" w:cs="Calibri"/>
        </w:rPr>
        <w:t>ежемесячно</w:t>
      </w:r>
      <w:r w:rsidRPr="004A633B">
        <w:rPr>
          <w:rFonts w:ascii="Calibri" w:eastAsia="Calibri" w:hAnsi="Calibri" w:cs="Calibri"/>
          <w:lang w:val="en-US"/>
        </w:rPr>
        <w:t xml:space="preserve"> (</w:t>
      </w:r>
      <w:r w:rsidRPr="004A633B">
        <w:rPr>
          <w:rFonts w:ascii="Calibri" w:eastAsia="Calibri" w:hAnsi="Calibri" w:cs="Calibri"/>
        </w:rPr>
        <w:t>данные</w:t>
      </w:r>
      <w:r w:rsidRPr="004A633B">
        <w:rPr>
          <w:rFonts w:ascii="Calibri" w:eastAsia="Calibri" w:hAnsi="Calibri" w:cs="Calibri"/>
          <w:lang w:val="en-US"/>
        </w:rPr>
        <w:t xml:space="preserve"> </w:t>
      </w:r>
      <w:r w:rsidRPr="004A633B">
        <w:rPr>
          <w:rFonts w:ascii="Calibri" w:eastAsia="Calibri" w:hAnsi="Calibri" w:cs="Calibri"/>
        </w:rPr>
        <w:t>с</w:t>
      </w:r>
      <w:r w:rsidRPr="004A633B">
        <w:rPr>
          <w:rFonts w:ascii="Calibri" w:eastAsia="Calibri" w:hAnsi="Calibri" w:cs="Calibri"/>
          <w:lang w:val="en-US"/>
        </w:rPr>
        <w:t xml:space="preserve"> 2001 </w:t>
      </w:r>
      <w:r w:rsidRPr="004A633B">
        <w:rPr>
          <w:rFonts w:ascii="Calibri" w:eastAsia="Calibri" w:hAnsi="Calibri" w:cs="Calibri"/>
        </w:rPr>
        <w:t>года</w:t>
      </w:r>
      <w:r w:rsidRPr="004A633B">
        <w:rPr>
          <w:rFonts w:ascii="Calibri" w:eastAsia="Calibri" w:hAnsi="Calibri" w:cs="Calibri"/>
          <w:lang w:val="en-US"/>
        </w:rPr>
        <w:t>), Latest Market Capitalization of All Securities – $ 160 per day (per request of a date)</w:t>
      </w:r>
    </w:p>
    <w:p w14:paraId="7C051EE4" w14:textId="77777777" w:rsidR="004A633B" w:rsidRPr="004A633B" w:rsidRDefault="004A633B" w:rsidP="004A633B">
      <w:pPr>
        <w:ind w:firstLine="698"/>
        <w:rPr>
          <w:rFonts w:ascii="Calibri" w:eastAsia="Calibri" w:hAnsi="Calibri" w:cs="Calibri"/>
          <w:lang w:val="en-US"/>
        </w:rPr>
      </w:pPr>
      <w:r w:rsidRPr="004A633B">
        <w:rPr>
          <w:rFonts w:ascii="Calibri" w:eastAsia="Calibri" w:hAnsi="Calibri" w:cs="Calibri"/>
        </w:rPr>
        <w:t>Последние</w:t>
      </w:r>
      <w:r w:rsidRPr="004A633B">
        <w:rPr>
          <w:rFonts w:ascii="Calibri" w:eastAsia="Calibri" w:hAnsi="Calibri" w:cs="Calibri"/>
          <w:lang w:val="en-US"/>
        </w:rPr>
        <w:t xml:space="preserve"> </w:t>
      </w:r>
      <w:r w:rsidRPr="004A633B">
        <w:rPr>
          <w:rFonts w:ascii="Calibri" w:eastAsia="Calibri" w:hAnsi="Calibri" w:cs="Calibri"/>
        </w:rPr>
        <w:t>актуальные</w:t>
      </w:r>
      <w:r w:rsidRPr="004A633B">
        <w:rPr>
          <w:rFonts w:ascii="Calibri" w:eastAsia="Calibri" w:hAnsi="Calibri" w:cs="Calibri"/>
          <w:lang w:val="en-US"/>
        </w:rPr>
        <w:t xml:space="preserve"> </w:t>
      </w:r>
      <w:r w:rsidRPr="004A633B">
        <w:rPr>
          <w:rFonts w:ascii="Calibri" w:eastAsia="Calibri" w:hAnsi="Calibri" w:cs="Calibri"/>
        </w:rPr>
        <w:t>данные</w:t>
      </w:r>
      <w:r w:rsidRPr="004A633B">
        <w:rPr>
          <w:rFonts w:ascii="Calibri" w:eastAsia="Calibri" w:hAnsi="Calibri" w:cs="Calibri"/>
          <w:lang w:val="en-US"/>
        </w:rPr>
        <w:t xml:space="preserve"> </w:t>
      </w:r>
      <w:r w:rsidRPr="004A633B">
        <w:rPr>
          <w:rFonts w:ascii="Calibri" w:eastAsia="Calibri" w:hAnsi="Calibri" w:cs="Calibri"/>
        </w:rPr>
        <w:t>доступны</w:t>
      </w:r>
    </w:p>
    <w:p w14:paraId="6B7EFF45" w14:textId="77777777" w:rsidR="004A633B" w:rsidRPr="004A633B" w:rsidRDefault="004A633B" w:rsidP="004A633B">
      <w:pPr>
        <w:ind w:left="270"/>
        <w:rPr>
          <w:rFonts w:ascii="Calibri" w:eastAsia="Calibri" w:hAnsi="Calibri" w:cs="Calibri"/>
          <w:lang w:val="en-US"/>
        </w:rPr>
      </w:pPr>
      <w:r w:rsidRPr="004A633B">
        <w:rPr>
          <w:rFonts w:ascii="Calibri" w:eastAsia="Calibri" w:hAnsi="Calibri" w:cs="Calibri"/>
          <w:lang w:val="en-US"/>
        </w:rPr>
        <w:t xml:space="preserve">3.1) End of Day Data – </w:t>
      </w:r>
      <w:r w:rsidRPr="004A633B">
        <w:rPr>
          <w:rFonts w:ascii="Calibri" w:eastAsia="Calibri" w:hAnsi="Calibri" w:cs="Calibri"/>
        </w:rPr>
        <w:t>включают</w:t>
      </w:r>
      <w:r w:rsidRPr="004A633B">
        <w:rPr>
          <w:rFonts w:ascii="Calibri" w:eastAsia="Calibri" w:hAnsi="Calibri" w:cs="Calibri"/>
          <w:lang w:val="en-US"/>
        </w:rPr>
        <w:t xml:space="preserve"> </w:t>
      </w:r>
      <w:r w:rsidRPr="004A633B">
        <w:rPr>
          <w:rFonts w:ascii="Calibri" w:eastAsia="Calibri" w:hAnsi="Calibri" w:cs="Calibri"/>
        </w:rPr>
        <w:t>информацию</w:t>
      </w:r>
      <w:r w:rsidRPr="004A633B">
        <w:rPr>
          <w:rFonts w:ascii="Calibri" w:eastAsia="Calibri" w:hAnsi="Calibri" w:cs="Calibri"/>
          <w:lang w:val="en-US"/>
        </w:rPr>
        <w:t xml:space="preserve"> </w:t>
      </w:r>
      <w:r w:rsidRPr="004A633B">
        <w:rPr>
          <w:rFonts w:ascii="Calibri" w:eastAsia="Calibri" w:hAnsi="Calibri" w:cs="Calibri"/>
        </w:rPr>
        <w:t>об</w:t>
      </w:r>
      <w:r w:rsidRPr="004A633B">
        <w:rPr>
          <w:rFonts w:ascii="Calibri" w:eastAsia="Calibri" w:hAnsi="Calibri" w:cs="Calibri"/>
          <w:lang w:val="en-US"/>
        </w:rPr>
        <w:t xml:space="preserve"> </w:t>
      </w:r>
      <w:r w:rsidRPr="004A633B">
        <w:rPr>
          <w:rFonts w:ascii="Calibri" w:eastAsia="Calibri" w:hAnsi="Calibri" w:cs="Calibri"/>
        </w:rPr>
        <w:t>открытии</w:t>
      </w:r>
      <w:r w:rsidRPr="004A633B">
        <w:rPr>
          <w:rFonts w:ascii="Calibri" w:eastAsia="Calibri" w:hAnsi="Calibri" w:cs="Calibri"/>
          <w:lang w:val="en-US"/>
        </w:rPr>
        <w:t xml:space="preserve">, </w:t>
      </w:r>
      <w:r w:rsidRPr="004A633B">
        <w:rPr>
          <w:rFonts w:ascii="Calibri" w:eastAsia="Calibri" w:hAnsi="Calibri" w:cs="Calibri"/>
        </w:rPr>
        <w:t>максимуме</w:t>
      </w:r>
      <w:r w:rsidRPr="004A633B">
        <w:rPr>
          <w:rFonts w:ascii="Calibri" w:eastAsia="Calibri" w:hAnsi="Calibri" w:cs="Calibri"/>
          <w:lang w:val="en-US"/>
        </w:rPr>
        <w:t xml:space="preserve">, </w:t>
      </w:r>
      <w:r w:rsidRPr="004A633B">
        <w:rPr>
          <w:rFonts w:ascii="Calibri" w:eastAsia="Calibri" w:hAnsi="Calibri" w:cs="Calibri"/>
        </w:rPr>
        <w:t>минимуме</w:t>
      </w:r>
      <w:r w:rsidRPr="004A633B">
        <w:rPr>
          <w:rFonts w:ascii="Calibri" w:eastAsia="Calibri" w:hAnsi="Calibri" w:cs="Calibri"/>
          <w:lang w:val="en-US"/>
        </w:rPr>
        <w:t xml:space="preserve">, </w:t>
      </w:r>
      <w:r w:rsidRPr="004A633B">
        <w:rPr>
          <w:rFonts w:ascii="Calibri" w:eastAsia="Calibri" w:hAnsi="Calibri" w:cs="Calibri"/>
        </w:rPr>
        <w:t>цене</w:t>
      </w:r>
      <w:r w:rsidRPr="004A633B">
        <w:rPr>
          <w:rFonts w:ascii="Calibri" w:eastAsia="Calibri" w:hAnsi="Calibri" w:cs="Calibri"/>
          <w:lang w:val="en-US"/>
        </w:rPr>
        <w:t xml:space="preserve">     </w:t>
      </w:r>
      <w:r w:rsidRPr="004A633B">
        <w:rPr>
          <w:rFonts w:ascii="Calibri" w:eastAsia="Calibri" w:hAnsi="Calibri" w:cs="Calibri"/>
        </w:rPr>
        <w:t>закрытия</w:t>
      </w:r>
      <w:r w:rsidRPr="004A633B">
        <w:rPr>
          <w:rFonts w:ascii="Calibri" w:eastAsia="Calibri" w:hAnsi="Calibri" w:cs="Calibri"/>
          <w:lang w:val="en-US"/>
        </w:rPr>
        <w:t xml:space="preserve"> </w:t>
      </w:r>
      <w:r w:rsidRPr="004A633B">
        <w:rPr>
          <w:rFonts w:ascii="Calibri" w:eastAsia="Calibri" w:hAnsi="Calibri" w:cs="Calibri"/>
        </w:rPr>
        <w:t>и</w:t>
      </w:r>
      <w:r w:rsidRPr="004A633B">
        <w:rPr>
          <w:rFonts w:ascii="Calibri" w:eastAsia="Calibri" w:hAnsi="Calibri" w:cs="Calibri"/>
          <w:lang w:val="en-US"/>
        </w:rPr>
        <w:t xml:space="preserve"> </w:t>
      </w:r>
      <w:r w:rsidRPr="004A633B">
        <w:rPr>
          <w:rFonts w:ascii="Calibri" w:eastAsia="Calibri" w:hAnsi="Calibri" w:cs="Calibri"/>
        </w:rPr>
        <w:t>объеме</w:t>
      </w:r>
      <w:r w:rsidRPr="004A633B">
        <w:rPr>
          <w:rFonts w:ascii="Calibri" w:eastAsia="Calibri" w:hAnsi="Calibri" w:cs="Calibri"/>
          <w:lang w:val="en-US"/>
        </w:rPr>
        <w:t xml:space="preserve"> </w:t>
      </w:r>
      <w:r w:rsidRPr="004A633B">
        <w:rPr>
          <w:rFonts w:ascii="Calibri" w:eastAsia="Calibri" w:hAnsi="Calibri" w:cs="Calibri"/>
        </w:rPr>
        <w:t>конкретных</w:t>
      </w:r>
      <w:r w:rsidRPr="004A633B">
        <w:rPr>
          <w:rFonts w:ascii="Calibri" w:eastAsia="Calibri" w:hAnsi="Calibri" w:cs="Calibri"/>
          <w:lang w:val="en-US"/>
        </w:rPr>
        <w:t xml:space="preserve"> </w:t>
      </w:r>
      <w:r w:rsidRPr="004A633B">
        <w:rPr>
          <w:rFonts w:ascii="Calibri" w:eastAsia="Calibri" w:hAnsi="Calibri" w:cs="Calibri"/>
        </w:rPr>
        <w:t>контрактов</w:t>
      </w:r>
      <w:r w:rsidRPr="004A633B">
        <w:rPr>
          <w:rFonts w:ascii="Calibri" w:eastAsia="Calibri" w:hAnsi="Calibri" w:cs="Calibri"/>
          <w:lang w:val="en-US"/>
        </w:rPr>
        <w:t xml:space="preserve">: End of Day Prices of All derivative contracts – $ 150 </w:t>
      </w:r>
      <w:r w:rsidRPr="004A633B">
        <w:rPr>
          <w:rFonts w:ascii="Calibri" w:eastAsia="Calibri" w:hAnsi="Calibri" w:cs="Calibri"/>
        </w:rPr>
        <w:t>ежемесячно</w:t>
      </w:r>
      <w:r w:rsidRPr="004A633B">
        <w:rPr>
          <w:rFonts w:ascii="Calibri" w:eastAsia="Calibri" w:hAnsi="Calibri" w:cs="Calibri"/>
          <w:lang w:val="en-US"/>
        </w:rPr>
        <w:t xml:space="preserve">, End of Day Prices of Specific derivative contracts – $ 30 </w:t>
      </w:r>
      <w:r w:rsidRPr="004A633B">
        <w:rPr>
          <w:rFonts w:ascii="Calibri" w:eastAsia="Calibri" w:hAnsi="Calibri" w:cs="Calibri"/>
        </w:rPr>
        <w:t>за</w:t>
      </w:r>
      <w:r w:rsidRPr="004A633B">
        <w:rPr>
          <w:rFonts w:ascii="Calibri" w:eastAsia="Calibri" w:hAnsi="Calibri" w:cs="Calibri"/>
          <w:lang w:val="en-US"/>
        </w:rPr>
        <w:t xml:space="preserve"> </w:t>
      </w:r>
      <w:r w:rsidRPr="004A633B">
        <w:rPr>
          <w:rFonts w:ascii="Calibri" w:eastAsia="Calibri" w:hAnsi="Calibri" w:cs="Calibri"/>
        </w:rPr>
        <w:t>контракт</w:t>
      </w:r>
      <w:r w:rsidRPr="004A633B">
        <w:rPr>
          <w:rFonts w:ascii="Calibri" w:eastAsia="Calibri" w:hAnsi="Calibri" w:cs="Calibri"/>
          <w:lang w:val="en-US"/>
        </w:rPr>
        <w:t xml:space="preserve"> </w:t>
      </w:r>
      <w:r w:rsidRPr="004A633B">
        <w:rPr>
          <w:rFonts w:ascii="Calibri" w:eastAsia="Calibri" w:hAnsi="Calibri" w:cs="Calibri"/>
        </w:rPr>
        <w:t>ежемесячно</w:t>
      </w:r>
      <w:r w:rsidRPr="004A633B">
        <w:rPr>
          <w:rFonts w:ascii="Calibri" w:eastAsia="Calibri" w:hAnsi="Calibri" w:cs="Calibri"/>
          <w:lang w:val="en-US"/>
        </w:rPr>
        <w:t xml:space="preserve"> (</w:t>
      </w:r>
      <w:r w:rsidRPr="004A633B">
        <w:rPr>
          <w:rFonts w:ascii="Calibri" w:eastAsia="Calibri" w:hAnsi="Calibri" w:cs="Calibri"/>
        </w:rPr>
        <w:t>данные</w:t>
      </w:r>
      <w:r w:rsidRPr="004A633B">
        <w:rPr>
          <w:rFonts w:ascii="Calibri" w:eastAsia="Calibri" w:hAnsi="Calibri" w:cs="Calibri"/>
          <w:lang w:val="en-US"/>
        </w:rPr>
        <w:t xml:space="preserve"> </w:t>
      </w:r>
      <w:r w:rsidRPr="004A633B">
        <w:rPr>
          <w:rFonts w:ascii="Calibri" w:eastAsia="Calibri" w:hAnsi="Calibri" w:cs="Calibri"/>
        </w:rPr>
        <w:t>с</w:t>
      </w:r>
      <w:r w:rsidRPr="004A633B">
        <w:rPr>
          <w:rFonts w:ascii="Calibri" w:eastAsia="Calibri" w:hAnsi="Calibri" w:cs="Calibri"/>
          <w:lang w:val="en-US"/>
        </w:rPr>
        <w:t xml:space="preserve"> </w:t>
      </w:r>
      <w:r w:rsidRPr="004A633B">
        <w:rPr>
          <w:rFonts w:ascii="Calibri" w:eastAsia="Calibri" w:hAnsi="Calibri" w:cs="Calibri"/>
        </w:rPr>
        <w:t>августа</w:t>
      </w:r>
      <w:r w:rsidRPr="004A633B">
        <w:rPr>
          <w:rFonts w:ascii="Calibri" w:eastAsia="Calibri" w:hAnsi="Calibri" w:cs="Calibri"/>
          <w:lang w:val="en-US"/>
        </w:rPr>
        <w:t xml:space="preserve"> 2012 </w:t>
      </w:r>
      <w:r w:rsidRPr="004A633B">
        <w:rPr>
          <w:rFonts w:ascii="Calibri" w:eastAsia="Calibri" w:hAnsi="Calibri" w:cs="Calibri"/>
        </w:rPr>
        <w:t>года</w:t>
      </w:r>
      <w:r w:rsidRPr="004A633B">
        <w:rPr>
          <w:rFonts w:ascii="Calibri" w:eastAsia="Calibri" w:hAnsi="Calibri" w:cs="Calibri"/>
          <w:lang w:val="en-US"/>
        </w:rPr>
        <w:t>)</w:t>
      </w:r>
    </w:p>
    <w:p w14:paraId="0213F062" w14:textId="77777777" w:rsidR="004A633B" w:rsidRPr="004A633B" w:rsidRDefault="004A633B" w:rsidP="006E077E">
      <w:pPr>
        <w:numPr>
          <w:ilvl w:val="0"/>
          <w:numId w:val="16"/>
        </w:numPr>
        <w:spacing w:after="14"/>
        <w:ind w:right="60"/>
        <w:rPr>
          <w:rFonts w:ascii="Calibri" w:eastAsia="Calibri" w:hAnsi="Calibri" w:cs="Calibri"/>
          <w:color w:val="000000"/>
          <w:lang w:val="en-US"/>
        </w:rPr>
      </w:pPr>
      <w:r w:rsidRPr="004A633B">
        <w:rPr>
          <w:rFonts w:ascii="Calibri" w:eastAsia="Calibri" w:hAnsi="Calibri" w:cs="Calibri"/>
          <w:lang w:val="en-US"/>
        </w:rPr>
        <w:t xml:space="preserve">Trade Execution Sequence – </w:t>
      </w:r>
      <w:r w:rsidRPr="004A633B">
        <w:rPr>
          <w:rFonts w:ascii="Calibri" w:eastAsia="Calibri" w:hAnsi="Calibri" w:cs="Calibri"/>
        </w:rPr>
        <w:t>сбор</w:t>
      </w:r>
      <w:r w:rsidRPr="004A633B">
        <w:rPr>
          <w:rFonts w:ascii="Calibri" w:eastAsia="Calibri" w:hAnsi="Calibri" w:cs="Calibri"/>
          <w:lang w:val="en-US"/>
        </w:rPr>
        <w:t xml:space="preserve"> </w:t>
      </w:r>
      <w:r w:rsidRPr="004A633B">
        <w:rPr>
          <w:rFonts w:ascii="Calibri" w:eastAsia="Calibri" w:hAnsi="Calibri" w:cs="Calibri"/>
        </w:rPr>
        <w:t>данных</w:t>
      </w:r>
      <w:r w:rsidRPr="004A633B">
        <w:rPr>
          <w:rFonts w:ascii="Calibri" w:eastAsia="Calibri" w:hAnsi="Calibri" w:cs="Calibri"/>
          <w:lang w:val="en-US"/>
        </w:rPr>
        <w:t xml:space="preserve"> </w:t>
      </w:r>
      <w:r w:rsidRPr="004A633B">
        <w:rPr>
          <w:rFonts w:ascii="Calibri" w:eastAsia="Calibri" w:hAnsi="Calibri" w:cs="Calibri"/>
        </w:rPr>
        <w:t>о</w:t>
      </w:r>
      <w:r w:rsidRPr="004A633B">
        <w:rPr>
          <w:rFonts w:ascii="Calibri" w:eastAsia="Calibri" w:hAnsi="Calibri" w:cs="Calibri"/>
          <w:lang w:val="en-US"/>
        </w:rPr>
        <w:t xml:space="preserve"> </w:t>
      </w:r>
      <w:r w:rsidRPr="004A633B">
        <w:rPr>
          <w:rFonts w:ascii="Calibri" w:eastAsia="Calibri" w:hAnsi="Calibri" w:cs="Calibri"/>
        </w:rPr>
        <w:t>движении</w:t>
      </w:r>
      <w:r w:rsidRPr="004A633B">
        <w:rPr>
          <w:rFonts w:ascii="Calibri" w:eastAsia="Calibri" w:hAnsi="Calibri" w:cs="Calibri"/>
          <w:lang w:val="en-US"/>
        </w:rPr>
        <w:t xml:space="preserve"> </w:t>
      </w:r>
      <w:r w:rsidRPr="004A633B">
        <w:rPr>
          <w:rFonts w:ascii="Calibri" w:eastAsia="Calibri" w:hAnsi="Calibri" w:cs="Calibri"/>
        </w:rPr>
        <w:t>всех</w:t>
      </w:r>
      <w:r w:rsidRPr="004A633B">
        <w:rPr>
          <w:rFonts w:ascii="Calibri" w:eastAsia="Calibri" w:hAnsi="Calibri" w:cs="Calibri"/>
          <w:lang w:val="en-US"/>
        </w:rPr>
        <w:t xml:space="preserve"> </w:t>
      </w:r>
      <w:r w:rsidRPr="004A633B">
        <w:rPr>
          <w:rFonts w:ascii="Calibri" w:eastAsia="Calibri" w:hAnsi="Calibri" w:cs="Calibri"/>
        </w:rPr>
        <w:t>котируемых</w:t>
      </w:r>
      <w:r w:rsidRPr="004A633B">
        <w:rPr>
          <w:rFonts w:ascii="Calibri" w:eastAsia="Calibri" w:hAnsi="Calibri" w:cs="Calibri"/>
          <w:lang w:val="en-US"/>
        </w:rPr>
        <w:t xml:space="preserve"> </w:t>
      </w:r>
      <w:r w:rsidRPr="004A633B">
        <w:rPr>
          <w:rFonts w:ascii="Calibri" w:eastAsia="Calibri" w:hAnsi="Calibri" w:cs="Calibri"/>
        </w:rPr>
        <w:t>акций</w:t>
      </w:r>
      <w:r w:rsidRPr="004A633B">
        <w:rPr>
          <w:rFonts w:ascii="Calibri" w:eastAsia="Calibri" w:hAnsi="Calibri" w:cs="Calibri"/>
          <w:lang w:val="en-US"/>
        </w:rPr>
        <w:t xml:space="preserve"> </w:t>
      </w:r>
      <w:r w:rsidRPr="004A633B">
        <w:rPr>
          <w:rFonts w:ascii="Calibri" w:eastAsia="Calibri" w:hAnsi="Calibri" w:cs="Calibri"/>
        </w:rPr>
        <w:t>в</w:t>
      </w:r>
      <w:r w:rsidRPr="004A633B">
        <w:rPr>
          <w:rFonts w:ascii="Calibri" w:eastAsia="Calibri" w:hAnsi="Calibri" w:cs="Calibri"/>
          <w:lang w:val="en-US"/>
        </w:rPr>
        <w:t xml:space="preserve"> </w:t>
      </w:r>
      <w:r w:rsidRPr="004A633B">
        <w:rPr>
          <w:rFonts w:ascii="Calibri" w:eastAsia="Calibri" w:hAnsi="Calibri" w:cs="Calibri"/>
        </w:rPr>
        <w:t>течение</w:t>
      </w:r>
      <w:r w:rsidRPr="004A633B">
        <w:rPr>
          <w:rFonts w:ascii="Calibri" w:eastAsia="Calibri" w:hAnsi="Calibri" w:cs="Calibri"/>
          <w:lang w:val="en-US"/>
        </w:rPr>
        <w:t xml:space="preserve"> </w:t>
      </w:r>
      <w:r w:rsidRPr="004A633B">
        <w:rPr>
          <w:rFonts w:ascii="Calibri" w:eastAsia="Calibri" w:hAnsi="Calibri" w:cs="Calibri"/>
        </w:rPr>
        <w:t>дня</w:t>
      </w:r>
      <w:r w:rsidRPr="004A633B">
        <w:rPr>
          <w:rFonts w:ascii="Calibri" w:eastAsia="Calibri" w:hAnsi="Calibri" w:cs="Calibri"/>
          <w:lang w:val="en-US"/>
        </w:rPr>
        <w:t xml:space="preserve">, </w:t>
      </w:r>
      <w:r w:rsidRPr="004A633B">
        <w:rPr>
          <w:rFonts w:ascii="Calibri" w:eastAsia="Calibri" w:hAnsi="Calibri" w:cs="Calibri"/>
        </w:rPr>
        <w:t>включая</w:t>
      </w:r>
      <w:r w:rsidRPr="004A633B">
        <w:rPr>
          <w:rFonts w:ascii="Calibri" w:eastAsia="Calibri" w:hAnsi="Calibri" w:cs="Calibri"/>
          <w:lang w:val="en-US"/>
        </w:rPr>
        <w:t xml:space="preserve"> </w:t>
      </w:r>
      <w:r w:rsidRPr="004A633B">
        <w:rPr>
          <w:rFonts w:ascii="Calibri" w:eastAsia="Calibri" w:hAnsi="Calibri" w:cs="Calibri"/>
        </w:rPr>
        <w:t>время</w:t>
      </w:r>
      <w:r w:rsidRPr="004A633B">
        <w:rPr>
          <w:rFonts w:ascii="Calibri" w:eastAsia="Calibri" w:hAnsi="Calibri" w:cs="Calibri"/>
          <w:lang w:val="en-US"/>
        </w:rPr>
        <w:t xml:space="preserve"> </w:t>
      </w:r>
      <w:r w:rsidRPr="004A633B">
        <w:rPr>
          <w:rFonts w:ascii="Calibri" w:eastAsia="Calibri" w:hAnsi="Calibri" w:cs="Calibri"/>
        </w:rPr>
        <w:t>торговли</w:t>
      </w:r>
      <w:r w:rsidRPr="004A633B">
        <w:rPr>
          <w:rFonts w:ascii="Calibri" w:eastAsia="Calibri" w:hAnsi="Calibri" w:cs="Calibri"/>
          <w:lang w:val="en-US"/>
        </w:rPr>
        <w:t xml:space="preserve">: </w:t>
      </w:r>
      <w:r w:rsidRPr="004A633B">
        <w:rPr>
          <w:rFonts w:ascii="Calibri" w:eastAsia="Calibri" w:hAnsi="Calibri" w:cs="Calibri"/>
          <w:color w:val="000000"/>
          <w:lang w:val="en-US"/>
        </w:rPr>
        <w:t xml:space="preserve">Trade Execution Sequence for All Securities – $ 20 </w:t>
      </w:r>
      <w:r w:rsidRPr="004A633B">
        <w:rPr>
          <w:rFonts w:ascii="Calibri" w:eastAsia="Calibri" w:hAnsi="Calibri" w:cs="Calibri"/>
          <w:color w:val="000000"/>
        </w:rPr>
        <w:t>ежедневно</w:t>
      </w:r>
      <w:r w:rsidRPr="004A633B">
        <w:rPr>
          <w:rFonts w:ascii="Calibri" w:eastAsia="Calibri" w:hAnsi="Calibri" w:cs="Calibri"/>
          <w:color w:val="000000"/>
          <w:lang w:val="en-US"/>
        </w:rPr>
        <w:t xml:space="preserve"> (</w:t>
      </w:r>
      <w:r w:rsidRPr="004A633B">
        <w:rPr>
          <w:rFonts w:ascii="Calibri" w:eastAsia="Calibri" w:hAnsi="Calibri" w:cs="Calibri"/>
          <w:color w:val="000000"/>
        </w:rPr>
        <w:t>данные</w:t>
      </w:r>
      <w:r w:rsidRPr="004A633B">
        <w:rPr>
          <w:rFonts w:ascii="Calibri" w:eastAsia="Calibri" w:hAnsi="Calibri" w:cs="Calibri"/>
          <w:color w:val="000000"/>
          <w:lang w:val="en-US"/>
        </w:rPr>
        <w:t xml:space="preserve"> </w:t>
      </w:r>
      <w:r w:rsidRPr="004A633B">
        <w:rPr>
          <w:rFonts w:ascii="Calibri" w:eastAsia="Calibri" w:hAnsi="Calibri" w:cs="Calibri"/>
          <w:color w:val="000000"/>
        </w:rPr>
        <w:t>с</w:t>
      </w:r>
      <w:r w:rsidRPr="004A633B">
        <w:rPr>
          <w:rFonts w:ascii="Calibri" w:eastAsia="Calibri" w:hAnsi="Calibri" w:cs="Calibri"/>
          <w:color w:val="000000"/>
          <w:lang w:val="en-US"/>
        </w:rPr>
        <w:t xml:space="preserve"> </w:t>
      </w:r>
      <w:r w:rsidRPr="004A633B">
        <w:rPr>
          <w:rFonts w:ascii="Calibri" w:eastAsia="Calibri" w:hAnsi="Calibri" w:cs="Calibri"/>
          <w:color w:val="000000"/>
        </w:rPr>
        <w:t>августа</w:t>
      </w:r>
      <w:r w:rsidRPr="004A633B">
        <w:rPr>
          <w:rFonts w:ascii="Calibri" w:eastAsia="Calibri" w:hAnsi="Calibri" w:cs="Calibri"/>
          <w:color w:val="000000"/>
          <w:lang w:val="en-US"/>
        </w:rPr>
        <w:t xml:space="preserve"> 2011 </w:t>
      </w:r>
      <w:r w:rsidRPr="004A633B">
        <w:rPr>
          <w:rFonts w:ascii="Calibri" w:eastAsia="Calibri" w:hAnsi="Calibri" w:cs="Calibri"/>
          <w:color w:val="000000"/>
        </w:rPr>
        <w:t>года</w:t>
      </w:r>
      <w:r w:rsidRPr="004A633B">
        <w:rPr>
          <w:rFonts w:ascii="Calibri" w:eastAsia="Calibri" w:hAnsi="Calibri" w:cs="Calibri"/>
          <w:color w:val="000000"/>
          <w:lang w:val="en-US"/>
        </w:rPr>
        <w:t>)</w:t>
      </w:r>
    </w:p>
    <w:p w14:paraId="51F98BE2" w14:textId="77777777" w:rsidR="004A633B" w:rsidRPr="004A633B" w:rsidRDefault="004A633B" w:rsidP="006E077E">
      <w:pPr>
        <w:numPr>
          <w:ilvl w:val="0"/>
          <w:numId w:val="16"/>
        </w:numPr>
        <w:spacing w:after="14"/>
        <w:ind w:right="60"/>
        <w:rPr>
          <w:rFonts w:ascii="Calibri" w:eastAsia="Calibri" w:hAnsi="Calibri" w:cs="Calibri"/>
          <w:color w:val="000000"/>
          <w:lang w:val="en-US"/>
        </w:rPr>
      </w:pPr>
      <w:r w:rsidRPr="004A633B">
        <w:rPr>
          <w:rFonts w:ascii="Calibri" w:eastAsia="Calibri" w:hAnsi="Calibri" w:cs="Calibri"/>
          <w:color w:val="000000"/>
          <w:lang w:val="en-US"/>
        </w:rPr>
        <w:t>Instrument</w:t>
      </w:r>
      <w:r w:rsidRPr="004A633B">
        <w:rPr>
          <w:rFonts w:ascii="Calibri" w:eastAsia="Calibri" w:hAnsi="Calibri" w:cs="Calibri"/>
          <w:color w:val="000000"/>
        </w:rPr>
        <w:t xml:space="preserve"> </w:t>
      </w:r>
      <w:r w:rsidRPr="004A633B">
        <w:rPr>
          <w:rFonts w:ascii="Calibri" w:eastAsia="Calibri" w:hAnsi="Calibri" w:cs="Calibri"/>
          <w:color w:val="000000"/>
          <w:lang w:val="en-US"/>
        </w:rPr>
        <w:t>Master</w:t>
      </w:r>
      <w:r w:rsidRPr="004A633B">
        <w:rPr>
          <w:rFonts w:ascii="Calibri" w:eastAsia="Calibri" w:hAnsi="Calibri" w:cs="Calibri"/>
          <w:color w:val="000000"/>
        </w:rPr>
        <w:t xml:space="preserve"> </w:t>
      </w:r>
      <w:r w:rsidRPr="004A633B">
        <w:rPr>
          <w:rFonts w:ascii="Calibri" w:eastAsia="Calibri" w:hAnsi="Calibri" w:cs="Calibri"/>
          <w:color w:val="000000"/>
          <w:lang w:val="en-US"/>
        </w:rPr>
        <w:t>Data</w:t>
      </w:r>
      <w:r w:rsidRPr="004A633B">
        <w:rPr>
          <w:rFonts w:ascii="Calibri" w:eastAsia="Calibri" w:hAnsi="Calibri" w:cs="Calibri"/>
          <w:color w:val="000000"/>
        </w:rPr>
        <w:t xml:space="preserve"> – отчет, включающий обновленный список сделок с ценными бумагами на бирже и их ключевые атрибуты: </w:t>
      </w:r>
      <w:r w:rsidRPr="004A633B">
        <w:rPr>
          <w:rFonts w:ascii="Calibri" w:eastAsia="Calibri" w:hAnsi="Calibri" w:cs="Calibri"/>
          <w:color w:val="000000"/>
          <w:lang w:val="en-US"/>
        </w:rPr>
        <w:t>Security</w:t>
      </w:r>
      <w:r w:rsidRPr="004A633B">
        <w:rPr>
          <w:rFonts w:ascii="Calibri" w:eastAsia="Calibri" w:hAnsi="Calibri" w:cs="Calibri"/>
          <w:color w:val="000000"/>
        </w:rPr>
        <w:t xml:space="preserve"> </w:t>
      </w:r>
      <w:r w:rsidRPr="004A633B">
        <w:rPr>
          <w:rFonts w:ascii="Calibri" w:eastAsia="Calibri" w:hAnsi="Calibri" w:cs="Calibri"/>
          <w:color w:val="000000"/>
          <w:lang w:val="en-US"/>
        </w:rPr>
        <w:t>Equity</w:t>
      </w:r>
      <w:r w:rsidRPr="004A633B">
        <w:rPr>
          <w:rFonts w:ascii="Calibri" w:eastAsia="Calibri" w:hAnsi="Calibri" w:cs="Calibri"/>
          <w:color w:val="000000"/>
        </w:rPr>
        <w:t xml:space="preserve"> </w:t>
      </w:r>
      <w:r w:rsidRPr="004A633B">
        <w:rPr>
          <w:rFonts w:ascii="Calibri" w:eastAsia="Calibri" w:hAnsi="Calibri" w:cs="Calibri"/>
          <w:color w:val="000000"/>
          <w:lang w:val="en-US"/>
        </w:rPr>
        <w:t>Table</w:t>
      </w:r>
      <w:r w:rsidRPr="004A633B">
        <w:rPr>
          <w:rFonts w:ascii="Calibri" w:eastAsia="Calibri" w:hAnsi="Calibri" w:cs="Calibri"/>
          <w:color w:val="000000"/>
        </w:rPr>
        <w:t xml:space="preserve"> – $ 45 ежемесячно (данные с 2001 года). А</w:t>
      </w:r>
      <w:r w:rsidRPr="004A633B">
        <w:rPr>
          <w:rFonts w:ascii="Calibri" w:eastAsia="Calibri" w:hAnsi="Calibri" w:cs="Calibri"/>
          <w:color w:val="000000"/>
          <w:lang w:val="en-US"/>
        </w:rPr>
        <w:t xml:space="preserve"> </w:t>
      </w:r>
      <w:r w:rsidRPr="004A633B">
        <w:rPr>
          <w:rFonts w:ascii="Calibri" w:eastAsia="Calibri" w:hAnsi="Calibri" w:cs="Calibri"/>
          <w:color w:val="000000"/>
        </w:rPr>
        <w:t>также</w:t>
      </w:r>
      <w:r w:rsidRPr="004A633B">
        <w:rPr>
          <w:rFonts w:ascii="Calibri" w:eastAsia="Calibri" w:hAnsi="Calibri" w:cs="Calibri"/>
          <w:color w:val="000000"/>
          <w:lang w:val="en-US"/>
        </w:rPr>
        <w:t>:</w:t>
      </w:r>
    </w:p>
    <w:p w14:paraId="6D78445A" w14:textId="77777777" w:rsidR="004A633B" w:rsidRPr="004A633B" w:rsidRDefault="004A633B" w:rsidP="006E077E">
      <w:pPr>
        <w:numPr>
          <w:ilvl w:val="0"/>
          <w:numId w:val="19"/>
        </w:numPr>
        <w:spacing w:after="14"/>
        <w:ind w:right="60"/>
        <w:rPr>
          <w:rFonts w:ascii="Calibri" w:eastAsia="Calibri" w:hAnsi="Calibri" w:cs="Calibri"/>
          <w:color w:val="000000"/>
        </w:rPr>
      </w:pPr>
      <w:r w:rsidRPr="004A633B">
        <w:rPr>
          <w:rFonts w:ascii="Calibri" w:eastAsia="Calibri" w:hAnsi="Calibri" w:cs="Calibri"/>
          <w:color w:val="000000"/>
          <w:lang w:val="en-US"/>
        </w:rPr>
        <w:t xml:space="preserve">Equity Master – $ 45 </w:t>
      </w:r>
      <w:r w:rsidRPr="004A633B">
        <w:rPr>
          <w:rFonts w:ascii="Calibri" w:eastAsia="Calibri" w:hAnsi="Calibri" w:cs="Calibri"/>
          <w:color w:val="000000"/>
        </w:rPr>
        <w:t>ежедневно</w:t>
      </w:r>
    </w:p>
    <w:p w14:paraId="39E32D14" w14:textId="77777777" w:rsidR="004A633B" w:rsidRPr="004A633B" w:rsidRDefault="004A633B" w:rsidP="006E077E">
      <w:pPr>
        <w:numPr>
          <w:ilvl w:val="0"/>
          <w:numId w:val="19"/>
        </w:numPr>
        <w:spacing w:after="14"/>
        <w:ind w:right="60"/>
        <w:rPr>
          <w:rFonts w:ascii="Calibri" w:eastAsia="Calibri" w:hAnsi="Calibri" w:cs="Calibri"/>
          <w:color w:val="000000"/>
        </w:rPr>
      </w:pPr>
      <w:r w:rsidRPr="004A633B">
        <w:rPr>
          <w:rFonts w:ascii="Calibri" w:eastAsia="Calibri" w:hAnsi="Calibri" w:cs="Calibri"/>
          <w:color w:val="000000"/>
          <w:lang w:val="en-US"/>
        </w:rPr>
        <w:t xml:space="preserve">Bond Master – $ 45 </w:t>
      </w:r>
      <w:r w:rsidRPr="004A633B">
        <w:rPr>
          <w:rFonts w:ascii="Calibri" w:eastAsia="Calibri" w:hAnsi="Calibri" w:cs="Calibri"/>
          <w:color w:val="000000"/>
        </w:rPr>
        <w:t xml:space="preserve">ежедневно </w:t>
      </w:r>
    </w:p>
    <w:p w14:paraId="5B451FD2" w14:textId="77777777" w:rsidR="004A633B" w:rsidRPr="004A633B" w:rsidRDefault="004A633B" w:rsidP="006E077E">
      <w:pPr>
        <w:numPr>
          <w:ilvl w:val="0"/>
          <w:numId w:val="19"/>
        </w:numPr>
        <w:spacing w:after="14"/>
        <w:ind w:right="60"/>
        <w:rPr>
          <w:rFonts w:ascii="Calibri" w:eastAsia="Calibri" w:hAnsi="Calibri" w:cs="Calibri"/>
          <w:color w:val="000000"/>
        </w:rPr>
      </w:pPr>
      <w:r w:rsidRPr="004A633B">
        <w:rPr>
          <w:rFonts w:ascii="Calibri" w:eastAsia="Calibri" w:hAnsi="Calibri" w:cs="Calibri"/>
          <w:color w:val="000000"/>
          <w:lang w:val="en-US"/>
        </w:rPr>
        <w:t xml:space="preserve">ETF Master – $ 45 </w:t>
      </w:r>
      <w:r w:rsidRPr="004A633B">
        <w:rPr>
          <w:rFonts w:ascii="Calibri" w:eastAsia="Calibri" w:hAnsi="Calibri" w:cs="Calibri"/>
          <w:color w:val="000000"/>
        </w:rPr>
        <w:t>ежедневно</w:t>
      </w:r>
    </w:p>
    <w:p w14:paraId="05E2A70A" w14:textId="77777777" w:rsidR="004A633B" w:rsidRPr="004A633B" w:rsidRDefault="004A633B" w:rsidP="006E077E">
      <w:pPr>
        <w:numPr>
          <w:ilvl w:val="0"/>
          <w:numId w:val="19"/>
        </w:numPr>
        <w:spacing w:after="14"/>
        <w:ind w:right="60"/>
        <w:rPr>
          <w:rFonts w:ascii="Calibri" w:eastAsia="Calibri" w:hAnsi="Calibri" w:cs="Calibri"/>
          <w:color w:val="000000"/>
        </w:rPr>
      </w:pPr>
      <w:r w:rsidRPr="004A633B">
        <w:rPr>
          <w:rFonts w:ascii="Calibri" w:eastAsia="Calibri" w:hAnsi="Calibri" w:cs="Calibri"/>
          <w:color w:val="000000"/>
          <w:lang w:val="en-US"/>
        </w:rPr>
        <w:t xml:space="preserve">Warrant Master – $ 45 </w:t>
      </w:r>
      <w:r w:rsidRPr="004A633B">
        <w:rPr>
          <w:rFonts w:ascii="Calibri" w:eastAsia="Calibri" w:hAnsi="Calibri" w:cs="Calibri"/>
          <w:color w:val="000000"/>
        </w:rPr>
        <w:t>ежедневно</w:t>
      </w:r>
    </w:p>
    <w:p w14:paraId="632EE5C0" w14:textId="77777777" w:rsidR="004A633B" w:rsidRPr="004A633B" w:rsidRDefault="004A633B" w:rsidP="004A633B">
      <w:pPr>
        <w:ind w:firstLine="698"/>
        <w:rPr>
          <w:rFonts w:ascii="Calibri" w:eastAsia="Calibri" w:hAnsi="Calibri" w:cs="Calibri"/>
          <w:color w:val="000000"/>
        </w:rPr>
      </w:pPr>
      <w:r w:rsidRPr="004A633B">
        <w:rPr>
          <w:rFonts w:ascii="Calibri" w:eastAsia="Calibri" w:hAnsi="Calibri" w:cs="Calibri"/>
          <w:color w:val="000000"/>
        </w:rPr>
        <w:t xml:space="preserve">Предоставляются последние актуальные данные </w:t>
      </w:r>
    </w:p>
    <w:p w14:paraId="1930DCA8" w14:textId="77777777" w:rsidR="004A633B" w:rsidRPr="004A633B" w:rsidRDefault="004A633B" w:rsidP="006E077E">
      <w:pPr>
        <w:numPr>
          <w:ilvl w:val="0"/>
          <w:numId w:val="16"/>
        </w:numPr>
        <w:spacing w:after="14"/>
        <w:ind w:right="60"/>
        <w:rPr>
          <w:rFonts w:ascii="Calibri" w:eastAsia="Calibri" w:hAnsi="Calibri" w:cs="Calibri"/>
          <w:color w:val="000000"/>
          <w:lang w:val="en-US"/>
        </w:rPr>
      </w:pPr>
      <w:r w:rsidRPr="004A633B">
        <w:rPr>
          <w:rFonts w:ascii="Calibri" w:eastAsia="Calibri" w:hAnsi="Calibri" w:cs="Calibri"/>
          <w:color w:val="000000"/>
          <w:lang w:val="en-US"/>
        </w:rPr>
        <w:t xml:space="preserve">Short Sell Report (Making of Short Sell Orders): Daily Short Sell Report – $ 250 </w:t>
      </w:r>
      <w:r w:rsidRPr="004A633B">
        <w:rPr>
          <w:rFonts w:ascii="Calibri" w:eastAsia="Calibri" w:hAnsi="Calibri" w:cs="Calibri"/>
          <w:color w:val="000000"/>
        </w:rPr>
        <w:t>ежемесячно</w:t>
      </w:r>
      <w:r w:rsidRPr="004A633B">
        <w:rPr>
          <w:rFonts w:ascii="Calibri" w:eastAsia="Calibri" w:hAnsi="Calibri" w:cs="Calibri"/>
          <w:color w:val="000000"/>
          <w:lang w:val="en-US"/>
        </w:rPr>
        <w:t xml:space="preserve"> (</w:t>
      </w:r>
      <w:r w:rsidRPr="004A633B">
        <w:rPr>
          <w:rFonts w:ascii="Calibri" w:eastAsia="Calibri" w:hAnsi="Calibri" w:cs="Calibri"/>
          <w:color w:val="000000"/>
        </w:rPr>
        <w:t>данные</w:t>
      </w:r>
      <w:r w:rsidRPr="004A633B">
        <w:rPr>
          <w:rFonts w:ascii="Calibri" w:eastAsia="Calibri" w:hAnsi="Calibri" w:cs="Calibri"/>
          <w:color w:val="000000"/>
          <w:lang w:val="en-US"/>
        </w:rPr>
        <w:t xml:space="preserve"> </w:t>
      </w:r>
      <w:r w:rsidRPr="004A633B">
        <w:rPr>
          <w:rFonts w:ascii="Calibri" w:eastAsia="Calibri" w:hAnsi="Calibri" w:cs="Calibri"/>
          <w:color w:val="000000"/>
        </w:rPr>
        <w:t>с</w:t>
      </w:r>
      <w:r w:rsidRPr="004A633B">
        <w:rPr>
          <w:rFonts w:ascii="Calibri" w:eastAsia="Calibri" w:hAnsi="Calibri" w:cs="Calibri"/>
          <w:color w:val="000000"/>
          <w:lang w:val="en-US"/>
        </w:rPr>
        <w:t xml:space="preserve"> </w:t>
      </w:r>
      <w:r w:rsidRPr="004A633B">
        <w:rPr>
          <w:rFonts w:ascii="Calibri" w:eastAsia="Calibri" w:hAnsi="Calibri" w:cs="Calibri"/>
          <w:color w:val="000000"/>
        </w:rPr>
        <w:t>января</w:t>
      </w:r>
      <w:r w:rsidRPr="004A633B">
        <w:rPr>
          <w:rFonts w:ascii="Calibri" w:eastAsia="Calibri" w:hAnsi="Calibri" w:cs="Calibri"/>
          <w:color w:val="000000"/>
          <w:lang w:val="en-US"/>
        </w:rPr>
        <w:t xml:space="preserve"> 2017 </w:t>
      </w:r>
      <w:r w:rsidRPr="004A633B">
        <w:rPr>
          <w:rFonts w:ascii="Calibri" w:eastAsia="Calibri" w:hAnsi="Calibri" w:cs="Calibri"/>
          <w:color w:val="000000"/>
        </w:rPr>
        <w:t>года</w:t>
      </w:r>
      <w:r w:rsidRPr="004A633B">
        <w:rPr>
          <w:rFonts w:ascii="Calibri" w:eastAsia="Calibri" w:hAnsi="Calibri" w:cs="Calibri"/>
          <w:color w:val="000000"/>
          <w:lang w:val="en-US"/>
        </w:rPr>
        <w:t>)</w:t>
      </w:r>
    </w:p>
    <w:p w14:paraId="028DCDB6" w14:textId="77777777" w:rsidR="004A633B" w:rsidRPr="004A633B" w:rsidRDefault="004A633B" w:rsidP="004A633B">
      <w:pPr>
        <w:ind w:firstLine="698"/>
        <w:rPr>
          <w:rFonts w:ascii="Calibri" w:eastAsia="Calibri" w:hAnsi="Calibri" w:cs="Calibri"/>
          <w:color w:val="000000"/>
          <w:lang w:val="en-US"/>
        </w:rPr>
      </w:pPr>
    </w:p>
    <w:p w14:paraId="151966D5" w14:textId="77777777" w:rsidR="004A633B" w:rsidRPr="004A633B" w:rsidRDefault="004A633B" w:rsidP="004A633B">
      <w:pPr>
        <w:ind w:firstLine="698"/>
        <w:rPr>
          <w:rFonts w:ascii="Calibri" w:eastAsia="Calibri" w:hAnsi="Calibri" w:cs="Calibri"/>
        </w:rPr>
      </w:pPr>
      <w:r w:rsidRPr="004A633B">
        <w:rPr>
          <w:rFonts w:ascii="Calibri" w:eastAsia="Calibri" w:hAnsi="Calibri" w:cs="Calibri"/>
        </w:rPr>
        <w:t xml:space="preserve">И рассмотрим последний предлагаемый биржей аналитический сервис – </w:t>
      </w:r>
      <w:r w:rsidRPr="004A633B">
        <w:rPr>
          <w:rFonts w:ascii="Calibri" w:eastAsia="Calibri" w:hAnsi="Calibri" w:cs="Calibri"/>
          <w:lang w:val="en-US"/>
        </w:rPr>
        <w:t>Data</w:t>
      </w:r>
      <w:r w:rsidRPr="004A633B">
        <w:rPr>
          <w:rFonts w:ascii="Calibri" w:eastAsia="Calibri" w:hAnsi="Calibri" w:cs="Calibri"/>
        </w:rPr>
        <w:t xml:space="preserve"> </w:t>
      </w:r>
      <w:r w:rsidRPr="004A633B">
        <w:rPr>
          <w:rFonts w:ascii="Calibri" w:eastAsia="Calibri" w:hAnsi="Calibri" w:cs="Calibri"/>
          <w:lang w:val="en-US"/>
        </w:rPr>
        <w:t>Services</w:t>
      </w:r>
      <w:r w:rsidRPr="004A633B">
        <w:rPr>
          <w:rFonts w:ascii="Calibri" w:eastAsia="Calibri" w:hAnsi="Calibri" w:cs="Calibri"/>
        </w:rPr>
        <w:t xml:space="preserve"> </w:t>
      </w:r>
      <w:r w:rsidRPr="004A633B">
        <w:rPr>
          <w:rFonts w:ascii="Calibri" w:eastAsia="Calibri" w:hAnsi="Calibri" w:cs="Calibri"/>
          <w:lang w:val="en-US"/>
        </w:rPr>
        <w:t>for</w:t>
      </w:r>
      <w:r w:rsidRPr="004A633B">
        <w:rPr>
          <w:rFonts w:ascii="Calibri" w:eastAsia="Calibri" w:hAnsi="Calibri" w:cs="Calibri"/>
        </w:rPr>
        <w:t xml:space="preserve"> </w:t>
      </w:r>
      <w:r w:rsidRPr="004A633B">
        <w:rPr>
          <w:rFonts w:ascii="Calibri" w:eastAsia="Calibri" w:hAnsi="Calibri" w:cs="Calibri"/>
          <w:lang w:val="en-US"/>
        </w:rPr>
        <w:t>Listed</w:t>
      </w:r>
      <w:r w:rsidRPr="004A633B">
        <w:rPr>
          <w:rFonts w:ascii="Calibri" w:eastAsia="Calibri" w:hAnsi="Calibri" w:cs="Calibri"/>
        </w:rPr>
        <w:t xml:space="preserve"> </w:t>
      </w:r>
      <w:r w:rsidRPr="004A633B">
        <w:rPr>
          <w:rFonts w:ascii="Calibri" w:eastAsia="Calibri" w:hAnsi="Calibri" w:cs="Calibri"/>
          <w:lang w:val="en-US"/>
        </w:rPr>
        <w:t>Companies</w:t>
      </w:r>
      <w:r w:rsidRPr="004A633B">
        <w:rPr>
          <w:rFonts w:ascii="Calibri" w:eastAsia="Calibri" w:hAnsi="Calibri" w:cs="Calibri"/>
        </w:rPr>
        <w:t xml:space="preserve">, который предоставляет клиентам отображение цены акций, ценовых графиков и объявлений компании SGX на веб–сайте компании по связям с инвесторами (IR). Эта услуга специально удовлетворяет потребности компаний, котирующихся на бирже SGX. Услуга состоит из трех частей: </w:t>
      </w:r>
    </w:p>
    <w:p w14:paraId="0A8AB733" w14:textId="77777777" w:rsidR="004A633B" w:rsidRPr="004A633B" w:rsidRDefault="004A633B" w:rsidP="006E077E">
      <w:pPr>
        <w:numPr>
          <w:ilvl w:val="0"/>
          <w:numId w:val="100"/>
        </w:numPr>
        <w:contextualSpacing/>
        <w:rPr>
          <w:rFonts w:ascii="Calibri" w:eastAsia="Times New Roman" w:hAnsi="Calibri" w:cs="Calibri"/>
          <w:lang w:eastAsia="ru-RU"/>
        </w:rPr>
      </w:pPr>
      <w:r w:rsidRPr="004A633B">
        <w:rPr>
          <w:rFonts w:ascii="Calibri" w:eastAsia="Times New Roman" w:hAnsi="Calibri" w:cs="Calibri"/>
          <w:lang w:eastAsia="ru-RU"/>
        </w:rPr>
        <w:t xml:space="preserve">Устройство подачи XML Price </w:t>
      </w:r>
    </w:p>
    <w:p w14:paraId="06A2E464" w14:textId="77777777" w:rsidR="004A633B" w:rsidRPr="004A633B" w:rsidRDefault="004A633B" w:rsidP="004A633B">
      <w:pPr>
        <w:rPr>
          <w:rFonts w:ascii="Calibri" w:eastAsia="Calibri" w:hAnsi="Calibri" w:cs="Calibri"/>
        </w:rPr>
      </w:pPr>
      <w:r w:rsidRPr="004A633B">
        <w:rPr>
          <w:rFonts w:ascii="Calibri" w:eastAsia="Calibri" w:hAnsi="Calibri" w:cs="Calibri"/>
        </w:rPr>
        <w:t xml:space="preserve">Это услуга позволяет компаниям, котирующиеся на бирже, запрашивать цену акций и соответствующую информацию на своем веб–сайте. </w:t>
      </w:r>
    </w:p>
    <w:p w14:paraId="32208108" w14:textId="77777777" w:rsidR="004A633B" w:rsidRPr="004A633B" w:rsidRDefault="004A633B" w:rsidP="004A633B">
      <w:pPr>
        <w:spacing w:after="160"/>
        <w:rPr>
          <w:rFonts w:ascii="Calibri" w:eastAsia="Calibri" w:hAnsi="Calibri" w:cs="Calibri"/>
          <w:lang w:val="en-US"/>
        </w:rPr>
      </w:pPr>
      <w:r w:rsidRPr="004A633B">
        <w:rPr>
          <w:rFonts w:ascii="Calibri" w:eastAsia="Calibri" w:hAnsi="Calibri" w:cs="Calibri"/>
          <w:noProof/>
          <w:lang w:eastAsia="ru-RU"/>
        </w:rPr>
        <w:lastRenderedPageBreak/>
        <w:drawing>
          <wp:inline distT="0" distB="0" distL="0" distR="0" wp14:anchorId="35B7CEA7" wp14:editId="677FB455">
            <wp:extent cx="6118225" cy="1955410"/>
            <wp:effectExtent l="0" t="0" r="0" b="6985"/>
            <wp:docPr id="2703" name="Picture 2703"/>
            <wp:cNvGraphicFramePr/>
            <a:graphic xmlns:a="http://schemas.openxmlformats.org/drawingml/2006/main">
              <a:graphicData uri="http://schemas.openxmlformats.org/drawingml/2006/picture">
                <pic:pic xmlns:pic="http://schemas.openxmlformats.org/drawingml/2006/picture">
                  <pic:nvPicPr>
                    <pic:cNvPr id="2703" name="Picture 2703"/>
                    <pic:cNvPicPr/>
                  </pic:nvPicPr>
                  <pic:blipFill rotWithShape="1">
                    <a:blip r:embed="rId70"/>
                    <a:srcRect b="6402"/>
                    <a:stretch/>
                  </pic:blipFill>
                  <pic:spPr bwMode="auto">
                    <a:xfrm>
                      <a:off x="0" y="0"/>
                      <a:ext cx="6119929" cy="1955955"/>
                    </a:xfrm>
                    <a:prstGeom prst="rect">
                      <a:avLst/>
                    </a:prstGeom>
                    <a:ln>
                      <a:noFill/>
                    </a:ln>
                    <a:extLst>
                      <a:ext uri="{53640926-AAD7-44D8-BBD7-CCE9431645EC}">
                        <a14:shadowObscured xmlns:a14="http://schemas.microsoft.com/office/drawing/2010/main"/>
                      </a:ext>
                    </a:extLst>
                  </pic:spPr>
                </pic:pic>
              </a:graphicData>
            </a:graphic>
          </wp:inline>
        </w:drawing>
      </w:r>
      <w:r w:rsidRPr="004A633B">
        <w:rPr>
          <w:rFonts w:ascii="Calibri" w:eastAsia="Calibri" w:hAnsi="Calibri" w:cs="Calibri"/>
          <w:lang w:val="en-US"/>
        </w:rPr>
        <w:t xml:space="preserve"> </w:t>
      </w:r>
    </w:p>
    <w:p w14:paraId="2402EC4B" w14:textId="77777777" w:rsidR="004A633B" w:rsidRPr="004A633B" w:rsidRDefault="004A633B" w:rsidP="004A633B">
      <w:pPr>
        <w:spacing w:after="160"/>
        <w:rPr>
          <w:rFonts w:ascii="Calibri" w:eastAsia="Calibri" w:hAnsi="Calibri" w:cs="Calibri"/>
          <w:sz w:val="20"/>
          <w:szCs w:val="20"/>
          <w:lang w:val="en-US"/>
        </w:rPr>
      </w:pPr>
      <w:r w:rsidRPr="004A633B">
        <w:rPr>
          <w:rFonts w:ascii="Calibri" w:eastAsia="Calibri" w:hAnsi="Calibri" w:cs="Calibri"/>
          <w:i/>
          <w:iCs/>
          <w:sz w:val="20"/>
          <w:szCs w:val="20"/>
        </w:rPr>
        <w:t>Источник</w:t>
      </w:r>
      <w:r w:rsidRPr="004A633B">
        <w:rPr>
          <w:rFonts w:ascii="Calibri" w:eastAsia="Calibri" w:hAnsi="Calibri" w:cs="Calibri"/>
          <w:i/>
          <w:iCs/>
          <w:sz w:val="20"/>
          <w:szCs w:val="20"/>
          <w:lang w:val="en-US"/>
        </w:rPr>
        <w:t xml:space="preserve">: SGX «Data Services for Listed Companies» // </w:t>
      </w:r>
      <w:r w:rsidRPr="004A633B">
        <w:rPr>
          <w:rFonts w:ascii="Calibri" w:eastAsia="Calibri" w:hAnsi="Calibri" w:cs="Times New Roman"/>
          <w:i/>
          <w:iCs/>
          <w:sz w:val="20"/>
          <w:szCs w:val="20"/>
          <w:lang w:val="en-US"/>
        </w:rPr>
        <w:t>URL</w:t>
      </w:r>
      <w:r w:rsidRPr="004A633B">
        <w:rPr>
          <w:rFonts w:ascii="Calibri" w:eastAsia="Times New Roman" w:hAnsi="Calibri" w:cs="Calibri"/>
          <w:i/>
          <w:iCs/>
          <w:sz w:val="20"/>
          <w:szCs w:val="20"/>
          <w:lang w:val="en-US"/>
        </w:rPr>
        <w:t>:</w:t>
      </w:r>
      <w:r w:rsidRPr="004A633B">
        <w:rPr>
          <w:rFonts w:ascii="Calibri" w:eastAsia="Calibri" w:hAnsi="Calibri" w:cs="Calibri"/>
          <w:sz w:val="20"/>
          <w:szCs w:val="20"/>
          <w:lang w:val="en-US"/>
        </w:rPr>
        <w:t xml:space="preserve"> </w:t>
      </w:r>
      <w:hyperlink r:id="rId71" w:history="1">
        <w:r w:rsidRPr="004A633B">
          <w:rPr>
            <w:rFonts w:ascii="Calibri" w:eastAsia="Calibri" w:hAnsi="Calibri" w:cs="Calibri"/>
            <w:color w:val="0000FF"/>
            <w:sz w:val="20"/>
            <w:szCs w:val="20"/>
            <w:u w:val="single"/>
            <w:lang w:val="en-US"/>
          </w:rPr>
          <w:t>https://www.sgx.com/data-connectivity/data-services-listed-companies</w:t>
        </w:r>
      </w:hyperlink>
    </w:p>
    <w:p w14:paraId="1F2FD1AA" w14:textId="77777777" w:rsidR="004A633B" w:rsidRPr="004A633B" w:rsidRDefault="004A633B" w:rsidP="006E077E">
      <w:pPr>
        <w:numPr>
          <w:ilvl w:val="0"/>
          <w:numId w:val="100"/>
        </w:numPr>
        <w:spacing w:after="14"/>
        <w:ind w:right="45"/>
        <w:contextualSpacing/>
        <w:rPr>
          <w:rFonts w:ascii="Calibri" w:eastAsia="Times New Roman" w:hAnsi="Calibri" w:cs="Calibri"/>
          <w:lang w:eastAsia="ru-RU"/>
        </w:rPr>
      </w:pPr>
      <w:r w:rsidRPr="004A633B">
        <w:rPr>
          <w:rFonts w:ascii="Calibri" w:eastAsia="Times New Roman" w:hAnsi="Calibri" w:cs="Calibri"/>
          <w:lang w:eastAsia="ru-RU"/>
        </w:rPr>
        <w:t xml:space="preserve">Встраиваемый график цен </w:t>
      </w:r>
    </w:p>
    <w:p w14:paraId="088B2720" w14:textId="77777777" w:rsidR="004A633B" w:rsidRPr="004A633B" w:rsidRDefault="004A633B" w:rsidP="004A633B">
      <w:pPr>
        <w:spacing w:after="153"/>
        <w:ind w:left="-5" w:right="45"/>
        <w:rPr>
          <w:rFonts w:ascii="Calibri" w:eastAsia="Calibri" w:hAnsi="Calibri" w:cs="Calibri"/>
        </w:rPr>
      </w:pPr>
      <w:r w:rsidRPr="004A633B">
        <w:rPr>
          <w:rFonts w:ascii="Calibri" w:eastAsia="Calibri" w:hAnsi="Calibri" w:cs="Calibri"/>
        </w:rPr>
        <w:t xml:space="preserve">SGX предоставляет встраиваемый интерактивный график цен котирующейся компании, который они могут использовать для отображения на своем ИК–сайте. Эта интерактивная диаграмма позволяет пользователю выбирать диаграмму для разных интервалов, например, последние 5 дней, последний месяц, последние 3 месяца, последние 6 месяцев, последний год, последние 3 года, последние 5 лет или с момента создания. Он также предоставляет данные об объеме, соответствующие движению цен. </w:t>
      </w:r>
    </w:p>
    <w:p w14:paraId="5D68AB39" w14:textId="77777777" w:rsidR="004A633B" w:rsidRPr="004A633B" w:rsidRDefault="004A633B" w:rsidP="004A633B">
      <w:pPr>
        <w:spacing w:after="160"/>
        <w:rPr>
          <w:rFonts w:ascii="Calibri" w:eastAsia="Calibri" w:hAnsi="Calibri" w:cs="Calibri"/>
        </w:rPr>
      </w:pPr>
      <w:r w:rsidRPr="004A633B">
        <w:rPr>
          <w:rFonts w:ascii="Calibri" w:eastAsia="Calibri" w:hAnsi="Calibri" w:cs="Calibri"/>
          <w:noProof/>
          <w:lang w:eastAsia="ru-RU"/>
        </w:rPr>
        <w:drawing>
          <wp:inline distT="0" distB="0" distL="0" distR="0" wp14:anchorId="29360EA7" wp14:editId="19DCD41E">
            <wp:extent cx="6119048" cy="1997613"/>
            <wp:effectExtent l="0" t="0" r="0" b="3175"/>
            <wp:docPr id="2705" name="Picture 2705"/>
            <wp:cNvGraphicFramePr/>
            <a:graphic xmlns:a="http://schemas.openxmlformats.org/drawingml/2006/main">
              <a:graphicData uri="http://schemas.openxmlformats.org/drawingml/2006/picture">
                <pic:pic xmlns:pic="http://schemas.openxmlformats.org/drawingml/2006/picture">
                  <pic:nvPicPr>
                    <pic:cNvPr id="2705" name="Picture 2705"/>
                    <pic:cNvPicPr/>
                  </pic:nvPicPr>
                  <pic:blipFill rotWithShape="1">
                    <a:blip r:embed="rId72"/>
                    <a:srcRect b="7229"/>
                    <a:stretch/>
                  </pic:blipFill>
                  <pic:spPr bwMode="auto">
                    <a:xfrm>
                      <a:off x="0" y="0"/>
                      <a:ext cx="6119929" cy="1997901"/>
                    </a:xfrm>
                    <a:prstGeom prst="rect">
                      <a:avLst/>
                    </a:prstGeom>
                    <a:ln>
                      <a:noFill/>
                    </a:ln>
                    <a:extLst>
                      <a:ext uri="{53640926-AAD7-44D8-BBD7-CCE9431645EC}">
                        <a14:shadowObscured xmlns:a14="http://schemas.microsoft.com/office/drawing/2010/main"/>
                      </a:ext>
                    </a:extLst>
                  </pic:spPr>
                </pic:pic>
              </a:graphicData>
            </a:graphic>
          </wp:inline>
        </w:drawing>
      </w:r>
      <w:r w:rsidRPr="004A633B">
        <w:rPr>
          <w:rFonts w:ascii="Calibri" w:eastAsia="Calibri" w:hAnsi="Calibri" w:cs="Calibri"/>
        </w:rPr>
        <w:t xml:space="preserve"> </w:t>
      </w:r>
    </w:p>
    <w:p w14:paraId="137D972E" w14:textId="77777777" w:rsidR="004A633B" w:rsidRPr="004A633B" w:rsidRDefault="004A633B" w:rsidP="004A633B">
      <w:pPr>
        <w:spacing w:after="160"/>
        <w:rPr>
          <w:rFonts w:ascii="Calibri" w:eastAsia="Calibri" w:hAnsi="Calibri" w:cs="Calibri"/>
          <w:sz w:val="20"/>
          <w:szCs w:val="20"/>
        </w:rPr>
      </w:pPr>
      <w:r w:rsidRPr="004A633B">
        <w:rPr>
          <w:rFonts w:ascii="Calibri" w:eastAsia="Calibri" w:hAnsi="Calibri" w:cs="Calibri"/>
          <w:i/>
          <w:iCs/>
          <w:sz w:val="20"/>
          <w:szCs w:val="20"/>
        </w:rPr>
        <w:t xml:space="preserve">Источник: </w:t>
      </w:r>
      <w:r w:rsidRPr="004A633B">
        <w:rPr>
          <w:rFonts w:ascii="Calibri" w:eastAsia="Calibri" w:hAnsi="Calibri" w:cs="Calibri"/>
          <w:i/>
          <w:iCs/>
          <w:sz w:val="20"/>
          <w:szCs w:val="20"/>
          <w:lang w:val="en-US"/>
        </w:rPr>
        <w:t>SGX</w:t>
      </w:r>
      <w:r w:rsidRPr="004A633B">
        <w:rPr>
          <w:rFonts w:ascii="Calibri" w:eastAsia="Calibri" w:hAnsi="Calibri" w:cs="Calibri"/>
          <w:i/>
          <w:iCs/>
          <w:sz w:val="20"/>
          <w:szCs w:val="20"/>
        </w:rPr>
        <w:t xml:space="preserve"> «</w:t>
      </w:r>
      <w:r w:rsidRPr="004A633B">
        <w:rPr>
          <w:rFonts w:ascii="Calibri" w:eastAsia="Calibri" w:hAnsi="Calibri" w:cs="Calibri"/>
          <w:i/>
          <w:iCs/>
          <w:sz w:val="20"/>
          <w:szCs w:val="20"/>
          <w:lang w:val="en-US"/>
        </w:rPr>
        <w:t>Data</w:t>
      </w:r>
      <w:r w:rsidRPr="004A633B">
        <w:rPr>
          <w:rFonts w:ascii="Calibri" w:eastAsia="Calibri" w:hAnsi="Calibri" w:cs="Calibri"/>
          <w:i/>
          <w:iCs/>
          <w:sz w:val="20"/>
          <w:szCs w:val="20"/>
        </w:rPr>
        <w:t xml:space="preserve"> </w:t>
      </w:r>
      <w:r w:rsidRPr="004A633B">
        <w:rPr>
          <w:rFonts w:ascii="Calibri" w:eastAsia="Calibri" w:hAnsi="Calibri" w:cs="Calibri"/>
          <w:i/>
          <w:iCs/>
          <w:sz w:val="20"/>
          <w:szCs w:val="20"/>
          <w:lang w:val="en-US"/>
        </w:rPr>
        <w:t>Services</w:t>
      </w:r>
      <w:r w:rsidRPr="004A633B">
        <w:rPr>
          <w:rFonts w:ascii="Calibri" w:eastAsia="Calibri" w:hAnsi="Calibri" w:cs="Calibri"/>
          <w:i/>
          <w:iCs/>
          <w:sz w:val="20"/>
          <w:szCs w:val="20"/>
        </w:rPr>
        <w:t xml:space="preserve"> </w:t>
      </w:r>
      <w:r w:rsidRPr="004A633B">
        <w:rPr>
          <w:rFonts w:ascii="Calibri" w:eastAsia="Calibri" w:hAnsi="Calibri" w:cs="Calibri"/>
          <w:i/>
          <w:iCs/>
          <w:sz w:val="20"/>
          <w:szCs w:val="20"/>
          <w:lang w:val="en-US"/>
        </w:rPr>
        <w:t>for</w:t>
      </w:r>
      <w:r w:rsidRPr="004A633B">
        <w:rPr>
          <w:rFonts w:ascii="Calibri" w:eastAsia="Calibri" w:hAnsi="Calibri" w:cs="Calibri"/>
          <w:i/>
          <w:iCs/>
          <w:sz w:val="20"/>
          <w:szCs w:val="20"/>
        </w:rPr>
        <w:t xml:space="preserve"> </w:t>
      </w:r>
      <w:r w:rsidRPr="004A633B">
        <w:rPr>
          <w:rFonts w:ascii="Calibri" w:eastAsia="Calibri" w:hAnsi="Calibri" w:cs="Calibri"/>
          <w:i/>
          <w:iCs/>
          <w:sz w:val="20"/>
          <w:szCs w:val="20"/>
          <w:lang w:val="en-US"/>
        </w:rPr>
        <w:t>Listed</w:t>
      </w:r>
      <w:r w:rsidRPr="004A633B">
        <w:rPr>
          <w:rFonts w:ascii="Calibri" w:eastAsia="Calibri" w:hAnsi="Calibri" w:cs="Calibri"/>
          <w:i/>
          <w:iCs/>
          <w:sz w:val="20"/>
          <w:szCs w:val="20"/>
        </w:rPr>
        <w:t xml:space="preserve"> </w:t>
      </w:r>
      <w:r w:rsidRPr="004A633B">
        <w:rPr>
          <w:rFonts w:ascii="Calibri" w:eastAsia="Calibri" w:hAnsi="Calibri" w:cs="Calibri"/>
          <w:i/>
          <w:iCs/>
          <w:sz w:val="20"/>
          <w:szCs w:val="20"/>
          <w:lang w:val="en-US"/>
        </w:rPr>
        <w:t>Companies</w:t>
      </w:r>
      <w:r w:rsidRPr="004A633B">
        <w:rPr>
          <w:rFonts w:ascii="Calibri" w:eastAsia="Calibri" w:hAnsi="Calibri" w:cs="Calibri"/>
          <w:i/>
          <w:iCs/>
          <w:sz w:val="20"/>
          <w:szCs w:val="20"/>
        </w:rPr>
        <w:t xml:space="preserve">» // </w:t>
      </w:r>
      <w:r w:rsidRPr="004A633B">
        <w:rPr>
          <w:rFonts w:ascii="Calibri" w:eastAsia="Calibri" w:hAnsi="Calibri" w:cs="Times New Roman"/>
          <w:i/>
          <w:iCs/>
          <w:sz w:val="20"/>
          <w:szCs w:val="20"/>
          <w:lang w:val="en-US"/>
        </w:rPr>
        <w:t>URL</w:t>
      </w:r>
      <w:r w:rsidRPr="004A633B">
        <w:rPr>
          <w:rFonts w:ascii="Calibri" w:eastAsia="Times New Roman" w:hAnsi="Calibri" w:cs="Calibri"/>
          <w:i/>
          <w:iCs/>
          <w:sz w:val="20"/>
          <w:szCs w:val="20"/>
        </w:rPr>
        <w:t>:</w:t>
      </w:r>
      <w:r w:rsidRPr="004A633B">
        <w:rPr>
          <w:rFonts w:ascii="Calibri" w:eastAsia="Calibri" w:hAnsi="Calibri" w:cs="Calibri"/>
          <w:sz w:val="20"/>
          <w:szCs w:val="20"/>
        </w:rPr>
        <w:t xml:space="preserve"> </w:t>
      </w:r>
      <w:hyperlink r:id="rId73" w:history="1">
        <w:r w:rsidRPr="004A633B">
          <w:rPr>
            <w:rFonts w:ascii="Calibri" w:eastAsia="Calibri" w:hAnsi="Calibri" w:cs="Calibri"/>
            <w:color w:val="0000FF"/>
            <w:sz w:val="20"/>
            <w:szCs w:val="20"/>
            <w:u w:val="single"/>
            <w:lang w:val="en-US"/>
          </w:rPr>
          <w:t>https</w:t>
        </w:r>
        <w:r w:rsidRPr="004A633B">
          <w:rPr>
            <w:rFonts w:ascii="Calibri" w:eastAsia="Calibri" w:hAnsi="Calibri" w:cs="Calibri"/>
            <w:color w:val="0000FF"/>
            <w:sz w:val="20"/>
            <w:szCs w:val="20"/>
            <w:u w:val="single"/>
          </w:rPr>
          <w:t>://</w:t>
        </w:r>
        <w:r w:rsidRPr="004A633B">
          <w:rPr>
            <w:rFonts w:ascii="Calibri" w:eastAsia="Calibri" w:hAnsi="Calibri" w:cs="Calibri"/>
            <w:color w:val="0000FF"/>
            <w:sz w:val="20"/>
            <w:szCs w:val="20"/>
            <w:u w:val="single"/>
            <w:lang w:val="en-US"/>
          </w:rPr>
          <w:t>www</w:t>
        </w:r>
        <w:r w:rsidRPr="004A633B">
          <w:rPr>
            <w:rFonts w:ascii="Calibri" w:eastAsia="Calibri" w:hAnsi="Calibri" w:cs="Calibri"/>
            <w:color w:val="0000FF"/>
            <w:sz w:val="20"/>
            <w:szCs w:val="20"/>
            <w:u w:val="single"/>
          </w:rPr>
          <w:t>.</w:t>
        </w:r>
        <w:r w:rsidRPr="004A633B">
          <w:rPr>
            <w:rFonts w:ascii="Calibri" w:eastAsia="Calibri" w:hAnsi="Calibri" w:cs="Calibri"/>
            <w:color w:val="0000FF"/>
            <w:sz w:val="20"/>
            <w:szCs w:val="20"/>
            <w:u w:val="single"/>
            <w:lang w:val="en-US"/>
          </w:rPr>
          <w:t>sgx</w:t>
        </w:r>
        <w:r w:rsidRPr="004A633B">
          <w:rPr>
            <w:rFonts w:ascii="Calibri" w:eastAsia="Calibri" w:hAnsi="Calibri" w:cs="Calibri"/>
            <w:color w:val="0000FF"/>
            <w:sz w:val="20"/>
            <w:szCs w:val="20"/>
            <w:u w:val="single"/>
          </w:rPr>
          <w:t>.</w:t>
        </w:r>
        <w:r w:rsidRPr="004A633B">
          <w:rPr>
            <w:rFonts w:ascii="Calibri" w:eastAsia="Calibri" w:hAnsi="Calibri" w:cs="Calibri"/>
            <w:color w:val="0000FF"/>
            <w:sz w:val="20"/>
            <w:szCs w:val="20"/>
            <w:u w:val="single"/>
            <w:lang w:val="en-US"/>
          </w:rPr>
          <w:t>com</w:t>
        </w:r>
        <w:r w:rsidRPr="004A633B">
          <w:rPr>
            <w:rFonts w:ascii="Calibri" w:eastAsia="Calibri" w:hAnsi="Calibri" w:cs="Calibri"/>
            <w:color w:val="0000FF"/>
            <w:sz w:val="20"/>
            <w:szCs w:val="20"/>
            <w:u w:val="single"/>
          </w:rPr>
          <w:t>/</w:t>
        </w:r>
        <w:r w:rsidRPr="004A633B">
          <w:rPr>
            <w:rFonts w:ascii="Calibri" w:eastAsia="Calibri" w:hAnsi="Calibri" w:cs="Calibri"/>
            <w:color w:val="0000FF"/>
            <w:sz w:val="20"/>
            <w:szCs w:val="20"/>
            <w:u w:val="single"/>
            <w:lang w:val="en-US"/>
          </w:rPr>
          <w:t>data</w:t>
        </w:r>
        <w:r w:rsidRPr="004A633B">
          <w:rPr>
            <w:rFonts w:ascii="Calibri" w:eastAsia="Calibri" w:hAnsi="Calibri" w:cs="Calibri"/>
            <w:color w:val="0000FF"/>
            <w:sz w:val="20"/>
            <w:szCs w:val="20"/>
            <w:u w:val="single"/>
          </w:rPr>
          <w:t>-</w:t>
        </w:r>
        <w:r w:rsidRPr="004A633B">
          <w:rPr>
            <w:rFonts w:ascii="Calibri" w:eastAsia="Calibri" w:hAnsi="Calibri" w:cs="Calibri"/>
            <w:color w:val="0000FF"/>
            <w:sz w:val="20"/>
            <w:szCs w:val="20"/>
            <w:u w:val="single"/>
            <w:lang w:val="en-US"/>
          </w:rPr>
          <w:t>connectivity</w:t>
        </w:r>
        <w:r w:rsidRPr="004A633B">
          <w:rPr>
            <w:rFonts w:ascii="Calibri" w:eastAsia="Calibri" w:hAnsi="Calibri" w:cs="Calibri"/>
            <w:color w:val="0000FF"/>
            <w:sz w:val="20"/>
            <w:szCs w:val="20"/>
            <w:u w:val="single"/>
          </w:rPr>
          <w:t>/</w:t>
        </w:r>
        <w:r w:rsidRPr="004A633B">
          <w:rPr>
            <w:rFonts w:ascii="Calibri" w:eastAsia="Calibri" w:hAnsi="Calibri" w:cs="Calibri"/>
            <w:color w:val="0000FF"/>
            <w:sz w:val="20"/>
            <w:szCs w:val="20"/>
            <w:u w:val="single"/>
            <w:lang w:val="en-US"/>
          </w:rPr>
          <w:t>data</w:t>
        </w:r>
        <w:r w:rsidRPr="004A633B">
          <w:rPr>
            <w:rFonts w:ascii="Calibri" w:eastAsia="Calibri" w:hAnsi="Calibri" w:cs="Calibri"/>
            <w:color w:val="0000FF"/>
            <w:sz w:val="20"/>
            <w:szCs w:val="20"/>
            <w:u w:val="single"/>
          </w:rPr>
          <w:t>-</w:t>
        </w:r>
        <w:r w:rsidRPr="004A633B">
          <w:rPr>
            <w:rFonts w:ascii="Calibri" w:eastAsia="Calibri" w:hAnsi="Calibri" w:cs="Calibri"/>
            <w:color w:val="0000FF"/>
            <w:sz w:val="20"/>
            <w:szCs w:val="20"/>
            <w:u w:val="single"/>
            <w:lang w:val="en-US"/>
          </w:rPr>
          <w:t>services</w:t>
        </w:r>
        <w:r w:rsidRPr="004A633B">
          <w:rPr>
            <w:rFonts w:ascii="Calibri" w:eastAsia="Calibri" w:hAnsi="Calibri" w:cs="Calibri"/>
            <w:color w:val="0000FF"/>
            <w:sz w:val="20"/>
            <w:szCs w:val="20"/>
            <w:u w:val="single"/>
          </w:rPr>
          <w:t>-</w:t>
        </w:r>
        <w:r w:rsidRPr="004A633B">
          <w:rPr>
            <w:rFonts w:ascii="Calibri" w:eastAsia="Calibri" w:hAnsi="Calibri" w:cs="Calibri"/>
            <w:color w:val="0000FF"/>
            <w:sz w:val="20"/>
            <w:szCs w:val="20"/>
            <w:u w:val="single"/>
            <w:lang w:val="en-US"/>
          </w:rPr>
          <w:t>listed</w:t>
        </w:r>
        <w:r w:rsidRPr="004A633B">
          <w:rPr>
            <w:rFonts w:ascii="Calibri" w:eastAsia="Calibri" w:hAnsi="Calibri" w:cs="Calibri"/>
            <w:color w:val="0000FF"/>
            <w:sz w:val="20"/>
            <w:szCs w:val="20"/>
            <w:u w:val="single"/>
          </w:rPr>
          <w:t>-</w:t>
        </w:r>
        <w:r w:rsidRPr="004A633B">
          <w:rPr>
            <w:rFonts w:ascii="Calibri" w:eastAsia="Calibri" w:hAnsi="Calibri" w:cs="Calibri"/>
            <w:color w:val="0000FF"/>
            <w:sz w:val="20"/>
            <w:szCs w:val="20"/>
            <w:u w:val="single"/>
            <w:lang w:val="en-US"/>
          </w:rPr>
          <w:t>companies</w:t>
        </w:r>
      </w:hyperlink>
    </w:p>
    <w:p w14:paraId="541D81A6" w14:textId="77777777" w:rsidR="004A633B" w:rsidRPr="004A633B" w:rsidRDefault="004A633B" w:rsidP="006E077E">
      <w:pPr>
        <w:numPr>
          <w:ilvl w:val="0"/>
          <w:numId w:val="100"/>
        </w:numPr>
        <w:spacing w:after="14"/>
        <w:ind w:right="45"/>
        <w:contextualSpacing/>
        <w:rPr>
          <w:rFonts w:ascii="Calibri" w:eastAsia="Times New Roman" w:hAnsi="Calibri" w:cs="Calibri"/>
          <w:lang w:eastAsia="ru-RU"/>
        </w:rPr>
      </w:pPr>
      <w:r w:rsidRPr="004A633B">
        <w:rPr>
          <w:rFonts w:ascii="Calibri" w:eastAsia="Times New Roman" w:hAnsi="Calibri" w:cs="Calibri"/>
          <w:lang w:eastAsia="ru-RU"/>
        </w:rPr>
        <w:t xml:space="preserve">Служба новостей для котирующихся компаний </w:t>
      </w:r>
    </w:p>
    <w:p w14:paraId="0B039127" w14:textId="77777777" w:rsidR="004A633B" w:rsidRPr="004A633B" w:rsidRDefault="004A633B" w:rsidP="004A633B">
      <w:pPr>
        <w:spacing w:after="153"/>
        <w:ind w:left="-5" w:right="45"/>
        <w:rPr>
          <w:rFonts w:ascii="Calibri" w:eastAsia="Calibri" w:hAnsi="Calibri" w:cs="Calibri"/>
        </w:rPr>
      </w:pPr>
      <w:r w:rsidRPr="004A633B">
        <w:rPr>
          <w:rFonts w:ascii="Calibri" w:eastAsia="Calibri" w:hAnsi="Calibri" w:cs="Calibri"/>
        </w:rPr>
        <w:t xml:space="preserve">Перечисленные компании могут отображать объявления и раскрытия информации, которые были сделаны ими вместе с приложениями. Используя эту интеграцию, эмитентам не нужно загружать объявления отдельно на свой ИК–сайт, и, поскольку это в режиме реального времени, нет никакой задержки между тем, когда они объявлены на портале эмитента SGXNet, и когда они доступны на ИК–сайте. </w:t>
      </w:r>
    </w:p>
    <w:p w14:paraId="22E44276" w14:textId="77777777" w:rsidR="004A633B" w:rsidRPr="004A633B" w:rsidRDefault="004A633B" w:rsidP="004A633B">
      <w:pPr>
        <w:spacing w:after="160"/>
        <w:rPr>
          <w:rFonts w:ascii="Calibri" w:eastAsia="Calibri" w:hAnsi="Calibri" w:cs="Calibri"/>
          <w:lang w:val="en-US"/>
        </w:rPr>
      </w:pPr>
      <w:r w:rsidRPr="004A633B">
        <w:rPr>
          <w:rFonts w:ascii="Calibri" w:eastAsia="Calibri" w:hAnsi="Calibri" w:cs="Calibri"/>
          <w:noProof/>
          <w:lang w:eastAsia="ru-RU"/>
        </w:rPr>
        <w:lastRenderedPageBreak/>
        <w:drawing>
          <wp:inline distT="0" distB="0" distL="0" distR="0" wp14:anchorId="47C24642" wp14:editId="030E3722">
            <wp:extent cx="6118454" cy="1906173"/>
            <wp:effectExtent l="0" t="0" r="0" b="0"/>
            <wp:docPr id="2839" name="Picture 2839"/>
            <wp:cNvGraphicFramePr/>
            <a:graphic xmlns:a="http://schemas.openxmlformats.org/drawingml/2006/main">
              <a:graphicData uri="http://schemas.openxmlformats.org/drawingml/2006/picture">
                <pic:pic xmlns:pic="http://schemas.openxmlformats.org/drawingml/2006/picture">
                  <pic:nvPicPr>
                    <pic:cNvPr id="2839" name="Picture 2839"/>
                    <pic:cNvPicPr/>
                  </pic:nvPicPr>
                  <pic:blipFill rotWithShape="1">
                    <a:blip r:embed="rId74"/>
                    <a:srcRect b="5423"/>
                    <a:stretch/>
                  </pic:blipFill>
                  <pic:spPr bwMode="auto">
                    <a:xfrm>
                      <a:off x="0" y="0"/>
                      <a:ext cx="6119929" cy="1906633"/>
                    </a:xfrm>
                    <a:prstGeom prst="rect">
                      <a:avLst/>
                    </a:prstGeom>
                    <a:ln>
                      <a:noFill/>
                    </a:ln>
                    <a:extLst>
                      <a:ext uri="{53640926-AAD7-44D8-BBD7-CCE9431645EC}">
                        <a14:shadowObscured xmlns:a14="http://schemas.microsoft.com/office/drawing/2010/main"/>
                      </a:ext>
                    </a:extLst>
                  </pic:spPr>
                </pic:pic>
              </a:graphicData>
            </a:graphic>
          </wp:inline>
        </w:drawing>
      </w:r>
      <w:r w:rsidRPr="004A633B">
        <w:rPr>
          <w:rFonts w:ascii="Calibri" w:eastAsia="Calibri" w:hAnsi="Calibri" w:cs="Calibri"/>
          <w:lang w:val="en-US"/>
        </w:rPr>
        <w:t xml:space="preserve"> </w:t>
      </w:r>
    </w:p>
    <w:p w14:paraId="29D672AC" w14:textId="77777777" w:rsidR="004A633B" w:rsidRPr="004A633B" w:rsidRDefault="004A633B" w:rsidP="004A633B">
      <w:pPr>
        <w:spacing w:after="160"/>
        <w:rPr>
          <w:rFonts w:ascii="Calibri" w:eastAsia="Calibri" w:hAnsi="Calibri" w:cs="Calibri"/>
          <w:sz w:val="20"/>
          <w:szCs w:val="20"/>
          <w:lang w:val="en-US"/>
        </w:rPr>
      </w:pPr>
      <w:r w:rsidRPr="004A633B">
        <w:rPr>
          <w:rFonts w:ascii="Calibri" w:eastAsia="Calibri" w:hAnsi="Calibri" w:cs="Calibri"/>
          <w:i/>
          <w:iCs/>
          <w:sz w:val="20"/>
          <w:szCs w:val="20"/>
        </w:rPr>
        <w:t>Источник</w:t>
      </w:r>
      <w:r w:rsidRPr="004A633B">
        <w:rPr>
          <w:rFonts w:ascii="Calibri" w:eastAsia="Calibri" w:hAnsi="Calibri" w:cs="Calibri"/>
          <w:i/>
          <w:iCs/>
          <w:sz w:val="20"/>
          <w:szCs w:val="20"/>
          <w:lang w:val="en-US"/>
        </w:rPr>
        <w:t xml:space="preserve">: SGX «Data Services for Listed Companies» // </w:t>
      </w:r>
      <w:r w:rsidRPr="004A633B">
        <w:rPr>
          <w:rFonts w:ascii="Calibri" w:eastAsia="Calibri" w:hAnsi="Calibri" w:cs="Times New Roman"/>
          <w:i/>
          <w:iCs/>
          <w:sz w:val="20"/>
          <w:szCs w:val="20"/>
          <w:lang w:val="en-US"/>
        </w:rPr>
        <w:t>URL</w:t>
      </w:r>
      <w:r w:rsidRPr="004A633B">
        <w:rPr>
          <w:rFonts w:ascii="Calibri" w:eastAsia="Times New Roman" w:hAnsi="Calibri" w:cs="Calibri"/>
          <w:i/>
          <w:iCs/>
          <w:sz w:val="20"/>
          <w:szCs w:val="20"/>
          <w:lang w:val="en-US"/>
        </w:rPr>
        <w:t>:</w:t>
      </w:r>
      <w:r w:rsidRPr="004A633B">
        <w:rPr>
          <w:rFonts w:ascii="Calibri" w:eastAsia="Calibri" w:hAnsi="Calibri" w:cs="Calibri"/>
          <w:sz w:val="20"/>
          <w:szCs w:val="20"/>
          <w:lang w:val="en-US"/>
        </w:rPr>
        <w:t xml:space="preserve"> </w:t>
      </w:r>
      <w:hyperlink r:id="rId75" w:history="1">
        <w:r w:rsidRPr="004A633B">
          <w:rPr>
            <w:rFonts w:ascii="Calibri" w:eastAsia="Calibri" w:hAnsi="Calibri" w:cs="Calibri"/>
            <w:color w:val="0000FF"/>
            <w:sz w:val="20"/>
            <w:szCs w:val="20"/>
            <w:u w:val="single"/>
            <w:lang w:val="en-US"/>
          </w:rPr>
          <w:t>https://www.sgx.com/data-connectivity/data-services-listed-companies</w:t>
        </w:r>
      </w:hyperlink>
    </w:p>
    <w:p w14:paraId="22FA071B" w14:textId="31FBDE91" w:rsidR="00FA27B2" w:rsidRDefault="004A633B" w:rsidP="004A633B">
      <w:pPr>
        <w:spacing w:after="160"/>
        <w:rPr>
          <w:rFonts w:ascii="Calibri" w:eastAsia="Calibri" w:hAnsi="Calibri" w:cs="Calibri"/>
        </w:rPr>
      </w:pPr>
      <w:r w:rsidRPr="004A633B">
        <w:rPr>
          <w:rFonts w:ascii="Calibri" w:eastAsia="Calibri" w:hAnsi="Calibri" w:cs="Calibri"/>
        </w:rPr>
        <w:t xml:space="preserve">Преимуществом для пользователей является отображение цены акций и объявлений в режиме реального времени на ИК–сайте листинговой компании. Также объявления включают в себя приложения, которые были представлены эмитентам. К тому же для продукта требуется минимальное кодирование для Price XML Feeder и Embeddable Price Charts. </w:t>
      </w:r>
    </w:p>
    <w:p w14:paraId="26963413" w14:textId="77777777" w:rsidR="00FA27B2" w:rsidRDefault="00FA27B2">
      <w:pPr>
        <w:spacing w:after="160" w:line="259" w:lineRule="auto"/>
        <w:jc w:val="left"/>
        <w:rPr>
          <w:rFonts w:ascii="Calibri" w:eastAsia="Calibri" w:hAnsi="Calibri" w:cs="Calibri"/>
        </w:rPr>
      </w:pPr>
      <w:r>
        <w:rPr>
          <w:rFonts w:ascii="Calibri" w:eastAsia="Calibri" w:hAnsi="Calibri" w:cs="Calibri"/>
        </w:rPr>
        <w:br w:type="page"/>
      </w:r>
    </w:p>
    <w:p w14:paraId="5FA00BB5" w14:textId="0A31A6D9" w:rsidR="00FC4AFF" w:rsidRPr="00C86FE1" w:rsidRDefault="00FC4AFF" w:rsidP="002B3FB6">
      <w:pPr>
        <w:pStyle w:val="1"/>
        <w:jc w:val="center"/>
        <w:rPr>
          <w:rFonts w:ascii="Calibri" w:eastAsia="Calibri" w:hAnsi="Calibri" w:cs="Calibri"/>
          <w:b/>
          <w:color w:val="000000"/>
          <w:sz w:val="24"/>
          <w:szCs w:val="24"/>
        </w:rPr>
      </w:pPr>
      <w:bookmarkStart w:id="16" w:name="_Toc73484014"/>
      <w:r w:rsidRPr="00FC4AFF">
        <w:rPr>
          <w:rFonts w:ascii="Calibri" w:eastAsia="Calibri" w:hAnsi="Calibri" w:cs="Calibri"/>
          <w:b/>
          <w:color w:val="000000"/>
          <w:sz w:val="24"/>
          <w:szCs w:val="24"/>
        </w:rPr>
        <w:lastRenderedPageBreak/>
        <w:t>Японская</w:t>
      </w:r>
      <w:r w:rsidRPr="00C86FE1">
        <w:rPr>
          <w:rFonts w:ascii="Calibri" w:eastAsia="Calibri" w:hAnsi="Calibri" w:cs="Calibri"/>
          <w:b/>
          <w:color w:val="000000"/>
          <w:sz w:val="24"/>
          <w:szCs w:val="24"/>
        </w:rPr>
        <w:t xml:space="preserve"> </w:t>
      </w:r>
      <w:r w:rsidRPr="00FC4AFF">
        <w:rPr>
          <w:rFonts w:ascii="Calibri" w:eastAsia="Calibri" w:hAnsi="Calibri" w:cs="Calibri"/>
          <w:b/>
          <w:color w:val="000000"/>
          <w:sz w:val="24"/>
          <w:szCs w:val="24"/>
        </w:rPr>
        <w:t>группа</w:t>
      </w:r>
      <w:r w:rsidRPr="00C86FE1">
        <w:rPr>
          <w:rFonts w:ascii="Calibri" w:eastAsia="Calibri" w:hAnsi="Calibri" w:cs="Calibri"/>
          <w:b/>
          <w:color w:val="000000"/>
          <w:sz w:val="24"/>
          <w:szCs w:val="24"/>
        </w:rPr>
        <w:t xml:space="preserve"> </w:t>
      </w:r>
      <w:r w:rsidRPr="00FC4AFF">
        <w:rPr>
          <w:rFonts w:ascii="Calibri" w:eastAsia="Calibri" w:hAnsi="Calibri" w:cs="Calibri"/>
          <w:b/>
          <w:color w:val="000000"/>
          <w:sz w:val="24"/>
          <w:szCs w:val="24"/>
        </w:rPr>
        <w:t>бирж</w:t>
      </w:r>
      <w:bookmarkEnd w:id="16"/>
    </w:p>
    <w:p w14:paraId="19EE1418" w14:textId="77777777" w:rsidR="00FC4AFF" w:rsidRPr="00C86FE1" w:rsidRDefault="00FC4AFF" w:rsidP="00FC4AFF">
      <w:pPr>
        <w:jc w:val="left"/>
        <w:rPr>
          <w:rFonts w:ascii="Calibri" w:eastAsia="Calibri" w:hAnsi="Calibri" w:cs="Calibri"/>
        </w:rPr>
      </w:pPr>
    </w:p>
    <w:p w14:paraId="5D85A16D" w14:textId="77777777" w:rsidR="00FC4AFF" w:rsidRPr="00FC4AFF" w:rsidRDefault="00FC4AFF" w:rsidP="00FC4AFF">
      <w:pPr>
        <w:ind w:firstLine="360"/>
        <w:rPr>
          <w:rFonts w:ascii="Calibri" w:eastAsia="Calibri" w:hAnsi="Calibri" w:cs="Calibri"/>
          <w:color w:val="202124"/>
        </w:rPr>
      </w:pPr>
      <w:r w:rsidRPr="00FC4AFF">
        <w:rPr>
          <w:rFonts w:ascii="Calibri" w:eastAsia="Calibri" w:hAnsi="Calibri" w:cs="Calibri"/>
          <w:color w:val="202124"/>
        </w:rPr>
        <w:t>Далее мы также рассмотрим несколько биржевых площадок, относящихся к Азиатскому рынку. Первой из них будет группа бирж страны Восходящего солнца – Японии.</w:t>
      </w:r>
    </w:p>
    <w:p w14:paraId="6A8EC217" w14:textId="5BA1B83B" w:rsidR="00FC4AFF" w:rsidRPr="00FC4AFF" w:rsidRDefault="00FC4AFF" w:rsidP="00FC4AFF">
      <w:pPr>
        <w:rPr>
          <w:rFonts w:ascii="Calibri" w:eastAsia="Calibri" w:hAnsi="Calibri" w:cs="Calibri"/>
          <w:color w:val="000000"/>
        </w:rPr>
      </w:pPr>
      <w:r w:rsidRPr="00FC4AFF">
        <w:rPr>
          <w:rFonts w:ascii="Calibri" w:eastAsia="Calibri" w:hAnsi="Calibri" w:cs="Calibri"/>
          <w:color w:val="000000"/>
        </w:rPr>
        <w:t>Японская группа бирж (</w:t>
      </w:r>
      <w:r w:rsidRPr="00FC4AFF">
        <w:rPr>
          <w:rFonts w:ascii="Calibri" w:eastAsia="Calibri" w:hAnsi="Calibri" w:cs="Calibri"/>
          <w:color w:val="000000"/>
          <w:lang w:val="en-US"/>
        </w:rPr>
        <w:t>Japan</w:t>
      </w:r>
      <w:r w:rsidRPr="00FC4AFF">
        <w:rPr>
          <w:rFonts w:ascii="Calibri" w:eastAsia="Calibri" w:hAnsi="Calibri" w:cs="Calibri"/>
          <w:color w:val="000000"/>
        </w:rPr>
        <w:t xml:space="preserve"> </w:t>
      </w:r>
      <w:r w:rsidRPr="00FC4AFF">
        <w:rPr>
          <w:rFonts w:ascii="Calibri" w:eastAsia="Calibri" w:hAnsi="Calibri" w:cs="Calibri"/>
          <w:color w:val="000000"/>
          <w:lang w:val="en-US"/>
        </w:rPr>
        <w:t>Stock</w:t>
      </w:r>
      <w:r w:rsidRPr="00FC4AFF">
        <w:rPr>
          <w:rFonts w:ascii="Calibri" w:eastAsia="Calibri" w:hAnsi="Calibri" w:cs="Calibri"/>
          <w:color w:val="000000"/>
        </w:rPr>
        <w:t xml:space="preserve"> </w:t>
      </w:r>
      <w:r w:rsidRPr="00FC4AFF">
        <w:rPr>
          <w:rFonts w:ascii="Calibri" w:eastAsia="Calibri" w:hAnsi="Calibri" w:cs="Calibri"/>
          <w:color w:val="000000"/>
          <w:lang w:val="en-US"/>
        </w:rPr>
        <w:t>Exchange</w:t>
      </w:r>
      <w:r w:rsidRPr="00FC4AFF">
        <w:rPr>
          <w:rFonts w:ascii="Calibri" w:eastAsia="Calibri" w:hAnsi="Calibri" w:cs="Calibri"/>
          <w:color w:val="000000"/>
        </w:rPr>
        <w:t xml:space="preserve"> </w:t>
      </w:r>
      <w:r w:rsidRPr="00FC4AFF">
        <w:rPr>
          <w:rFonts w:ascii="Calibri" w:eastAsia="Calibri" w:hAnsi="Calibri" w:cs="Calibri"/>
          <w:color w:val="000000"/>
          <w:lang w:val="en-US"/>
        </w:rPr>
        <w:t>Ltd</w:t>
      </w:r>
      <w:r w:rsidRPr="00FC4AFF">
        <w:rPr>
          <w:rFonts w:ascii="Calibri" w:eastAsia="Calibri" w:hAnsi="Calibri" w:cs="Calibri"/>
          <w:color w:val="000000"/>
        </w:rPr>
        <w:t xml:space="preserve">) была создана в 1878 году. Она является третьей в мире по капитализации торговых активов после </w:t>
      </w:r>
      <w:r w:rsidRPr="00FC4AFF">
        <w:rPr>
          <w:rFonts w:ascii="Calibri" w:eastAsia="Calibri" w:hAnsi="Calibri" w:cs="Calibri"/>
          <w:color w:val="000000"/>
          <w:lang w:val="en-US"/>
        </w:rPr>
        <w:t>NASDAQ</w:t>
      </w:r>
      <w:r w:rsidRPr="00FC4AFF">
        <w:rPr>
          <w:rFonts w:ascii="Calibri" w:eastAsia="Calibri" w:hAnsi="Calibri" w:cs="Calibri"/>
          <w:color w:val="000000"/>
        </w:rPr>
        <w:t xml:space="preserve"> и </w:t>
      </w:r>
      <w:r w:rsidRPr="00FC4AFF">
        <w:rPr>
          <w:rFonts w:ascii="Calibri" w:eastAsia="Calibri" w:hAnsi="Calibri" w:cs="Calibri"/>
          <w:color w:val="000000"/>
          <w:lang w:val="en-US"/>
        </w:rPr>
        <w:t>New</w:t>
      </w:r>
      <w:r w:rsidRPr="00FC4AFF">
        <w:rPr>
          <w:rFonts w:ascii="Calibri" w:eastAsia="Calibri" w:hAnsi="Calibri" w:cs="Calibri"/>
          <w:color w:val="000000"/>
        </w:rPr>
        <w:t xml:space="preserve"> </w:t>
      </w:r>
      <w:r w:rsidRPr="00FC4AFF">
        <w:rPr>
          <w:rFonts w:ascii="Calibri" w:eastAsia="Calibri" w:hAnsi="Calibri" w:cs="Calibri"/>
          <w:color w:val="000000"/>
          <w:lang w:val="en-US"/>
        </w:rPr>
        <w:t>York</w:t>
      </w:r>
      <w:r w:rsidRPr="00FC4AFF">
        <w:rPr>
          <w:rFonts w:ascii="Calibri" w:eastAsia="Calibri" w:hAnsi="Calibri" w:cs="Calibri"/>
          <w:color w:val="000000"/>
        </w:rPr>
        <w:t xml:space="preserve"> </w:t>
      </w:r>
      <w:r w:rsidRPr="00FC4AFF">
        <w:rPr>
          <w:rFonts w:ascii="Calibri" w:eastAsia="Calibri" w:hAnsi="Calibri" w:cs="Calibri"/>
          <w:color w:val="000000"/>
          <w:lang w:val="en-US"/>
        </w:rPr>
        <w:t>Exchange</w:t>
      </w:r>
      <w:r w:rsidRPr="00FC4AFF">
        <w:rPr>
          <w:rFonts w:ascii="Calibri" w:eastAsia="Calibri" w:hAnsi="Calibri" w:cs="Calibri"/>
          <w:color w:val="000000"/>
        </w:rPr>
        <w:t xml:space="preserve">. В нее входят такие компании как Токийская биржа ценных бумаг, Осакская биржа ценных бумаг, Токийская товарная биржа, Японская клиринговая корпорация по ценным бумагам. Общая стоимость торгуемых активов составляет более 5 трлн. долларов. Основный индексы - NIKKEI (225) и TOPIX (100). </w:t>
      </w:r>
      <w:r w:rsidRPr="00FC4AFF">
        <w:rPr>
          <w:rFonts w:ascii="Calibri" w:eastAsia="Times New Roman" w:hAnsi="Calibri" w:cs="Calibri"/>
          <w:color w:val="000000"/>
          <w:lang w:eastAsia="ru-RU"/>
        </w:rPr>
        <w:t xml:space="preserve">В листинг фондовой части группы бирж Японии включены более 1900 компаний, из которых более ста – это иностранные компании. На бирже торгуются следующие бумаги: </w:t>
      </w:r>
      <w:r w:rsidRPr="00FC4AFF">
        <w:rPr>
          <w:rFonts w:ascii="Calibri" w:eastAsia="Calibri" w:hAnsi="Calibri" w:cs="Calibri"/>
          <w:color w:val="000000"/>
        </w:rPr>
        <w:t>национальные акции, зарубежные акции, ETFs, ETNs (похожи на ETF, тоже привязаны к определённому индексу, это старшая необеспеченная долговая ценная бумага, выпущенная банком (это отличие от ETF)), REITs (real estate investment trust, Венчурные фонды, Национальные фонды Инфраструктурные фонды), привилегированные акции, японские гос. облигации, конвертируемые облигации, ценные бумаги с подпиской, привилегированные инвестиционные ценные бумаги.</w:t>
      </w:r>
    </w:p>
    <w:p w14:paraId="01B8D0FD" w14:textId="6625988E" w:rsidR="00FC4AFF" w:rsidRPr="00FC4AFF" w:rsidRDefault="00FC4AFF" w:rsidP="00FC4AFF">
      <w:pPr>
        <w:ind w:firstLine="708"/>
        <w:rPr>
          <w:rFonts w:ascii="Calibri" w:eastAsia="Calibri" w:hAnsi="Calibri" w:cs="Calibri"/>
          <w:color w:val="000000"/>
        </w:rPr>
      </w:pPr>
      <w:r w:rsidRPr="00FC4AFF">
        <w:rPr>
          <w:rFonts w:ascii="Calibri" w:eastAsia="Calibri" w:hAnsi="Calibri" w:cs="Calibri"/>
          <w:color w:val="000000"/>
        </w:rPr>
        <w:t>Также на бирже есть раздел TOKYO PRO (и –PRO–BOND) – это рынок, созданный благодаря сотрудничеству с Лондонской биржей для стимулирования финансового рынка Японии. Это специальный финансовый рынок, который даёт возможность покупать акции лишь особой группе инвесторов – профессиональным игрокам, в категорию которых входят как резиденты, так и нерезиденты, а также те, кто владели акциями до листинга на TOKYO PRO. Данная</w:t>
      </w:r>
      <w:r w:rsidRPr="00FC4AFF">
        <w:rPr>
          <w:rFonts w:ascii="Calibri" w:eastAsia="Calibri" w:hAnsi="Calibri" w:cs="Calibri"/>
          <w:color w:val="000000"/>
          <w:lang w:val="en-US"/>
        </w:rPr>
        <w:t xml:space="preserve"> </w:t>
      </w:r>
      <w:r w:rsidRPr="00FC4AFF">
        <w:rPr>
          <w:rFonts w:ascii="Calibri" w:eastAsia="Calibri" w:hAnsi="Calibri" w:cs="Calibri"/>
          <w:color w:val="000000"/>
        </w:rPr>
        <w:t>группа</w:t>
      </w:r>
      <w:r w:rsidRPr="00FC4AFF">
        <w:rPr>
          <w:rFonts w:ascii="Calibri" w:eastAsia="Calibri" w:hAnsi="Calibri" w:cs="Calibri"/>
          <w:color w:val="000000"/>
          <w:lang w:val="en-US"/>
        </w:rPr>
        <w:t xml:space="preserve"> </w:t>
      </w:r>
      <w:r w:rsidRPr="00FC4AFF">
        <w:rPr>
          <w:rFonts w:ascii="Calibri" w:eastAsia="Calibri" w:hAnsi="Calibri" w:cs="Calibri"/>
          <w:color w:val="000000"/>
        </w:rPr>
        <w:t>определяется</w:t>
      </w:r>
      <w:r w:rsidRPr="00FC4AFF">
        <w:rPr>
          <w:rFonts w:ascii="Calibri" w:eastAsia="Calibri" w:hAnsi="Calibri" w:cs="Calibri"/>
          <w:color w:val="000000"/>
          <w:lang w:val="en-US"/>
        </w:rPr>
        <w:t xml:space="preserve"> </w:t>
      </w:r>
      <w:r w:rsidRPr="00FC4AFF">
        <w:rPr>
          <w:rFonts w:ascii="Calibri" w:eastAsia="Calibri" w:hAnsi="Calibri" w:cs="Calibri"/>
          <w:color w:val="000000"/>
        </w:rPr>
        <w:t>следующими</w:t>
      </w:r>
      <w:r w:rsidRPr="00FC4AFF">
        <w:rPr>
          <w:rFonts w:ascii="Calibri" w:eastAsia="Calibri" w:hAnsi="Calibri" w:cs="Calibri"/>
          <w:color w:val="000000"/>
          <w:lang w:val="en-US"/>
        </w:rPr>
        <w:t xml:space="preserve"> </w:t>
      </w:r>
      <w:r w:rsidRPr="00FC4AFF">
        <w:rPr>
          <w:rFonts w:ascii="Calibri" w:eastAsia="Calibri" w:hAnsi="Calibri" w:cs="Calibri"/>
          <w:color w:val="000000"/>
        </w:rPr>
        <w:t>документами</w:t>
      </w:r>
      <w:r w:rsidRPr="00FC4AFF">
        <w:rPr>
          <w:rFonts w:ascii="Calibri" w:eastAsia="Calibri" w:hAnsi="Calibri" w:cs="Calibri"/>
          <w:color w:val="000000"/>
          <w:lang w:val="en-US"/>
        </w:rPr>
        <w:t xml:space="preserve">: Financial Instruments and Exchange Act and the regulations of TSE. </w:t>
      </w:r>
      <w:r w:rsidRPr="00FC4AFF">
        <w:rPr>
          <w:rFonts w:ascii="Calibri" w:eastAsia="Calibri" w:hAnsi="Calibri" w:cs="Calibri"/>
          <w:color w:val="000000"/>
        </w:rPr>
        <w:t>Аналогично для рынка облигаций. Торговля происходит на трех платформах: на оффлайн системе ToSTNe, на J–Gate (системе торговли для деривативов), онлайн системе Arrowhead. Особенность Японской группы бирж состоит в том, что фондовая биржа имеет отдельный рынок, называющийся mother (от словосочетания «market for high–growth and emerging stocks»). На данном рынке представлены компании с большими перспективами и высоким темпом роста. Таким компаниям предложены особые, льготные условия на листинг. Многие инвесторы отдают предпочтение представителям данного сегмента, в виду их невероятно быстрого развития.</w:t>
      </w:r>
    </w:p>
    <w:p w14:paraId="2A362B37" w14:textId="77777777" w:rsidR="00FC4AFF" w:rsidRPr="00FC4AFF" w:rsidRDefault="00FC4AFF" w:rsidP="00FC4AFF">
      <w:pPr>
        <w:ind w:firstLine="708"/>
        <w:rPr>
          <w:rFonts w:ascii="Calibri" w:eastAsia="Calibri" w:hAnsi="Calibri" w:cs="Calibri"/>
          <w:color w:val="000000"/>
        </w:rPr>
      </w:pPr>
      <w:r w:rsidRPr="00FC4AFF">
        <w:rPr>
          <w:rFonts w:ascii="Calibri" w:eastAsia="Calibri" w:hAnsi="Calibri" w:cs="Calibri"/>
          <w:color w:val="000000"/>
        </w:rPr>
        <w:t xml:space="preserve">На Японской группе бирж аналитические продукты разделены на основе следующих категорий: платные / бесплатные сервисы, продукты, сервисы, продукты, относящиеся к акциям / деривативам. Платные сервисы акций включают в себя следующие разделы. </w:t>
      </w:r>
    </w:p>
    <w:p w14:paraId="7B24A463" w14:textId="77777777" w:rsidR="00FC4AFF" w:rsidRPr="00FC4AFF" w:rsidRDefault="00FC4AFF" w:rsidP="00FC4AFF">
      <w:pPr>
        <w:ind w:firstLine="708"/>
        <w:rPr>
          <w:rFonts w:ascii="Calibri" w:eastAsia="Calibri" w:hAnsi="Calibri" w:cs="Calibri"/>
          <w:color w:val="000000"/>
        </w:rPr>
      </w:pPr>
      <w:r w:rsidRPr="00FC4AFF">
        <w:rPr>
          <w:rFonts w:ascii="Calibri" w:eastAsia="Calibri" w:hAnsi="Calibri" w:cs="Calibri"/>
          <w:color w:val="000000"/>
        </w:rPr>
        <w:t>Во-первых, рыночные данные в режиме реального времени ( в рамках данного раздела есть 2 вида содержания в зависимости от количества предоставляемых данных – FLEX Standard, FLEX Standar</w:t>
      </w:r>
      <w:r w:rsidRPr="00FC4AFF">
        <w:rPr>
          <w:rFonts w:ascii="Calibri" w:eastAsia="Calibri" w:hAnsi="Calibri" w:cs="Calibri"/>
          <w:color w:val="000000"/>
          <w:lang w:val="en-US"/>
        </w:rPr>
        <w:t>t</w:t>
      </w:r>
      <w:r w:rsidRPr="00FC4AFF">
        <w:rPr>
          <w:rFonts w:ascii="Calibri" w:eastAsia="Calibri" w:hAnsi="Calibri" w:cs="Calibri"/>
          <w:color w:val="000000"/>
        </w:rPr>
        <w:t xml:space="preserve"> (WB) (*1) и FLEX Full (*2), FLEX Full (WB) (*3), в обоих режимах рассматриваются следующие отделы: TSE (все выпуски, за исключением прямых облигаций и TOKYO PRO–BOND Market), Фондовая биржа Фукуока и Фондовая биржа Саппоро (все, кроме облигаций). </w:t>
      </w:r>
    </w:p>
    <w:p w14:paraId="47C35EC7" w14:textId="74D64834" w:rsidR="00FC4AFF" w:rsidRPr="00FC4AFF" w:rsidRDefault="00FC4AFF" w:rsidP="00FC4AFF">
      <w:pPr>
        <w:ind w:firstLine="708"/>
        <w:rPr>
          <w:rFonts w:ascii="Calibri" w:eastAsia="Calibri" w:hAnsi="Calibri" w:cs="Calibri"/>
          <w:color w:val="000000"/>
        </w:rPr>
      </w:pPr>
      <w:r w:rsidRPr="00FC4AFF">
        <w:rPr>
          <w:rFonts w:ascii="Calibri" w:eastAsia="Calibri" w:hAnsi="Calibri" w:cs="Calibri"/>
          <w:color w:val="000000"/>
        </w:rPr>
        <w:t>Во</w:t>
      </w:r>
      <w:r w:rsidRPr="00FC4AFF">
        <w:rPr>
          <w:rFonts w:ascii="Calibri" w:eastAsia="Calibri" w:hAnsi="Calibri" w:cs="Calibri"/>
          <w:color w:val="000000"/>
          <w:lang w:val="en-US"/>
        </w:rPr>
        <w:t>-</w:t>
      </w:r>
      <w:r w:rsidRPr="00FC4AFF">
        <w:rPr>
          <w:rFonts w:ascii="Calibri" w:eastAsia="Calibri" w:hAnsi="Calibri" w:cs="Calibri"/>
          <w:color w:val="000000"/>
        </w:rPr>
        <w:t>вторых</w:t>
      </w:r>
      <w:r w:rsidRPr="00FC4AFF">
        <w:rPr>
          <w:rFonts w:ascii="Calibri" w:eastAsia="Calibri" w:hAnsi="Calibri" w:cs="Calibri"/>
          <w:color w:val="000000"/>
          <w:lang w:val="en-US"/>
        </w:rPr>
        <w:t xml:space="preserve">, FLEX Standard, FLEX Standard (WB) (*1). </w:t>
      </w:r>
      <w:r w:rsidRPr="00FC4AFF">
        <w:rPr>
          <w:rFonts w:ascii="Calibri" w:eastAsia="Calibri" w:hAnsi="Calibri" w:cs="Calibri"/>
          <w:color w:val="000000"/>
        </w:rPr>
        <w:t xml:space="preserve">Это данные в режиме реального времени, которые включают цены открытия / максимума / минимума / закрытия (за сессию), объем торгов, стоимость торговли, VWAP, цены / размеры до открытия / котировки (10 лучших котировок / размеров и накопленных размеров котировок, превышающие десятку лучших котировок), размер рыночного ордера, паритет и теоретическую цену warrant облигаций, торговую информацию ToSTNet. Данные предварительной сессии – это информация о выпуске, базовая цена на соответствующий день. Данные послеобеденной сессии </w:t>
      </w:r>
      <w:r w:rsidR="00590903" w:rsidRPr="00FC4AFF">
        <w:rPr>
          <w:rFonts w:ascii="Calibri" w:eastAsia="Calibri" w:hAnsi="Calibri" w:cs="Calibri"/>
          <w:color w:val="000000"/>
        </w:rPr>
        <w:t>- информация</w:t>
      </w:r>
      <w:r w:rsidRPr="00FC4AFF">
        <w:rPr>
          <w:rFonts w:ascii="Calibri" w:eastAsia="Calibri" w:hAnsi="Calibri" w:cs="Calibri"/>
          <w:color w:val="000000"/>
        </w:rPr>
        <w:t xml:space="preserve"> о выпуске, базовая цена на следующий день, цены открытия / максимума / минимума / закрытия (за день).  Данные </w:t>
      </w:r>
      <w:r w:rsidRPr="00FC4AFF">
        <w:rPr>
          <w:rFonts w:ascii="Calibri" w:eastAsia="Calibri" w:hAnsi="Calibri" w:cs="Calibri"/>
          <w:color w:val="000000"/>
        </w:rPr>
        <w:lastRenderedPageBreak/>
        <w:t xml:space="preserve">по индексам </w:t>
      </w:r>
      <w:r w:rsidR="00590903" w:rsidRPr="00FC4AFF">
        <w:rPr>
          <w:rFonts w:ascii="Calibri" w:eastAsia="Calibri" w:hAnsi="Calibri" w:cs="Calibri"/>
          <w:color w:val="000000"/>
        </w:rPr>
        <w:t>- информация</w:t>
      </w:r>
      <w:r w:rsidRPr="00FC4AFF">
        <w:rPr>
          <w:rFonts w:ascii="Calibri" w:eastAsia="Calibri" w:hAnsi="Calibri" w:cs="Calibri"/>
          <w:color w:val="000000"/>
        </w:rPr>
        <w:t xml:space="preserve"> об индексах, рассчитываемых TSE, включая Tokyo Stock Price Index (TOPIX) и JPX–Nikkei Index 400 (* 4). В-третьих, статистические данные: общий объем торгов и их стоимость по сегментам рынка, VWAP, средняя цена акций, рыночная капитализация, средняя доходность, количество выпусков увеличивающихся / уменьшающихся, коэффициент соответствия статистики конвертируемых облигаций, 30 основных выпусков от процента движущихся в объеме торгов, торговой стоимости и изменения цен. В-четвертых, данные </w:t>
      </w:r>
      <w:r w:rsidRPr="00FC4AFF">
        <w:rPr>
          <w:rFonts w:ascii="Calibri" w:eastAsia="Calibri" w:hAnsi="Calibri" w:cs="Calibri"/>
          <w:color w:val="000000"/>
          <w:lang w:val="en-US"/>
        </w:rPr>
        <w:t>FLEX</w:t>
      </w:r>
      <w:r w:rsidRPr="00FC4AFF">
        <w:rPr>
          <w:rFonts w:ascii="Calibri" w:eastAsia="Calibri" w:hAnsi="Calibri" w:cs="Calibri"/>
          <w:color w:val="000000"/>
        </w:rPr>
        <w:t xml:space="preserve"> </w:t>
      </w:r>
      <w:r w:rsidRPr="00FC4AFF">
        <w:rPr>
          <w:rFonts w:ascii="Calibri" w:eastAsia="Calibri" w:hAnsi="Calibri" w:cs="Calibri"/>
          <w:color w:val="000000"/>
          <w:lang w:val="en-US"/>
        </w:rPr>
        <w:t>Full</w:t>
      </w:r>
      <w:r w:rsidRPr="00FC4AFF">
        <w:rPr>
          <w:rFonts w:ascii="Calibri" w:eastAsia="Calibri" w:hAnsi="Calibri" w:cs="Calibri"/>
          <w:color w:val="000000"/>
        </w:rPr>
        <w:t xml:space="preserve"> (*2), </w:t>
      </w:r>
      <w:r w:rsidRPr="00FC4AFF">
        <w:rPr>
          <w:rFonts w:ascii="Calibri" w:eastAsia="Calibri" w:hAnsi="Calibri" w:cs="Calibri"/>
          <w:color w:val="000000"/>
          <w:lang w:val="en-US"/>
        </w:rPr>
        <w:t>FLEX</w:t>
      </w:r>
      <w:r w:rsidRPr="00FC4AFF">
        <w:rPr>
          <w:rFonts w:ascii="Calibri" w:eastAsia="Calibri" w:hAnsi="Calibri" w:cs="Calibri"/>
          <w:color w:val="000000"/>
        </w:rPr>
        <w:t xml:space="preserve"> </w:t>
      </w:r>
      <w:r w:rsidRPr="00FC4AFF">
        <w:rPr>
          <w:rFonts w:ascii="Calibri" w:eastAsia="Calibri" w:hAnsi="Calibri" w:cs="Calibri"/>
          <w:color w:val="000000"/>
          <w:lang w:val="en-US"/>
        </w:rPr>
        <w:t>Full</w:t>
      </w:r>
      <w:r w:rsidRPr="00FC4AFF">
        <w:rPr>
          <w:rFonts w:ascii="Calibri" w:eastAsia="Calibri" w:hAnsi="Calibri" w:cs="Calibri"/>
          <w:color w:val="000000"/>
        </w:rPr>
        <w:t xml:space="preserve"> (</w:t>
      </w:r>
      <w:r w:rsidRPr="00FC4AFF">
        <w:rPr>
          <w:rFonts w:ascii="Calibri" w:eastAsia="Calibri" w:hAnsi="Calibri" w:cs="Calibri"/>
          <w:color w:val="000000"/>
          <w:lang w:val="en-US"/>
        </w:rPr>
        <w:t>WB</w:t>
      </w:r>
      <w:r w:rsidRPr="00FC4AFF">
        <w:rPr>
          <w:rFonts w:ascii="Calibri" w:eastAsia="Calibri" w:hAnsi="Calibri" w:cs="Calibri"/>
          <w:color w:val="000000"/>
        </w:rPr>
        <w:t xml:space="preserve">) (*3) - текущая цена, объем торгов, объем торгов, цена и размер каждой котировки, количество ордеров в каждой ценовой точке, размер и количество условных ордеров закрытия в каждой ценовой точке. </w:t>
      </w:r>
    </w:p>
    <w:p w14:paraId="2D17D907" w14:textId="77777777" w:rsidR="00FC4AFF" w:rsidRPr="00FC4AFF" w:rsidRDefault="00FC4AFF" w:rsidP="00FC4AFF">
      <w:pPr>
        <w:ind w:firstLine="708"/>
        <w:rPr>
          <w:rFonts w:ascii="Calibri" w:eastAsia="Calibri" w:hAnsi="Calibri" w:cs="Calibri"/>
          <w:color w:val="000000"/>
        </w:rPr>
      </w:pPr>
      <w:r w:rsidRPr="00FC4AFF">
        <w:rPr>
          <w:rFonts w:ascii="Calibri" w:eastAsia="Calibri" w:hAnsi="Calibri" w:cs="Calibri"/>
          <w:color w:val="000000"/>
        </w:rPr>
        <w:t>Доступ к вышеперечисленным данным можно получить напрямую от биржи TSE или через поставщиков рыночной информации. Через биржу: данные в реальном времени предоставляются в формате сообщений, требуют заключения «Соглашения о предоставлении информации и лицензионного соглашения» с TSE и приложения для настройки выделенных линий подключения к TSE. Оплачивается в соответствие со стоимостью лицензии для доступа к рыночным данным и (доп.) платы за выделенную линию подключения, Системную плата за инфраструктуру, плату за услуги связи и т.д. Через сторонних поставщиков рыночной информации можно получить данные в реальном времени, данные с 20–минутной задержкой и закрывающие данные (</w:t>
      </w:r>
      <w:r w:rsidRPr="00FC4AFF">
        <w:rPr>
          <w:rFonts w:ascii="Calibri" w:eastAsia="Calibri" w:hAnsi="Calibri" w:cs="Calibri"/>
          <w:color w:val="000000"/>
          <w:lang w:val="en-US"/>
        </w:rPr>
        <w:t>EOD</w:t>
      </w:r>
      <w:r w:rsidRPr="00FC4AFF">
        <w:rPr>
          <w:rFonts w:ascii="Calibri" w:eastAsia="Calibri" w:hAnsi="Calibri" w:cs="Calibri"/>
          <w:color w:val="000000"/>
        </w:rPr>
        <w:t xml:space="preserve">). Данные могут быть предоставлены в двух форматах: нормализованные и сырые данные. Для получения доступа необходимо заключение «Предоставления информации и лицензионного соглашения» с TSE и осуществление лицензионного соглашения о предоставлении рынка с поставщиками рыночной информации. Оплата сервисов осуществляется в соответствии с требованиями компаний, предоставляющих их. </w:t>
      </w:r>
    </w:p>
    <w:p w14:paraId="06EDA821" w14:textId="77777777" w:rsidR="00FC4AFF" w:rsidRPr="00FC4AFF" w:rsidRDefault="00FC4AFF" w:rsidP="00FC4AFF">
      <w:pPr>
        <w:rPr>
          <w:rFonts w:ascii="Calibri" w:eastAsia="Calibri" w:hAnsi="Calibri" w:cs="Calibri"/>
          <w:color w:val="000000"/>
        </w:rPr>
      </w:pPr>
      <w:r w:rsidRPr="00FC4AFF">
        <w:rPr>
          <w:rFonts w:ascii="Calibri" w:eastAsia="Calibri" w:hAnsi="Calibri" w:cs="Calibri"/>
          <w:color w:val="000000"/>
        </w:rPr>
        <w:t xml:space="preserve">Ниже представлены лицензионные тарифы на данные продукты от Японской группы бирж: </w:t>
      </w:r>
    </w:p>
    <w:tbl>
      <w:tblPr>
        <w:tblStyle w:val="a8"/>
        <w:tblW w:w="0" w:type="auto"/>
        <w:tblLook w:val="04A0" w:firstRow="1" w:lastRow="0" w:firstColumn="1" w:lastColumn="0" w:noHBand="0" w:noVBand="1"/>
      </w:tblPr>
      <w:tblGrid>
        <w:gridCol w:w="2718"/>
        <w:gridCol w:w="1530"/>
        <w:gridCol w:w="1483"/>
        <w:gridCol w:w="1799"/>
        <w:gridCol w:w="1809"/>
      </w:tblGrid>
      <w:tr w:rsidR="007944C6" w:rsidRPr="00252D81" w14:paraId="0E05678D" w14:textId="77777777" w:rsidTr="00E075FC">
        <w:tc>
          <w:tcPr>
            <w:tcW w:w="2718" w:type="dxa"/>
          </w:tcPr>
          <w:p w14:paraId="214D303D" w14:textId="77777777" w:rsidR="007944C6" w:rsidRPr="00C86FE1" w:rsidRDefault="007944C6" w:rsidP="00E075FC">
            <w:pPr>
              <w:rPr>
                <w:rFonts w:cstheme="minorHAnsi"/>
                <w:color w:val="000000" w:themeColor="text1"/>
              </w:rPr>
            </w:pPr>
          </w:p>
          <w:p w14:paraId="29404D1B" w14:textId="77777777" w:rsidR="007944C6" w:rsidRPr="00C86FE1" w:rsidRDefault="007944C6" w:rsidP="00E075FC">
            <w:pPr>
              <w:rPr>
                <w:rFonts w:cstheme="minorHAnsi"/>
                <w:color w:val="000000" w:themeColor="text1"/>
              </w:rPr>
            </w:pPr>
          </w:p>
          <w:p w14:paraId="22DAE073" w14:textId="77777777" w:rsidR="007944C6" w:rsidRPr="00A17311" w:rsidRDefault="007944C6" w:rsidP="00E075FC">
            <w:pPr>
              <w:jc w:val="center"/>
              <w:rPr>
                <w:rFonts w:cstheme="minorHAnsi"/>
                <w:color w:val="000000" w:themeColor="text1"/>
                <w:lang w:val="en-US"/>
              </w:rPr>
            </w:pPr>
            <w:r>
              <w:rPr>
                <w:rFonts w:cstheme="minorHAnsi"/>
                <w:color w:val="000000" w:themeColor="text1"/>
                <w:lang w:val="en-US"/>
              </w:rPr>
              <w:t>Usage</w:t>
            </w:r>
          </w:p>
        </w:tc>
        <w:tc>
          <w:tcPr>
            <w:tcW w:w="1530" w:type="dxa"/>
          </w:tcPr>
          <w:p w14:paraId="41E154DF" w14:textId="77777777" w:rsidR="007944C6" w:rsidRDefault="007944C6" w:rsidP="00E075FC">
            <w:pPr>
              <w:rPr>
                <w:rFonts w:cstheme="minorHAnsi"/>
                <w:color w:val="000000" w:themeColor="text1"/>
                <w:lang w:val="en-US"/>
              </w:rPr>
            </w:pPr>
          </w:p>
          <w:p w14:paraId="7C81D895" w14:textId="77777777" w:rsidR="007944C6" w:rsidRDefault="007944C6" w:rsidP="00E075FC">
            <w:pPr>
              <w:rPr>
                <w:rFonts w:cstheme="minorHAnsi"/>
                <w:color w:val="000000" w:themeColor="text1"/>
                <w:lang w:val="en-US"/>
              </w:rPr>
            </w:pPr>
          </w:p>
          <w:p w14:paraId="1C5EC9B6" w14:textId="77777777" w:rsidR="007944C6" w:rsidRPr="00252D81" w:rsidRDefault="007944C6" w:rsidP="00E075FC">
            <w:pPr>
              <w:jc w:val="center"/>
              <w:rPr>
                <w:rFonts w:cstheme="minorHAnsi"/>
                <w:color w:val="000000" w:themeColor="text1"/>
                <w:lang w:val="en-US"/>
              </w:rPr>
            </w:pPr>
            <w:r>
              <w:rPr>
                <w:rFonts w:cstheme="minorHAnsi"/>
                <w:color w:val="000000" w:themeColor="text1"/>
                <w:lang w:val="en-US"/>
              </w:rPr>
              <w:t>License Fee</w:t>
            </w:r>
          </w:p>
        </w:tc>
        <w:tc>
          <w:tcPr>
            <w:tcW w:w="1483" w:type="dxa"/>
          </w:tcPr>
          <w:p w14:paraId="7B6D0F13" w14:textId="77777777" w:rsidR="007944C6" w:rsidRPr="00252D81" w:rsidRDefault="007944C6" w:rsidP="00E075FC">
            <w:pPr>
              <w:jc w:val="center"/>
              <w:rPr>
                <w:rFonts w:cstheme="minorHAnsi"/>
                <w:color w:val="000000" w:themeColor="text1"/>
                <w:lang w:val="en-US"/>
              </w:rPr>
            </w:pPr>
            <w:r>
              <w:rPr>
                <w:rFonts w:cstheme="minorHAnsi"/>
                <w:color w:val="000000" w:themeColor="text1"/>
                <w:lang w:val="en-US"/>
              </w:rPr>
              <w:t>Usage Fee (External Distribution Basic Fee)</w:t>
            </w:r>
          </w:p>
        </w:tc>
        <w:tc>
          <w:tcPr>
            <w:tcW w:w="1799" w:type="dxa"/>
          </w:tcPr>
          <w:p w14:paraId="21E84271" w14:textId="77777777" w:rsidR="007944C6" w:rsidRPr="00252D81" w:rsidRDefault="007944C6" w:rsidP="00E075FC">
            <w:pPr>
              <w:jc w:val="center"/>
              <w:rPr>
                <w:rFonts w:cstheme="minorHAnsi"/>
                <w:color w:val="000000" w:themeColor="text1"/>
                <w:lang w:val="en-US"/>
              </w:rPr>
            </w:pPr>
            <w:r>
              <w:rPr>
                <w:rFonts w:cstheme="minorHAnsi"/>
                <w:color w:val="000000" w:themeColor="text1"/>
                <w:lang w:val="en-US"/>
              </w:rPr>
              <w:t>Real-Time Terminal Fee charged directly by TSE (Volume Charge)</w:t>
            </w:r>
          </w:p>
        </w:tc>
        <w:tc>
          <w:tcPr>
            <w:tcW w:w="1809" w:type="dxa"/>
          </w:tcPr>
          <w:p w14:paraId="6649AA50" w14:textId="77777777" w:rsidR="007944C6" w:rsidRDefault="007944C6" w:rsidP="00E075FC">
            <w:pPr>
              <w:rPr>
                <w:rFonts w:cstheme="minorHAnsi"/>
                <w:color w:val="000000" w:themeColor="text1"/>
                <w:lang w:val="en-US"/>
              </w:rPr>
            </w:pPr>
          </w:p>
          <w:p w14:paraId="3317A0EC" w14:textId="77777777" w:rsidR="007944C6" w:rsidRDefault="007944C6" w:rsidP="00E075FC">
            <w:pPr>
              <w:rPr>
                <w:rFonts w:cstheme="minorHAnsi"/>
                <w:color w:val="000000" w:themeColor="text1"/>
                <w:lang w:val="en-US"/>
              </w:rPr>
            </w:pPr>
          </w:p>
          <w:p w14:paraId="2C8539C1" w14:textId="77777777" w:rsidR="007944C6" w:rsidRPr="00252D81" w:rsidRDefault="007944C6" w:rsidP="00E075FC">
            <w:pPr>
              <w:jc w:val="center"/>
              <w:rPr>
                <w:rFonts w:cstheme="minorHAnsi"/>
                <w:color w:val="000000" w:themeColor="text1"/>
                <w:lang w:val="en-US"/>
              </w:rPr>
            </w:pPr>
            <w:r>
              <w:rPr>
                <w:rFonts w:cstheme="minorHAnsi"/>
                <w:color w:val="000000" w:themeColor="text1"/>
                <w:lang w:val="en-US"/>
              </w:rPr>
              <w:t>Total</w:t>
            </w:r>
          </w:p>
        </w:tc>
      </w:tr>
      <w:tr w:rsidR="007944C6" w:rsidRPr="00252D81" w14:paraId="7DD74D13" w14:textId="77777777" w:rsidTr="00E075FC">
        <w:tc>
          <w:tcPr>
            <w:tcW w:w="2718" w:type="dxa"/>
          </w:tcPr>
          <w:p w14:paraId="006235D0" w14:textId="77777777" w:rsidR="007944C6" w:rsidRPr="00252D81" w:rsidRDefault="007944C6" w:rsidP="00E075FC">
            <w:pPr>
              <w:jc w:val="center"/>
              <w:rPr>
                <w:rFonts w:cstheme="minorHAnsi"/>
                <w:color w:val="000000" w:themeColor="text1"/>
                <w:lang w:val="en-US"/>
              </w:rPr>
            </w:pPr>
            <w:r>
              <w:rPr>
                <w:rFonts w:cstheme="minorHAnsi"/>
                <w:color w:val="000000" w:themeColor="text1"/>
                <w:lang w:val="en-US"/>
              </w:rPr>
              <w:t>Receiving full depth data directly from TSE or through market information providers and redistributing to third parties</w:t>
            </w:r>
          </w:p>
        </w:tc>
        <w:tc>
          <w:tcPr>
            <w:tcW w:w="1530" w:type="dxa"/>
          </w:tcPr>
          <w:p w14:paraId="52B718C5" w14:textId="77777777" w:rsidR="007944C6" w:rsidRPr="00252D81" w:rsidRDefault="007944C6" w:rsidP="00E075FC">
            <w:pPr>
              <w:rPr>
                <w:rFonts w:cstheme="minorHAnsi"/>
                <w:color w:val="000000" w:themeColor="text1"/>
                <w:lang w:val="en-US"/>
              </w:rPr>
            </w:pPr>
            <w:r>
              <w:rPr>
                <w:rFonts w:cstheme="minorHAnsi"/>
                <w:color w:val="000000" w:themeColor="text1"/>
                <w:lang w:val="en-US"/>
              </w:rPr>
              <w:t>JPY 1,510,000</w:t>
            </w:r>
          </w:p>
        </w:tc>
        <w:tc>
          <w:tcPr>
            <w:tcW w:w="1483" w:type="dxa"/>
          </w:tcPr>
          <w:p w14:paraId="553E1DDA" w14:textId="77777777" w:rsidR="007944C6" w:rsidRPr="00252D81" w:rsidRDefault="007944C6" w:rsidP="00E075FC">
            <w:pPr>
              <w:rPr>
                <w:rFonts w:cstheme="minorHAnsi"/>
                <w:color w:val="000000" w:themeColor="text1"/>
                <w:lang w:val="en-US"/>
              </w:rPr>
            </w:pPr>
            <w:r>
              <w:rPr>
                <w:rFonts w:cstheme="minorHAnsi"/>
                <w:color w:val="000000" w:themeColor="text1"/>
                <w:lang w:val="en-US"/>
              </w:rPr>
              <w:t>JPY 1,450,000</w:t>
            </w:r>
          </w:p>
        </w:tc>
        <w:tc>
          <w:tcPr>
            <w:tcW w:w="1799" w:type="dxa"/>
          </w:tcPr>
          <w:p w14:paraId="4B0C05B8" w14:textId="77777777" w:rsidR="007944C6" w:rsidRPr="00252D81" w:rsidRDefault="007944C6" w:rsidP="00E075FC">
            <w:pPr>
              <w:rPr>
                <w:rFonts w:cstheme="minorHAnsi"/>
                <w:color w:val="000000" w:themeColor="text1"/>
                <w:lang w:val="en-US"/>
              </w:rPr>
            </w:pPr>
            <w:r>
              <w:rPr>
                <w:rFonts w:cstheme="minorHAnsi"/>
                <w:color w:val="000000" w:themeColor="text1"/>
                <w:lang w:val="en-US"/>
              </w:rPr>
              <w:t>Yes</w:t>
            </w:r>
          </w:p>
        </w:tc>
        <w:tc>
          <w:tcPr>
            <w:tcW w:w="1809" w:type="dxa"/>
          </w:tcPr>
          <w:p w14:paraId="27442F4C" w14:textId="77777777" w:rsidR="007944C6" w:rsidRPr="00252D81" w:rsidRDefault="007944C6" w:rsidP="00E075FC">
            <w:pPr>
              <w:rPr>
                <w:rFonts w:cstheme="minorHAnsi"/>
                <w:color w:val="000000" w:themeColor="text1"/>
                <w:lang w:val="en-US"/>
              </w:rPr>
            </w:pPr>
            <w:r>
              <w:rPr>
                <w:rFonts w:cstheme="minorHAnsi"/>
                <w:color w:val="000000" w:themeColor="text1"/>
                <w:lang w:val="en-US"/>
              </w:rPr>
              <w:t>JPY 2,960,000 + Volume Charge</w:t>
            </w:r>
          </w:p>
        </w:tc>
      </w:tr>
      <w:tr w:rsidR="007944C6" w:rsidRPr="00252D81" w14:paraId="3AF163E5" w14:textId="77777777" w:rsidTr="00E075FC">
        <w:tc>
          <w:tcPr>
            <w:tcW w:w="2718" w:type="dxa"/>
          </w:tcPr>
          <w:p w14:paraId="47B4C345" w14:textId="77777777" w:rsidR="007944C6" w:rsidRPr="00252D81" w:rsidRDefault="007944C6" w:rsidP="00E075FC">
            <w:pPr>
              <w:jc w:val="center"/>
              <w:rPr>
                <w:rFonts w:cstheme="minorHAnsi"/>
                <w:color w:val="000000" w:themeColor="text1"/>
                <w:lang w:val="en-US"/>
              </w:rPr>
            </w:pPr>
            <w:r>
              <w:rPr>
                <w:rFonts w:cstheme="minorHAnsi"/>
                <w:color w:val="000000" w:themeColor="text1"/>
                <w:lang w:val="en-US"/>
              </w:rPr>
              <w:t>Receiving real time last sales price data from a market information provider and redistributing to third parties</w:t>
            </w:r>
          </w:p>
        </w:tc>
        <w:tc>
          <w:tcPr>
            <w:tcW w:w="1530" w:type="dxa"/>
          </w:tcPr>
          <w:p w14:paraId="7CB40129" w14:textId="77777777" w:rsidR="007944C6" w:rsidRPr="00252D81" w:rsidRDefault="007944C6" w:rsidP="00E075FC">
            <w:pPr>
              <w:rPr>
                <w:rFonts w:cstheme="minorHAnsi"/>
                <w:color w:val="000000" w:themeColor="text1"/>
                <w:lang w:val="en-US"/>
              </w:rPr>
            </w:pPr>
            <w:r>
              <w:rPr>
                <w:rFonts w:cstheme="minorHAnsi"/>
                <w:color w:val="000000" w:themeColor="text1"/>
                <w:lang w:val="en-US"/>
              </w:rPr>
              <w:t>JPY 570,000</w:t>
            </w:r>
          </w:p>
        </w:tc>
        <w:tc>
          <w:tcPr>
            <w:tcW w:w="1483" w:type="dxa"/>
          </w:tcPr>
          <w:p w14:paraId="209D6C98" w14:textId="77777777" w:rsidR="007944C6" w:rsidRPr="00252D81" w:rsidRDefault="007944C6" w:rsidP="00E075FC">
            <w:pPr>
              <w:rPr>
                <w:rFonts w:cstheme="minorHAnsi"/>
                <w:color w:val="000000" w:themeColor="text1"/>
                <w:lang w:val="en-US"/>
              </w:rPr>
            </w:pPr>
            <w:r>
              <w:rPr>
                <w:rFonts w:cstheme="minorHAnsi"/>
                <w:color w:val="000000" w:themeColor="text1"/>
                <w:lang w:val="en-US"/>
              </w:rPr>
              <w:t>JPY 570,000</w:t>
            </w:r>
          </w:p>
        </w:tc>
        <w:tc>
          <w:tcPr>
            <w:tcW w:w="1799" w:type="dxa"/>
          </w:tcPr>
          <w:p w14:paraId="525BCFDF" w14:textId="77777777" w:rsidR="007944C6" w:rsidRPr="00252D81" w:rsidRDefault="007944C6" w:rsidP="00E075FC">
            <w:pPr>
              <w:rPr>
                <w:rFonts w:cstheme="minorHAnsi"/>
                <w:color w:val="000000" w:themeColor="text1"/>
                <w:lang w:val="en-US"/>
              </w:rPr>
            </w:pPr>
            <w:r>
              <w:rPr>
                <w:rFonts w:cstheme="minorHAnsi"/>
                <w:color w:val="000000" w:themeColor="text1"/>
                <w:lang w:val="en-US"/>
              </w:rPr>
              <w:t>Yes</w:t>
            </w:r>
          </w:p>
        </w:tc>
        <w:tc>
          <w:tcPr>
            <w:tcW w:w="1809" w:type="dxa"/>
          </w:tcPr>
          <w:p w14:paraId="274270E2" w14:textId="77777777" w:rsidR="007944C6" w:rsidRPr="00252D81" w:rsidRDefault="007944C6" w:rsidP="00E075FC">
            <w:pPr>
              <w:rPr>
                <w:rFonts w:cstheme="minorHAnsi"/>
                <w:color w:val="000000" w:themeColor="text1"/>
                <w:lang w:val="en-US"/>
              </w:rPr>
            </w:pPr>
            <w:r>
              <w:rPr>
                <w:rFonts w:cstheme="minorHAnsi"/>
                <w:color w:val="000000" w:themeColor="text1"/>
                <w:lang w:val="en-US"/>
              </w:rPr>
              <w:t>JPY 1,140,000 + Volume Charge</w:t>
            </w:r>
          </w:p>
        </w:tc>
      </w:tr>
      <w:tr w:rsidR="007944C6" w:rsidRPr="00252D81" w14:paraId="27AE7671" w14:textId="77777777" w:rsidTr="00E075FC">
        <w:tc>
          <w:tcPr>
            <w:tcW w:w="2718" w:type="dxa"/>
          </w:tcPr>
          <w:p w14:paraId="59922134" w14:textId="77777777" w:rsidR="007944C6" w:rsidRPr="00252D81" w:rsidRDefault="007944C6" w:rsidP="00E075FC">
            <w:pPr>
              <w:jc w:val="center"/>
              <w:rPr>
                <w:rFonts w:cstheme="minorHAnsi"/>
                <w:color w:val="000000" w:themeColor="text1"/>
                <w:lang w:val="en-US"/>
              </w:rPr>
            </w:pPr>
            <w:r>
              <w:rPr>
                <w:rFonts w:cstheme="minorHAnsi"/>
                <w:color w:val="000000" w:themeColor="text1"/>
                <w:lang w:val="en-US"/>
              </w:rPr>
              <w:t>Receiving 20 minute-delayed last sales price data from a market information provider and redistributing to third parties</w:t>
            </w:r>
          </w:p>
        </w:tc>
        <w:tc>
          <w:tcPr>
            <w:tcW w:w="1530" w:type="dxa"/>
          </w:tcPr>
          <w:p w14:paraId="5610C000" w14:textId="77777777" w:rsidR="007944C6" w:rsidRPr="00252D81" w:rsidRDefault="007944C6" w:rsidP="00E075FC">
            <w:pPr>
              <w:rPr>
                <w:rFonts w:cstheme="minorHAnsi"/>
                <w:color w:val="000000" w:themeColor="text1"/>
                <w:lang w:val="en-US"/>
              </w:rPr>
            </w:pPr>
            <w:r>
              <w:rPr>
                <w:rFonts w:cstheme="minorHAnsi"/>
                <w:color w:val="000000" w:themeColor="text1"/>
                <w:lang w:val="en-US"/>
              </w:rPr>
              <w:t>JPY 190,000</w:t>
            </w:r>
          </w:p>
        </w:tc>
        <w:tc>
          <w:tcPr>
            <w:tcW w:w="1483" w:type="dxa"/>
          </w:tcPr>
          <w:p w14:paraId="5BA2A05B" w14:textId="77777777" w:rsidR="007944C6" w:rsidRPr="00252D81" w:rsidRDefault="007944C6" w:rsidP="00E075FC">
            <w:pPr>
              <w:rPr>
                <w:rFonts w:cstheme="minorHAnsi"/>
                <w:color w:val="000000" w:themeColor="text1"/>
                <w:lang w:val="en-US"/>
              </w:rPr>
            </w:pPr>
            <w:r>
              <w:rPr>
                <w:rFonts w:cstheme="minorHAnsi"/>
                <w:color w:val="000000" w:themeColor="text1"/>
                <w:lang w:val="en-US"/>
              </w:rPr>
              <w:t>JPY 190,000</w:t>
            </w:r>
          </w:p>
        </w:tc>
        <w:tc>
          <w:tcPr>
            <w:tcW w:w="1799" w:type="dxa"/>
          </w:tcPr>
          <w:p w14:paraId="08EEB388" w14:textId="77777777" w:rsidR="007944C6" w:rsidRPr="00252D81" w:rsidRDefault="007944C6" w:rsidP="00E075FC">
            <w:pPr>
              <w:rPr>
                <w:rFonts w:cstheme="minorHAnsi"/>
                <w:color w:val="000000" w:themeColor="text1"/>
                <w:lang w:val="en-US"/>
              </w:rPr>
            </w:pPr>
            <w:r>
              <w:rPr>
                <w:rFonts w:cstheme="minorHAnsi"/>
                <w:color w:val="000000" w:themeColor="text1"/>
                <w:lang w:val="en-US"/>
              </w:rPr>
              <w:t>No</w:t>
            </w:r>
          </w:p>
        </w:tc>
        <w:tc>
          <w:tcPr>
            <w:tcW w:w="1809" w:type="dxa"/>
          </w:tcPr>
          <w:p w14:paraId="486A0E2C" w14:textId="77777777" w:rsidR="007944C6" w:rsidRPr="00252D81" w:rsidRDefault="007944C6" w:rsidP="00E075FC">
            <w:pPr>
              <w:rPr>
                <w:rFonts w:cstheme="minorHAnsi"/>
                <w:color w:val="000000" w:themeColor="text1"/>
                <w:lang w:val="en-US"/>
              </w:rPr>
            </w:pPr>
            <w:r>
              <w:rPr>
                <w:rFonts w:cstheme="minorHAnsi"/>
                <w:color w:val="000000" w:themeColor="text1"/>
                <w:lang w:val="en-US"/>
              </w:rPr>
              <w:t>JPY 380,000</w:t>
            </w:r>
          </w:p>
        </w:tc>
      </w:tr>
      <w:tr w:rsidR="007944C6" w:rsidRPr="00252D81" w14:paraId="0756E839" w14:textId="77777777" w:rsidTr="00E075FC">
        <w:tc>
          <w:tcPr>
            <w:tcW w:w="2718" w:type="dxa"/>
          </w:tcPr>
          <w:p w14:paraId="6B029953" w14:textId="77777777" w:rsidR="007944C6" w:rsidRPr="00252D81" w:rsidRDefault="007944C6" w:rsidP="00E075FC">
            <w:pPr>
              <w:jc w:val="center"/>
              <w:rPr>
                <w:rFonts w:cstheme="minorHAnsi"/>
                <w:color w:val="000000" w:themeColor="text1"/>
                <w:lang w:val="en-US"/>
              </w:rPr>
            </w:pPr>
            <w:r>
              <w:rPr>
                <w:rFonts w:cstheme="minorHAnsi"/>
                <w:color w:val="000000" w:themeColor="text1"/>
                <w:lang w:val="en-US"/>
              </w:rPr>
              <w:lastRenderedPageBreak/>
              <w:t>Receiving closing data (EOD) from a market information provider and redistributing to third parties</w:t>
            </w:r>
          </w:p>
        </w:tc>
        <w:tc>
          <w:tcPr>
            <w:tcW w:w="1530" w:type="dxa"/>
          </w:tcPr>
          <w:p w14:paraId="5DC101E8" w14:textId="77777777" w:rsidR="007944C6" w:rsidRPr="00252D81" w:rsidRDefault="007944C6" w:rsidP="00E075FC">
            <w:pPr>
              <w:rPr>
                <w:rFonts w:cstheme="minorHAnsi"/>
                <w:color w:val="000000" w:themeColor="text1"/>
                <w:lang w:val="en-US"/>
              </w:rPr>
            </w:pPr>
            <w:r>
              <w:rPr>
                <w:rFonts w:cstheme="minorHAnsi"/>
                <w:color w:val="000000" w:themeColor="text1"/>
                <w:lang w:val="en-US"/>
              </w:rPr>
              <w:t>JPY 140,000</w:t>
            </w:r>
          </w:p>
        </w:tc>
        <w:tc>
          <w:tcPr>
            <w:tcW w:w="1483" w:type="dxa"/>
          </w:tcPr>
          <w:p w14:paraId="50730BC1" w14:textId="77777777" w:rsidR="007944C6" w:rsidRPr="00252D81" w:rsidRDefault="007944C6" w:rsidP="00E075FC">
            <w:pPr>
              <w:rPr>
                <w:rFonts w:cstheme="minorHAnsi"/>
                <w:color w:val="000000" w:themeColor="text1"/>
                <w:lang w:val="en-US"/>
              </w:rPr>
            </w:pPr>
            <w:r>
              <w:rPr>
                <w:rFonts w:cstheme="minorHAnsi"/>
                <w:color w:val="000000" w:themeColor="text1"/>
                <w:lang w:val="en-US"/>
              </w:rPr>
              <w:t>JPY 140,000</w:t>
            </w:r>
          </w:p>
        </w:tc>
        <w:tc>
          <w:tcPr>
            <w:tcW w:w="1799" w:type="dxa"/>
          </w:tcPr>
          <w:p w14:paraId="6896C939" w14:textId="77777777" w:rsidR="007944C6" w:rsidRPr="00252D81" w:rsidRDefault="007944C6" w:rsidP="00E075FC">
            <w:pPr>
              <w:rPr>
                <w:rFonts w:cstheme="minorHAnsi"/>
                <w:color w:val="000000" w:themeColor="text1"/>
                <w:lang w:val="en-US"/>
              </w:rPr>
            </w:pPr>
            <w:r>
              <w:rPr>
                <w:rFonts w:cstheme="minorHAnsi"/>
                <w:color w:val="000000" w:themeColor="text1"/>
                <w:lang w:val="en-US"/>
              </w:rPr>
              <w:t>No</w:t>
            </w:r>
          </w:p>
        </w:tc>
        <w:tc>
          <w:tcPr>
            <w:tcW w:w="1809" w:type="dxa"/>
          </w:tcPr>
          <w:p w14:paraId="7BB26EF0" w14:textId="77777777" w:rsidR="007944C6" w:rsidRPr="00252D81" w:rsidRDefault="007944C6" w:rsidP="00E075FC">
            <w:pPr>
              <w:rPr>
                <w:rFonts w:cstheme="minorHAnsi"/>
                <w:color w:val="000000" w:themeColor="text1"/>
                <w:lang w:val="en-US"/>
              </w:rPr>
            </w:pPr>
            <w:r>
              <w:rPr>
                <w:rFonts w:cstheme="minorHAnsi"/>
                <w:color w:val="000000" w:themeColor="text1"/>
                <w:lang w:val="en-US"/>
              </w:rPr>
              <w:t>JPY 280,000</w:t>
            </w:r>
          </w:p>
        </w:tc>
      </w:tr>
      <w:tr w:rsidR="007944C6" w:rsidRPr="00C86FE1" w14:paraId="6D5A322A" w14:textId="77777777" w:rsidTr="00E075FC">
        <w:tc>
          <w:tcPr>
            <w:tcW w:w="2718" w:type="dxa"/>
          </w:tcPr>
          <w:p w14:paraId="2C179013" w14:textId="77777777" w:rsidR="007944C6" w:rsidRPr="00252D81" w:rsidRDefault="007944C6" w:rsidP="00E075FC">
            <w:pPr>
              <w:jc w:val="center"/>
              <w:rPr>
                <w:rFonts w:cstheme="minorHAnsi"/>
                <w:color w:val="000000" w:themeColor="text1"/>
                <w:lang w:val="en-US"/>
              </w:rPr>
            </w:pPr>
            <w:r>
              <w:rPr>
                <w:rFonts w:cstheme="minorHAnsi"/>
                <w:color w:val="000000" w:themeColor="text1"/>
                <w:lang w:val="en-US"/>
              </w:rPr>
              <w:t>Receiving real-time data from a market information provider for internal use only (An end user license may be required under certain conditions)</w:t>
            </w:r>
          </w:p>
        </w:tc>
        <w:tc>
          <w:tcPr>
            <w:tcW w:w="1530" w:type="dxa"/>
          </w:tcPr>
          <w:p w14:paraId="1EFEF9AD" w14:textId="77777777" w:rsidR="007944C6" w:rsidRPr="00252D81" w:rsidRDefault="007944C6" w:rsidP="00E075FC">
            <w:pPr>
              <w:rPr>
                <w:rFonts w:cstheme="minorHAnsi"/>
                <w:color w:val="000000" w:themeColor="text1"/>
                <w:lang w:val="en-US"/>
              </w:rPr>
            </w:pPr>
            <w:r>
              <w:rPr>
                <w:rFonts w:cstheme="minorHAnsi"/>
                <w:color w:val="000000" w:themeColor="text1"/>
                <w:lang w:val="en-US"/>
              </w:rPr>
              <w:t>None (JPY 110,000 only when receiving full depth data)</w:t>
            </w:r>
          </w:p>
        </w:tc>
        <w:tc>
          <w:tcPr>
            <w:tcW w:w="1483" w:type="dxa"/>
          </w:tcPr>
          <w:p w14:paraId="36BD3458" w14:textId="77777777" w:rsidR="007944C6" w:rsidRPr="00252D81" w:rsidRDefault="007944C6" w:rsidP="00E075FC">
            <w:pPr>
              <w:rPr>
                <w:rFonts w:cstheme="minorHAnsi"/>
                <w:color w:val="000000" w:themeColor="text1"/>
                <w:lang w:val="en-US"/>
              </w:rPr>
            </w:pPr>
            <w:r>
              <w:rPr>
                <w:rFonts w:cstheme="minorHAnsi"/>
                <w:color w:val="000000" w:themeColor="text1"/>
                <w:lang w:val="en-US"/>
              </w:rPr>
              <w:t>None</w:t>
            </w:r>
          </w:p>
        </w:tc>
        <w:tc>
          <w:tcPr>
            <w:tcW w:w="1799" w:type="dxa"/>
          </w:tcPr>
          <w:p w14:paraId="138DED49" w14:textId="77777777" w:rsidR="007944C6" w:rsidRPr="00252D81" w:rsidRDefault="007944C6" w:rsidP="00E075FC">
            <w:pPr>
              <w:rPr>
                <w:rFonts w:cstheme="minorHAnsi"/>
                <w:color w:val="000000" w:themeColor="text1"/>
                <w:lang w:val="en-US"/>
              </w:rPr>
            </w:pPr>
            <w:r>
              <w:rPr>
                <w:rFonts w:cstheme="minorHAnsi"/>
                <w:color w:val="000000" w:themeColor="text1"/>
                <w:lang w:val="en-US"/>
              </w:rPr>
              <w:t>No</w:t>
            </w:r>
          </w:p>
        </w:tc>
        <w:tc>
          <w:tcPr>
            <w:tcW w:w="1809" w:type="dxa"/>
          </w:tcPr>
          <w:p w14:paraId="46D4D0C7" w14:textId="77777777" w:rsidR="007944C6" w:rsidRPr="00252D81" w:rsidRDefault="007944C6" w:rsidP="00E075FC">
            <w:pPr>
              <w:rPr>
                <w:rFonts w:cstheme="minorHAnsi"/>
                <w:color w:val="000000" w:themeColor="text1"/>
                <w:lang w:val="en-US"/>
              </w:rPr>
            </w:pPr>
            <w:r>
              <w:rPr>
                <w:rFonts w:cstheme="minorHAnsi"/>
                <w:color w:val="000000" w:themeColor="text1"/>
                <w:lang w:val="en-US"/>
              </w:rPr>
              <w:t>None (JPY 110,000 only when receiving full depth data)</w:t>
            </w:r>
          </w:p>
        </w:tc>
      </w:tr>
    </w:tbl>
    <w:p w14:paraId="4D41B8EB" w14:textId="77777777" w:rsidR="00FC4AFF" w:rsidRPr="00FC4AFF" w:rsidRDefault="00FC4AFF" w:rsidP="00FC4AFF">
      <w:pPr>
        <w:rPr>
          <w:rFonts w:ascii="Calibri" w:eastAsia="Calibri" w:hAnsi="Calibri" w:cs="Calibri"/>
          <w:i/>
          <w:sz w:val="20"/>
          <w:szCs w:val="20"/>
          <w:lang w:val="en-US"/>
        </w:rPr>
      </w:pPr>
      <w:r w:rsidRPr="00FC4AFF">
        <w:rPr>
          <w:rFonts w:ascii="Calibri" w:eastAsia="Calibri" w:hAnsi="Calibri" w:cs="Calibri"/>
          <w:i/>
          <w:sz w:val="20"/>
          <w:szCs w:val="20"/>
        </w:rPr>
        <w:t>Источник</w:t>
      </w:r>
      <w:r w:rsidRPr="00FC4AFF">
        <w:rPr>
          <w:rFonts w:ascii="Calibri" w:eastAsia="Calibri" w:hAnsi="Calibri" w:cs="Calibri"/>
          <w:i/>
          <w:sz w:val="20"/>
          <w:szCs w:val="20"/>
          <w:lang w:val="en-US"/>
        </w:rPr>
        <w:t xml:space="preserve">: The Japan Exchange Group URL: </w:t>
      </w:r>
      <w:hyperlink r:id="rId76" w:history="1">
        <w:r w:rsidRPr="00FC4AFF">
          <w:rPr>
            <w:rFonts w:ascii="Calibri" w:eastAsia="Calibri" w:hAnsi="Calibri" w:cs="Calibri"/>
            <w:i/>
            <w:color w:val="0000FF"/>
            <w:sz w:val="20"/>
            <w:szCs w:val="20"/>
            <w:u w:val="single"/>
            <w:lang w:val="en-US"/>
          </w:rPr>
          <w:t>https://www.jpx.co.jp/english/</w:t>
        </w:r>
      </w:hyperlink>
    </w:p>
    <w:p w14:paraId="6D5FF067" w14:textId="77777777" w:rsidR="00FC4AFF" w:rsidRPr="00FC4AFF" w:rsidRDefault="00FC4AFF" w:rsidP="00FC4AFF">
      <w:pPr>
        <w:rPr>
          <w:rFonts w:ascii="Calibri" w:eastAsia="Calibri" w:hAnsi="Calibri" w:cs="Calibri"/>
          <w:i/>
          <w:lang w:val="en-US"/>
        </w:rPr>
      </w:pPr>
    </w:p>
    <w:p w14:paraId="149681E0" w14:textId="0AA48896" w:rsidR="00FC4AFF" w:rsidRPr="00FC4AFF" w:rsidRDefault="00FC4AFF" w:rsidP="00FC4AFF">
      <w:pPr>
        <w:ind w:firstLine="708"/>
        <w:rPr>
          <w:rFonts w:ascii="Calibri" w:eastAsia="Calibri" w:hAnsi="Calibri" w:cs="Calibri"/>
          <w:color w:val="000000"/>
        </w:rPr>
      </w:pPr>
      <w:r w:rsidRPr="00FC4AFF">
        <w:rPr>
          <w:rFonts w:ascii="Calibri" w:eastAsia="Calibri" w:hAnsi="Calibri" w:cs="Calibri"/>
          <w:color w:val="000000"/>
        </w:rPr>
        <w:t xml:space="preserve">Также биржа предлагает справочные данные. Сервисная линейка включает в себя следующие службы.  Служба индексных данных – данные уровня индекса и данные уровня составляющих индексов TSE. </w:t>
      </w:r>
      <w:r w:rsidR="00590903" w:rsidRPr="00FC4AFF">
        <w:rPr>
          <w:rFonts w:ascii="Calibri" w:eastAsia="Calibri" w:hAnsi="Calibri" w:cs="Calibri"/>
          <w:color w:val="000000"/>
        </w:rPr>
        <w:t>Основные пользователи сервиса — это</w:t>
      </w:r>
      <w:r w:rsidRPr="00FC4AFF">
        <w:rPr>
          <w:rFonts w:ascii="Calibri" w:eastAsia="Calibri" w:hAnsi="Calibri" w:cs="Calibri"/>
          <w:color w:val="000000"/>
        </w:rPr>
        <w:t xml:space="preserve"> брокеры–дилеры, трастовые банки, управления активами, пенсионные фонды, поставщики информации, индивидуальные инвесторы.  Служба Данных о корпоративных действиях – информация о корпоративных действиях всех листинговых компаний Японии. </w:t>
      </w:r>
      <w:r w:rsidR="00590903" w:rsidRPr="00FC4AFF">
        <w:rPr>
          <w:rFonts w:ascii="Calibri" w:eastAsia="Calibri" w:hAnsi="Calibri" w:cs="Calibri"/>
          <w:color w:val="000000"/>
        </w:rPr>
        <w:t>Основные пользователи сервиса — это</w:t>
      </w:r>
      <w:r w:rsidRPr="00FC4AFF">
        <w:rPr>
          <w:rFonts w:ascii="Calibri" w:eastAsia="Calibri" w:hAnsi="Calibri" w:cs="Calibri"/>
          <w:color w:val="000000"/>
        </w:rPr>
        <w:t xml:space="preserve"> депозитарные банки, брокеры–дилеры, трастовые банки, управления активами, хедж–фонды, поставщики информации. Информационная Служба Stock Master – основные данные о выпуске, данные открытия / максимума / минимума / закрытия, базовая цена для дневного лимита, сумма открытых позиций маржинальных операций. </w:t>
      </w:r>
      <w:r w:rsidR="00590903" w:rsidRPr="00FC4AFF">
        <w:rPr>
          <w:rFonts w:ascii="Calibri" w:eastAsia="Calibri" w:hAnsi="Calibri" w:cs="Calibri"/>
          <w:color w:val="000000"/>
        </w:rPr>
        <w:t>Основные пользователи сервиса — это</w:t>
      </w:r>
      <w:r w:rsidRPr="00FC4AFF">
        <w:rPr>
          <w:rFonts w:ascii="Calibri" w:eastAsia="Calibri" w:hAnsi="Calibri" w:cs="Calibri"/>
          <w:color w:val="000000"/>
        </w:rPr>
        <w:t xml:space="preserve"> депозитарные банки, Брокеры–дилеры, трастовые банки, управления активами, поставщики Информации. Данные для участников торгов – файлы выполненных транзакций, информация о деталях </w:t>
      </w:r>
      <w:r w:rsidRPr="00FC4AFF">
        <w:rPr>
          <w:rFonts w:ascii="Calibri" w:eastAsia="Calibri" w:hAnsi="Calibri" w:cs="Calibri"/>
          <w:color w:val="000000"/>
          <w:lang w:val="en-US"/>
        </w:rPr>
        <w:t>give</w:t>
      </w:r>
      <w:r w:rsidRPr="00FC4AFF">
        <w:rPr>
          <w:rFonts w:ascii="Calibri" w:eastAsia="Calibri" w:hAnsi="Calibri" w:cs="Calibri"/>
          <w:color w:val="000000"/>
        </w:rPr>
        <w:t>–</w:t>
      </w:r>
      <w:r w:rsidRPr="00FC4AFF">
        <w:rPr>
          <w:rFonts w:ascii="Calibri" w:eastAsia="Calibri" w:hAnsi="Calibri" w:cs="Calibri"/>
          <w:color w:val="000000"/>
          <w:lang w:val="en-US"/>
        </w:rPr>
        <w:t>up</w:t>
      </w:r>
      <w:r w:rsidRPr="00FC4AFF">
        <w:rPr>
          <w:rFonts w:ascii="Calibri" w:eastAsia="Calibri" w:hAnsi="Calibri" w:cs="Calibri"/>
          <w:color w:val="000000"/>
        </w:rPr>
        <w:t xml:space="preserve">/ take–up, результаты выполненной транзакции по каждому выпуску. Сеть своевременного раскрытия информации (TDnet) – сетевая система своевременного раскрытия информации </w:t>
      </w:r>
      <w:r w:rsidR="00590903" w:rsidRPr="00FC4AFF">
        <w:rPr>
          <w:rFonts w:ascii="Calibri" w:eastAsia="Calibri" w:hAnsi="Calibri" w:cs="Calibri"/>
          <w:color w:val="000000"/>
        </w:rPr>
        <w:t>обо всех</w:t>
      </w:r>
      <w:r w:rsidRPr="00FC4AFF">
        <w:rPr>
          <w:rFonts w:ascii="Calibri" w:eastAsia="Calibri" w:hAnsi="Calibri" w:cs="Calibri"/>
          <w:color w:val="000000"/>
        </w:rPr>
        <w:t xml:space="preserve"> листинговых компаниях Японии. Она разделяется на TDnet сервис базы данных и Серверная Служба TDnet. Первая - служба базы данных TDnet позволяет абонентам просматривать, сохранять и распечатывать информацию, такую как раскрытая информация компаний, котирующихся на всех японских фондовых биржах, а также данные из раздела Information Terrace TSE Arrows на ПК через Интернет. Ежемесячный тариф составляет 36,740 йен. </w:t>
      </w:r>
    </w:p>
    <w:p w14:paraId="6D013BEC" w14:textId="5EA0AD2E" w:rsidR="00FC4AFF" w:rsidRPr="00FC4AFF" w:rsidRDefault="00FC4AFF" w:rsidP="00FC4AFF">
      <w:pPr>
        <w:ind w:firstLine="708"/>
        <w:rPr>
          <w:rFonts w:ascii="Calibri" w:eastAsia="Calibri" w:hAnsi="Calibri" w:cs="Calibri"/>
          <w:color w:val="000000"/>
        </w:rPr>
      </w:pPr>
      <w:r w:rsidRPr="00FC4AFF">
        <w:rPr>
          <w:rFonts w:ascii="Calibri" w:eastAsia="Calibri" w:hAnsi="Calibri" w:cs="Calibri"/>
          <w:color w:val="000000"/>
        </w:rPr>
        <w:t>Вторая - Серверная служба TDnet предоставляет абонентам информацию о раскрытии информации в режиме реального времени (на момент раскрытия) по выделенным линиям связи, установленным между</w:t>
      </w:r>
      <w:r w:rsidR="009D6702">
        <w:rPr>
          <w:rFonts w:ascii="Calibri" w:eastAsia="Calibri" w:hAnsi="Calibri" w:cs="Calibri"/>
          <w:color w:val="000000"/>
        </w:rPr>
        <w:t xml:space="preserve"> </w:t>
      </w:r>
      <w:r w:rsidRPr="00FC4AFF">
        <w:rPr>
          <w:rFonts w:ascii="Calibri" w:eastAsia="Calibri" w:hAnsi="Calibri" w:cs="Calibri"/>
          <w:color w:val="000000"/>
        </w:rPr>
        <w:t xml:space="preserve">дата–центром TSE и дата–центрами абонентов. Отличается от других сервисов TDnet тем, что позволяет абонентам автоматически хранить информацию о раскрытии информации на своих собственных приемных серверах. Базовый тариф составляет 200 000 йен (за линию связи, без учета налога). Помимо вышеперечисленного, требуется покрыть стоимость программного обеспечения. Ежемесячно выплачиваются следующие тарифы: </w:t>
      </w:r>
    </w:p>
    <w:p w14:paraId="6364CCDC" w14:textId="77777777" w:rsidR="00FC4AFF" w:rsidRPr="00FC4AFF" w:rsidRDefault="00FC4AFF" w:rsidP="00FC4AFF">
      <w:pPr>
        <w:rPr>
          <w:rFonts w:ascii="Calibri" w:eastAsia="Calibri" w:hAnsi="Calibri" w:cs="Calibri"/>
          <w:color w:val="000000"/>
        </w:rPr>
      </w:pPr>
    </w:p>
    <w:p w14:paraId="7006E71A" w14:textId="77777777" w:rsidR="00590903" w:rsidRDefault="00FC4AFF" w:rsidP="006E077E">
      <w:pPr>
        <w:pStyle w:val="a3"/>
        <w:numPr>
          <w:ilvl w:val="0"/>
          <w:numId w:val="129"/>
        </w:numPr>
        <w:rPr>
          <w:rFonts w:ascii="Calibri" w:eastAsia="Calibri" w:hAnsi="Calibri" w:cs="Calibri"/>
          <w:color w:val="000000"/>
        </w:rPr>
      </w:pPr>
      <w:r w:rsidRPr="00590903">
        <w:rPr>
          <w:rFonts w:ascii="Calibri" w:eastAsia="Calibri" w:hAnsi="Calibri" w:cs="Calibri"/>
          <w:color w:val="000000"/>
        </w:rPr>
        <w:t>Информационный тариф – 230,000 йен</w:t>
      </w:r>
    </w:p>
    <w:p w14:paraId="7415FB29" w14:textId="5B7D4683" w:rsidR="00FC4AFF" w:rsidRPr="00590903" w:rsidRDefault="00FC4AFF" w:rsidP="006E077E">
      <w:pPr>
        <w:pStyle w:val="a3"/>
        <w:numPr>
          <w:ilvl w:val="0"/>
          <w:numId w:val="129"/>
        </w:numPr>
        <w:rPr>
          <w:rFonts w:ascii="Calibri" w:eastAsia="Calibri" w:hAnsi="Calibri" w:cs="Calibri"/>
          <w:color w:val="000000"/>
        </w:rPr>
      </w:pPr>
      <w:r w:rsidRPr="00590903">
        <w:rPr>
          <w:rFonts w:ascii="Calibri" w:eastAsia="Calibri" w:hAnsi="Calibri" w:cs="Calibri"/>
          <w:color w:val="000000"/>
        </w:rPr>
        <w:t>Тариф за обслуживание линии – 10,000 йен</w:t>
      </w:r>
    </w:p>
    <w:p w14:paraId="0A513FDF" w14:textId="77777777" w:rsidR="00FC4AFF" w:rsidRPr="00FC4AFF" w:rsidRDefault="00FC4AFF" w:rsidP="00FC4AFF">
      <w:pPr>
        <w:rPr>
          <w:rFonts w:ascii="Calibri" w:eastAsia="Calibri" w:hAnsi="Calibri" w:cs="Calibri"/>
          <w:color w:val="000000"/>
        </w:rPr>
      </w:pPr>
    </w:p>
    <w:p w14:paraId="6A0BF7BF" w14:textId="77777777" w:rsidR="00FC4AFF" w:rsidRPr="00FC4AFF" w:rsidRDefault="00FC4AFF" w:rsidP="00FC4AFF">
      <w:pPr>
        <w:ind w:firstLine="708"/>
        <w:rPr>
          <w:rFonts w:ascii="Calibri" w:eastAsia="Calibri" w:hAnsi="Calibri" w:cs="Calibri"/>
          <w:color w:val="000000"/>
        </w:rPr>
      </w:pPr>
      <w:r w:rsidRPr="00FC4AFF">
        <w:rPr>
          <w:rFonts w:ascii="Calibri" w:eastAsia="Calibri" w:hAnsi="Calibri" w:cs="Calibri"/>
          <w:color w:val="000000"/>
        </w:rPr>
        <w:t>Существует тариф за объемы: если клиент распространяет данные, полученные через сервис в пользу третьих лиц, то данный тариф может быть начислен.</w:t>
      </w:r>
    </w:p>
    <w:p w14:paraId="682C3AE4" w14:textId="77777777" w:rsidR="00FC4AFF" w:rsidRPr="00FC4AFF" w:rsidRDefault="00FC4AFF" w:rsidP="00FC4AFF">
      <w:pPr>
        <w:rPr>
          <w:rFonts w:ascii="Calibri" w:eastAsia="Calibri" w:hAnsi="Calibri" w:cs="Calibri"/>
          <w:color w:val="000000"/>
        </w:rPr>
      </w:pPr>
      <w:r w:rsidRPr="00FC4AFF">
        <w:rPr>
          <w:rFonts w:ascii="Calibri" w:eastAsia="Calibri" w:hAnsi="Calibri" w:cs="Calibri"/>
          <w:color w:val="000000"/>
        </w:rPr>
        <w:lastRenderedPageBreak/>
        <w:t xml:space="preserve">Также есть отдельный мини-сервис, он предоставляет данные TOPIX (Tokyo Stock Exchange Tokyo Price Index) β </w:t>
      </w:r>
      <w:r w:rsidRPr="00FC4AFF">
        <w:rPr>
          <w:rFonts w:ascii="Calibri" w:eastAsia="Calibri" w:hAnsi="Calibri" w:cs="Calibri"/>
          <w:color w:val="000000"/>
          <w:lang w:val="en-US"/>
        </w:rPr>
        <w:t>VALUE</w:t>
      </w:r>
      <w:r w:rsidRPr="00FC4AFF">
        <w:rPr>
          <w:rFonts w:ascii="Calibri" w:eastAsia="Calibri" w:hAnsi="Calibri" w:cs="Calibri"/>
          <w:color w:val="000000"/>
        </w:rPr>
        <w:t xml:space="preserve"> – </w:t>
      </w:r>
      <w:r w:rsidRPr="00FC4AFF">
        <w:rPr>
          <w:rFonts w:ascii="Calibri" w:eastAsia="Calibri" w:hAnsi="Calibri" w:cs="Calibri"/>
          <w:color w:val="000000"/>
          <w:lang w:val="en-US"/>
        </w:rPr>
        <w:t>TOPIX</w:t>
      </w:r>
      <w:r w:rsidRPr="00FC4AFF">
        <w:rPr>
          <w:rFonts w:ascii="Calibri" w:eastAsia="Calibri" w:hAnsi="Calibri" w:cs="Calibri"/>
          <w:color w:val="000000"/>
        </w:rPr>
        <w:t xml:space="preserve"> </w:t>
      </w:r>
      <w:r w:rsidRPr="00FC4AFF">
        <w:rPr>
          <w:rFonts w:ascii="Calibri" w:eastAsia="Calibri" w:hAnsi="Calibri" w:cs="Calibri"/>
          <w:color w:val="000000"/>
          <w:lang w:val="en-US"/>
        </w:rPr>
        <w:t>β</w:t>
      </w:r>
      <w:r w:rsidRPr="00FC4AFF">
        <w:rPr>
          <w:rFonts w:ascii="Calibri" w:eastAsia="Calibri" w:hAnsi="Calibri" w:cs="Calibri"/>
          <w:color w:val="000000"/>
        </w:rPr>
        <w:t xml:space="preserve"> значение, коэффициент детерминации, значение </w:t>
      </w:r>
      <w:r w:rsidRPr="00FC4AFF">
        <w:rPr>
          <w:rFonts w:ascii="Calibri" w:eastAsia="Calibri" w:hAnsi="Calibri" w:cs="Calibri"/>
          <w:color w:val="000000"/>
          <w:lang w:val="en-US"/>
        </w:rPr>
        <w:t>β</w:t>
      </w:r>
      <w:r w:rsidRPr="00FC4AFF">
        <w:rPr>
          <w:rFonts w:ascii="Calibri" w:eastAsia="Calibri" w:hAnsi="Calibri" w:cs="Calibri"/>
          <w:color w:val="000000"/>
        </w:rPr>
        <w:t xml:space="preserve"> для каждого выпуска </w:t>
      </w:r>
      <w:r w:rsidRPr="00FC4AFF">
        <w:rPr>
          <w:rFonts w:ascii="Calibri" w:eastAsia="Calibri" w:hAnsi="Calibri" w:cs="Calibri"/>
          <w:color w:val="000000"/>
          <w:lang w:val="en-US"/>
        </w:rPr>
        <w:t>β</w:t>
      </w:r>
      <w:r w:rsidRPr="00FC4AFF">
        <w:rPr>
          <w:rFonts w:ascii="Calibri" w:eastAsia="Calibri" w:hAnsi="Calibri" w:cs="Calibri"/>
          <w:color w:val="000000"/>
        </w:rPr>
        <w:t xml:space="preserve"> </w:t>
      </w:r>
      <w:r w:rsidRPr="00FC4AFF">
        <w:rPr>
          <w:rFonts w:ascii="Calibri" w:eastAsia="Calibri" w:hAnsi="Calibri" w:cs="Calibri"/>
          <w:color w:val="000000"/>
          <w:lang w:val="en-US"/>
        </w:rPr>
        <w:t>VALUE</w:t>
      </w:r>
      <w:r w:rsidRPr="00FC4AFF">
        <w:rPr>
          <w:rFonts w:ascii="Calibri" w:eastAsia="Calibri" w:hAnsi="Calibri" w:cs="Calibri"/>
          <w:color w:val="000000"/>
        </w:rPr>
        <w:t xml:space="preserve"> по размеру / отраслевой классификации, доходность. Покупка данных происходит через отдельный сайт, который является биржевым продуктом (</w:t>
      </w:r>
      <w:r w:rsidRPr="00FC4AFF">
        <w:rPr>
          <w:rFonts w:ascii="Calibri" w:eastAsia="Calibri" w:hAnsi="Calibri" w:cs="Calibri"/>
          <w:color w:val="000000"/>
          <w:lang w:val="en-US"/>
        </w:rPr>
        <w:t>URL</w:t>
      </w:r>
      <w:r w:rsidRPr="00FC4AFF">
        <w:rPr>
          <w:rFonts w:ascii="Calibri" w:eastAsia="Calibri" w:hAnsi="Calibri" w:cs="Calibri"/>
          <w:color w:val="000000"/>
        </w:rPr>
        <w:t xml:space="preserve">: </w:t>
      </w:r>
      <w:hyperlink r:id="rId77" w:history="1">
        <w:r w:rsidRPr="00FC4AFF">
          <w:rPr>
            <w:rFonts w:ascii="Calibri" w:eastAsia="Calibri" w:hAnsi="Calibri" w:cs="Calibri"/>
            <w:color w:val="0000FF"/>
            <w:u w:val="single"/>
            <w:lang w:val="en-US"/>
          </w:rPr>
          <w:t>http</w:t>
        </w:r>
        <w:r w:rsidRPr="00FC4AFF">
          <w:rPr>
            <w:rFonts w:ascii="Calibri" w:eastAsia="Calibri" w:hAnsi="Calibri" w:cs="Calibri"/>
            <w:color w:val="0000FF"/>
            <w:u w:val="single"/>
          </w:rPr>
          <w:t>://</w:t>
        </w:r>
        <w:r w:rsidRPr="00FC4AFF">
          <w:rPr>
            <w:rFonts w:ascii="Calibri" w:eastAsia="Calibri" w:hAnsi="Calibri" w:cs="Calibri"/>
            <w:color w:val="0000FF"/>
            <w:u w:val="single"/>
            <w:lang w:val="en-US"/>
          </w:rPr>
          <w:t>db</w:t>
        </w:r>
        <w:r w:rsidRPr="00FC4AFF">
          <w:rPr>
            <w:rFonts w:ascii="Calibri" w:eastAsia="Calibri" w:hAnsi="Calibri" w:cs="Calibri"/>
            <w:color w:val="0000FF"/>
            <w:u w:val="single"/>
          </w:rPr>
          <w:t>–</w:t>
        </w:r>
        <w:r w:rsidRPr="00FC4AFF">
          <w:rPr>
            <w:rFonts w:ascii="Calibri" w:eastAsia="Calibri" w:hAnsi="Calibri" w:cs="Calibri"/>
            <w:color w:val="0000FF"/>
            <w:u w:val="single"/>
            <w:lang w:val="en-US"/>
          </w:rPr>
          <w:t>ec</w:t>
        </w:r>
        <w:r w:rsidRPr="00FC4AFF">
          <w:rPr>
            <w:rFonts w:ascii="Calibri" w:eastAsia="Calibri" w:hAnsi="Calibri" w:cs="Calibri"/>
            <w:color w:val="0000FF"/>
            <w:u w:val="single"/>
          </w:rPr>
          <w:t>.</w:t>
        </w:r>
        <w:r w:rsidRPr="00FC4AFF">
          <w:rPr>
            <w:rFonts w:ascii="Calibri" w:eastAsia="Calibri" w:hAnsi="Calibri" w:cs="Calibri"/>
            <w:color w:val="0000FF"/>
            <w:u w:val="single"/>
            <w:lang w:val="en-US"/>
          </w:rPr>
          <w:t>jpx</w:t>
        </w:r>
        <w:r w:rsidRPr="00FC4AFF">
          <w:rPr>
            <w:rFonts w:ascii="Calibri" w:eastAsia="Calibri" w:hAnsi="Calibri" w:cs="Calibri"/>
            <w:color w:val="0000FF"/>
            <w:u w:val="single"/>
          </w:rPr>
          <w:t>.</w:t>
        </w:r>
        <w:r w:rsidRPr="00FC4AFF">
          <w:rPr>
            <w:rFonts w:ascii="Calibri" w:eastAsia="Calibri" w:hAnsi="Calibri" w:cs="Calibri"/>
            <w:color w:val="0000FF"/>
            <w:u w:val="single"/>
            <w:lang w:val="en-US"/>
          </w:rPr>
          <w:t>co</w:t>
        </w:r>
        <w:r w:rsidRPr="00FC4AFF">
          <w:rPr>
            <w:rFonts w:ascii="Calibri" w:eastAsia="Calibri" w:hAnsi="Calibri" w:cs="Calibri"/>
            <w:color w:val="0000FF"/>
            <w:u w:val="single"/>
          </w:rPr>
          <w:t>.</w:t>
        </w:r>
        <w:r w:rsidRPr="00FC4AFF">
          <w:rPr>
            <w:rFonts w:ascii="Calibri" w:eastAsia="Calibri" w:hAnsi="Calibri" w:cs="Calibri"/>
            <w:color w:val="0000FF"/>
            <w:u w:val="single"/>
            <w:lang w:val="en-US"/>
          </w:rPr>
          <w:t>jp</w:t>
        </w:r>
        <w:r w:rsidRPr="00FC4AFF">
          <w:rPr>
            <w:rFonts w:ascii="Calibri" w:eastAsia="Calibri" w:hAnsi="Calibri" w:cs="Calibri"/>
            <w:color w:val="0000FF"/>
            <w:u w:val="single"/>
          </w:rPr>
          <w:t>/?__</w:t>
        </w:r>
        <w:r w:rsidRPr="00FC4AFF">
          <w:rPr>
            <w:rFonts w:ascii="Calibri" w:eastAsia="Calibri" w:hAnsi="Calibri" w:cs="Calibri"/>
            <w:color w:val="0000FF"/>
            <w:u w:val="single"/>
            <w:lang w:val="en-US"/>
          </w:rPr>
          <w:t>lang</w:t>
        </w:r>
        <w:r w:rsidRPr="00FC4AFF">
          <w:rPr>
            <w:rFonts w:ascii="Calibri" w:eastAsia="Calibri" w:hAnsi="Calibri" w:cs="Calibri"/>
            <w:color w:val="0000FF"/>
            <w:u w:val="single"/>
          </w:rPr>
          <w:t>=</w:t>
        </w:r>
        <w:r w:rsidRPr="00FC4AFF">
          <w:rPr>
            <w:rFonts w:ascii="Calibri" w:eastAsia="Calibri" w:hAnsi="Calibri" w:cs="Calibri"/>
            <w:color w:val="0000FF"/>
            <w:u w:val="single"/>
            <w:lang w:val="en-US"/>
          </w:rPr>
          <w:t>en</w:t>
        </w:r>
        <w:r w:rsidRPr="00FC4AFF">
          <w:rPr>
            <w:rFonts w:ascii="Calibri" w:eastAsia="Calibri" w:hAnsi="Calibri" w:cs="Calibri"/>
            <w:color w:val="0000FF"/>
            <w:u w:val="single"/>
          </w:rPr>
          <w:t>)</w:t>
        </w:r>
      </w:hyperlink>
      <w:r w:rsidRPr="00FC4AFF">
        <w:rPr>
          <w:rFonts w:ascii="Calibri" w:eastAsia="Calibri" w:hAnsi="Calibri" w:cs="Calibri"/>
          <w:color w:val="000000"/>
        </w:rPr>
        <w:t xml:space="preserve">. Каждый отдельный информационный продукт имеет определённую стоимость (оплачивается отдельно), либо есть возможность ежемесячно платить фиксированную сумму для неограниченного доступа к данным. </w:t>
      </w:r>
    </w:p>
    <w:p w14:paraId="03DC3B3C" w14:textId="77777777" w:rsidR="00FC4AFF" w:rsidRPr="00FC4AFF" w:rsidRDefault="00FC4AFF" w:rsidP="00FC4AFF">
      <w:pPr>
        <w:ind w:firstLine="708"/>
        <w:rPr>
          <w:rFonts w:ascii="Calibri" w:eastAsia="Calibri" w:hAnsi="Calibri" w:cs="Calibri"/>
          <w:color w:val="000000"/>
        </w:rPr>
      </w:pPr>
      <w:r w:rsidRPr="00FC4AFF">
        <w:rPr>
          <w:rFonts w:ascii="Calibri" w:eastAsia="Calibri" w:hAnsi="Calibri" w:cs="Calibri"/>
          <w:color w:val="000000"/>
        </w:rPr>
        <w:t xml:space="preserve">Японская группа бирж предлагает сервис по детальной разбивке торговых данных – эта служба распространяет фрагментированные данные, извлеченные из ежедневной торговой стоимости и объемов (только регулярные аукционные торговые сессии на рынке </w:t>
      </w:r>
      <w:r w:rsidRPr="00FC4AFF">
        <w:rPr>
          <w:rFonts w:ascii="Calibri" w:eastAsia="Calibri" w:hAnsi="Calibri" w:cs="Calibri"/>
          <w:color w:val="000000"/>
          <w:lang w:val="en-US"/>
        </w:rPr>
        <w:t>TSE</w:t>
      </w:r>
      <w:r w:rsidRPr="00FC4AFF">
        <w:rPr>
          <w:rFonts w:ascii="Calibri" w:eastAsia="Calibri" w:hAnsi="Calibri" w:cs="Calibri"/>
          <w:color w:val="000000"/>
        </w:rPr>
        <w:t xml:space="preserve">) выпусков, внесенных в список </w:t>
      </w:r>
      <w:r w:rsidRPr="00FC4AFF">
        <w:rPr>
          <w:rFonts w:ascii="Calibri" w:eastAsia="Calibri" w:hAnsi="Calibri" w:cs="Calibri"/>
          <w:color w:val="000000"/>
          <w:lang w:val="en-US"/>
        </w:rPr>
        <w:t>TSE</w:t>
      </w:r>
      <w:r w:rsidRPr="00FC4AFF">
        <w:rPr>
          <w:rFonts w:ascii="Calibri" w:eastAsia="Calibri" w:hAnsi="Calibri" w:cs="Calibri"/>
          <w:color w:val="000000"/>
        </w:rPr>
        <w:t xml:space="preserve">, на основе маржинальных операций и коротких продаж, которые прикреплены к ордерам во время размещения. Существует 2 режима использования: через службу Внутреннего Пользования и через службу Внешней Дистрибуции (распределения). Также имеются 2 сторонних компании (сервиса), которые осуществляют вторичное распределение данной информации, а именно: </w:t>
      </w:r>
      <w:r w:rsidRPr="00FC4AFF">
        <w:rPr>
          <w:rFonts w:ascii="Calibri" w:eastAsia="Meiryo" w:hAnsi="Calibri" w:cs="Calibri"/>
          <w:color w:val="000000"/>
          <w:spacing w:val="15"/>
          <w:shd w:val="clear" w:color="auto" w:fill="FFFFFF"/>
        </w:rPr>
        <w:t>QUICK Corp. (распространяет в режиме реального времени информацию о глобальных ценных бумагах и финансовую информацию, а также политические новости и экономическую информацию)</w:t>
      </w:r>
      <w:r w:rsidRPr="00FC4AFF">
        <w:rPr>
          <w:rFonts w:ascii="Calibri" w:eastAsia="Calibri" w:hAnsi="Calibri" w:cs="Calibri"/>
          <w:color w:val="000000"/>
        </w:rPr>
        <w:t xml:space="preserve"> и Toyo Keizai Inc. (KAISHA SHIKIHO ONLINE предоставляет ежедневные отчеты о компании и рынке, а также функции поиска и скрининга для всех перечисленных компаний в Японии на основе биржевых данных). Данные предоставляются при помощи двух каналов: через вебсайт – данные предоставляются для скачивания в формате </w:t>
      </w:r>
      <w:r w:rsidRPr="00FC4AFF">
        <w:rPr>
          <w:rFonts w:ascii="Calibri" w:eastAsia="Calibri" w:hAnsi="Calibri" w:cs="Calibri"/>
          <w:color w:val="000000"/>
          <w:lang w:val="en-US"/>
        </w:rPr>
        <w:t>CSV</w:t>
      </w:r>
      <w:r w:rsidRPr="00FC4AFF">
        <w:rPr>
          <w:rFonts w:ascii="Calibri" w:eastAsia="Calibri" w:hAnsi="Calibri" w:cs="Calibri"/>
          <w:color w:val="000000"/>
        </w:rPr>
        <w:t xml:space="preserve"> на Японском и Английском языках или же через сервис передачи данных – извлечение данных из системы распространения информации биржи через интернет FTP и SFTP.</w:t>
      </w:r>
    </w:p>
    <w:p w14:paraId="32D930AF" w14:textId="54E3FFCB" w:rsidR="00FC4AFF" w:rsidRPr="00FC4AFF" w:rsidRDefault="00FC4AFF" w:rsidP="00FC4AFF">
      <w:pPr>
        <w:ind w:firstLine="708"/>
        <w:rPr>
          <w:rFonts w:ascii="Calibri" w:eastAsia="Calibri" w:hAnsi="Calibri" w:cs="Calibri"/>
          <w:color w:val="000000"/>
        </w:rPr>
      </w:pPr>
      <w:r w:rsidRPr="00FC4AFF">
        <w:rPr>
          <w:rFonts w:ascii="Calibri" w:eastAsia="Calibri" w:hAnsi="Calibri" w:cs="Calibri"/>
          <w:color w:val="000000"/>
        </w:rPr>
        <w:t xml:space="preserve">Также группа </w:t>
      </w:r>
      <w:r w:rsidR="00BD4C04" w:rsidRPr="00FC4AFF">
        <w:rPr>
          <w:rFonts w:ascii="Calibri" w:eastAsia="Calibri" w:hAnsi="Calibri" w:cs="Calibri"/>
          <w:color w:val="000000"/>
        </w:rPr>
        <w:t>бирж,</w:t>
      </w:r>
      <w:r w:rsidRPr="00FC4AFF">
        <w:rPr>
          <w:rFonts w:ascii="Calibri" w:eastAsia="Calibri" w:hAnsi="Calibri" w:cs="Calibri"/>
          <w:color w:val="000000"/>
        </w:rPr>
        <w:t xml:space="preserve"> как и другие предоставляет исторические данные. Данный раздел состоит из </w:t>
      </w:r>
      <w:r w:rsidRPr="00FC4AFF">
        <w:rPr>
          <w:rFonts w:ascii="Calibri" w:eastAsia="Calibri" w:hAnsi="Calibri" w:cs="Calibri"/>
          <w:color w:val="000000"/>
          <w:lang w:val="en-US"/>
        </w:rPr>
        <w:t>Tick</w:t>
      </w:r>
      <w:r w:rsidRPr="00FC4AFF">
        <w:rPr>
          <w:rFonts w:ascii="Calibri" w:eastAsia="Calibri" w:hAnsi="Calibri" w:cs="Calibri"/>
          <w:color w:val="000000"/>
        </w:rPr>
        <w:t>–</w:t>
      </w:r>
      <w:r w:rsidRPr="00FC4AFF">
        <w:rPr>
          <w:rFonts w:ascii="Calibri" w:eastAsia="Calibri" w:hAnsi="Calibri" w:cs="Calibri"/>
          <w:color w:val="000000"/>
          <w:lang w:val="en-US"/>
        </w:rPr>
        <w:t>data</w:t>
      </w:r>
      <w:r w:rsidRPr="00FC4AFF">
        <w:rPr>
          <w:rFonts w:ascii="Calibri" w:eastAsia="Calibri" w:hAnsi="Calibri" w:cs="Calibri"/>
          <w:color w:val="000000"/>
        </w:rPr>
        <w:t xml:space="preserve"> (исторические данные рыночной информации, предоставляемой компанией </w:t>
      </w:r>
      <w:r w:rsidRPr="00FC4AFF">
        <w:rPr>
          <w:rFonts w:ascii="Calibri" w:eastAsia="Calibri" w:hAnsi="Calibri" w:cs="Calibri"/>
          <w:color w:val="000000"/>
          <w:lang w:val="en-US"/>
        </w:rPr>
        <w:t>FLEX</w:t>
      </w:r>
      <w:r w:rsidRPr="00FC4AFF">
        <w:rPr>
          <w:rFonts w:ascii="Calibri" w:eastAsia="Calibri" w:hAnsi="Calibri" w:cs="Calibri"/>
          <w:color w:val="000000"/>
        </w:rPr>
        <w:t xml:space="preserve"> в режиме реального времени), информации о цене акций (информация о цене и данные о посчитанных </w:t>
      </w:r>
      <w:r w:rsidRPr="00FC4AFF">
        <w:rPr>
          <w:rFonts w:ascii="Calibri" w:eastAsia="Calibri" w:hAnsi="Calibri" w:cs="Calibri"/>
          <w:color w:val="000000"/>
          <w:lang w:val="en-US"/>
        </w:rPr>
        <w:t>TSE</w:t>
      </w:r>
      <w:r w:rsidRPr="00FC4AFF">
        <w:rPr>
          <w:rFonts w:ascii="Calibri" w:eastAsia="Calibri" w:hAnsi="Calibri" w:cs="Calibri"/>
          <w:color w:val="000000"/>
        </w:rPr>
        <w:t xml:space="preserve"> индексах, в том числе индекс Topix) и статистических данных (различные статистические данные, включая объем торгов, котировки и рыночную капитализацию каждой акции). Данные доступны в формате Excel или PDF. Отдельно можно </w:t>
      </w:r>
      <w:r w:rsidR="00BD4C04" w:rsidRPr="00FC4AFF">
        <w:rPr>
          <w:rFonts w:ascii="Calibri" w:eastAsia="Calibri" w:hAnsi="Calibri" w:cs="Calibri"/>
          <w:color w:val="000000"/>
        </w:rPr>
        <w:t>выделить FLEX</w:t>
      </w:r>
      <w:r w:rsidRPr="00FC4AFF">
        <w:rPr>
          <w:rFonts w:ascii="Calibri" w:eastAsia="Calibri" w:hAnsi="Calibri" w:cs="Calibri"/>
          <w:color w:val="000000"/>
        </w:rPr>
        <w:t xml:space="preserve"> </w:t>
      </w:r>
      <w:r w:rsidRPr="00FC4AFF">
        <w:rPr>
          <w:rFonts w:ascii="Calibri" w:eastAsia="Calibri" w:hAnsi="Calibri" w:cs="Calibri"/>
          <w:color w:val="000000"/>
          <w:lang w:val="en-US"/>
        </w:rPr>
        <w:t>Historical</w:t>
      </w:r>
      <w:r w:rsidRPr="00FC4AFF">
        <w:rPr>
          <w:rFonts w:ascii="Calibri" w:eastAsia="Calibri" w:hAnsi="Calibri" w:cs="Calibri"/>
          <w:color w:val="000000"/>
        </w:rPr>
        <w:t xml:space="preserve"> </w:t>
      </w:r>
      <w:r w:rsidRPr="00FC4AFF">
        <w:rPr>
          <w:rFonts w:ascii="Calibri" w:eastAsia="Calibri" w:hAnsi="Calibri" w:cs="Calibri"/>
          <w:color w:val="000000"/>
          <w:lang w:val="en-US"/>
        </w:rPr>
        <w:t>Service</w:t>
      </w:r>
      <w:r w:rsidRPr="00FC4AFF">
        <w:rPr>
          <w:rFonts w:ascii="Calibri" w:eastAsia="Calibri" w:hAnsi="Calibri" w:cs="Calibri"/>
          <w:color w:val="000000"/>
        </w:rPr>
        <w:t xml:space="preserve"> – подпродукт </w:t>
      </w:r>
      <w:r w:rsidRPr="00FC4AFF">
        <w:rPr>
          <w:rFonts w:ascii="Calibri" w:eastAsia="Calibri" w:hAnsi="Calibri" w:cs="Calibri"/>
          <w:color w:val="000000"/>
          <w:lang w:val="en-US"/>
        </w:rPr>
        <w:t>TSE</w:t>
      </w:r>
      <w:r w:rsidRPr="00FC4AFF">
        <w:rPr>
          <w:rFonts w:ascii="Calibri" w:eastAsia="Calibri" w:hAnsi="Calibri" w:cs="Calibri"/>
          <w:color w:val="000000"/>
        </w:rPr>
        <w:t xml:space="preserve">. Эти данные можно купить через специальный сервис – маркетплейс биржи – </w:t>
      </w:r>
      <w:r w:rsidRPr="00FC4AFF">
        <w:rPr>
          <w:rFonts w:ascii="Calibri" w:eastAsia="Calibri" w:hAnsi="Calibri" w:cs="Calibri"/>
          <w:color w:val="000000"/>
          <w:lang w:val="en-US"/>
        </w:rPr>
        <w:t>JPX</w:t>
      </w:r>
      <w:r w:rsidRPr="00FC4AFF">
        <w:rPr>
          <w:rFonts w:ascii="Calibri" w:eastAsia="Calibri" w:hAnsi="Calibri" w:cs="Calibri"/>
          <w:color w:val="000000"/>
        </w:rPr>
        <w:t xml:space="preserve"> </w:t>
      </w:r>
      <w:r w:rsidRPr="00FC4AFF">
        <w:rPr>
          <w:rFonts w:ascii="Calibri" w:eastAsia="Calibri" w:hAnsi="Calibri" w:cs="Calibri"/>
          <w:color w:val="000000"/>
          <w:lang w:val="en-US"/>
        </w:rPr>
        <w:t>Data</w:t>
      </w:r>
      <w:r w:rsidRPr="00FC4AFF">
        <w:rPr>
          <w:rFonts w:ascii="Calibri" w:eastAsia="Calibri" w:hAnsi="Calibri" w:cs="Calibri"/>
          <w:color w:val="000000"/>
        </w:rPr>
        <w:t xml:space="preserve"> </w:t>
      </w:r>
      <w:r w:rsidRPr="00FC4AFF">
        <w:rPr>
          <w:rFonts w:ascii="Calibri" w:eastAsia="Calibri" w:hAnsi="Calibri" w:cs="Calibri"/>
          <w:color w:val="000000"/>
          <w:lang w:val="en-US"/>
        </w:rPr>
        <w:t>Cloud</w:t>
      </w:r>
      <w:r w:rsidRPr="00FC4AFF">
        <w:rPr>
          <w:rFonts w:ascii="Calibri" w:eastAsia="Calibri" w:hAnsi="Calibri" w:cs="Calibri"/>
          <w:color w:val="000000"/>
        </w:rPr>
        <w:t xml:space="preserve">, где доступ к ним можно купить штучно по </w:t>
      </w:r>
      <w:r w:rsidR="00BD4C04" w:rsidRPr="00FC4AFF">
        <w:rPr>
          <w:rFonts w:ascii="Calibri" w:eastAsia="Calibri" w:hAnsi="Calibri" w:cs="Calibri"/>
          <w:color w:val="000000"/>
        </w:rPr>
        <w:t>отдельности, либо</w:t>
      </w:r>
      <w:r w:rsidRPr="00FC4AFF">
        <w:rPr>
          <w:rFonts w:ascii="Calibri" w:eastAsia="Calibri" w:hAnsi="Calibri" w:cs="Calibri"/>
          <w:color w:val="000000"/>
        </w:rPr>
        <w:t xml:space="preserve"> можно оформить подписку за 165,000 йен.</w:t>
      </w:r>
    </w:p>
    <w:p w14:paraId="512D72C7" w14:textId="77777777" w:rsidR="00FC4AFF" w:rsidRPr="00FC4AFF" w:rsidRDefault="00FC4AFF" w:rsidP="00FC4AFF">
      <w:pPr>
        <w:ind w:firstLine="708"/>
        <w:rPr>
          <w:rFonts w:ascii="Calibri" w:eastAsia="Calibri" w:hAnsi="Calibri" w:cs="Calibri"/>
          <w:color w:val="000000"/>
          <w:lang w:val="en-US"/>
        </w:rPr>
      </w:pPr>
      <w:r w:rsidRPr="00FC4AFF">
        <w:rPr>
          <w:rFonts w:ascii="Calibri" w:eastAsia="Calibri" w:hAnsi="Calibri" w:cs="Calibri"/>
          <w:color w:val="000000"/>
        </w:rPr>
        <w:t xml:space="preserve">Японская группа бирж предоставляет доступ к альтернативным данным. TSE загружает альтернативные данные с общедоступного облака, предоставляемого Amazon Web Services. Затем клиентам предоставляется идентификатор ключа доступа и т. д., которые могут быть использованы для загрузки данных, которые они хотят использовать через Интернет. Загруженные данные не могут быть переданы третьим лицам, кроме аффилированных компаний. Ниже представлены тарифы для пользования. </w:t>
      </w:r>
    </w:p>
    <w:p w14:paraId="579927E4" w14:textId="77777777" w:rsidR="00FC4AFF" w:rsidRDefault="00FC4AFF" w:rsidP="00FC4AFF">
      <w:pPr>
        <w:rPr>
          <w:rFonts w:ascii="Calibri" w:eastAsia="Calibri" w:hAnsi="Calibri" w:cs="Calibri"/>
          <w:color w:val="000000"/>
          <w:u w:val="single"/>
        </w:rPr>
      </w:pPr>
    </w:p>
    <w:p w14:paraId="38436739" w14:textId="77777777" w:rsidR="007944C6" w:rsidRDefault="007944C6" w:rsidP="00FC4AFF">
      <w:pPr>
        <w:rPr>
          <w:rFonts w:ascii="Calibri" w:eastAsia="Calibri" w:hAnsi="Calibri" w:cs="Calibri"/>
          <w:color w:val="000000"/>
          <w:u w:val="single"/>
        </w:rPr>
      </w:pPr>
    </w:p>
    <w:p w14:paraId="0CDBDA30" w14:textId="77777777" w:rsidR="007944C6" w:rsidRDefault="007944C6" w:rsidP="00FC4AFF">
      <w:pPr>
        <w:rPr>
          <w:rFonts w:ascii="Calibri" w:eastAsia="Calibri" w:hAnsi="Calibri" w:cs="Calibri"/>
          <w:color w:val="000000"/>
          <w:u w:val="single"/>
        </w:rPr>
      </w:pPr>
    </w:p>
    <w:p w14:paraId="694E2D2A" w14:textId="77777777" w:rsidR="007944C6" w:rsidRDefault="007944C6" w:rsidP="00FC4AFF">
      <w:pPr>
        <w:rPr>
          <w:rFonts w:ascii="Calibri" w:eastAsia="Calibri" w:hAnsi="Calibri" w:cs="Calibri"/>
          <w:color w:val="000000"/>
          <w:u w:val="single"/>
        </w:rPr>
      </w:pPr>
    </w:p>
    <w:p w14:paraId="77279A44" w14:textId="77777777" w:rsidR="007944C6" w:rsidRDefault="007944C6" w:rsidP="00FC4AFF">
      <w:pPr>
        <w:rPr>
          <w:rFonts w:ascii="Calibri" w:eastAsia="Calibri" w:hAnsi="Calibri" w:cs="Calibri"/>
          <w:color w:val="000000"/>
          <w:u w:val="single"/>
        </w:rPr>
      </w:pPr>
    </w:p>
    <w:p w14:paraId="45562621" w14:textId="77777777" w:rsidR="007944C6" w:rsidRDefault="007944C6" w:rsidP="00FC4AFF">
      <w:pPr>
        <w:rPr>
          <w:rFonts w:ascii="Calibri" w:eastAsia="Calibri" w:hAnsi="Calibri" w:cs="Calibri"/>
          <w:color w:val="000000"/>
          <w:u w:val="single"/>
        </w:rPr>
      </w:pPr>
    </w:p>
    <w:p w14:paraId="15018A8B" w14:textId="77777777" w:rsidR="007944C6" w:rsidRDefault="007944C6" w:rsidP="00FC4AFF">
      <w:pPr>
        <w:rPr>
          <w:rFonts w:ascii="Calibri" w:eastAsia="Calibri" w:hAnsi="Calibri" w:cs="Calibri"/>
          <w:color w:val="000000"/>
          <w:u w:val="single"/>
        </w:rPr>
      </w:pPr>
    </w:p>
    <w:p w14:paraId="772CC611" w14:textId="77777777" w:rsidR="007944C6" w:rsidRDefault="007944C6" w:rsidP="00FC4AFF">
      <w:pPr>
        <w:rPr>
          <w:rFonts w:ascii="Calibri" w:eastAsia="Calibri" w:hAnsi="Calibri" w:cs="Calibri"/>
          <w:color w:val="000000"/>
          <w:u w:val="single"/>
        </w:rPr>
      </w:pPr>
    </w:p>
    <w:p w14:paraId="184EF374" w14:textId="77777777" w:rsidR="007944C6" w:rsidRPr="00FC4AFF" w:rsidRDefault="007944C6" w:rsidP="00FC4AFF">
      <w:pPr>
        <w:rPr>
          <w:rFonts w:ascii="Calibri" w:eastAsia="Calibri" w:hAnsi="Calibri" w:cs="Calibri"/>
          <w:color w:val="000000"/>
          <w:u w:val="single"/>
        </w:rPr>
      </w:pPr>
    </w:p>
    <w:tbl>
      <w:tblPr>
        <w:tblStyle w:val="8"/>
        <w:tblW w:w="0" w:type="auto"/>
        <w:tblLook w:val="04A0" w:firstRow="1" w:lastRow="0" w:firstColumn="1" w:lastColumn="0" w:noHBand="0" w:noVBand="1"/>
      </w:tblPr>
      <w:tblGrid>
        <w:gridCol w:w="2405"/>
        <w:gridCol w:w="1559"/>
        <w:gridCol w:w="1985"/>
        <w:gridCol w:w="1559"/>
        <w:gridCol w:w="1831"/>
      </w:tblGrid>
      <w:tr w:rsidR="00FC4AFF" w:rsidRPr="00FC4AFF" w14:paraId="645E70E8" w14:textId="77777777" w:rsidTr="00BC6701">
        <w:trPr>
          <w:trHeight w:val="90"/>
        </w:trPr>
        <w:tc>
          <w:tcPr>
            <w:tcW w:w="2405" w:type="dxa"/>
            <w:vMerge w:val="restart"/>
          </w:tcPr>
          <w:p w14:paraId="299C2960" w14:textId="77777777" w:rsidR="00FC4AFF" w:rsidRPr="00FC4AFF" w:rsidRDefault="00FC4AFF" w:rsidP="00FC4AFF">
            <w:pPr>
              <w:rPr>
                <w:rFonts w:ascii="Calibri" w:eastAsia="Calibri" w:hAnsi="Calibri" w:cs="Calibri"/>
                <w:b/>
                <w:bCs/>
                <w:color w:val="000000"/>
                <w:lang w:val="en-US"/>
              </w:rPr>
            </w:pPr>
            <w:r w:rsidRPr="00FC4AFF">
              <w:rPr>
                <w:rFonts w:ascii="Calibri" w:eastAsia="Calibri" w:hAnsi="Calibri" w:cs="Calibri"/>
                <w:b/>
                <w:bCs/>
                <w:color w:val="000000"/>
                <w:lang w:val="en-US"/>
              </w:rPr>
              <w:lastRenderedPageBreak/>
              <w:t>Information</w:t>
            </w:r>
          </w:p>
        </w:tc>
        <w:tc>
          <w:tcPr>
            <w:tcW w:w="3544" w:type="dxa"/>
            <w:gridSpan w:val="2"/>
          </w:tcPr>
          <w:p w14:paraId="66EC0FA7" w14:textId="77777777" w:rsidR="00FC4AFF" w:rsidRPr="00FC4AFF" w:rsidRDefault="00FC4AFF" w:rsidP="00FC4AFF">
            <w:pPr>
              <w:rPr>
                <w:rFonts w:ascii="Calibri" w:eastAsia="Calibri" w:hAnsi="Calibri" w:cs="Calibri"/>
                <w:b/>
                <w:bCs/>
                <w:color w:val="000000"/>
                <w:lang w:val="en-US"/>
              </w:rPr>
            </w:pPr>
            <w:r w:rsidRPr="00FC4AFF">
              <w:rPr>
                <w:rFonts w:ascii="Calibri" w:eastAsia="Calibri" w:hAnsi="Calibri" w:cs="Calibri"/>
                <w:b/>
                <w:bCs/>
                <w:color w:val="000000"/>
                <w:lang w:val="en-US"/>
              </w:rPr>
              <w:t>Regular service (monthly fee)</w:t>
            </w:r>
          </w:p>
        </w:tc>
        <w:tc>
          <w:tcPr>
            <w:tcW w:w="3390" w:type="dxa"/>
            <w:gridSpan w:val="2"/>
          </w:tcPr>
          <w:p w14:paraId="09217A53" w14:textId="77777777" w:rsidR="00FC4AFF" w:rsidRPr="00FC4AFF" w:rsidRDefault="00FC4AFF" w:rsidP="00FC4AFF">
            <w:pPr>
              <w:rPr>
                <w:rFonts w:ascii="Calibri" w:eastAsia="Calibri" w:hAnsi="Calibri" w:cs="Calibri"/>
                <w:b/>
                <w:bCs/>
                <w:color w:val="000000"/>
                <w:lang w:val="en-US"/>
              </w:rPr>
            </w:pPr>
            <w:r w:rsidRPr="00FC4AFF">
              <w:rPr>
                <w:rFonts w:ascii="Calibri" w:eastAsia="Calibri" w:hAnsi="Calibri" w:cs="Calibri"/>
                <w:b/>
                <w:bCs/>
                <w:color w:val="000000"/>
                <w:lang w:val="en-US"/>
              </w:rPr>
              <w:t>Spot data service</w:t>
            </w:r>
          </w:p>
        </w:tc>
      </w:tr>
      <w:tr w:rsidR="00FC4AFF" w:rsidRPr="00FC4AFF" w14:paraId="57290B3D" w14:textId="77777777" w:rsidTr="00BC6701">
        <w:trPr>
          <w:trHeight w:val="90"/>
        </w:trPr>
        <w:tc>
          <w:tcPr>
            <w:tcW w:w="2405" w:type="dxa"/>
            <w:vMerge/>
          </w:tcPr>
          <w:p w14:paraId="161E5B4F" w14:textId="77777777" w:rsidR="00FC4AFF" w:rsidRPr="00FC4AFF" w:rsidRDefault="00FC4AFF" w:rsidP="00FC4AFF">
            <w:pPr>
              <w:rPr>
                <w:rFonts w:ascii="Calibri" w:eastAsia="Calibri" w:hAnsi="Calibri" w:cs="Calibri"/>
                <w:b/>
                <w:bCs/>
                <w:color w:val="000000"/>
                <w:lang w:val="en-US"/>
              </w:rPr>
            </w:pPr>
          </w:p>
        </w:tc>
        <w:tc>
          <w:tcPr>
            <w:tcW w:w="1559" w:type="dxa"/>
          </w:tcPr>
          <w:p w14:paraId="25A1B62D" w14:textId="77777777" w:rsidR="00FC4AFF" w:rsidRPr="00FC4AFF" w:rsidRDefault="00FC4AFF" w:rsidP="00FC4AFF">
            <w:pPr>
              <w:rPr>
                <w:rFonts w:ascii="Calibri" w:eastAsia="Calibri" w:hAnsi="Calibri" w:cs="Calibri"/>
                <w:color w:val="000000"/>
                <w:lang w:val="en-US"/>
              </w:rPr>
            </w:pPr>
            <w:r w:rsidRPr="00FC4AFF">
              <w:rPr>
                <w:rFonts w:ascii="Calibri" w:eastAsia="Calibri" w:hAnsi="Calibri" w:cs="Calibri"/>
                <w:color w:val="000000"/>
                <w:lang w:val="en-US"/>
              </w:rPr>
              <w:t>Internal use only</w:t>
            </w:r>
          </w:p>
        </w:tc>
        <w:tc>
          <w:tcPr>
            <w:tcW w:w="1985" w:type="dxa"/>
          </w:tcPr>
          <w:p w14:paraId="47D692F8" w14:textId="77777777" w:rsidR="00FC4AFF" w:rsidRPr="00FC4AFF" w:rsidRDefault="00FC4AFF" w:rsidP="00FC4AFF">
            <w:pPr>
              <w:rPr>
                <w:rFonts w:ascii="Calibri" w:eastAsia="Calibri" w:hAnsi="Calibri" w:cs="Calibri"/>
                <w:color w:val="000000"/>
                <w:lang w:val="en-US"/>
              </w:rPr>
            </w:pPr>
            <w:r w:rsidRPr="00FC4AFF">
              <w:rPr>
                <w:rFonts w:ascii="Calibri" w:eastAsia="Calibri" w:hAnsi="Calibri" w:cs="Calibri"/>
                <w:color w:val="000000"/>
                <w:lang w:val="en-US"/>
              </w:rPr>
              <w:t xml:space="preserve">Shared with affiliated companies </w:t>
            </w:r>
          </w:p>
        </w:tc>
        <w:tc>
          <w:tcPr>
            <w:tcW w:w="1559" w:type="dxa"/>
          </w:tcPr>
          <w:p w14:paraId="0DD11DE5" w14:textId="77777777" w:rsidR="00FC4AFF" w:rsidRPr="00FC4AFF" w:rsidRDefault="00FC4AFF" w:rsidP="00FC4AFF">
            <w:pPr>
              <w:rPr>
                <w:rFonts w:ascii="Calibri" w:eastAsia="Calibri" w:hAnsi="Calibri" w:cs="Calibri"/>
                <w:color w:val="000000"/>
                <w:lang w:val="en-US"/>
              </w:rPr>
            </w:pPr>
            <w:r w:rsidRPr="00FC4AFF">
              <w:rPr>
                <w:rFonts w:ascii="Calibri" w:eastAsia="Calibri" w:hAnsi="Calibri" w:cs="Calibri"/>
                <w:color w:val="000000"/>
                <w:lang w:val="en-US"/>
              </w:rPr>
              <w:t xml:space="preserve">Internal use </w:t>
            </w:r>
          </w:p>
        </w:tc>
        <w:tc>
          <w:tcPr>
            <w:tcW w:w="1831" w:type="dxa"/>
          </w:tcPr>
          <w:p w14:paraId="2A749FF4" w14:textId="77777777" w:rsidR="00FC4AFF" w:rsidRPr="00FC4AFF" w:rsidRDefault="00FC4AFF" w:rsidP="00FC4AFF">
            <w:pPr>
              <w:rPr>
                <w:rFonts w:ascii="Calibri" w:eastAsia="Calibri" w:hAnsi="Calibri" w:cs="Calibri"/>
                <w:color w:val="000000"/>
                <w:lang w:val="en-US"/>
              </w:rPr>
            </w:pPr>
            <w:r w:rsidRPr="00FC4AFF">
              <w:rPr>
                <w:rFonts w:ascii="Calibri" w:eastAsia="Calibri" w:hAnsi="Calibri" w:cs="Calibri"/>
                <w:color w:val="000000"/>
                <w:lang w:val="en-US"/>
              </w:rPr>
              <w:t>Shared with affiliated companies</w:t>
            </w:r>
          </w:p>
        </w:tc>
      </w:tr>
      <w:tr w:rsidR="00FC4AFF" w:rsidRPr="00FC4AFF" w14:paraId="10A862C0" w14:textId="77777777" w:rsidTr="00BC6701">
        <w:tc>
          <w:tcPr>
            <w:tcW w:w="2405" w:type="dxa"/>
          </w:tcPr>
          <w:p w14:paraId="5CA0F475" w14:textId="77777777" w:rsidR="00FC4AFF" w:rsidRPr="00FC4AFF" w:rsidRDefault="00FC4AFF" w:rsidP="00FC4AFF">
            <w:pPr>
              <w:rPr>
                <w:rFonts w:ascii="Calibri" w:eastAsia="Calibri" w:hAnsi="Calibri" w:cs="Calibri"/>
                <w:color w:val="000000"/>
                <w:lang w:val="en-US"/>
              </w:rPr>
            </w:pPr>
            <w:r w:rsidRPr="00FC4AFF">
              <w:rPr>
                <w:rFonts w:ascii="Calibri" w:eastAsia="Calibri" w:hAnsi="Calibri" w:cs="Calibri"/>
                <w:color w:val="000000"/>
                <w:lang w:val="en-US"/>
              </w:rPr>
              <w:t>Order / Trade data</w:t>
            </w:r>
          </w:p>
        </w:tc>
        <w:tc>
          <w:tcPr>
            <w:tcW w:w="1559" w:type="dxa"/>
          </w:tcPr>
          <w:p w14:paraId="25CF096B" w14:textId="77777777" w:rsidR="00FC4AFF" w:rsidRPr="00FC4AFF" w:rsidRDefault="00FC4AFF" w:rsidP="00FC4AFF">
            <w:pPr>
              <w:rPr>
                <w:rFonts w:ascii="Calibri" w:eastAsia="Calibri" w:hAnsi="Calibri" w:cs="Calibri"/>
                <w:color w:val="000000"/>
                <w:lang w:val="en-US"/>
              </w:rPr>
            </w:pPr>
            <w:r w:rsidRPr="00FC4AFF">
              <w:rPr>
                <w:rFonts w:ascii="Calibri" w:eastAsia="Calibri" w:hAnsi="Calibri" w:cs="Calibri"/>
                <w:color w:val="000000"/>
                <w:lang w:val="en-US"/>
              </w:rPr>
              <w:t>¥ 300.000</w:t>
            </w:r>
          </w:p>
        </w:tc>
        <w:tc>
          <w:tcPr>
            <w:tcW w:w="1985" w:type="dxa"/>
          </w:tcPr>
          <w:p w14:paraId="12A90A57" w14:textId="77777777" w:rsidR="00FC4AFF" w:rsidRPr="00FC4AFF" w:rsidRDefault="00FC4AFF" w:rsidP="00FC4AFF">
            <w:pPr>
              <w:rPr>
                <w:rFonts w:ascii="Calibri" w:eastAsia="Calibri" w:hAnsi="Calibri" w:cs="Calibri"/>
                <w:color w:val="000000"/>
                <w:lang w:val="en-US"/>
              </w:rPr>
            </w:pPr>
            <w:r w:rsidRPr="00FC4AFF">
              <w:rPr>
                <w:rFonts w:ascii="Calibri" w:eastAsia="Calibri" w:hAnsi="Calibri" w:cs="Calibri"/>
                <w:color w:val="000000"/>
                <w:lang w:val="en-US"/>
              </w:rPr>
              <w:t>¥ 450.000</w:t>
            </w:r>
          </w:p>
        </w:tc>
        <w:tc>
          <w:tcPr>
            <w:tcW w:w="1559" w:type="dxa"/>
          </w:tcPr>
          <w:p w14:paraId="79FE757B" w14:textId="77777777" w:rsidR="00FC4AFF" w:rsidRPr="00FC4AFF" w:rsidRDefault="00FC4AFF" w:rsidP="00FC4AFF">
            <w:pPr>
              <w:rPr>
                <w:rFonts w:ascii="Calibri" w:eastAsia="Calibri" w:hAnsi="Calibri" w:cs="Calibri"/>
                <w:color w:val="000000"/>
                <w:lang w:val="en-US"/>
              </w:rPr>
            </w:pPr>
            <w:r w:rsidRPr="00FC4AFF">
              <w:rPr>
                <w:rFonts w:ascii="Calibri" w:eastAsia="Calibri" w:hAnsi="Calibri" w:cs="Calibri"/>
                <w:color w:val="000000"/>
                <w:lang w:val="en-US"/>
              </w:rPr>
              <w:t>¥ 15.000</w:t>
            </w:r>
          </w:p>
        </w:tc>
        <w:tc>
          <w:tcPr>
            <w:tcW w:w="1831" w:type="dxa"/>
          </w:tcPr>
          <w:p w14:paraId="31EDF3A2" w14:textId="77777777" w:rsidR="00FC4AFF" w:rsidRPr="00FC4AFF" w:rsidRDefault="00FC4AFF" w:rsidP="00FC4AFF">
            <w:pPr>
              <w:rPr>
                <w:rFonts w:ascii="Calibri" w:eastAsia="Calibri" w:hAnsi="Calibri" w:cs="Calibri"/>
                <w:color w:val="000000"/>
                <w:lang w:val="en-US"/>
              </w:rPr>
            </w:pPr>
            <w:r w:rsidRPr="00FC4AFF">
              <w:rPr>
                <w:rFonts w:ascii="Calibri" w:eastAsia="Calibri" w:hAnsi="Calibri" w:cs="Calibri"/>
                <w:color w:val="000000"/>
                <w:lang w:val="en-US"/>
              </w:rPr>
              <w:t>¥ 20.000</w:t>
            </w:r>
          </w:p>
        </w:tc>
      </w:tr>
    </w:tbl>
    <w:p w14:paraId="26E10B83" w14:textId="77777777" w:rsidR="00FC4AFF" w:rsidRPr="00FC4AFF" w:rsidRDefault="00FC4AFF" w:rsidP="00FC4AFF">
      <w:pPr>
        <w:ind w:left="360"/>
        <w:rPr>
          <w:rFonts w:ascii="Calibri" w:eastAsia="Calibri" w:hAnsi="Calibri" w:cs="Calibri"/>
          <w:color w:val="000000"/>
        </w:rPr>
      </w:pPr>
      <w:r w:rsidRPr="00FC4AFF">
        <w:rPr>
          <w:rFonts w:ascii="Calibri" w:eastAsia="Calibri" w:hAnsi="Calibri" w:cs="Calibri"/>
          <w:color w:val="000000"/>
        </w:rPr>
        <w:t>*есть возможность получить бесплатный пробный период на месяц</w:t>
      </w:r>
    </w:p>
    <w:p w14:paraId="22835711" w14:textId="77777777" w:rsidR="00FC4AFF" w:rsidRPr="00FC4AFF" w:rsidRDefault="00FC4AFF" w:rsidP="00FC4AFF">
      <w:pPr>
        <w:ind w:left="360"/>
        <w:rPr>
          <w:rFonts w:ascii="Calibri" w:eastAsia="Calibri" w:hAnsi="Calibri" w:cs="Calibri"/>
          <w:color w:val="000000"/>
        </w:rPr>
      </w:pPr>
      <w:r w:rsidRPr="00FC4AFF">
        <w:rPr>
          <w:rFonts w:ascii="Calibri" w:eastAsia="Calibri" w:hAnsi="Calibri" w:cs="Calibri"/>
          <w:color w:val="000000"/>
        </w:rPr>
        <w:t xml:space="preserve">Данный продукт также является продуктом биржи и </w:t>
      </w:r>
      <w:r w:rsidRPr="00FC4AFF">
        <w:rPr>
          <w:rFonts w:ascii="Calibri" w:eastAsia="Calibri" w:hAnsi="Calibri" w:cs="Calibri"/>
          <w:color w:val="000000"/>
          <w:lang w:val="en-US"/>
        </w:rPr>
        <w:t>Amazon</w:t>
      </w:r>
      <w:r w:rsidRPr="00FC4AFF">
        <w:rPr>
          <w:rFonts w:ascii="Calibri" w:eastAsia="Calibri" w:hAnsi="Calibri" w:cs="Calibri"/>
          <w:color w:val="000000"/>
        </w:rPr>
        <w:t xml:space="preserve"> </w:t>
      </w:r>
      <w:r w:rsidRPr="00FC4AFF">
        <w:rPr>
          <w:rFonts w:ascii="Calibri" w:eastAsia="Calibri" w:hAnsi="Calibri" w:cs="Calibri"/>
          <w:color w:val="000000"/>
          <w:lang w:val="en-US"/>
        </w:rPr>
        <w:t>Web</w:t>
      </w:r>
      <w:r w:rsidRPr="00FC4AFF">
        <w:rPr>
          <w:rFonts w:ascii="Calibri" w:eastAsia="Calibri" w:hAnsi="Calibri" w:cs="Calibri"/>
          <w:color w:val="000000"/>
        </w:rPr>
        <w:t xml:space="preserve"> </w:t>
      </w:r>
      <w:r w:rsidRPr="00FC4AFF">
        <w:rPr>
          <w:rFonts w:ascii="Calibri" w:eastAsia="Calibri" w:hAnsi="Calibri" w:cs="Calibri"/>
          <w:color w:val="000000"/>
          <w:lang w:val="en-US"/>
        </w:rPr>
        <w:t>Services</w:t>
      </w:r>
      <w:r w:rsidRPr="00FC4AFF">
        <w:rPr>
          <w:rFonts w:ascii="Calibri" w:eastAsia="Calibri" w:hAnsi="Calibri" w:cs="Calibri"/>
          <w:color w:val="000000"/>
        </w:rPr>
        <w:t xml:space="preserve"> – он совместный.</w:t>
      </w:r>
    </w:p>
    <w:p w14:paraId="23AFDCAD" w14:textId="77777777" w:rsidR="00FC4AFF" w:rsidRPr="00FC4AFF" w:rsidRDefault="00FC4AFF" w:rsidP="00FC4AFF">
      <w:pPr>
        <w:ind w:left="360"/>
        <w:rPr>
          <w:rFonts w:ascii="Calibri" w:eastAsia="Calibri" w:hAnsi="Calibri" w:cs="Calibri"/>
          <w:color w:val="000000"/>
          <w:sz w:val="20"/>
          <w:szCs w:val="20"/>
          <w:lang w:val="en-US"/>
        </w:rPr>
      </w:pPr>
      <w:r w:rsidRPr="00FC4AFF">
        <w:rPr>
          <w:rFonts w:ascii="Calibri" w:eastAsia="Calibri" w:hAnsi="Calibri" w:cs="Calibri"/>
          <w:i/>
          <w:sz w:val="20"/>
          <w:szCs w:val="20"/>
        </w:rPr>
        <w:t>Источник</w:t>
      </w:r>
      <w:r w:rsidRPr="00FC4AFF">
        <w:rPr>
          <w:rFonts w:ascii="Calibri" w:eastAsia="Calibri" w:hAnsi="Calibri" w:cs="Calibri"/>
          <w:i/>
          <w:sz w:val="20"/>
          <w:szCs w:val="20"/>
          <w:lang w:val="en-US"/>
        </w:rPr>
        <w:t xml:space="preserve">: The Japan Exchange Group URL: </w:t>
      </w:r>
      <w:hyperlink r:id="rId78" w:history="1">
        <w:r w:rsidRPr="00FC4AFF">
          <w:rPr>
            <w:rFonts w:ascii="Calibri" w:eastAsia="Calibri" w:hAnsi="Calibri" w:cs="Calibri"/>
            <w:i/>
            <w:color w:val="0000FF"/>
            <w:sz w:val="20"/>
            <w:szCs w:val="20"/>
            <w:u w:val="single"/>
            <w:lang w:val="en-US"/>
          </w:rPr>
          <w:t>https://www.jpx.co.jp/english/</w:t>
        </w:r>
      </w:hyperlink>
    </w:p>
    <w:p w14:paraId="2CB1A6D9" w14:textId="77777777" w:rsidR="00FC4AFF" w:rsidRPr="00FC4AFF" w:rsidRDefault="00FC4AFF" w:rsidP="00FC4AFF">
      <w:pPr>
        <w:ind w:left="360"/>
        <w:rPr>
          <w:rFonts w:ascii="Calibri" w:eastAsia="Calibri" w:hAnsi="Calibri" w:cs="Calibri"/>
          <w:color w:val="000000"/>
          <w:lang w:val="en-US"/>
        </w:rPr>
      </w:pPr>
    </w:p>
    <w:p w14:paraId="365AB00B" w14:textId="77777777" w:rsidR="00FC4AFF" w:rsidRPr="00FC4AFF" w:rsidRDefault="00FC4AFF" w:rsidP="00FC4AFF">
      <w:pPr>
        <w:rPr>
          <w:rFonts w:ascii="Calibri" w:eastAsia="Calibri" w:hAnsi="Calibri" w:cs="Calibri"/>
          <w:color w:val="000000"/>
          <w:u w:val="single"/>
          <w:lang w:val="en-US"/>
        </w:rPr>
      </w:pPr>
    </w:p>
    <w:p w14:paraId="15177AF3" w14:textId="27DE7160" w:rsidR="007944C6" w:rsidRPr="007944C6" w:rsidRDefault="00FC4AFF" w:rsidP="007944C6">
      <w:pPr>
        <w:ind w:firstLine="360"/>
        <w:rPr>
          <w:rFonts w:ascii="Calibri" w:eastAsia="Calibri" w:hAnsi="Calibri" w:cs="Calibri"/>
          <w:color w:val="000000"/>
        </w:rPr>
      </w:pPr>
      <w:r w:rsidRPr="00FC4AFF">
        <w:rPr>
          <w:rFonts w:ascii="Calibri" w:eastAsia="Calibri" w:hAnsi="Calibri" w:cs="Calibri"/>
          <w:color w:val="000000"/>
        </w:rPr>
        <w:t xml:space="preserve">Отдельно стоит выделить биржу ценных бумаг Осаки, которая входит в группу бирж Японии. Она также как и Японская группа бирж предоставляет ряд платных сервисов. Во-первых, сервис рыночных данных в режиме реального времени для деривативов предоставляет рыночные данные о рынках </w:t>
      </w:r>
      <w:r w:rsidRPr="00FC4AFF">
        <w:rPr>
          <w:rFonts w:ascii="Calibri" w:eastAsia="Calibri" w:hAnsi="Calibri" w:cs="Calibri"/>
          <w:color w:val="000000"/>
          <w:lang w:val="en-US"/>
        </w:rPr>
        <w:t>OSE</w:t>
      </w:r>
      <w:r w:rsidRPr="00FC4AFF">
        <w:rPr>
          <w:rFonts w:ascii="Calibri" w:eastAsia="Calibri" w:hAnsi="Calibri" w:cs="Calibri"/>
          <w:color w:val="000000"/>
        </w:rPr>
        <w:t xml:space="preserve"> и </w:t>
      </w:r>
      <w:r w:rsidRPr="00FC4AFF">
        <w:rPr>
          <w:rFonts w:ascii="Calibri" w:eastAsia="Calibri" w:hAnsi="Calibri" w:cs="Calibri"/>
          <w:color w:val="000000"/>
          <w:lang w:val="en-US"/>
        </w:rPr>
        <w:t>TOCOM</w:t>
      </w:r>
      <w:r w:rsidRPr="00FC4AFF">
        <w:rPr>
          <w:rFonts w:ascii="Calibri" w:eastAsia="Calibri" w:hAnsi="Calibri" w:cs="Calibri"/>
          <w:color w:val="000000"/>
        </w:rPr>
        <w:t xml:space="preserve"> (</w:t>
      </w:r>
      <w:r w:rsidRPr="00FC4AFF">
        <w:rPr>
          <w:rFonts w:ascii="Calibri" w:eastAsia="Calibri" w:hAnsi="Calibri" w:cs="Calibri"/>
          <w:color w:val="000000"/>
          <w:lang w:val="en-US"/>
        </w:rPr>
        <w:t>Tokyo</w:t>
      </w:r>
      <w:r w:rsidRPr="00FC4AFF">
        <w:rPr>
          <w:rFonts w:ascii="Calibri" w:eastAsia="Calibri" w:hAnsi="Calibri" w:cs="Calibri"/>
          <w:color w:val="000000"/>
        </w:rPr>
        <w:t xml:space="preserve"> </w:t>
      </w:r>
      <w:r w:rsidRPr="00FC4AFF">
        <w:rPr>
          <w:rFonts w:ascii="Calibri" w:eastAsia="Calibri" w:hAnsi="Calibri" w:cs="Calibri"/>
          <w:color w:val="000000"/>
          <w:lang w:val="en-US"/>
        </w:rPr>
        <w:t>Commodity</w:t>
      </w:r>
      <w:r w:rsidRPr="00FC4AFF">
        <w:rPr>
          <w:rFonts w:ascii="Calibri" w:eastAsia="Calibri" w:hAnsi="Calibri" w:cs="Calibri"/>
          <w:color w:val="000000"/>
        </w:rPr>
        <w:t xml:space="preserve"> </w:t>
      </w:r>
      <w:r w:rsidRPr="00FC4AFF">
        <w:rPr>
          <w:rFonts w:ascii="Calibri" w:eastAsia="Calibri" w:hAnsi="Calibri" w:cs="Calibri"/>
          <w:color w:val="000000"/>
          <w:lang w:val="en-US"/>
        </w:rPr>
        <w:t>Exchange</w:t>
      </w:r>
      <w:r w:rsidRPr="00FC4AFF">
        <w:rPr>
          <w:rFonts w:ascii="Calibri" w:eastAsia="Calibri" w:hAnsi="Calibri" w:cs="Calibri"/>
          <w:color w:val="000000"/>
        </w:rPr>
        <w:t>), такие как текущие/открытые/</w:t>
      </w:r>
      <w:r w:rsidRPr="00FC4AFF">
        <w:rPr>
          <w:rFonts w:ascii="Calibri" w:eastAsia="Calibri" w:hAnsi="Calibri" w:cs="Calibri"/>
          <w:color w:val="000000"/>
          <w:lang w:val="en-US"/>
        </w:rPr>
        <w:t>max</w:t>
      </w:r>
      <w:r w:rsidRPr="00FC4AFF">
        <w:rPr>
          <w:rFonts w:ascii="Calibri" w:eastAsia="Calibri" w:hAnsi="Calibri" w:cs="Calibri"/>
          <w:color w:val="000000"/>
        </w:rPr>
        <w:t>/</w:t>
      </w:r>
      <w:r w:rsidRPr="00FC4AFF">
        <w:rPr>
          <w:rFonts w:ascii="Calibri" w:eastAsia="Calibri" w:hAnsi="Calibri" w:cs="Calibri"/>
          <w:color w:val="000000"/>
          <w:lang w:val="en-US"/>
        </w:rPr>
        <w:t>min</w:t>
      </w:r>
      <w:r w:rsidRPr="00FC4AFF">
        <w:rPr>
          <w:rFonts w:ascii="Calibri" w:eastAsia="Calibri" w:hAnsi="Calibri" w:cs="Calibri"/>
          <w:color w:val="000000"/>
        </w:rPr>
        <w:t xml:space="preserve"> цены и объем торгов по перечисленным выпускам, в качестве платной услуги. Ниже представлены данные по тарифам для вышеприведенного продукта. Доступ к данным, как и в случае с аналогичным продуктом, но на рынке акций, может быть прямым (Market Information System) и косвенным (через поставщиков рыночных данных).</w:t>
      </w:r>
    </w:p>
    <w:tbl>
      <w:tblPr>
        <w:tblStyle w:val="a8"/>
        <w:tblW w:w="0" w:type="auto"/>
        <w:tblLook w:val="04A0" w:firstRow="1" w:lastRow="0" w:firstColumn="1" w:lastColumn="0" w:noHBand="0" w:noVBand="1"/>
      </w:tblPr>
      <w:tblGrid>
        <w:gridCol w:w="2334"/>
        <w:gridCol w:w="2481"/>
        <w:gridCol w:w="2551"/>
        <w:gridCol w:w="1973"/>
      </w:tblGrid>
      <w:tr w:rsidR="007944C6" w:rsidRPr="00C86FE1" w14:paraId="0CB712B5" w14:textId="77777777" w:rsidTr="00E075FC">
        <w:tc>
          <w:tcPr>
            <w:tcW w:w="9339" w:type="dxa"/>
            <w:gridSpan w:val="4"/>
          </w:tcPr>
          <w:p w14:paraId="38E38D78" w14:textId="77777777" w:rsidR="007944C6" w:rsidRPr="007944C6" w:rsidRDefault="007944C6" w:rsidP="007944C6">
            <w:pPr>
              <w:rPr>
                <w:rFonts w:ascii="Calibri" w:eastAsia="Calibri" w:hAnsi="Calibri" w:cs="Calibri"/>
                <w:color w:val="000000"/>
                <w:lang w:val="en-US"/>
              </w:rPr>
            </w:pPr>
            <w:r w:rsidRPr="007944C6">
              <w:rPr>
                <w:rFonts w:ascii="Calibri" w:eastAsia="Calibri" w:hAnsi="Calibri" w:cs="Calibri"/>
                <w:color w:val="000000"/>
                <w:lang w:val="en-US"/>
              </w:rPr>
              <w:t>Basic Fees for the Current TOCOM Users</w:t>
            </w:r>
          </w:p>
        </w:tc>
      </w:tr>
      <w:tr w:rsidR="007944C6" w:rsidRPr="007944C6" w14:paraId="2EA79B61" w14:textId="77777777" w:rsidTr="00E075FC">
        <w:tc>
          <w:tcPr>
            <w:tcW w:w="2334" w:type="dxa"/>
          </w:tcPr>
          <w:p w14:paraId="6655629F" w14:textId="77777777" w:rsidR="007944C6" w:rsidRPr="007944C6" w:rsidRDefault="007944C6" w:rsidP="007944C6">
            <w:pPr>
              <w:rPr>
                <w:rFonts w:ascii="Calibri" w:eastAsia="Calibri" w:hAnsi="Calibri" w:cs="Calibri"/>
                <w:color w:val="000000"/>
                <w:lang w:val="en-US"/>
              </w:rPr>
            </w:pPr>
          </w:p>
        </w:tc>
        <w:tc>
          <w:tcPr>
            <w:tcW w:w="2481" w:type="dxa"/>
          </w:tcPr>
          <w:p w14:paraId="74B568CB" w14:textId="77777777" w:rsidR="007944C6" w:rsidRPr="007944C6" w:rsidRDefault="007944C6" w:rsidP="007944C6">
            <w:pPr>
              <w:rPr>
                <w:rFonts w:ascii="Calibri" w:eastAsia="Calibri" w:hAnsi="Calibri" w:cs="Calibri"/>
                <w:color w:val="000000"/>
                <w:lang w:val="en-US"/>
              </w:rPr>
            </w:pPr>
            <w:r w:rsidRPr="007944C6">
              <w:rPr>
                <w:rFonts w:ascii="Calibri" w:eastAsia="Calibri" w:hAnsi="Calibri" w:cs="Calibri"/>
                <w:color w:val="000000"/>
                <w:lang w:val="en-US"/>
              </w:rPr>
              <w:t>July 2020-July 2021 (Transition Period)</w:t>
            </w:r>
          </w:p>
        </w:tc>
        <w:tc>
          <w:tcPr>
            <w:tcW w:w="2551" w:type="dxa"/>
          </w:tcPr>
          <w:p w14:paraId="6E821753" w14:textId="77777777" w:rsidR="007944C6" w:rsidRPr="007944C6" w:rsidRDefault="007944C6" w:rsidP="007944C6">
            <w:pPr>
              <w:rPr>
                <w:rFonts w:ascii="Calibri" w:eastAsia="Calibri" w:hAnsi="Calibri" w:cs="Calibri"/>
                <w:color w:val="000000"/>
                <w:lang w:val="en-US"/>
              </w:rPr>
            </w:pPr>
            <w:r w:rsidRPr="007944C6">
              <w:rPr>
                <w:rFonts w:ascii="Calibri" w:eastAsia="Calibri" w:hAnsi="Calibri" w:cs="Calibri"/>
                <w:color w:val="000000"/>
                <w:lang w:val="en-US"/>
              </w:rPr>
              <w:t>August 2021–July 2023 (Promotional Period)</w:t>
            </w:r>
          </w:p>
        </w:tc>
        <w:tc>
          <w:tcPr>
            <w:tcW w:w="1973" w:type="dxa"/>
          </w:tcPr>
          <w:p w14:paraId="0FC5B46E" w14:textId="77777777" w:rsidR="007944C6" w:rsidRPr="007944C6" w:rsidRDefault="007944C6" w:rsidP="007944C6">
            <w:pPr>
              <w:rPr>
                <w:rFonts w:ascii="Calibri" w:eastAsia="Calibri" w:hAnsi="Calibri" w:cs="Calibri"/>
                <w:color w:val="000000"/>
                <w:lang w:val="en-US"/>
              </w:rPr>
            </w:pPr>
            <w:r w:rsidRPr="007944C6">
              <w:rPr>
                <w:rFonts w:ascii="Calibri" w:eastAsia="Calibri" w:hAnsi="Calibri" w:cs="Calibri"/>
                <w:color w:val="000000"/>
                <w:lang w:val="en-US"/>
              </w:rPr>
              <w:t>August 2023-</w:t>
            </w:r>
          </w:p>
        </w:tc>
      </w:tr>
      <w:tr w:rsidR="007944C6" w:rsidRPr="00C86FE1" w14:paraId="31249B59" w14:textId="77777777" w:rsidTr="00E075FC">
        <w:tc>
          <w:tcPr>
            <w:tcW w:w="2334" w:type="dxa"/>
          </w:tcPr>
          <w:p w14:paraId="6F00B3A6" w14:textId="77777777" w:rsidR="007944C6" w:rsidRPr="007944C6" w:rsidRDefault="007944C6" w:rsidP="007944C6">
            <w:pPr>
              <w:rPr>
                <w:rFonts w:ascii="Calibri" w:eastAsia="Calibri" w:hAnsi="Calibri" w:cs="Calibri"/>
                <w:color w:val="000000"/>
                <w:lang w:val="en-US"/>
              </w:rPr>
            </w:pPr>
            <w:r w:rsidRPr="007944C6">
              <w:rPr>
                <w:rFonts w:ascii="Calibri" w:eastAsia="Calibri" w:hAnsi="Calibri" w:cs="Calibri"/>
                <w:color w:val="000000"/>
                <w:lang w:val="en-US"/>
              </w:rPr>
              <w:t>Broker Members</w:t>
            </w:r>
          </w:p>
        </w:tc>
        <w:tc>
          <w:tcPr>
            <w:tcW w:w="2481" w:type="dxa"/>
            <w:vMerge w:val="restart"/>
          </w:tcPr>
          <w:p w14:paraId="08F8D83A" w14:textId="77777777" w:rsidR="007944C6" w:rsidRPr="007944C6" w:rsidRDefault="007944C6" w:rsidP="007944C6">
            <w:pPr>
              <w:rPr>
                <w:rFonts w:ascii="Calibri" w:eastAsia="Calibri" w:hAnsi="Calibri" w:cs="Calibri"/>
                <w:color w:val="000000"/>
                <w:lang w:val="en-US"/>
              </w:rPr>
            </w:pPr>
          </w:p>
          <w:p w14:paraId="4D8BD25B" w14:textId="77777777" w:rsidR="007944C6" w:rsidRPr="007944C6" w:rsidRDefault="007944C6" w:rsidP="007944C6">
            <w:pPr>
              <w:rPr>
                <w:rFonts w:ascii="Calibri" w:eastAsia="Calibri" w:hAnsi="Calibri" w:cs="Calibri"/>
                <w:color w:val="000000"/>
                <w:lang w:val="en-US"/>
              </w:rPr>
            </w:pPr>
          </w:p>
          <w:p w14:paraId="0811CA20" w14:textId="77777777" w:rsidR="007944C6" w:rsidRPr="007944C6" w:rsidRDefault="007944C6" w:rsidP="007944C6">
            <w:pPr>
              <w:rPr>
                <w:rFonts w:ascii="Calibri" w:eastAsia="Calibri" w:hAnsi="Calibri" w:cs="Calibri"/>
                <w:color w:val="000000"/>
                <w:lang w:val="en-US"/>
              </w:rPr>
            </w:pPr>
            <w:r w:rsidRPr="007944C6">
              <w:rPr>
                <w:rFonts w:ascii="Calibri" w:eastAsia="Calibri" w:hAnsi="Calibri" w:cs="Calibri"/>
                <w:color w:val="000000"/>
                <w:lang w:val="en-US"/>
              </w:rPr>
              <w:t>Free of charge</w:t>
            </w:r>
          </w:p>
        </w:tc>
        <w:tc>
          <w:tcPr>
            <w:tcW w:w="2551" w:type="dxa"/>
            <w:vMerge w:val="restart"/>
          </w:tcPr>
          <w:p w14:paraId="2D83D1AB" w14:textId="77777777" w:rsidR="007944C6" w:rsidRPr="007944C6" w:rsidRDefault="007944C6" w:rsidP="007944C6">
            <w:pPr>
              <w:rPr>
                <w:rFonts w:ascii="Calibri" w:eastAsia="Calibri" w:hAnsi="Calibri" w:cs="Calibri"/>
                <w:color w:val="000000"/>
                <w:lang w:val="en-US"/>
              </w:rPr>
            </w:pPr>
            <w:r w:rsidRPr="007944C6">
              <w:rPr>
                <w:rFonts w:ascii="Calibri" w:eastAsia="Calibri" w:hAnsi="Calibri" w:cs="Calibri"/>
                <w:color w:val="000000"/>
                <w:lang w:val="en-US"/>
              </w:rPr>
              <w:t>Free of charge (in case of Eligible Users)</w:t>
            </w:r>
          </w:p>
        </w:tc>
        <w:tc>
          <w:tcPr>
            <w:tcW w:w="1973" w:type="dxa"/>
            <w:vMerge w:val="restart"/>
          </w:tcPr>
          <w:p w14:paraId="350F4EC2" w14:textId="77777777" w:rsidR="007944C6" w:rsidRPr="007944C6" w:rsidRDefault="007944C6" w:rsidP="007944C6">
            <w:pPr>
              <w:rPr>
                <w:rFonts w:ascii="Calibri" w:eastAsia="Calibri" w:hAnsi="Calibri" w:cs="Calibri"/>
                <w:color w:val="000000"/>
                <w:lang w:val="en-US"/>
              </w:rPr>
            </w:pPr>
          </w:p>
          <w:p w14:paraId="274D46D0" w14:textId="77777777" w:rsidR="007944C6" w:rsidRPr="007944C6" w:rsidRDefault="007944C6" w:rsidP="007944C6">
            <w:pPr>
              <w:rPr>
                <w:rFonts w:ascii="Calibri" w:eastAsia="Calibri" w:hAnsi="Calibri" w:cs="Calibri"/>
                <w:color w:val="000000"/>
                <w:lang w:val="en-US"/>
              </w:rPr>
            </w:pPr>
          </w:p>
          <w:p w14:paraId="5AA26756" w14:textId="77777777" w:rsidR="007944C6" w:rsidRPr="007944C6" w:rsidRDefault="007944C6" w:rsidP="007944C6">
            <w:pPr>
              <w:rPr>
                <w:rFonts w:ascii="Calibri" w:eastAsia="Calibri" w:hAnsi="Calibri" w:cs="Calibri"/>
                <w:color w:val="000000"/>
                <w:lang w:val="en-US"/>
              </w:rPr>
            </w:pPr>
          </w:p>
          <w:p w14:paraId="23633CEA" w14:textId="77777777" w:rsidR="007944C6" w:rsidRPr="007944C6" w:rsidRDefault="007944C6" w:rsidP="007944C6">
            <w:pPr>
              <w:rPr>
                <w:rFonts w:ascii="Calibri" w:eastAsia="Calibri" w:hAnsi="Calibri" w:cs="Calibri"/>
                <w:color w:val="000000"/>
                <w:lang w:val="en-US"/>
              </w:rPr>
            </w:pPr>
            <w:r w:rsidRPr="007944C6">
              <w:rPr>
                <w:rFonts w:ascii="Calibri" w:eastAsia="Calibri" w:hAnsi="Calibri" w:cs="Calibri"/>
                <w:color w:val="000000"/>
                <w:lang w:val="en-US"/>
              </w:rPr>
              <w:t>Billed based on OSE Policy</w:t>
            </w:r>
          </w:p>
        </w:tc>
      </w:tr>
      <w:tr w:rsidR="007944C6" w:rsidRPr="00C86FE1" w14:paraId="6884AD3C" w14:textId="77777777" w:rsidTr="00E075FC">
        <w:tc>
          <w:tcPr>
            <w:tcW w:w="2334" w:type="dxa"/>
          </w:tcPr>
          <w:p w14:paraId="646883F7" w14:textId="77777777" w:rsidR="007944C6" w:rsidRPr="007944C6" w:rsidRDefault="007944C6" w:rsidP="007944C6">
            <w:pPr>
              <w:rPr>
                <w:rFonts w:ascii="Calibri" w:eastAsia="Calibri" w:hAnsi="Calibri" w:cs="Calibri"/>
                <w:color w:val="000000"/>
                <w:lang w:val="en-US"/>
              </w:rPr>
            </w:pPr>
            <w:r w:rsidRPr="007944C6">
              <w:rPr>
                <w:rFonts w:ascii="Calibri" w:eastAsia="Calibri" w:hAnsi="Calibri" w:cs="Calibri"/>
                <w:color w:val="000000"/>
                <w:lang w:val="en-US"/>
              </w:rPr>
              <w:t>Brokers (including the foreign brokers)</w:t>
            </w:r>
          </w:p>
        </w:tc>
        <w:tc>
          <w:tcPr>
            <w:tcW w:w="2481" w:type="dxa"/>
            <w:vMerge/>
          </w:tcPr>
          <w:p w14:paraId="189B8462" w14:textId="77777777" w:rsidR="007944C6" w:rsidRPr="007944C6" w:rsidRDefault="007944C6" w:rsidP="007944C6">
            <w:pPr>
              <w:rPr>
                <w:rFonts w:ascii="Calibri" w:eastAsia="Calibri" w:hAnsi="Calibri" w:cs="Calibri"/>
                <w:color w:val="000000"/>
                <w:lang w:val="en-US"/>
              </w:rPr>
            </w:pPr>
          </w:p>
        </w:tc>
        <w:tc>
          <w:tcPr>
            <w:tcW w:w="2551" w:type="dxa"/>
            <w:vMerge/>
          </w:tcPr>
          <w:p w14:paraId="21325B6D" w14:textId="77777777" w:rsidR="007944C6" w:rsidRPr="007944C6" w:rsidRDefault="007944C6" w:rsidP="007944C6">
            <w:pPr>
              <w:rPr>
                <w:rFonts w:ascii="Calibri" w:eastAsia="Calibri" w:hAnsi="Calibri" w:cs="Calibri"/>
                <w:color w:val="000000"/>
                <w:lang w:val="en-US"/>
              </w:rPr>
            </w:pPr>
          </w:p>
        </w:tc>
        <w:tc>
          <w:tcPr>
            <w:tcW w:w="1973" w:type="dxa"/>
            <w:vMerge/>
          </w:tcPr>
          <w:p w14:paraId="23EA2470" w14:textId="77777777" w:rsidR="007944C6" w:rsidRPr="007944C6" w:rsidRDefault="007944C6" w:rsidP="007944C6">
            <w:pPr>
              <w:rPr>
                <w:rFonts w:ascii="Calibri" w:eastAsia="Calibri" w:hAnsi="Calibri" w:cs="Calibri"/>
                <w:color w:val="000000"/>
                <w:lang w:val="en-US"/>
              </w:rPr>
            </w:pPr>
          </w:p>
        </w:tc>
      </w:tr>
      <w:tr w:rsidR="007944C6" w:rsidRPr="00C86FE1" w14:paraId="5B7DAB96" w14:textId="77777777" w:rsidTr="00E075FC">
        <w:tc>
          <w:tcPr>
            <w:tcW w:w="2334" w:type="dxa"/>
          </w:tcPr>
          <w:p w14:paraId="44F6BAC0" w14:textId="77777777" w:rsidR="007944C6" w:rsidRPr="007944C6" w:rsidRDefault="007944C6" w:rsidP="007944C6">
            <w:pPr>
              <w:rPr>
                <w:rFonts w:ascii="Calibri" w:eastAsia="Calibri" w:hAnsi="Calibri" w:cs="Calibri"/>
                <w:color w:val="000000"/>
                <w:lang w:val="en-US"/>
              </w:rPr>
            </w:pPr>
            <w:r w:rsidRPr="007944C6">
              <w:rPr>
                <w:rFonts w:ascii="Calibri" w:eastAsia="Calibri" w:hAnsi="Calibri" w:cs="Calibri"/>
                <w:color w:val="000000"/>
                <w:lang w:val="en-US"/>
              </w:rPr>
              <w:t>Trade Members</w:t>
            </w:r>
          </w:p>
        </w:tc>
        <w:tc>
          <w:tcPr>
            <w:tcW w:w="2481" w:type="dxa"/>
            <w:vMerge/>
          </w:tcPr>
          <w:p w14:paraId="48673D6D" w14:textId="77777777" w:rsidR="007944C6" w:rsidRPr="007944C6" w:rsidRDefault="007944C6" w:rsidP="007944C6">
            <w:pPr>
              <w:rPr>
                <w:rFonts w:ascii="Calibri" w:eastAsia="Calibri" w:hAnsi="Calibri" w:cs="Calibri"/>
                <w:color w:val="000000"/>
                <w:lang w:val="en-US"/>
              </w:rPr>
            </w:pPr>
          </w:p>
        </w:tc>
        <w:tc>
          <w:tcPr>
            <w:tcW w:w="2551" w:type="dxa"/>
            <w:vMerge w:val="restart"/>
          </w:tcPr>
          <w:p w14:paraId="3BAC6B18" w14:textId="77777777" w:rsidR="007944C6" w:rsidRPr="007944C6" w:rsidRDefault="007944C6" w:rsidP="007944C6">
            <w:pPr>
              <w:rPr>
                <w:rFonts w:ascii="Calibri" w:eastAsia="Calibri" w:hAnsi="Calibri" w:cs="Calibri"/>
                <w:color w:val="000000"/>
                <w:lang w:val="en-US"/>
              </w:rPr>
            </w:pPr>
            <w:r w:rsidRPr="007944C6">
              <w:rPr>
                <w:rFonts w:ascii="Calibri" w:eastAsia="Calibri" w:hAnsi="Calibri" w:cs="Calibri"/>
                <w:color w:val="000000"/>
                <w:lang w:val="en-US"/>
              </w:rPr>
              <w:t>Billed based on OSE Policy</w:t>
            </w:r>
          </w:p>
        </w:tc>
        <w:tc>
          <w:tcPr>
            <w:tcW w:w="1973" w:type="dxa"/>
            <w:vMerge/>
          </w:tcPr>
          <w:p w14:paraId="60955228" w14:textId="77777777" w:rsidR="007944C6" w:rsidRPr="007944C6" w:rsidRDefault="007944C6" w:rsidP="007944C6">
            <w:pPr>
              <w:rPr>
                <w:rFonts w:ascii="Calibri" w:eastAsia="Calibri" w:hAnsi="Calibri" w:cs="Calibri"/>
                <w:color w:val="000000"/>
                <w:lang w:val="en-US"/>
              </w:rPr>
            </w:pPr>
          </w:p>
        </w:tc>
      </w:tr>
      <w:tr w:rsidR="007944C6" w:rsidRPr="007944C6" w14:paraId="189D3073" w14:textId="77777777" w:rsidTr="00E075FC">
        <w:tc>
          <w:tcPr>
            <w:tcW w:w="2334" w:type="dxa"/>
          </w:tcPr>
          <w:p w14:paraId="7F2C7846" w14:textId="77777777" w:rsidR="007944C6" w:rsidRPr="007944C6" w:rsidRDefault="007944C6" w:rsidP="007944C6">
            <w:pPr>
              <w:rPr>
                <w:rFonts w:ascii="Calibri" w:eastAsia="Calibri" w:hAnsi="Calibri" w:cs="Calibri"/>
                <w:color w:val="000000"/>
                <w:lang w:val="en-US"/>
              </w:rPr>
            </w:pPr>
            <w:r w:rsidRPr="007944C6">
              <w:rPr>
                <w:rFonts w:ascii="Calibri" w:eastAsia="Calibri" w:hAnsi="Calibri" w:cs="Calibri"/>
                <w:color w:val="000000"/>
                <w:lang w:val="en-US"/>
              </w:rPr>
              <w:t>End clients</w:t>
            </w:r>
          </w:p>
        </w:tc>
        <w:tc>
          <w:tcPr>
            <w:tcW w:w="2481" w:type="dxa"/>
            <w:vMerge/>
          </w:tcPr>
          <w:p w14:paraId="680F0D03" w14:textId="77777777" w:rsidR="007944C6" w:rsidRPr="007944C6" w:rsidRDefault="007944C6" w:rsidP="007944C6">
            <w:pPr>
              <w:rPr>
                <w:rFonts w:ascii="Calibri" w:eastAsia="Calibri" w:hAnsi="Calibri" w:cs="Calibri"/>
                <w:color w:val="000000"/>
                <w:lang w:val="en-US"/>
              </w:rPr>
            </w:pPr>
          </w:p>
        </w:tc>
        <w:tc>
          <w:tcPr>
            <w:tcW w:w="2551" w:type="dxa"/>
            <w:vMerge/>
          </w:tcPr>
          <w:p w14:paraId="24732866" w14:textId="77777777" w:rsidR="007944C6" w:rsidRPr="007944C6" w:rsidRDefault="007944C6" w:rsidP="007944C6">
            <w:pPr>
              <w:rPr>
                <w:rFonts w:ascii="Calibri" w:eastAsia="Calibri" w:hAnsi="Calibri" w:cs="Calibri"/>
                <w:color w:val="000000"/>
                <w:lang w:val="en-US"/>
              </w:rPr>
            </w:pPr>
          </w:p>
        </w:tc>
        <w:tc>
          <w:tcPr>
            <w:tcW w:w="1973" w:type="dxa"/>
            <w:vMerge/>
          </w:tcPr>
          <w:p w14:paraId="70E191A4" w14:textId="77777777" w:rsidR="007944C6" w:rsidRPr="007944C6" w:rsidRDefault="007944C6" w:rsidP="007944C6">
            <w:pPr>
              <w:rPr>
                <w:rFonts w:ascii="Calibri" w:eastAsia="Calibri" w:hAnsi="Calibri" w:cs="Calibri"/>
                <w:color w:val="000000"/>
                <w:lang w:val="en-US"/>
              </w:rPr>
            </w:pPr>
          </w:p>
        </w:tc>
      </w:tr>
      <w:tr w:rsidR="007944C6" w:rsidRPr="00C86FE1" w14:paraId="51FFABED" w14:textId="77777777" w:rsidTr="00E075FC">
        <w:tc>
          <w:tcPr>
            <w:tcW w:w="2334" w:type="dxa"/>
          </w:tcPr>
          <w:p w14:paraId="61586698" w14:textId="77777777" w:rsidR="007944C6" w:rsidRPr="007944C6" w:rsidRDefault="007944C6" w:rsidP="007944C6">
            <w:pPr>
              <w:rPr>
                <w:rFonts w:ascii="Calibri" w:eastAsia="Calibri" w:hAnsi="Calibri" w:cs="Calibri"/>
                <w:color w:val="000000"/>
                <w:lang w:val="en-US"/>
              </w:rPr>
            </w:pPr>
            <w:r w:rsidRPr="007944C6">
              <w:rPr>
                <w:rFonts w:ascii="Calibri" w:eastAsia="Calibri" w:hAnsi="Calibri" w:cs="Calibri"/>
                <w:color w:val="000000"/>
                <w:lang w:val="en-US"/>
              </w:rPr>
              <w:t>Primary Vendors</w:t>
            </w:r>
          </w:p>
        </w:tc>
        <w:tc>
          <w:tcPr>
            <w:tcW w:w="2481" w:type="dxa"/>
            <w:vMerge w:val="restart"/>
          </w:tcPr>
          <w:p w14:paraId="1764C59D" w14:textId="77777777" w:rsidR="007944C6" w:rsidRPr="007944C6" w:rsidRDefault="007944C6" w:rsidP="007944C6">
            <w:pPr>
              <w:rPr>
                <w:rFonts w:ascii="Calibri" w:eastAsia="Calibri" w:hAnsi="Calibri" w:cs="Calibri"/>
                <w:color w:val="000000"/>
                <w:lang w:val="en-US"/>
              </w:rPr>
            </w:pPr>
            <w:r w:rsidRPr="007944C6">
              <w:rPr>
                <w:rFonts w:ascii="Calibri" w:eastAsia="Calibri" w:hAnsi="Calibri" w:cs="Calibri"/>
                <w:color w:val="000000"/>
                <w:lang w:val="en-US"/>
              </w:rPr>
              <w:t>To be calculated in accordance with TOCOM’s fee table</w:t>
            </w:r>
          </w:p>
        </w:tc>
        <w:tc>
          <w:tcPr>
            <w:tcW w:w="2551" w:type="dxa"/>
            <w:vMerge w:val="restart"/>
          </w:tcPr>
          <w:p w14:paraId="0FFDDD32" w14:textId="77777777" w:rsidR="007944C6" w:rsidRPr="007944C6" w:rsidRDefault="007944C6" w:rsidP="007944C6">
            <w:pPr>
              <w:rPr>
                <w:rFonts w:ascii="Calibri" w:eastAsia="Calibri" w:hAnsi="Calibri" w:cs="Calibri"/>
                <w:color w:val="000000"/>
                <w:lang w:val="en-US"/>
              </w:rPr>
            </w:pPr>
            <w:r w:rsidRPr="007944C6">
              <w:rPr>
                <w:rFonts w:ascii="Calibri" w:eastAsia="Calibri" w:hAnsi="Calibri" w:cs="Calibri"/>
                <w:color w:val="000000"/>
                <w:lang w:val="en-US"/>
              </w:rPr>
              <w:t>Billed based on OSE Policy</w:t>
            </w:r>
          </w:p>
        </w:tc>
        <w:tc>
          <w:tcPr>
            <w:tcW w:w="1973" w:type="dxa"/>
            <w:vMerge/>
          </w:tcPr>
          <w:p w14:paraId="191B93BE" w14:textId="77777777" w:rsidR="007944C6" w:rsidRPr="007944C6" w:rsidRDefault="007944C6" w:rsidP="007944C6">
            <w:pPr>
              <w:rPr>
                <w:rFonts w:ascii="Calibri" w:eastAsia="Calibri" w:hAnsi="Calibri" w:cs="Calibri"/>
                <w:color w:val="000000"/>
                <w:lang w:val="en-US"/>
              </w:rPr>
            </w:pPr>
          </w:p>
        </w:tc>
      </w:tr>
      <w:tr w:rsidR="007944C6" w:rsidRPr="007944C6" w14:paraId="6A82B601" w14:textId="77777777" w:rsidTr="00E075FC">
        <w:tc>
          <w:tcPr>
            <w:tcW w:w="2334" w:type="dxa"/>
          </w:tcPr>
          <w:p w14:paraId="58737D03" w14:textId="77777777" w:rsidR="007944C6" w:rsidRPr="007944C6" w:rsidRDefault="007944C6" w:rsidP="007944C6">
            <w:pPr>
              <w:rPr>
                <w:rFonts w:ascii="Calibri" w:eastAsia="Calibri" w:hAnsi="Calibri" w:cs="Calibri"/>
                <w:color w:val="000000"/>
                <w:lang w:val="en-US"/>
              </w:rPr>
            </w:pPr>
            <w:r w:rsidRPr="007944C6">
              <w:rPr>
                <w:rFonts w:ascii="Calibri" w:eastAsia="Calibri" w:hAnsi="Calibri" w:cs="Calibri"/>
                <w:color w:val="000000"/>
                <w:lang w:val="en-US"/>
              </w:rPr>
              <w:t>Secondary Vendors</w:t>
            </w:r>
          </w:p>
        </w:tc>
        <w:tc>
          <w:tcPr>
            <w:tcW w:w="2481" w:type="dxa"/>
            <w:vMerge/>
          </w:tcPr>
          <w:p w14:paraId="618FB4BA" w14:textId="77777777" w:rsidR="007944C6" w:rsidRPr="007944C6" w:rsidRDefault="007944C6" w:rsidP="007944C6">
            <w:pPr>
              <w:rPr>
                <w:rFonts w:ascii="Calibri" w:eastAsia="Calibri" w:hAnsi="Calibri" w:cs="Calibri"/>
                <w:color w:val="000000"/>
                <w:lang w:val="en-US"/>
              </w:rPr>
            </w:pPr>
          </w:p>
        </w:tc>
        <w:tc>
          <w:tcPr>
            <w:tcW w:w="2551" w:type="dxa"/>
            <w:vMerge/>
          </w:tcPr>
          <w:p w14:paraId="61153F33" w14:textId="77777777" w:rsidR="007944C6" w:rsidRPr="007944C6" w:rsidRDefault="007944C6" w:rsidP="007944C6">
            <w:pPr>
              <w:rPr>
                <w:rFonts w:ascii="Calibri" w:eastAsia="Calibri" w:hAnsi="Calibri" w:cs="Calibri"/>
                <w:color w:val="000000"/>
                <w:lang w:val="en-US"/>
              </w:rPr>
            </w:pPr>
          </w:p>
        </w:tc>
        <w:tc>
          <w:tcPr>
            <w:tcW w:w="1973" w:type="dxa"/>
            <w:vMerge/>
          </w:tcPr>
          <w:p w14:paraId="07267C7F" w14:textId="77777777" w:rsidR="007944C6" w:rsidRPr="007944C6" w:rsidRDefault="007944C6" w:rsidP="007944C6">
            <w:pPr>
              <w:rPr>
                <w:rFonts w:ascii="Calibri" w:eastAsia="Calibri" w:hAnsi="Calibri" w:cs="Calibri"/>
                <w:color w:val="000000"/>
                <w:lang w:val="en-US"/>
              </w:rPr>
            </w:pPr>
          </w:p>
        </w:tc>
      </w:tr>
      <w:tr w:rsidR="007944C6" w:rsidRPr="00C86FE1" w14:paraId="294CB248" w14:textId="77777777" w:rsidTr="00E075FC">
        <w:tc>
          <w:tcPr>
            <w:tcW w:w="2334" w:type="dxa"/>
          </w:tcPr>
          <w:p w14:paraId="338D221A" w14:textId="77777777" w:rsidR="007944C6" w:rsidRPr="007944C6" w:rsidRDefault="007944C6" w:rsidP="007944C6">
            <w:pPr>
              <w:rPr>
                <w:rFonts w:ascii="Calibri" w:eastAsia="Calibri" w:hAnsi="Calibri" w:cs="Calibri"/>
                <w:color w:val="000000"/>
                <w:lang w:val="en-US"/>
              </w:rPr>
            </w:pPr>
          </w:p>
          <w:p w14:paraId="4861FBD6" w14:textId="77777777" w:rsidR="007944C6" w:rsidRPr="007944C6" w:rsidRDefault="007944C6" w:rsidP="007944C6">
            <w:pPr>
              <w:rPr>
                <w:rFonts w:ascii="Calibri" w:eastAsia="Calibri" w:hAnsi="Calibri" w:cs="Calibri"/>
                <w:color w:val="000000"/>
                <w:lang w:val="en-US"/>
              </w:rPr>
            </w:pPr>
            <w:r w:rsidRPr="007944C6">
              <w:rPr>
                <w:rFonts w:ascii="Calibri" w:eastAsia="Calibri" w:hAnsi="Calibri" w:cs="Calibri"/>
                <w:color w:val="000000"/>
                <w:lang w:val="en-US"/>
              </w:rPr>
              <w:t>ISVs</w:t>
            </w:r>
          </w:p>
        </w:tc>
        <w:tc>
          <w:tcPr>
            <w:tcW w:w="2481" w:type="dxa"/>
          </w:tcPr>
          <w:p w14:paraId="72072A04" w14:textId="77777777" w:rsidR="007944C6" w:rsidRPr="007944C6" w:rsidRDefault="007944C6" w:rsidP="007944C6">
            <w:pPr>
              <w:rPr>
                <w:rFonts w:ascii="Calibri" w:eastAsia="Calibri" w:hAnsi="Calibri" w:cs="Calibri"/>
                <w:color w:val="000000"/>
                <w:lang w:val="en-US"/>
              </w:rPr>
            </w:pPr>
            <w:r w:rsidRPr="007944C6">
              <w:rPr>
                <w:rFonts w:ascii="Calibri" w:eastAsia="Calibri" w:hAnsi="Calibri" w:cs="Calibri"/>
                <w:color w:val="000000"/>
                <w:lang w:val="en-US"/>
              </w:rPr>
              <w:t>Free of charge (in case of ISVs currently exempted by TOCOM)</w:t>
            </w:r>
          </w:p>
        </w:tc>
        <w:tc>
          <w:tcPr>
            <w:tcW w:w="2551" w:type="dxa"/>
          </w:tcPr>
          <w:p w14:paraId="17E3BD2A" w14:textId="77777777" w:rsidR="007944C6" w:rsidRPr="007944C6" w:rsidRDefault="007944C6" w:rsidP="007944C6">
            <w:pPr>
              <w:rPr>
                <w:rFonts w:ascii="Calibri" w:eastAsia="Calibri" w:hAnsi="Calibri" w:cs="Calibri"/>
                <w:color w:val="000000"/>
                <w:lang w:val="en-US"/>
              </w:rPr>
            </w:pPr>
            <w:r w:rsidRPr="007944C6">
              <w:rPr>
                <w:rFonts w:ascii="Calibri" w:eastAsia="Calibri" w:hAnsi="Calibri" w:cs="Calibri"/>
                <w:color w:val="000000"/>
                <w:lang w:val="en-US"/>
              </w:rPr>
              <w:t>Billed based on OSE Policy (in case of “Vendor, etc.”)</w:t>
            </w:r>
          </w:p>
        </w:tc>
        <w:tc>
          <w:tcPr>
            <w:tcW w:w="1973" w:type="dxa"/>
          </w:tcPr>
          <w:p w14:paraId="16DCA257" w14:textId="77777777" w:rsidR="007944C6" w:rsidRPr="007944C6" w:rsidRDefault="007944C6" w:rsidP="007944C6">
            <w:pPr>
              <w:rPr>
                <w:rFonts w:ascii="Calibri" w:eastAsia="Calibri" w:hAnsi="Calibri" w:cs="Calibri"/>
                <w:color w:val="000000"/>
                <w:lang w:val="en-US"/>
              </w:rPr>
            </w:pPr>
            <w:r w:rsidRPr="007944C6">
              <w:rPr>
                <w:rFonts w:ascii="Calibri" w:eastAsia="Calibri" w:hAnsi="Calibri" w:cs="Calibri"/>
                <w:color w:val="000000"/>
                <w:lang w:val="en-US"/>
              </w:rPr>
              <w:t>Billed based on OSE Policy (in case of “Vendor, etc.”)</w:t>
            </w:r>
          </w:p>
        </w:tc>
      </w:tr>
    </w:tbl>
    <w:p w14:paraId="7E60435A" w14:textId="77777777" w:rsidR="007944C6" w:rsidRPr="007944C6" w:rsidRDefault="007944C6" w:rsidP="007944C6">
      <w:pPr>
        <w:rPr>
          <w:rFonts w:ascii="Calibri" w:eastAsia="Calibri" w:hAnsi="Calibri" w:cs="Calibri"/>
          <w:color w:val="000000"/>
          <w:lang w:val="en-US"/>
        </w:rPr>
      </w:pPr>
    </w:p>
    <w:tbl>
      <w:tblPr>
        <w:tblStyle w:val="a8"/>
        <w:tblW w:w="0" w:type="auto"/>
        <w:tblLook w:val="04A0" w:firstRow="1" w:lastRow="0" w:firstColumn="1" w:lastColumn="0" w:noHBand="0" w:noVBand="1"/>
      </w:tblPr>
      <w:tblGrid>
        <w:gridCol w:w="4669"/>
        <w:gridCol w:w="4670"/>
      </w:tblGrid>
      <w:tr w:rsidR="007944C6" w:rsidRPr="00C86FE1" w14:paraId="2A39509E" w14:textId="77777777" w:rsidTr="00E075FC">
        <w:tc>
          <w:tcPr>
            <w:tcW w:w="9339" w:type="dxa"/>
            <w:gridSpan w:val="2"/>
          </w:tcPr>
          <w:p w14:paraId="4E04D3AC" w14:textId="77777777" w:rsidR="007944C6" w:rsidRPr="007944C6" w:rsidRDefault="007944C6" w:rsidP="007944C6">
            <w:pPr>
              <w:rPr>
                <w:rFonts w:ascii="Calibri" w:eastAsia="Calibri" w:hAnsi="Calibri" w:cs="Calibri"/>
                <w:color w:val="000000"/>
                <w:lang w:val="en-US"/>
              </w:rPr>
            </w:pPr>
            <w:r w:rsidRPr="007944C6">
              <w:rPr>
                <w:rFonts w:ascii="Calibri" w:eastAsia="Calibri" w:hAnsi="Calibri" w:cs="Calibri"/>
                <w:color w:val="000000"/>
                <w:lang w:val="en-US"/>
              </w:rPr>
              <w:t>Basic Fees for other than TOCOM Users</w:t>
            </w:r>
          </w:p>
        </w:tc>
      </w:tr>
      <w:tr w:rsidR="007944C6" w:rsidRPr="007944C6" w14:paraId="36952016" w14:textId="77777777" w:rsidTr="00E075FC">
        <w:tc>
          <w:tcPr>
            <w:tcW w:w="4669" w:type="dxa"/>
          </w:tcPr>
          <w:p w14:paraId="73D67CC9" w14:textId="77777777" w:rsidR="007944C6" w:rsidRPr="007944C6" w:rsidRDefault="007944C6" w:rsidP="007944C6">
            <w:pPr>
              <w:rPr>
                <w:rFonts w:ascii="Calibri" w:eastAsia="Calibri" w:hAnsi="Calibri" w:cs="Calibri"/>
                <w:color w:val="000000"/>
                <w:lang w:val="en-US"/>
              </w:rPr>
            </w:pPr>
            <w:r w:rsidRPr="007944C6">
              <w:rPr>
                <w:rFonts w:ascii="Calibri" w:eastAsia="Calibri" w:hAnsi="Calibri" w:cs="Calibri"/>
                <w:color w:val="000000"/>
                <w:lang w:val="en-US"/>
              </w:rPr>
              <w:t>July 2020-July 2021</w:t>
            </w:r>
          </w:p>
          <w:p w14:paraId="067E1E7D" w14:textId="77777777" w:rsidR="007944C6" w:rsidRPr="007944C6" w:rsidRDefault="007944C6" w:rsidP="007944C6">
            <w:pPr>
              <w:rPr>
                <w:rFonts w:ascii="Calibri" w:eastAsia="Calibri" w:hAnsi="Calibri" w:cs="Calibri"/>
                <w:color w:val="000000"/>
                <w:lang w:val="en-US"/>
              </w:rPr>
            </w:pPr>
            <w:r w:rsidRPr="007944C6">
              <w:rPr>
                <w:rFonts w:ascii="Calibri" w:eastAsia="Calibri" w:hAnsi="Calibri" w:cs="Calibri"/>
                <w:color w:val="000000"/>
                <w:lang w:val="en-US"/>
              </w:rPr>
              <w:t>(Promotional Period)</w:t>
            </w:r>
          </w:p>
        </w:tc>
        <w:tc>
          <w:tcPr>
            <w:tcW w:w="4670" w:type="dxa"/>
          </w:tcPr>
          <w:p w14:paraId="2F645171" w14:textId="77777777" w:rsidR="007944C6" w:rsidRPr="007944C6" w:rsidRDefault="007944C6" w:rsidP="007944C6">
            <w:pPr>
              <w:rPr>
                <w:rFonts w:ascii="Calibri" w:eastAsia="Calibri" w:hAnsi="Calibri" w:cs="Calibri"/>
                <w:color w:val="000000"/>
                <w:lang w:val="en-US"/>
              </w:rPr>
            </w:pPr>
            <w:r w:rsidRPr="007944C6">
              <w:rPr>
                <w:rFonts w:ascii="Calibri" w:eastAsia="Calibri" w:hAnsi="Calibri" w:cs="Calibri"/>
                <w:color w:val="000000"/>
                <w:lang w:val="en-US"/>
              </w:rPr>
              <w:t>August 2022-</w:t>
            </w:r>
          </w:p>
        </w:tc>
      </w:tr>
      <w:tr w:rsidR="007944C6" w:rsidRPr="00C86FE1" w14:paraId="545E3E0C" w14:textId="77777777" w:rsidTr="00E075FC">
        <w:tc>
          <w:tcPr>
            <w:tcW w:w="4669" w:type="dxa"/>
          </w:tcPr>
          <w:p w14:paraId="11FCC323" w14:textId="77777777" w:rsidR="007944C6" w:rsidRPr="007944C6" w:rsidRDefault="007944C6" w:rsidP="007944C6">
            <w:pPr>
              <w:rPr>
                <w:rFonts w:ascii="Calibri" w:eastAsia="Calibri" w:hAnsi="Calibri" w:cs="Calibri"/>
                <w:color w:val="000000"/>
                <w:lang w:val="en-US"/>
              </w:rPr>
            </w:pPr>
            <w:r w:rsidRPr="007944C6">
              <w:rPr>
                <w:rFonts w:ascii="Calibri" w:eastAsia="Calibri" w:hAnsi="Calibri" w:cs="Calibri"/>
                <w:color w:val="000000"/>
                <w:lang w:val="en-US"/>
              </w:rPr>
              <w:t>Free of charge</w:t>
            </w:r>
          </w:p>
        </w:tc>
        <w:tc>
          <w:tcPr>
            <w:tcW w:w="4670" w:type="dxa"/>
          </w:tcPr>
          <w:p w14:paraId="28D6D2B5" w14:textId="77777777" w:rsidR="007944C6" w:rsidRPr="007944C6" w:rsidRDefault="007944C6" w:rsidP="007944C6">
            <w:pPr>
              <w:rPr>
                <w:rFonts w:ascii="Calibri" w:eastAsia="Calibri" w:hAnsi="Calibri" w:cs="Calibri"/>
                <w:color w:val="000000"/>
                <w:lang w:val="en-US"/>
              </w:rPr>
            </w:pPr>
            <w:r w:rsidRPr="007944C6">
              <w:rPr>
                <w:rFonts w:ascii="Calibri" w:eastAsia="Calibri" w:hAnsi="Calibri" w:cs="Calibri"/>
                <w:color w:val="000000"/>
                <w:lang w:val="en-US"/>
              </w:rPr>
              <w:t>Billed based on OSE Policy</w:t>
            </w:r>
          </w:p>
        </w:tc>
      </w:tr>
    </w:tbl>
    <w:p w14:paraId="33071416" w14:textId="77777777" w:rsidR="00FC4AFF" w:rsidRPr="00FC4AFF" w:rsidRDefault="00FC4AFF" w:rsidP="00FC4AFF">
      <w:pPr>
        <w:rPr>
          <w:rFonts w:ascii="Calibri" w:eastAsia="Calibri" w:hAnsi="Calibri" w:cs="Calibri"/>
          <w:color w:val="000000"/>
          <w:lang w:val="en-US"/>
        </w:rPr>
      </w:pPr>
      <w:r w:rsidRPr="00FC4AFF">
        <w:rPr>
          <w:rFonts w:ascii="Calibri" w:eastAsia="Calibri" w:hAnsi="Calibri" w:cs="Calibri"/>
          <w:i/>
          <w:sz w:val="20"/>
          <w:szCs w:val="20"/>
        </w:rPr>
        <w:t>Источник</w:t>
      </w:r>
      <w:r w:rsidRPr="00FC4AFF">
        <w:rPr>
          <w:rFonts w:ascii="Calibri" w:eastAsia="Calibri" w:hAnsi="Calibri" w:cs="Calibri"/>
          <w:i/>
          <w:sz w:val="20"/>
          <w:szCs w:val="20"/>
          <w:lang w:val="en-US"/>
        </w:rPr>
        <w:t xml:space="preserve">: The Japan Exchange Group URL: </w:t>
      </w:r>
      <w:hyperlink r:id="rId79" w:history="1">
        <w:r w:rsidRPr="00FC4AFF">
          <w:rPr>
            <w:rFonts w:ascii="Calibri" w:eastAsia="Calibri" w:hAnsi="Calibri" w:cs="Calibri"/>
            <w:i/>
            <w:color w:val="0000FF"/>
            <w:sz w:val="20"/>
            <w:szCs w:val="20"/>
            <w:u w:val="single"/>
            <w:lang w:val="en-US"/>
          </w:rPr>
          <w:t>https://www.jpx.co.jp/english/</w:t>
        </w:r>
      </w:hyperlink>
    </w:p>
    <w:p w14:paraId="319A56BA" w14:textId="77777777" w:rsidR="00FC4AFF" w:rsidRPr="00FC4AFF" w:rsidRDefault="00FC4AFF" w:rsidP="00FC4AFF">
      <w:pPr>
        <w:rPr>
          <w:rFonts w:ascii="Calibri" w:eastAsia="Calibri" w:hAnsi="Calibri" w:cs="Calibri"/>
          <w:color w:val="000000"/>
          <w:lang w:val="en-US"/>
        </w:rPr>
      </w:pPr>
    </w:p>
    <w:p w14:paraId="08FDE308" w14:textId="77777777" w:rsidR="00FC4AFF" w:rsidRPr="00FC4AFF" w:rsidRDefault="00FC4AFF" w:rsidP="00FC4AFF">
      <w:pPr>
        <w:spacing w:after="240"/>
        <w:ind w:firstLine="708"/>
        <w:rPr>
          <w:rFonts w:ascii="Calibri" w:eastAsia="Calibri" w:hAnsi="Calibri" w:cs="Calibri"/>
          <w:color w:val="000000"/>
        </w:rPr>
      </w:pPr>
      <w:r w:rsidRPr="00FC4AFF">
        <w:rPr>
          <w:rFonts w:ascii="Calibri" w:eastAsia="Calibri" w:hAnsi="Calibri" w:cs="Calibri"/>
          <w:color w:val="000000"/>
        </w:rPr>
        <w:t xml:space="preserve">Основными пользователями являются участники торговли OSE или бизнес–операторы финансовых инструментов; те, кто вновь заключили договор о предоставлении информации с OSE в период с 1 января 2017 года по 31 декабря 2020 года; те, кто разрабатывает систему проверки фактических торговых записей рыночных деривативных контрактов на рынках OSE способом, который OSE сочтет целесообразным; те, кто соответствует условиям, изложенным OSE. </w:t>
      </w:r>
    </w:p>
    <w:p w14:paraId="0EFB6BFF" w14:textId="77777777" w:rsidR="00FC4AFF" w:rsidRPr="00FC4AFF" w:rsidRDefault="00FC4AFF" w:rsidP="00FC4AFF">
      <w:pPr>
        <w:ind w:firstLine="708"/>
        <w:rPr>
          <w:rFonts w:ascii="Calibri" w:eastAsia="Calibri" w:hAnsi="Calibri" w:cs="Calibri"/>
          <w:color w:val="000000"/>
        </w:rPr>
      </w:pPr>
      <w:r w:rsidRPr="00FC4AFF">
        <w:rPr>
          <w:rFonts w:ascii="Calibri" w:eastAsia="Calibri" w:hAnsi="Calibri" w:cs="Calibri"/>
          <w:color w:val="000000"/>
        </w:rPr>
        <w:lastRenderedPageBreak/>
        <w:t xml:space="preserve">Во-вторых, “Служба справочных данных". Она предлагает информацию о контрактном обслуживании, </w:t>
      </w:r>
      <w:r w:rsidRPr="00FC4AFF">
        <w:rPr>
          <w:rFonts w:ascii="Calibri" w:eastAsia="Calibri" w:hAnsi="Calibri" w:cs="Calibri"/>
          <w:color w:val="000000"/>
          <w:lang w:val="en-US"/>
        </w:rPr>
        <w:t>f</w:t>
      </w:r>
      <w:r w:rsidRPr="00FC4AFF">
        <w:rPr>
          <w:rFonts w:ascii="Calibri" w:eastAsia="Calibri" w:hAnsi="Calibri" w:cs="Calibri"/>
          <w:color w:val="000000"/>
        </w:rPr>
        <w:t>our–</w:t>
      </w:r>
      <w:r w:rsidRPr="00FC4AFF">
        <w:rPr>
          <w:rFonts w:ascii="Calibri" w:eastAsia="Calibri" w:hAnsi="Calibri" w:cs="Calibri"/>
          <w:color w:val="000000"/>
          <w:lang w:val="en-US"/>
        </w:rPr>
        <w:t>p</w:t>
      </w:r>
      <w:r w:rsidRPr="00FC4AFF">
        <w:rPr>
          <w:rFonts w:ascii="Calibri" w:eastAsia="Calibri" w:hAnsi="Calibri" w:cs="Calibri"/>
          <w:color w:val="000000"/>
        </w:rPr>
        <w:t>rice данные (цены открытия, максимума, минимума, закрытия) итд для продуктов, предлагаемых OSE. Также предлагает полную ордерную информацию по следующим индексам: NK225 OP, NK225OP (еженедельно), Equity OP, JGB products, NK225 Futures, TOPIX Futures, JPX400 Futures, Other Futures, TOPIX OP, JPX400 OP, NK225 mini, OSE Commodity Futures</w:t>
      </w:r>
      <w:r w:rsidRPr="00FC4AFF">
        <w:rPr>
          <w:rFonts w:ascii="Calibri" w:eastAsia="MS Gothic" w:hAnsi="Calibri" w:cs="Calibri"/>
          <w:color w:val="000000"/>
        </w:rPr>
        <w:t xml:space="preserve"> / </w:t>
      </w:r>
      <w:r w:rsidRPr="00FC4AFF">
        <w:rPr>
          <w:rFonts w:ascii="Calibri" w:eastAsia="Calibri" w:hAnsi="Calibri" w:cs="Calibri"/>
          <w:color w:val="000000"/>
          <w:lang w:val="en-US"/>
        </w:rPr>
        <w:t>Options</w:t>
      </w:r>
      <w:r w:rsidRPr="00FC4AFF">
        <w:rPr>
          <w:rFonts w:ascii="Calibri" w:eastAsia="Calibri" w:hAnsi="Calibri" w:cs="Calibri"/>
          <w:color w:val="000000"/>
        </w:rPr>
        <w:t xml:space="preserve"> (драгоценные металлы, резина, сельское хоз–во). Информация хранится и предоставляется в видео </w:t>
      </w:r>
      <w:r w:rsidRPr="00FC4AFF">
        <w:rPr>
          <w:rFonts w:ascii="Calibri" w:eastAsia="Calibri" w:hAnsi="Calibri" w:cs="Calibri"/>
          <w:color w:val="000000"/>
          <w:lang w:val="en-US"/>
        </w:rPr>
        <w:t>CSV</w:t>
      </w:r>
      <w:r w:rsidRPr="00FC4AFF">
        <w:rPr>
          <w:rFonts w:ascii="Calibri" w:eastAsia="Calibri" w:hAnsi="Calibri" w:cs="Calibri"/>
          <w:color w:val="000000"/>
        </w:rPr>
        <w:t xml:space="preserve">–файлов. На продукты предлагаются два вида тарифов: ставка индивидуального корпоративного использования составляет 80,000 йен, ставка группового корпоративного использования – 120,000 йен. </w:t>
      </w:r>
    </w:p>
    <w:p w14:paraId="5E6AD10E" w14:textId="6B43DA0C" w:rsidR="00FC4AFF" w:rsidRPr="00FC4AFF" w:rsidRDefault="00FC4AFF" w:rsidP="00FC4AFF">
      <w:pPr>
        <w:ind w:firstLine="708"/>
        <w:rPr>
          <w:rFonts w:ascii="Calibri" w:eastAsia="Calibri" w:hAnsi="Calibri" w:cs="Calibri"/>
          <w:color w:val="000000"/>
        </w:rPr>
      </w:pPr>
      <w:r w:rsidRPr="00FC4AFF">
        <w:rPr>
          <w:rFonts w:ascii="Calibri" w:eastAsia="Calibri" w:hAnsi="Calibri" w:cs="Calibri"/>
          <w:color w:val="000000"/>
        </w:rPr>
        <w:t xml:space="preserve">В-третьих, “Данные для участников торгов". Этот сервис предлагает данные, которые доступны только для участников торгов, данные по исполнениям на </w:t>
      </w:r>
      <w:r w:rsidRPr="00FC4AFF">
        <w:rPr>
          <w:rFonts w:ascii="Calibri" w:eastAsia="Calibri" w:hAnsi="Calibri" w:cs="Calibri"/>
          <w:color w:val="000000"/>
          <w:lang w:val="en-US"/>
        </w:rPr>
        <w:t>OSE</w:t>
      </w:r>
      <w:r w:rsidRPr="00FC4AFF">
        <w:rPr>
          <w:rFonts w:ascii="Calibri" w:eastAsia="Calibri" w:hAnsi="Calibri" w:cs="Calibri"/>
          <w:color w:val="000000"/>
        </w:rPr>
        <w:t xml:space="preserve"> и детали give–up/ take–up на </w:t>
      </w:r>
      <w:r w:rsidRPr="00FC4AFF">
        <w:rPr>
          <w:rFonts w:ascii="Calibri" w:eastAsia="Calibri" w:hAnsi="Calibri" w:cs="Calibri"/>
          <w:color w:val="000000"/>
          <w:lang w:val="en-US"/>
        </w:rPr>
        <w:t>OSE</w:t>
      </w:r>
      <w:r w:rsidRPr="00FC4AFF">
        <w:rPr>
          <w:rFonts w:ascii="Calibri" w:eastAsia="Calibri" w:hAnsi="Calibri" w:cs="Calibri"/>
          <w:color w:val="000000"/>
        </w:rPr>
        <w:t xml:space="preserve">. </w:t>
      </w:r>
    </w:p>
    <w:p w14:paraId="42E2E180" w14:textId="18BE024C" w:rsidR="00FC4AFF" w:rsidRPr="00FC4AFF" w:rsidRDefault="00FC4AFF" w:rsidP="00FC4AFF">
      <w:pPr>
        <w:ind w:firstLine="708"/>
        <w:rPr>
          <w:rFonts w:ascii="Calibri" w:eastAsia="Calibri" w:hAnsi="Calibri" w:cs="Calibri"/>
          <w:color w:val="000000"/>
        </w:rPr>
      </w:pPr>
      <w:r w:rsidRPr="00FC4AFF">
        <w:rPr>
          <w:rFonts w:ascii="Calibri" w:eastAsia="Calibri" w:hAnsi="Calibri" w:cs="Calibri"/>
          <w:color w:val="000000"/>
        </w:rPr>
        <w:t xml:space="preserve">В-четвертых, исторические данные. Они делятся на службу рыночной информации: позволяет заказать/купить </w:t>
      </w:r>
      <w:r w:rsidRPr="00FC4AFF">
        <w:rPr>
          <w:rFonts w:ascii="Calibri" w:eastAsia="Calibri" w:hAnsi="Calibri" w:cs="Calibri"/>
          <w:color w:val="000000"/>
          <w:lang w:val="en-US"/>
        </w:rPr>
        <w:t>tick</w:t>
      </w:r>
      <w:r w:rsidRPr="00FC4AFF">
        <w:rPr>
          <w:rFonts w:ascii="Calibri" w:eastAsia="Calibri" w:hAnsi="Calibri" w:cs="Calibri"/>
          <w:color w:val="000000"/>
        </w:rPr>
        <w:t>–</w:t>
      </w:r>
      <w:r w:rsidRPr="00FC4AFF">
        <w:rPr>
          <w:rFonts w:ascii="Calibri" w:eastAsia="Calibri" w:hAnsi="Calibri" w:cs="Calibri"/>
          <w:color w:val="000000"/>
          <w:lang w:val="en-US"/>
        </w:rPr>
        <w:t>data</w:t>
      </w:r>
      <w:r w:rsidRPr="00FC4AFF">
        <w:rPr>
          <w:rFonts w:ascii="Calibri" w:eastAsia="Calibri" w:hAnsi="Calibri" w:cs="Calibri"/>
          <w:color w:val="000000"/>
        </w:rPr>
        <w:t xml:space="preserve"> одноминутные данные и </w:t>
      </w:r>
      <w:r w:rsidRPr="00FC4AFF">
        <w:rPr>
          <w:rFonts w:ascii="Calibri" w:eastAsia="Calibri" w:hAnsi="Calibri" w:cs="Calibri"/>
          <w:color w:val="000000"/>
          <w:lang w:val="en-US"/>
        </w:rPr>
        <w:t>four</w:t>
      </w:r>
      <w:r w:rsidRPr="00FC4AFF">
        <w:rPr>
          <w:rFonts w:ascii="Calibri" w:eastAsia="Calibri" w:hAnsi="Calibri" w:cs="Calibri"/>
          <w:color w:val="000000"/>
        </w:rPr>
        <w:t>–</w:t>
      </w:r>
      <w:r w:rsidRPr="00FC4AFF">
        <w:rPr>
          <w:rFonts w:ascii="Calibri" w:eastAsia="Calibri" w:hAnsi="Calibri" w:cs="Calibri"/>
          <w:color w:val="000000"/>
          <w:lang w:val="en-US"/>
        </w:rPr>
        <w:t>price</w:t>
      </w:r>
      <w:r w:rsidRPr="00FC4AFF">
        <w:rPr>
          <w:rFonts w:ascii="Calibri" w:eastAsia="Calibri" w:hAnsi="Calibri" w:cs="Calibri"/>
          <w:color w:val="000000"/>
        </w:rPr>
        <w:t xml:space="preserve"> данные, включая Nikkei 225 futures, Nikkei 225 mini, Nikkei 225 Options, JGB futures и </w:t>
      </w:r>
      <w:r w:rsidR="00F01CDD" w:rsidRPr="00FC4AFF">
        <w:rPr>
          <w:rFonts w:ascii="Calibri" w:eastAsia="Calibri" w:hAnsi="Calibri" w:cs="Calibri"/>
          <w:color w:val="000000"/>
        </w:rPr>
        <w:t>т. д.</w:t>
      </w:r>
      <w:r w:rsidRPr="00FC4AFF">
        <w:rPr>
          <w:rFonts w:ascii="Calibri" w:eastAsia="Calibri" w:hAnsi="Calibri" w:cs="Calibri"/>
          <w:color w:val="000000"/>
        </w:rPr>
        <w:t xml:space="preserve"> от JPX Data Cloud. Данные предоставляются в формате </w:t>
      </w:r>
      <w:r w:rsidRPr="00FC4AFF">
        <w:rPr>
          <w:rFonts w:ascii="Calibri" w:eastAsia="Calibri" w:hAnsi="Calibri" w:cs="Calibri"/>
          <w:color w:val="000000"/>
          <w:lang w:val="en-US"/>
        </w:rPr>
        <w:t>CSV</w:t>
      </w:r>
      <w:r w:rsidRPr="00FC4AFF">
        <w:rPr>
          <w:rFonts w:ascii="Calibri" w:eastAsia="Calibri" w:hAnsi="Calibri" w:cs="Calibri"/>
          <w:color w:val="000000"/>
        </w:rPr>
        <w:t xml:space="preserve">. А также Osaka Exchange Daily Official List (данные с 15 июля 2016 года по конец ноября 2019 года). </w:t>
      </w:r>
    </w:p>
    <w:p w14:paraId="14F1B60E" w14:textId="77777777" w:rsidR="00FC4AFF" w:rsidRPr="00FC4AFF" w:rsidRDefault="00FC4AFF" w:rsidP="00FC4AFF">
      <w:pPr>
        <w:ind w:firstLine="360"/>
        <w:rPr>
          <w:rFonts w:ascii="Calibri" w:eastAsia="Calibri" w:hAnsi="Calibri" w:cs="Calibri"/>
          <w:color w:val="000000"/>
        </w:rPr>
      </w:pPr>
      <w:r w:rsidRPr="00FC4AFF">
        <w:rPr>
          <w:rFonts w:ascii="Calibri" w:eastAsia="Calibri" w:hAnsi="Calibri" w:cs="Calibri"/>
          <w:color w:val="000000"/>
        </w:rPr>
        <w:t xml:space="preserve">В-пятых, сервис по предоставлению альтернативных данных. Аналогичная система использования, как и для рынка акций. Сервис предоставляет 2 вида данных: </w:t>
      </w:r>
    </w:p>
    <w:p w14:paraId="17E206AA" w14:textId="77777777" w:rsidR="00FC4AFF" w:rsidRPr="00FC4AFF" w:rsidRDefault="00FC4AFF" w:rsidP="006E077E">
      <w:pPr>
        <w:numPr>
          <w:ilvl w:val="0"/>
          <w:numId w:val="107"/>
        </w:numPr>
        <w:contextualSpacing/>
        <w:jc w:val="left"/>
        <w:rPr>
          <w:rFonts w:ascii="Calibri" w:eastAsia="Times New Roman" w:hAnsi="Calibri" w:cs="Calibri"/>
          <w:color w:val="000000"/>
          <w:lang w:eastAsia="ru-RU"/>
        </w:rPr>
      </w:pPr>
      <w:r w:rsidRPr="00FC4AFF">
        <w:rPr>
          <w:rFonts w:ascii="Calibri" w:eastAsia="Times New Roman" w:hAnsi="Calibri" w:cs="Calibri"/>
          <w:color w:val="000000"/>
          <w:lang w:eastAsia="ru-RU"/>
        </w:rPr>
        <w:t>Данные по ордерам/сделкам: J–GATE ордера и сделки по очереди;</w:t>
      </w:r>
    </w:p>
    <w:p w14:paraId="5526577C" w14:textId="4C6AD6EE" w:rsidR="00FC4AFF" w:rsidRDefault="00FC4AFF" w:rsidP="006E077E">
      <w:pPr>
        <w:numPr>
          <w:ilvl w:val="0"/>
          <w:numId w:val="107"/>
        </w:numPr>
        <w:contextualSpacing/>
        <w:jc w:val="left"/>
        <w:rPr>
          <w:rFonts w:ascii="Calibri" w:eastAsia="Times New Roman" w:hAnsi="Calibri" w:cs="Calibri"/>
          <w:color w:val="000000"/>
          <w:lang w:eastAsia="ru-RU"/>
        </w:rPr>
      </w:pPr>
      <w:r w:rsidRPr="00FC4AFF">
        <w:rPr>
          <w:rFonts w:ascii="Calibri" w:eastAsia="Times New Roman" w:hAnsi="Calibri" w:cs="Calibri"/>
          <w:color w:val="000000"/>
          <w:lang w:eastAsia="ru-RU"/>
        </w:rPr>
        <w:t xml:space="preserve">Данные о состоянии работы (включая процессор, память, использование сетевой интерфейсной карты (NIC)) на серверах J–GATE Matching Engine и серверах ITCH. </w:t>
      </w:r>
    </w:p>
    <w:p w14:paraId="39C44094" w14:textId="77777777" w:rsidR="00F01CDD" w:rsidRPr="00FC4AFF" w:rsidRDefault="00F01CDD" w:rsidP="00F01CDD">
      <w:pPr>
        <w:contextualSpacing/>
        <w:jc w:val="left"/>
        <w:rPr>
          <w:rFonts w:ascii="Calibri" w:eastAsia="Times New Roman" w:hAnsi="Calibri" w:cs="Calibri"/>
          <w:color w:val="000000"/>
          <w:lang w:eastAsia="ru-RU"/>
        </w:rPr>
      </w:pPr>
    </w:p>
    <w:p w14:paraId="21D54965" w14:textId="77777777" w:rsidR="00F01CDD" w:rsidRPr="00F01CDD" w:rsidRDefault="00F01CDD" w:rsidP="00F01CDD">
      <w:pPr>
        <w:ind w:left="360"/>
        <w:rPr>
          <w:rFonts w:ascii="Calibri" w:eastAsia="Calibri" w:hAnsi="Calibri" w:cs="Calibri"/>
          <w:color w:val="000000"/>
        </w:rPr>
      </w:pPr>
      <w:r w:rsidRPr="00F01CDD">
        <w:rPr>
          <w:rFonts w:ascii="Calibri" w:eastAsia="Calibri" w:hAnsi="Calibri" w:cs="Calibri"/>
          <w:color w:val="000000"/>
        </w:rPr>
        <w:t xml:space="preserve">Тарифы по продукту представлены в таблице ниже. </w:t>
      </w:r>
    </w:p>
    <w:tbl>
      <w:tblPr>
        <w:tblStyle w:val="9"/>
        <w:tblW w:w="0" w:type="auto"/>
        <w:tblLook w:val="04A0" w:firstRow="1" w:lastRow="0" w:firstColumn="1" w:lastColumn="0" w:noHBand="0" w:noVBand="1"/>
      </w:tblPr>
      <w:tblGrid>
        <w:gridCol w:w="2405"/>
        <w:gridCol w:w="1559"/>
        <w:gridCol w:w="1985"/>
        <w:gridCol w:w="1559"/>
        <w:gridCol w:w="1831"/>
      </w:tblGrid>
      <w:tr w:rsidR="00F01CDD" w:rsidRPr="00F01CDD" w14:paraId="594B646F" w14:textId="77777777" w:rsidTr="00BC6701">
        <w:trPr>
          <w:trHeight w:val="90"/>
        </w:trPr>
        <w:tc>
          <w:tcPr>
            <w:tcW w:w="2405" w:type="dxa"/>
            <w:vMerge w:val="restart"/>
          </w:tcPr>
          <w:p w14:paraId="0E6D7625" w14:textId="77777777" w:rsidR="00F01CDD" w:rsidRPr="00F01CDD" w:rsidRDefault="00F01CDD" w:rsidP="00F01CDD">
            <w:pPr>
              <w:rPr>
                <w:rFonts w:ascii="Calibri" w:eastAsia="Calibri" w:hAnsi="Calibri" w:cs="Calibri"/>
                <w:b/>
                <w:bCs/>
                <w:color w:val="000000"/>
                <w:lang w:val="en-US"/>
              </w:rPr>
            </w:pPr>
            <w:r w:rsidRPr="00F01CDD">
              <w:rPr>
                <w:rFonts w:ascii="Calibri" w:eastAsia="Calibri" w:hAnsi="Calibri" w:cs="Calibri"/>
                <w:b/>
                <w:bCs/>
                <w:color w:val="000000"/>
                <w:lang w:val="en-US"/>
              </w:rPr>
              <w:t>Information</w:t>
            </w:r>
          </w:p>
        </w:tc>
        <w:tc>
          <w:tcPr>
            <w:tcW w:w="3544" w:type="dxa"/>
            <w:gridSpan w:val="2"/>
          </w:tcPr>
          <w:p w14:paraId="185A23BD" w14:textId="77777777" w:rsidR="00F01CDD" w:rsidRPr="00F01CDD" w:rsidRDefault="00F01CDD" w:rsidP="00F01CDD">
            <w:pPr>
              <w:rPr>
                <w:rFonts w:ascii="Calibri" w:eastAsia="Calibri" w:hAnsi="Calibri" w:cs="Calibri"/>
                <w:b/>
                <w:bCs/>
                <w:color w:val="000000"/>
                <w:lang w:val="en-US"/>
              </w:rPr>
            </w:pPr>
            <w:r w:rsidRPr="00F01CDD">
              <w:rPr>
                <w:rFonts w:ascii="Calibri" w:eastAsia="Calibri" w:hAnsi="Calibri" w:cs="Calibri"/>
                <w:b/>
                <w:bCs/>
                <w:color w:val="000000"/>
                <w:lang w:val="en-US"/>
              </w:rPr>
              <w:t>Regular service (monthly fee)</w:t>
            </w:r>
          </w:p>
        </w:tc>
        <w:tc>
          <w:tcPr>
            <w:tcW w:w="3390" w:type="dxa"/>
            <w:gridSpan w:val="2"/>
          </w:tcPr>
          <w:p w14:paraId="5519C946" w14:textId="77777777" w:rsidR="00F01CDD" w:rsidRPr="00F01CDD" w:rsidRDefault="00F01CDD" w:rsidP="00F01CDD">
            <w:pPr>
              <w:rPr>
                <w:rFonts w:ascii="Calibri" w:eastAsia="Calibri" w:hAnsi="Calibri" w:cs="Calibri"/>
                <w:b/>
                <w:bCs/>
                <w:color w:val="000000"/>
                <w:lang w:val="en-US"/>
              </w:rPr>
            </w:pPr>
            <w:r w:rsidRPr="00F01CDD">
              <w:rPr>
                <w:rFonts w:ascii="Calibri" w:eastAsia="Calibri" w:hAnsi="Calibri" w:cs="Calibri"/>
                <w:b/>
                <w:bCs/>
                <w:color w:val="000000"/>
                <w:lang w:val="en-US"/>
              </w:rPr>
              <w:t>Spot data service</w:t>
            </w:r>
          </w:p>
        </w:tc>
      </w:tr>
      <w:tr w:rsidR="00F01CDD" w:rsidRPr="00F01CDD" w14:paraId="72D5EBD1" w14:textId="77777777" w:rsidTr="00BC6701">
        <w:trPr>
          <w:trHeight w:val="90"/>
        </w:trPr>
        <w:tc>
          <w:tcPr>
            <w:tcW w:w="2405" w:type="dxa"/>
            <w:vMerge/>
          </w:tcPr>
          <w:p w14:paraId="3C58E6A4" w14:textId="77777777" w:rsidR="00F01CDD" w:rsidRPr="00F01CDD" w:rsidRDefault="00F01CDD" w:rsidP="00F01CDD">
            <w:pPr>
              <w:rPr>
                <w:rFonts w:ascii="Calibri" w:eastAsia="Calibri" w:hAnsi="Calibri" w:cs="Calibri"/>
                <w:b/>
                <w:bCs/>
                <w:color w:val="000000"/>
                <w:lang w:val="en-US"/>
              </w:rPr>
            </w:pPr>
          </w:p>
        </w:tc>
        <w:tc>
          <w:tcPr>
            <w:tcW w:w="1559" w:type="dxa"/>
          </w:tcPr>
          <w:p w14:paraId="39950622" w14:textId="77777777" w:rsidR="00F01CDD" w:rsidRPr="00F01CDD" w:rsidRDefault="00F01CDD" w:rsidP="00F01CDD">
            <w:pPr>
              <w:rPr>
                <w:rFonts w:ascii="Calibri" w:eastAsia="Calibri" w:hAnsi="Calibri" w:cs="Calibri"/>
                <w:color w:val="000000"/>
                <w:lang w:val="en-US"/>
              </w:rPr>
            </w:pPr>
            <w:r w:rsidRPr="00F01CDD">
              <w:rPr>
                <w:rFonts w:ascii="Calibri" w:eastAsia="Calibri" w:hAnsi="Calibri" w:cs="Calibri"/>
                <w:color w:val="000000"/>
                <w:lang w:val="en-US"/>
              </w:rPr>
              <w:t>Internal use only</w:t>
            </w:r>
          </w:p>
        </w:tc>
        <w:tc>
          <w:tcPr>
            <w:tcW w:w="1985" w:type="dxa"/>
          </w:tcPr>
          <w:p w14:paraId="2519170D" w14:textId="77777777" w:rsidR="00F01CDD" w:rsidRPr="00F01CDD" w:rsidRDefault="00F01CDD" w:rsidP="00F01CDD">
            <w:pPr>
              <w:rPr>
                <w:rFonts w:ascii="Calibri" w:eastAsia="Calibri" w:hAnsi="Calibri" w:cs="Calibri"/>
                <w:color w:val="000000"/>
                <w:lang w:val="en-US"/>
              </w:rPr>
            </w:pPr>
            <w:r w:rsidRPr="00F01CDD">
              <w:rPr>
                <w:rFonts w:ascii="Calibri" w:eastAsia="Calibri" w:hAnsi="Calibri" w:cs="Calibri"/>
                <w:color w:val="000000"/>
                <w:lang w:val="en-US"/>
              </w:rPr>
              <w:t xml:space="preserve">Shared with affiliated companies </w:t>
            </w:r>
          </w:p>
        </w:tc>
        <w:tc>
          <w:tcPr>
            <w:tcW w:w="1559" w:type="dxa"/>
          </w:tcPr>
          <w:p w14:paraId="4E961940" w14:textId="77777777" w:rsidR="00F01CDD" w:rsidRPr="00F01CDD" w:rsidRDefault="00F01CDD" w:rsidP="00F01CDD">
            <w:pPr>
              <w:rPr>
                <w:rFonts w:ascii="Calibri" w:eastAsia="Calibri" w:hAnsi="Calibri" w:cs="Calibri"/>
                <w:color w:val="000000"/>
                <w:lang w:val="en-US"/>
              </w:rPr>
            </w:pPr>
            <w:r w:rsidRPr="00F01CDD">
              <w:rPr>
                <w:rFonts w:ascii="Calibri" w:eastAsia="Calibri" w:hAnsi="Calibri" w:cs="Calibri"/>
                <w:color w:val="000000"/>
                <w:lang w:val="en-US"/>
              </w:rPr>
              <w:t xml:space="preserve">Internal use </w:t>
            </w:r>
          </w:p>
        </w:tc>
        <w:tc>
          <w:tcPr>
            <w:tcW w:w="1831" w:type="dxa"/>
          </w:tcPr>
          <w:p w14:paraId="6F5389AF" w14:textId="77777777" w:rsidR="00F01CDD" w:rsidRPr="00F01CDD" w:rsidRDefault="00F01CDD" w:rsidP="00F01CDD">
            <w:pPr>
              <w:rPr>
                <w:rFonts w:ascii="Calibri" w:eastAsia="Calibri" w:hAnsi="Calibri" w:cs="Calibri"/>
                <w:color w:val="000000"/>
                <w:lang w:val="en-US"/>
              </w:rPr>
            </w:pPr>
            <w:r w:rsidRPr="00F01CDD">
              <w:rPr>
                <w:rFonts w:ascii="Calibri" w:eastAsia="Calibri" w:hAnsi="Calibri" w:cs="Calibri"/>
                <w:color w:val="000000"/>
                <w:lang w:val="en-US"/>
              </w:rPr>
              <w:t>Shared with affiliated companies</w:t>
            </w:r>
          </w:p>
        </w:tc>
      </w:tr>
      <w:tr w:rsidR="00F01CDD" w:rsidRPr="00F01CDD" w14:paraId="0395E392" w14:textId="77777777" w:rsidTr="00BC6701">
        <w:tc>
          <w:tcPr>
            <w:tcW w:w="2405" w:type="dxa"/>
          </w:tcPr>
          <w:p w14:paraId="13C4AAD6" w14:textId="77777777" w:rsidR="00F01CDD" w:rsidRPr="00F01CDD" w:rsidRDefault="00F01CDD" w:rsidP="00F01CDD">
            <w:pPr>
              <w:rPr>
                <w:rFonts w:ascii="Calibri" w:eastAsia="Calibri" w:hAnsi="Calibri" w:cs="Calibri"/>
                <w:color w:val="000000"/>
                <w:lang w:val="en-US"/>
              </w:rPr>
            </w:pPr>
            <w:r w:rsidRPr="00F01CDD">
              <w:rPr>
                <w:rFonts w:ascii="Calibri" w:eastAsia="Calibri" w:hAnsi="Calibri" w:cs="Calibri"/>
                <w:color w:val="000000"/>
                <w:lang w:val="en-US"/>
              </w:rPr>
              <w:t>Order / Trade data</w:t>
            </w:r>
          </w:p>
        </w:tc>
        <w:tc>
          <w:tcPr>
            <w:tcW w:w="1559" w:type="dxa"/>
          </w:tcPr>
          <w:p w14:paraId="7ADA9B98" w14:textId="77777777" w:rsidR="00F01CDD" w:rsidRPr="00F01CDD" w:rsidRDefault="00F01CDD" w:rsidP="00F01CDD">
            <w:pPr>
              <w:rPr>
                <w:rFonts w:ascii="Calibri" w:eastAsia="Calibri" w:hAnsi="Calibri" w:cs="Calibri"/>
                <w:color w:val="000000"/>
                <w:lang w:val="en-US"/>
              </w:rPr>
            </w:pPr>
            <w:r w:rsidRPr="00F01CDD">
              <w:rPr>
                <w:rFonts w:ascii="Calibri" w:eastAsia="Calibri" w:hAnsi="Calibri" w:cs="Calibri"/>
                <w:color w:val="000000"/>
                <w:lang w:val="en-US"/>
              </w:rPr>
              <w:t>¥ 450.000</w:t>
            </w:r>
          </w:p>
        </w:tc>
        <w:tc>
          <w:tcPr>
            <w:tcW w:w="1985" w:type="dxa"/>
          </w:tcPr>
          <w:p w14:paraId="2F901DD7" w14:textId="77777777" w:rsidR="00F01CDD" w:rsidRPr="00F01CDD" w:rsidRDefault="00F01CDD" w:rsidP="00F01CDD">
            <w:pPr>
              <w:rPr>
                <w:rFonts w:ascii="Calibri" w:eastAsia="Calibri" w:hAnsi="Calibri" w:cs="Calibri"/>
                <w:color w:val="000000"/>
                <w:lang w:val="en-US"/>
              </w:rPr>
            </w:pPr>
            <w:r w:rsidRPr="00F01CDD">
              <w:rPr>
                <w:rFonts w:ascii="Calibri" w:eastAsia="Calibri" w:hAnsi="Calibri" w:cs="Calibri"/>
                <w:color w:val="000000"/>
                <w:lang w:val="en-US"/>
              </w:rPr>
              <w:t>¥ 600.000</w:t>
            </w:r>
          </w:p>
        </w:tc>
        <w:tc>
          <w:tcPr>
            <w:tcW w:w="1559" w:type="dxa"/>
          </w:tcPr>
          <w:p w14:paraId="46D59241" w14:textId="77777777" w:rsidR="00F01CDD" w:rsidRPr="00F01CDD" w:rsidRDefault="00F01CDD" w:rsidP="00F01CDD">
            <w:pPr>
              <w:rPr>
                <w:rFonts w:ascii="Calibri" w:eastAsia="Calibri" w:hAnsi="Calibri" w:cs="Calibri"/>
                <w:color w:val="000000"/>
                <w:lang w:val="en-US"/>
              </w:rPr>
            </w:pPr>
            <w:r w:rsidRPr="00F01CDD">
              <w:rPr>
                <w:rFonts w:ascii="Calibri" w:eastAsia="Calibri" w:hAnsi="Calibri" w:cs="Calibri"/>
                <w:color w:val="000000"/>
                <w:lang w:val="en-US"/>
              </w:rPr>
              <w:t>¥ 20.000</w:t>
            </w:r>
          </w:p>
        </w:tc>
        <w:tc>
          <w:tcPr>
            <w:tcW w:w="1831" w:type="dxa"/>
          </w:tcPr>
          <w:p w14:paraId="0A589697" w14:textId="77777777" w:rsidR="00F01CDD" w:rsidRPr="00F01CDD" w:rsidRDefault="00F01CDD" w:rsidP="00F01CDD">
            <w:pPr>
              <w:rPr>
                <w:rFonts w:ascii="Calibri" w:eastAsia="Calibri" w:hAnsi="Calibri" w:cs="Calibri"/>
                <w:color w:val="000000"/>
                <w:lang w:val="en-US"/>
              </w:rPr>
            </w:pPr>
            <w:r w:rsidRPr="00F01CDD">
              <w:rPr>
                <w:rFonts w:ascii="Calibri" w:eastAsia="Calibri" w:hAnsi="Calibri" w:cs="Calibri"/>
                <w:color w:val="000000"/>
                <w:lang w:val="en-US"/>
              </w:rPr>
              <w:t>¥ 30.000</w:t>
            </w:r>
          </w:p>
        </w:tc>
      </w:tr>
      <w:tr w:rsidR="00F01CDD" w:rsidRPr="00F01CDD" w14:paraId="33B419DB" w14:textId="77777777" w:rsidTr="00BC6701">
        <w:tc>
          <w:tcPr>
            <w:tcW w:w="2405" w:type="dxa"/>
          </w:tcPr>
          <w:p w14:paraId="2847FACF" w14:textId="77777777" w:rsidR="00F01CDD" w:rsidRPr="00F01CDD" w:rsidRDefault="00F01CDD" w:rsidP="00F01CDD">
            <w:pPr>
              <w:rPr>
                <w:rFonts w:ascii="Calibri" w:eastAsia="Calibri" w:hAnsi="Calibri" w:cs="Calibri"/>
                <w:color w:val="000000"/>
                <w:lang w:val="en-US"/>
              </w:rPr>
            </w:pPr>
            <w:r w:rsidRPr="00F01CDD">
              <w:rPr>
                <w:rFonts w:ascii="Calibri" w:eastAsia="Calibri" w:hAnsi="Calibri" w:cs="Calibri"/>
                <w:color w:val="000000"/>
                <w:lang w:val="en-US"/>
              </w:rPr>
              <w:t>System stats data</w:t>
            </w:r>
          </w:p>
        </w:tc>
        <w:tc>
          <w:tcPr>
            <w:tcW w:w="1559" w:type="dxa"/>
          </w:tcPr>
          <w:p w14:paraId="6C6D9576" w14:textId="77777777" w:rsidR="00F01CDD" w:rsidRPr="00F01CDD" w:rsidRDefault="00F01CDD" w:rsidP="00F01CDD">
            <w:pPr>
              <w:rPr>
                <w:rFonts w:ascii="Calibri" w:eastAsia="Calibri" w:hAnsi="Calibri" w:cs="Calibri"/>
                <w:color w:val="000000"/>
                <w:lang w:val="en-US"/>
              </w:rPr>
            </w:pPr>
            <w:r w:rsidRPr="00F01CDD">
              <w:rPr>
                <w:rFonts w:ascii="Calibri" w:eastAsia="Calibri" w:hAnsi="Calibri" w:cs="Calibri"/>
                <w:color w:val="000000"/>
                <w:lang w:val="en-US"/>
              </w:rPr>
              <w:t>¥ 300.000</w:t>
            </w:r>
          </w:p>
        </w:tc>
        <w:tc>
          <w:tcPr>
            <w:tcW w:w="1985" w:type="dxa"/>
          </w:tcPr>
          <w:p w14:paraId="430BCDE6" w14:textId="77777777" w:rsidR="00F01CDD" w:rsidRPr="00F01CDD" w:rsidRDefault="00F01CDD" w:rsidP="00F01CDD">
            <w:pPr>
              <w:rPr>
                <w:rFonts w:ascii="Calibri" w:eastAsia="Calibri" w:hAnsi="Calibri" w:cs="Calibri"/>
                <w:color w:val="000000"/>
                <w:lang w:val="en-US"/>
              </w:rPr>
            </w:pPr>
            <w:r w:rsidRPr="00F01CDD">
              <w:rPr>
                <w:rFonts w:ascii="Calibri" w:eastAsia="Calibri" w:hAnsi="Calibri" w:cs="Calibri"/>
                <w:color w:val="000000"/>
                <w:lang w:val="en-US"/>
              </w:rPr>
              <w:t>¥ 450.000</w:t>
            </w:r>
          </w:p>
        </w:tc>
        <w:tc>
          <w:tcPr>
            <w:tcW w:w="1559" w:type="dxa"/>
          </w:tcPr>
          <w:p w14:paraId="36E6B81D" w14:textId="77777777" w:rsidR="00F01CDD" w:rsidRPr="00F01CDD" w:rsidRDefault="00F01CDD" w:rsidP="00F01CDD">
            <w:pPr>
              <w:rPr>
                <w:rFonts w:ascii="Calibri" w:eastAsia="Calibri" w:hAnsi="Calibri" w:cs="Calibri"/>
                <w:color w:val="000000"/>
                <w:lang w:val="en-US"/>
              </w:rPr>
            </w:pPr>
            <w:r w:rsidRPr="00F01CDD">
              <w:rPr>
                <w:rFonts w:ascii="Calibri" w:eastAsia="Calibri" w:hAnsi="Calibri" w:cs="Calibri"/>
                <w:color w:val="000000"/>
                <w:lang w:val="en-US"/>
              </w:rPr>
              <w:t>¥ 15.000</w:t>
            </w:r>
          </w:p>
        </w:tc>
        <w:tc>
          <w:tcPr>
            <w:tcW w:w="1831" w:type="dxa"/>
          </w:tcPr>
          <w:p w14:paraId="4C31F5EB" w14:textId="77777777" w:rsidR="00F01CDD" w:rsidRPr="00F01CDD" w:rsidRDefault="00F01CDD" w:rsidP="00F01CDD">
            <w:pPr>
              <w:rPr>
                <w:rFonts w:ascii="Calibri" w:eastAsia="Calibri" w:hAnsi="Calibri" w:cs="Calibri"/>
                <w:color w:val="000000"/>
                <w:lang w:val="en-US"/>
              </w:rPr>
            </w:pPr>
            <w:r w:rsidRPr="00F01CDD">
              <w:rPr>
                <w:rFonts w:ascii="Calibri" w:eastAsia="Calibri" w:hAnsi="Calibri" w:cs="Calibri"/>
                <w:color w:val="000000"/>
                <w:lang w:val="en-US"/>
              </w:rPr>
              <w:t>¥ 20.000</w:t>
            </w:r>
          </w:p>
        </w:tc>
      </w:tr>
    </w:tbl>
    <w:p w14:paraId="1F50A61A" w14:textId="77777777" w:rsidR="00F01CDD" w:rsidRPr="00F01CDD" w:rsidRDefault="00F01CDD" w:rsidP="00F01CDD">
      <w:pPr>
        <w:rPr>
          <w:rFonts w:ascii="Calibri" w:eastAsia="Calibri" w:hAnsi="Calibri" w:cs="Calibri"/>
          <w:color w:val="000000"/>
          <w:sz w:val="20"/>
          <w:szCs w:val="20"/>
          <w:lang w:val="en-US"/>
        </w:rPr>
      </w:pPr>
      <w:r w:rsidRPr="00F01CDD">
        <w:rPr>
          <w:rFonts w:ascii="Calibri" w:eastAsia="Calibri" w:hAnsi="Calibri" w:cs="Calibri"/>
          <w:i/>
          <w:sz w:val="20"/>
          <w:szCs w:val="20"/>
        </w:rPr>
        <w:t>Источник</w:t>
      </w:r>
      <w:r w:rsidRPr="00F01CDD">
        <w:rPr>
          <w:rFonts w:ascii="Calibri" w:eastAsia="Calibri" w:hAnsi="Calibri" w:cs="Calibri"/>
          <w:i/>
          <w:sz w:val="20"/>
          <w:szCs w:val="20"/>
          <w:lang w:val="en-US"/>
        </w:rPr>
        <w:t xml:space="preserve">: The Japan Exchange Group URL: </w:t>
      </w:r>
      <w:hyperlink r:id="rId80" w:history="1">
        <w:r w:rsidRPr="00F01CDD">
          <w:rPr>
            <w:rFonts w:ascii="Calibri" w:eastAsia="Calibri" w:hAnsi="Calibri" w:cs="Calibri"/>
            <w:i/>
            <w:color w:val="0000FF"/>
            <w:sz w:val="20"/>
            <w:szCs w:val="20"/>
            <w:u w:val="single"/>
            <w:lang w:val="en-US"/>
          </w:rPr>
          <w:t>https://www.jpx.co.jp/english/</w:t>
        </w:r>
      </w:hyperlink>
    </w:p>
    <w:p w14:paraId="6812BD7A" w14:textId="77777777" w:rsidR="004A633B" w:rsidRPr="004A633B" w:rsidRDefault="004A633B" w:rsidP="004A633B">
      <w:pPr>
        <w:spacing w:after="160"/>
        <w:rPr>
          <w:rFonts w:ascii="Calibri" w:eastAsia="Calibri" w:hAnsi="Calibri" w:cs="Calibri"/>
          <w:lang w:val="en-US"/>
        </w:rPr>
      </w:pPr>
    </w:p>
    <w:p w14:paraId="56DA2128" w14:textId="77777777" w:rsidR="0013592B" w:rsidRPr="0013592B" w:rsidRDefault="0013592B" w:rsidP="00FB2CC8">
      <w:pPr>
        <w:ind w:firstLine="708"/>
        <w:rPr>
          <w:rFonts w:ascii="Calibri" w:eastAsia="Calibri" w:hAnsi="Calibri" w:cs="Calibri"/>
        </w:rPr>
      </w:pPr>
      <w:r w:rsidRPr="0013592B">
        <w:rPr>
          <w:rFonts w:ascii="Calibri" w:eastAsia="Calibri" w:hAnsi="Calibri" w:cs="Calibri"/>
        </w:rPr>
        <w:t xml:space="preserve">Следует отдельно рассмотреть бесплатные продукты, которые предоставляет Японская группа бирж. Они также разделяются на продукты по акциям и облигациям. </w:t>
      </w:r>
    </w:p>
    <w:p w14:paraId="0936D647" w14:textId="77777777" w:rsidR="0013592B" w:rsidRPr="0013592B" w:rsidRDefault="0013592B" w:rsidP="0013592B">
      <w:pPr>
        <w:rPr>
          <w:rFonts w:ascii="Calibri" w:eastAsia="Calibri" w:hAnsi="Calibri" w:cs="Calibri"/>
        </w:rPr>
      </w:pPr>
      <w:r w:rsidRPr="0013592B">
        <w:rPr>
          <w:rFonts w:ascii="Calibri" w:eastAsia="Calibri" w:hAnsi="Calibri" w:cs="Calibri"/>
        </w:rPr>
        <w:t xml:space="preserve">Бесплатные продукты по акциям: </w:t>
      </w:r>
    </w:p>
    <w:p w14:paraId="17C704A3" w14:textId="1739626F" w:rsidR="0013592B" w:rsidRPr="00FB2CC8" w:rsidRDefault="0013592B" w:rsidP="006E077E">
      <w:pPr>
        <w:pStyle w:val="a3"/>
        <w:numPr>
          <w:ilvl w:val="0"/>
          <w:numId w:val="108"/>
        </w:numPr>
        <w:rPr>
          <w:rFonts w:ascii="Calibri" w:eastAsia="Calibri" w:hAnsi="Calibri" w:cs="Calibri"/>
        </w:rPr>
      </w:pPr>
      <w:r w:rsidRPr="00FB2CC8">
        <w:rPr>
          <w:rFonts w:ascii="Calibri" w:eastAsia="Calibri" w:hAnsi="Calibri" w:cs="Calibri"/>
        </w:rPr>
        <w:t>Ежедневные отчеты по рынку;</w:t>
      </w:r>
    </w:p>
    <w:p w14:paraId="4909A673" w14:textId="73A2C773" w:rsidR="0013592B" w:rsidRPr="00FB2CC8" w:rsidRDefault="0013592B" w:rsidP="006E077E">
      <w:pPr>
        <w:pStyle w:val="a3"/>
        <w:numPr>
          <w:ilvl w:val="0"/>
          <w:numId w:val="108"/>
        </w:numPr>
        <w:rPr>
          <w:rFonts w:ascii="Calibri" w:eastAsia="Calibri" w:hAnsi="Calibri" w:cs="Calibri"/>
        </w:rPr>
      </w:pPr>
      <w:r w:rsidRPr="00FB2CC8">
        <w:rPr>
          <w:rFonts w:ascii="Calibri" w:eastAsia="Calibri" w:hAnsi="Calibri" w:cs="Calibri"/>
        </w:rPr>
        <w:t>Ежемесячные статистические отчеты и архивы;</w:t>
      </w:r>
    </w:p>
    <w:p w14:paraId="12435D53" w14:textId="4BF08206" w:rsidR="0013592B" w:rsidRPr="00FB2CC8" w:rsidRDefault="0013592B" w:rsidP="006E077E">
      <w:pPr>
        <w:pStyle w:val="a3"/>
        <w:numPr>
          <w:ilvl w:val="0"/>
          <w:numId w:val="108"/>
        </w:numPr>
        <w:rPr>
          <w:rFonts w:ascii="Calibri" w:eastAsia="Calibri" w:hAnsi="Calibri" w:cs="Calibri"/>
        </w:rPr>
      </w:pPr>
      <w:r w:rsidRPr="00FB2CC8">
        <w:rPr>
          <w:rFonts w:ascii="Calibri" w:eastAsia="Calibri" w:hAnsi="Calibri" w:cs="Calibri"/>
        </w:rPr>
        <w:t>Ежемесячные данные по котировкам и архивы;</w:t>
      </w:r>
    </w:p>
    <w:p w14:paraId="3D6000EF" w14:textId="226D8E25" w:rsidR="0013592B" w:rsidRPr="00FB2CC8" w:rsidRDefault="0013592B" w:rsidP="006E077E">
      <w:pPr>
        <w:pStyle w:val="a3"/>
        <w:numPr>
          <w:ilvl w:val="0"/>
          <w:numId w:val="108"/>
        </w:numPr>
        <w:rPr>
          <w:rFonts w:ascii="Calibri" w:eastAsia="Calibri" w:hAnsi="Calibri" w:cs="Calibri"/>
        </w:rPr>
      </w:pPr>
      <w:r w:rsidRPr="00FB2CC8">
        <w:rPr>
          <w:rFonts w:ascii="Calibri" w:eastAsia="Calibri" w:hAnsi="Calibri" w:cs="Calibri"/>
        </w:rPr>
        <w:t>Выделяющаяся маржинальная торговля итд;</w:t>
      </w:r>
    </w:p>
    <w:p w14:paraId="1001C298" w14:textId="77777777" w:rsidR="00FB2CC8" w:rsidRDefault="0013592B" w:rsidP="006E077E">
      <w:pPr>
        <w:pStyle w:val="a3"/>
        <w:numPr>
          <w:ilvl w:val="0"/>
          <w:numId w:val="108"/>
        </w:numPr>
        <w:rPr>
          <w:rFonts w:ascii="Calibri" w:eastAsia="Calibri" w:hAnsi="Calibri" w:cs="Calibri"/>
        </w:rPr>
      </w:pPr>
      <w:r w:rsidRPr="00FB2CC8">
        <w:rPr>
          <w:rFonts w:ascii="Calibri" w:eastAsia="Calibri" w:hAnsi="Calibri" w:cs="Calibri"/>
          <w:lang w:val="en-US"/>
        </w:rPr>
        <w:t>Short</w:t>
      </w:r>
      <w:r w:rsidRPr="00FB2CC8">
        <w:rPr>
          <w:rFonts w:ascii="Calibri" w:eastAsia="Calibri" w:hAnsi="Calibri" w:cs="Calibri"/>
        </w:rPr>
        <w:t xml:space="preserve"> продажная стоимость;</w:t>
      </w:r>
    </w:p>
    <w:p w14:paraId="6F6F669B" w14:textId="77777777" w:rsidR="00FB2CC8" w:rsidRDefault="0013592B" w:rsidP="006E077E">
      <w:pPr>
        <w:pStyle w:val="a3"/>
        <w:numPr>
          <w:ilvl w:val="0"/>
          <w:numId w:val="108"/>
        </w:numPr>
        <w:rPr>
          <w:rFonts w:ascii="Calibri" w:eastAsia="Calibri" w:hAnsi="Calibri" w:cs="Calibri"/>
        </w:rPr>
      </w:pPr>
      <w:r w:rsidRPr="00FB2CC8">
        <w:rPr>
          <w:rFonts w:ascii="Calibri" w:eastAsia="Calibri" w:hAnsi="Calibri" w:cs="Calibri"/>
        </w:rPr>
        <w:t xml:space="preserve">Торговля в зависимости от типа инвестора (акции (за неделю/месяц/год), конвертируемые облигации (за неделю/месяц/год), </w:t>
      </w:r>
      <w:r w:rsidRPr="00FB2CC8">
        <w:rPr>
          <w:rFonts w:ascii="Calibri" w:eastAsia="Calibri" w:hAnsi="Calibri" w:cs="Calibri"/>
          <w:lang w:val="en-US"/>
        </w:rPr>
        <w:t>ETFs</w:t>
      </w:r>
      <w:r w:rsidRPr="00FB2CC8">
        <w:rPr>
          <w:rFonts w:ascii="Calibri" w:eastAsia="Calibri" w:hAnsi="Calibri" w:cs="Calibri"/>
        </w:rPr>
        <w:t xml:space="preserve"> (за месяц/год), </w:t>
      </w:r>
      <w:r w:rsidRPr="00FB2CC8">
        <w:rPr>
          <w:rFonts w:ascii="Calibri" w:eastAsia="Calibri" w:hAnsi="Calibri" w:cs="Calibri"/>
          <w:lang w:val="en-US"/>
        </w:rPr>
        <w:t>REITs</w:t>
      </w:r>
      <w:r w:rsidRPr="00FB2CC8">
        <w:rPr>
          <w:rFonts w:ascii="Calibri" w:eastAsia="Calibri" w:hAnsi="Calibri" w:cs="Calibri"/>
        </w:rPr>
        <w:t xml:space="preserve"> (за месяц/год), инвесторы нерезиденты (по регионам, за месяц/год), архивы);</w:t>
      </w:r>
    </w:p>
    <w:p w14:paraId="0C6689B3" w14:textId="0BB9BC09" w:rsidR="0013592B" w:rsidRPr="00FB2CC8" w:rsidRDefault="0013592B" w:rsidP="006E077E">
      <w:pPr>
        <w:pStyle w:val="a3"/>
        <w:numPr>
          <w:ilvl w:val="0"/>
          <w:numId w:val="108"/>
        </w:numPr>
        <w:rPr>
          <w:rFonts w:ascii="Calibri" w:eastAsia="Calibri" w:hAnsi="Calibri" w:cs="Calibri"/>
        </w:rPr>
      </w:pPr>
      <w:r w:rsidRPr="00FB2CC8">
        <w:rPr>
          <w:rFonts w:ascii="Calibri" w:eastAsia="Calibri" w:hAnsi="Calibri" w:cs="Calibri"/>
        </w:rPr>
        <w:t xml:space="preserve">Арбитражная торговля (за день). </w:t>
      </w:r>
    </w:p>
    <w:p w14:paraId="4DAB76C9" w14:textId="77777777" w:rsidR="00FB2CC8" w:rsidRDefault="0013592B" w:rsidP="0013592B">
      <w:pPr>
        <w:rPr>
          <w:rFonts w:ascii="Calibri" w:eastAsia="Calibri" w:hAnsi="Calibri" w:cs="Calibri"/>
        </w:rPr>
      </w:pPr>
      <w:r w:rsidRPr="0013592B">
        <w:rPr>
          <w:rFonts w:ascii="Calibri" w:eastAsia="Calibri" w:hAnsi="Calibri" w:cs="Calibri"/>
        </w:rPr>
        <w:t xml:space="preserve">Бесплатные продукты по деривативам: </w:t>
      </w:r>
    </w:p>
    <w:p w14:paraId="4872491C" w14:textId="77777777" w:rsidR="00FB2CC8" w:rsidRDefault="0013592B" w:rsidP="006E077E">
      <w:pPr>
        <w:pStyle w:val="a3"/>
        <w:numPr>
          <w:ilvl w:val="0"/>
          <w:numId w:val="109"/>
        </w:numPr>
        <w:rPr>
          <w:rFonts w:ascii="Calibri" w:eastAsia="Calibri" w:hAnsi="Calibri" w:cs="Calibri"/>
        </w:rPr>
      </w:pPr>
      <w:r w:rsidRPr="00FB2CC8">
        <w:rPr>
          <w:rFonts w:ascii="Calibri" w:eastAsia="Calibri" w:hAnsi="Calibri" w:cs="Calibri"/>
        </w:rPr>
        <w:t>Ежедневные отчеты по рынку;</w:t>
      </w:r>
    </w:p>
    <w:p w14:paraId="76BE959F" w14:textId="77777777" w:rsidR="00FB2CC8" w:rsidRDefault="0013592B" w:rsidP="006E077E">
      <w:pPr>
        <w:pStyle w:val="a3"/>
        <w:numPr>
          <w:ilvl w:val="0"/>
          <w:numId w:val="109"/>
        </w:numPr>
        <w:rPr>
          <w:rFonts w:ascii="Calibri" w:eastAsia="Calibri" w:hAnsi="Calibri" w:cs="Calibri"/>
        </w:rPr>
      </w:pPr>
      <w:r w:rsidRPr="00FB2CC8">
        <w:rPr>
          <w:rFonts w:ascii="Calibri" w:eastAsia="Calibri" w:hAnsi="Calibri" w:cs="Calibri"/>
        </w:rPr>
        <w:lastRenderedPageBreak/>
        <w:t xml:space="preserve">Ежемесячные, годовые, полугодовые, за финансовый год, за пол финансового года статистические отчеты и архивы (опционы на 10–летние фьючерсы </w:t>
      </w:r>
      <w:r w:rsidRPr="00FB2CC8">
        <w:rPr>
          <w:rFonts w:ascii="Calibri" w:eastAsia="Calibri" w:hAnsi="Calibri" w:cs="Calibri"/>
          <w:lang w:val="en-US"/>
        </w:rPr>
        <w:t>JGB</w:t>
      </w:r>
      <w:r w:rsidRPr="00FB2CC8">
        <w:rPr>
          <w:rFonts w:ascii="Calibri" w:eastAsia="Calibri" w:hAnsi="Calibri" w:cs="Calibri"/>
        </w:rPr>
        <w:t xml:space="preserve">, Опционы на Ценные Бумаги, Опционы на </w:t>
      </w:r>
      <w:r w:rsidRPr="00FB2CC8">
        <w:rPr>
          <w:rFonts w:ascii="Calibri" w:eastAsia="Calibri" w:hAnsi="Calibri" w:cs="Calibri"/>
          <w:lang w:val="en-US"/>
        </w:rPr>
        <w:t>TOPIX</w:t>
      </w:r>
      <w:r w:rsidRPr="00FB2CC8">
        <w:rPr>
          <w:rFonts w:ascii="Calibri" w:eastAsia="Calibri" w:hAnsi="Calibri" w:cs="Calibri"/>
        </w:rPr>
        <w:t xml:space="preserve">, еженедельные опционы на </w:t>
      </w:r>
      <w:r w:rsidRPr="00FB2CC8">
        <w:rPr>
          <w:rFonts w:ascii="Calibri" w:eastAsia="Calibri" w:hAnsi="Calibri" w:cs="Calibri"/>
          <w:lang w:val="en-US"/>
        </w:rPr>
        <w:t>Nikkei</w:t>
      </w:r>
      <w:r w:rsidRPr="00FB2CC8">
        <w:rPr>
          <w:rFonts w:ascii="Calibri" w:eastAsia="Calibri" w:hAnsi="Calibri" w:cs="Calibri"/>
        </w:rPr>
        <w:t xml:space="preserve"> 225 и </w:t>
      </w:r>
      <w:r w:rsidR="00FB2CC8" w:rsidRPr="00FB2CC8">
        <w:rPr>
          <w:rFonts w:ascii="Calibri" w:eastAsia="Calibri" w:hAnsi="Calibri" w:cs="Calibri"/>
        </w:rPr>
        <w:t>т. д.</w:t>
      </w:r>
      <w:r w:rsidRPr="00FB2CC8">
        <w:rPr>
          <w:rFonts w:ascii="Calibri" w:eastAsia="Calibri" w:hAnsi="Calibri" w:cs="Calibri"/>
        </w:rPr>
        <w:t>);</w:t>
      </w:r>
    </w:p>
    <w:p w14:paraId="3C79D5FB" w14:textId="77777777" w:rsidR="00FB2CC8" w:rsidRDefault="0013592B" w:rsidP="006E077E">
      <w:pPr>
        <w:pStyle w:val="a3"/>
        <w:numPr>
          <w:ilvl w:val="0"/>
          <w:numId w:val="109"/>
        </w:numPr>
        <w:rPr>
          <w:rFonts w:ascii="Calibri" w:eastAsia="Calibri" w:hAnsi="Calibri" w:cs="Calibri"/>
        </w:rPr>
      </w:pPr>
      <w:r w:rsidRPr="00FB2CC8">
        <w:rPr>
          <w:rFonts w:ascii="Calibri" w:eastAsia="Calibri" w:hAnsi="Calibri" w:cs="Calibri"/>
        </w:rPr>
        <w:t xml:space="preserve">Ежемесячные/ежегодные данные по котировкам (Фьючерсы на Индексы, Фьючерсы </w:t>
      </w:r>
      <w:r w:rsidRPr="00FB2CC8">
        <w:rPr>
          <w:rFonts w:ascii="Calibri" w:eastAsia="Calibri" w:hAnsi="Calibri" w:cs="Calibri"/>
          <w:lang w:val="en-US"/>
        </w:rPr>
        <w:t>JGB</w:t>
      </w:r>
      <w:r w:rsidRPr="00FB2CC8">
        <w:rPr>
          <w:rFonts w:ascii="Calibri" w:eastAsia="Calibri" w:hAnsi="Calibri" w:cs="Calibri"/>
        </w:rPr>
        <w:t xml:space="preserve">, Товарные Фьючерсы, Опционы на индексы, ценные бумаги, на Фьючерсы </w:t>
      </w:r>
      <w:r w:rsidRPr="00FB2CC8">
        <w:rPr>
          <w:rFonts w:ascii="Calibri" w:eastAsia="Calibri" w:hAnsi="Calibri" w:cs="Calibri"/>
          <w:lang w:val="en-US"/>
        </w:rPr>
        <w:t>JGB</w:t>
      </w:r>
      <w:r w:rsidRPr="00FB2CC8">
        <w:rPr>
          <w:rFonts w:ascii="Calibri" w:eastAsia="Calibri" w:hAnsi="Calibri" w:cs="Calibri"/>
        </w:rPr>
        <w:t>, на Товарные Фьючерсы);</w:t>
      </w:r>
    </w:p>
    <w:p w14:paraId="07418CAA" w14:textId="77777777" w:rsidR="00FB2CC8" w:rsidRDefault="0013592B" w:rsidP="006E077E">
      <w:pPr>
        <w:pStyle w:val="a3"/>
        <w:numPr>
          <w:ilvl w:val="0"/>
          <w:numId w:val="109"/>
        </w:numPr>
        <w:rPr>
          <w:rFonts w:ascii="Calibri" w:eastAsia="Calibri" w:hAnsi="Calibri" w:cs="Calibri"/>
        </w:rPr>
      </w:pPr>
      <w:r w:rsidRPr="00FB2CC8">
        <w:rPr>
          <w:rFonts w:ascii="Calibri" w:eastAsia="Calibri" w:hAnsi="Calibri" w:cs="Calibri"/>
        </w:rPr>
        <w:t xml:space="preserve">Ежемесячные статистические отчеты (Фьючерсы на Индексы, Фьючерсы </w:t>
      </w:r>
      <w:r w:rsidRPr="00FB2CC8">
        <w:rPr>
          <w:rFonts w:ascii="Calibri" w:eastAsia="Calibri" w:hAnsi="Calibri" w:cs="Calibri"/>
          <w:lang w:val="en-US"/>
        </w:rPr>
        <w:t>JGB</w:t>
      </w:r>
      <w:r w:rsidRPr="00FB2CC8">
        <w:rPr>
          <w:rFonts w:ascii="Calibri" w:eastAsia="Calibri" w:hAnsi="Calibri" w:cs="Calibri"/>
        </w:rPr>
        <w:t xml:space="preserve">, Товарные Фьючерсы, Опционы на индексы, ценные бумаги, на Фьючерсы </w:t>
      </w:r>
      <w:r w:rsidRPr="00FB2CC8">
        <w:rPr>
          <w:rFonts w:ascii="Calibri" w:eastAsia="Calibri" w:hAnsi="Calibri" w:cs="Calibri"/>
          <w:lang w:val="en-US"/>
        </w:rPr>
        <w:t>JGB</w:t>
      </w:r>
      <w:r w:rsidRPr="00FB2CC8">
        <w:rPr>
          <w:rFonts w:ascii="Calibri" w:eastAsia="Calibri" w:hAnsi="Calibri" w:cs="Calibri"/>
        </w:rPr>
        <w:t>, на Товарные Фьючерсы, Гибкие опционы);</w:t>
      </w:r>
    </w:p>
    <w:p w14:paraId="2A638B9F" w14:textId="77777777" w:rsidR="00FB2CC8" w:rsidRDefault="0013592B" w:rsidP="006E077E">
      <w:pPr>
        <w:pStyle w:val="a3"/>
        <w:numPr>
          <w:ilvl w:val="0"/>
          <w:numId w:val="109"/>
        </w:numPr>
        <w:rPr>
          <w:rFonts w:ascii="Calibri" w:eastAsia="Calibri" w:hAnsi="Calibri" w:cs="Calibri"/>
        </w:rPr>
      </w:pPr>
      <w:r w:rsidRPr="00FB2CC8">
        <w:rPr>
          <w:rFonts w:ascii="Calibri" w:eastAsia="Calibri" w:hAnsi="Calibri" w:cs="Calibri"/>
        </w:rPr>
        <w:t>Торговля в зависимости от типа инвестора (за неделю/месяц/год);</w:t>
      </w:r>
    </w:p>
    <w:p w14:paraId="2C8B648A" w14:textId="7C823621" w:rsidR="0013592B" w:rsidRPr="00FB2CC8" w:rsidRDefault="0013592B" w:rsidP="006E077E">
      <w:pPr>
        <w:pStyle w:val="a3"/>
        <w:numPr>
          <w:ilvl w:val="0"/>
          <w:numId w:val="109"/>
        </w:numPr>
        <w:rPr>
          <w:rFonts w:ascii="Calibri" w:eastAsia="Calibri" w:hAnsi="Calibri" w:cs="Calibri"/>
        </w:rPr>
      </w:pPr>
      <w:r w:rsidRPr="00FB2CC8">
        <w:rPr>
          <w:rFonts w:ascii="Calibri" w:eastAsia="Calibri" w:hAnsi="Calibri" w:cs="Calibri"/>
        </w:rPr>
        <w:t xml:space="preserve">Маржинальная торговля </w:t>
      </w:r>
      <w:r w:rsidRPr="00FB2CC8">
        <w:rPr>
          <w:rFonts w:ascii="Calibri" w:eastAsia="Calibri" w:hAnsi="Calibri" w:cs="Calibri"/>
          <w:lang w:val="en-US"/>
        </w:rPr>
        <w:t>FX</w:t>
      </w:r>
      <w:r w:rsidRPr="00FB2CC8">
        <w:rPr>
          <w:rFonts w:ascii="Calibri" w:eastAsia="Calibri" w:hAnsi="Calibri" w:cs="Calibri"/>
        </w:rPr>
        <w:t xml:space="preserve"> (система </w:t>
      </w:r>
      <w:r w:rsidRPr="00FB2CC8">
        <w:rPr>
          <w:rFonts w:ascii="Calibri" w:eastAsia="Calibri" w:hAnsi="Calibri" w:cs="Calibri"/>
          <w:lang w:val="en-US"/>
        </w:rPr>
        <w:t>OSE</w:t>
      </w:r>
      <w:r w:rsidRPr="00FB2CC8">
        <w:rPr>
          <w:rFonts w:ascii="Calibri" w:eastAsia="Calibri" w:hAnsi="Calibri" w:cs="Calibri"/>
        </w:rPr>
        <w:t>–</w:t>
      </w:r>
      <w:r w:rsidRPr="00FB2CC8">
        <w:rPr>
          <w:rFonts w:ascii="Calibri" w:eastAsia="Calibri" w:hAnsi="Calibri" w:cs="Calibri"/>
          <w:lang w:val="en-US"/>
        </w:rPr>
        <w:t>FX</w:t>
      </w:r>
      <w:r w:rsidRPr="00FB2CC8">
        <w:rPr>
          <w:rFonts w:ascii="Calibri" w:eastAsia="Calibri" w:hAnsi="Calibri" w:cs="Calibri"/>
        </w:rPr>
        <w:t>) (ежедневная отчетность/ месяц/год/месяц агрегированная).</w:t>
      </w:r>
    </w:p>
    <w:p w14:paraId="7A9CBE99" w14:textId="77777777" w:rsidR="0013592B" w:rsidRPr="0013592B" w:rsidRDefault="0013592B" w:rsidP="0013592B">
      <w:pPr>
        <w:rPr>
          <w:rFonts w:ascii="Calibri" w:eastAsia="Calibri" w:hAnsi="Calibri" w:cs="Calibri"/>
        </w:rPr>
      </w:pPr>
    </w:p>
    <w:p w14:paraId="200D3495" w14:textId="0FEEF919" w:rsidR="0043282D" w:rsidRDefault="0013592B" w:rsidP="0013592B">
      <w:pPr>
        <w:ind w:firstLine="708"/>
        <w:rPr>
          <w:rFonts w:ascii="Calibri" w:eastAsia="Calibri" w:hAnsi="Calibri" w:cs="Calibri"/>
        </w:rPr>
      </w:pPr>
      <w:r w:rsidRPr="0013592B">
        <w:rPr>
          <w:rFonts w:ascii="Calibri" w:eastAsia="Calibri" w:hAnsi="Calibri" w:cs="Calibri"/>
        </w:rPr>
        <w:t>Итак, Японская группа бирж в отличие от многих Европейских предлагает совместные интеграции (продукты). В отличие от других Азиатских рынков предоставляет иностранцам доступ к использованию. А также предлагает удобство использования сервисов благодаря различным форматам предоставления данных, возможности использования сервисов в рамках отдельных бирж (Токио, Осака итд), а также в рамках Японской группы бирж. Однако, по сравнению с другими группа предоставляет достаточно ограниченный набор тарифов – не такой гибкий, как у других.</w:t>
      </w:r>
    </w:p>
    <w:p w14:paraId="5DD6EEF9" w14:textId="77777777" w:rsidR="0043282D" w:rsidRDefault="0043282D">
      <w:pPr>
        <w:spacing w:after="160" w:line="259" w:lineRule="auto"/>
        <w:jc w:val="left"/>
        <w:rPr>
          <w:rFonts w:ascii="Calibri" w:eastAsia="Calibri" w:hAnsi="Calibri" w:cs="Calibri"/>
        </w:rPr>
      </w:pPr>
      <w:r>
        <w:rPr>
          <w:rFonts w:ascii="Calibri" w:eastAsia="Calibri" w:hAnsi="Calibri" w:cs="Calibri"/>
        </w:rPr>
        <w:br w:type="page"/>
      </w:r>
    </w:p>
    <w:p w14:paraId="056A7779" w14:textId="63F033C3" w:rsidR="001C7256" w:rsidRPr="001C7256" w:rsidRDefault="001C7256" w:rsidP="009212A3">
      <w:pPr>
        <w:pStyle w:val="1"/>
        <w:jc w:val="center"/>
        <w:rPr>
          <w:rFonts w:ascii="Calibri" w:eastAsia="Calibri" w:hAnsi="Calibri" w:cs="Calibri"/>
          <w:b/>
          <w:color w:val="auto"/>
          <w:sz w:val="24"/>
          <w:szCs w:val="24"/>
        </w:rPr>
      </w:pPr>
      <w:bookmarkStart w:id="17" w:name="_Toc73484015"/>
      <w:r w:rsidRPr="001C7256">
        <w:rPr>
          <w:rFonts w:ascii="Calibri" w:eastAsia="Calibri" w:hAnsi="Calibri" w:cs="Calibri"/>
          <w:b/>
          <w:color w:val="auto"/>
          <w:sz w:val="24"/>
          <w:szCs w:val="24"/>
        </w:rPr>
        <w:lastRenderedPageBreak/>
        <w:t>Гонконгская фондовая биржа</w:t>
      </w:r>
      <w:bookmarkEnd w:id="17"/>
    </w:p>
    <w:p w14:paraId="60761C32" w14:textId="77777777" w:rsidR="001C7256" w:rsidRPr="001C7256" w:rsidRDefault="001C7256" w:rsidP="001C7256">
      <w:pPr>
        <w:ind w:firstLine="708"/>
        <w:rPr>
          <w:rFonts w:ascii="Calibri" w:eastAsia="Calibri" w:hAnsi="Calibri" w:cs="Calibri"/>
          <w:bCs/>
          <w:color w:val="000000"/>
        </w:rPr>
      </w:pPr>
      <w:r w:rsidRPr="001C7256">
        <w:rPr>
          <w:rFonts w:ascii="Calibri" w:eastAsia="Calibri" w:hAnsi="Calibri" w:cs="Calibri"/>
          <w:bCs/>
          <w:color w:val="000000"/>
        </w:rPr>
        <w:t xml:space="preserve">Центрами ликвидности Китая являются фондовые биржи Гонконга и Шанхая. Рассмотрим первую из них. </w:t>
      </w:r>
      <w:r w:rsidRPr="001C7256">
        <w:rPr>
          <w:rFonts w:ascii="Calibri" w:eastAsia="Calibri" w:hAnsi="Calibri" w:cs="Calibri"/>
        </w:rPr>
        <w:t>Гонконгская фондовая биржа (</w:t>
      </w:r>
      <w:r w:rsidRPr="001C7256">
        <w:rPr>
          <w:rFonts w:ascii="Calibri" w:eastAsia="Calibri" w:hAnsi="Calibri" w:cs="Calibri"/>
          <w:shd w:val="clear" w:color="auto" w:fill="FFFFFF"/>
        </w:rPr>
        <w:t>Hong Kong Exchanges and Clearing</w:t>
      </w:r>
      <w:r w:rsidRPr="001C7256">
        <w:rPr>
          <w:rFonts w:ascii="Calibri" w:eastAsia="Calibri" w:hAnsi="Calibri" w:cs="Calibri"/>
        </w:rPr>
        <w:t>) – одна из крупнейших торговых площадок Азии, расположена в Гонконге.</w:t>
      </w:r>
      <w:r w:rsidRPr="001C7256">
        <w:rPr>
          <w:rFonts w:ascii="Calibri" w:eastAsia="Calibri" w:hAnsi="Calibri" w:cs="Calibri"/>
          <w:bCs/>
          <w:color w:val="000000"/>
        </w:rPr>
        <w:t xml:space="preserve"> </w:t>
      </w:r>
      <w:r w:rsidRPr="001C7256">
        <w:rPr>
          <w:rFonts w:ascii="Calibri" w:eastAsia="Calibri" w:hAnsi="Calibri" w:cs="Calibri"/>
        </w:rPr>
        <w:t xml:space="preserve">Начало истории данной биржи </w:t>
      </w:r>
      <w:r w:rsidRPr="001C7256">
        <w:rPr>
          <w:rFonts w:ascii="Calibri" w:eastAsia="Times New Roman" w:hAnsi="Calibri" w:cs="Calibri"/>
        </w:rPr>
        <w:t>начинается с 1866 года, когда была основана государственно регулируемая Ассоциация биржевых маклеров Гонконга. Несогласные работать по их правилам объединились в Ассоциацию фондовых брокеров Гонконга. В 1947 году сложное финансовое положение заставило их обратиться к фондовой бирже Гонконга для присоединения к основному рынку. После этого к ассоциации присоединилось еще несколько бирж, что обеспечило высокий приток капитала и большое количество инвесторов. Зарубежные инвесторы приобрели возможность вкладывать в быстроразвивающийся китайский рынок.</w:t>
      </w:r>
    </w:p>
    <w:p w14:paraId="2E248FB1" w14:textId="77777777" w:rsidR="001C7256" w:rsidRPr="001C7256" w:rsidRDefault="001C7256" w:rsidP="001C7256">
      <w:pPr>
        <w:spacing w:after="240"/>
        <w:ind w:right="60" w:firstLine="708"/>
        <w:rPr>
          <w:rFonts w:ascii="Calibri" w:eastAsia="Times New Roman" w:hAnsi="Calibri" w:cs="Calibri"/>
        </w:rPr>
      </w:pPr>
      <w:r w:rsidRPr="001C7256">
        <w:rPr>
          <w:rFonts w:ascii="Calibri" w:eastAsia="Calibri" w:hAnsi="Calibri" w:cs="Calibri"/>
          <w:shd w:val="clear" w:color="auto" w:fill="FFFFFF"/>
        </w:rPr>
        <w:t>Фондовая биржа Гонконга предоставляет доступ к акциям, деривативам на зарубежные индексы, товары, облигациям, варрантам, ETF и ETC и другие виды финансовых инструментов</w:t>
      </w:r>
      <w:r w:rsidRPr="001C7256">
        <w:rPr>
          <w:rFonts w:ascii="Calibri" w:eastAsia="Calibri" w:hAnsi="Calibri" w:cs="Calibri"/>
          <w:color w:val="000000"/>
          <w:shd w:val="clear" w:color="auto" w:fill="FFFFFF"/>
        </w:rPr>
        <w:t>.</w:t>
      </w:r>
      <w:r w:rsidRPr="001C7256">
        <w:rPr>
          <w:rFonts w:ascii="Calibri" w:eastAsia="Times New Roman" w:hAnsi="Calibri" w:cs="Calibri"/>
        </w:rPr>
        <w:t xml:space="preserve"> И можно заметить, что </w:t>
      </w:r>
      <w:r w:rsidRPr="001C7256">
        <w:rPr>
          <w:rFonts w:ascii="Calibri" w:eastAsia="Calibri" w:hAnsi="Calibri" w:cs="Calibri"/>
          <w:shd w:val="clear" w:color="auto" w:fill="FFFFFF"/>
        </w:rPr>
        <w:t>с каждым годом количество заинтересованных людей в биржевой сфере, становится все больше и больше. Некоторые инвесторы ищут различные компании, в акции которых они смогут вложить свои деньги, чтобы в будущем заработать на них большее количество денег. Кто–то просто хочет изучить финансовый рынок и начать работать в этой сфере. Для таких заинтересованных личностей разные биржи предоставляют особую информацию, которая может помочь им в этой сфере. Гонконгская фондовая биржа богата данной информацией и готова всегда поделиться со своими клиентами.</w:t>
      </w:r>
      <w:r w:rsidRPr="001C7256">
        <w:rPr>
          <w:rFonts w:ascii="Calibri" w:eastAsia="Times New Roman" w:hAnsi="Calibri" w:cs="Calibri"/>
        </w:rPr>
        <w:t xml:space="preserve"> </w:t>
      </w:r>
      <w:r w:rsidRPr="001C7256">
        <w:rPr>
          <w:rFonts w:ascii="Calibri" w:eastAsia="Calibri" w:hAnsi="Calibri" w:cs="Calibri"/>
          <w:shd w:val="clear" w:color="auto" w:fill="FFFFFF"/>
        </w:rPr>
        <w:t>HKEX предоставляют информацию обо всех инструментах, перечисленных на HKEX, и постоянно разрабатывают новые продукты и решения для обработки данных, чтобы удовлетворить потребности рынка.</w:t>
      </w:r>
    </w:p>
    <w:p w14:paraId="4BA957DC" w14:textId="77777777" w:rsidR="001C7256" w:rsidRPr="001C7256" w:rsidRDefault="001C7256" w:rsidP="001C7256">
      <w:pPr>
        <w:shd w:val="clear" w:color="auto" w:fill="FFFFFF"/>
        <w:ind w:firstLine="708"/>
        <w:rPr>
          <w:rFonts w:ascii="Calibri" w:eastAsia="Times New Roman" w:hAnsi="Calibri" w:cs="Calibri"/>
        </w:rPr>
      </w:pPr>
      <w:bookmarkStart w:id="18" w:name="omdse"/>
      <w:r w:rsidRPr="001C7256">
        <w:rPr>
          <w:rFonts w:ascii="Calibri" w:eastAsia="Times New Roman" w:hAnsi="Calibri" w:cs="Calibri"/>
        </w:rPr>
        <w:t>Рассмотрим подробнее каналы данных в реальном времени, а именно данные рынка ценных бумаг в режиме реального времени, предоставляемые биржей.</w:t>
      </w:r>
    </w:p>
    <w:bookmarkEnd w:id="18"/>
    <w:p w14:paraId="3A9C759A" w14:textId="77777777" w:rsidR="001C7256" w:rsidRPr="001C7256" w:rsidRDefault="001C7256" w:rsidP="001C7256">
      <w:pPr>
        <w:shd w:val="clear" w:color="auto" w:fill="FFFFFF"/>
        <w:spacing w:after="150"/>
        <w:rPr>
          <w:rFonts w:ascii="Calibri" w:eastAsia="Times New Roman" w:hAnsi="Calibri" w:cs="Calibri"/>
        </w:rPr>
      </w:pPr>
      <w:r w:rsidRPr="001C7256">
        <w:rPr>
          <w:rFonts w:ascii="Calibri" w:eastAsia="Times New Roman" w:hAnsi="Calibri" w:cs="Calibri"/>
        </w:rPr>
        <w:t>Продукты с потоком данных OMD–C предоставляют подписчикам важные торговые данные обо всех продуктах, торгуемых на фондовой бирже Hong Kong Limited, включая акции, REIT, долговые ценные бумаги, биржевые фонды, паевые инвестиционные фонды / паевые инвестиционные фонды, инструменты, связанные с акциями, варранты на производные инструменты. Существует три канала данных:</w:t>
      </w:r>
      <w:r w:rsidRPr="001C7256">
        <w:rPr>
          <w:rFonts w:ascii="Calibri" w:eastAsia="Calibri" w:hAnsi="Calibri" w:cs="Calibri"/>
        </w:rPr>
        <w:t xml:space="preserve"> канал данных стандарта OMD Securities («SS»)</w:t>
      </w:r>
      <w:r w:rsidRPr="001C7256">
        <w:rPr>
          <w:rFonts w:ascii="Calibri" w:eastAsia="Times New Roman" w:hAnsi="Calibri" w:cs="Calibri"/>
        </w:rPr>
        <w:t xml:space="preserve"> к</w:t>
      </w:r>
      <w:r w:rsidRPr="001C7256">
        <w:rPr>
          <w:rFonts w:ascii="Calibri" w:eastAsia="Calibri" w:hAnsi="Calibri" w:cs="Calibri"/>
        </w:rPr>
        <w:t xml:space="preserve">анал данных </w:t>
      </w:r>
      <w:r w:rsidRPr="001C7256">
        <w:rPr>
          <w:rFonts w:ascii="Calibri" w:eastAsia="Calibri" w:hAnsi="Calibri" w:cs="Calibri"/>
          <w:lang w:val="en-US"/>
        </w:rPr>
        <w:t>OMD</w:t>
      </w:r>
      <w:r w:rsidRPr="001C7256">
        <w:rPr>
          <w:rFonts w:ascii="Calibri" w:eastAsia="Calibri" w:hAnsi="Calibri" w:cs="Calibri"/>
        </w:rPr>
        <w:t xml:space="preserve"> </w:t>
      </w:r>
      <w:r w:rsidRPr="001C7256">
        <w:rPr>
          <w:rFonts w:ascii="Calibri" w:eastAsia="Calibri" w:hAnsi="Calibri" w:cs="Calibri"/>
          <w:lang w:val="en-US"/>
        </w:rPr>
        <w:t>Securities</w:t>
      </w:r>
      <w:r w:rsidRPr="001C7256">
        <w:rPr>
          <w:rFonts w:ascii="Calibri" w:eastAsia="Calibri" w:hAnsi="Calibri" w:cs="Calibri"/>
        </w:rPr>
        <w:t xml:space="preserve"> </w:t>
      </w:r>
      <w:r w:rsidRPr="001C7256">
        <w:rPr>
          <w:rFonts w:ascii="Calibri" w:eastAsia="Calibri" w:hAnsi="Calibri" w:cs="Calibri"/>
          <w:lang w:val="en-US"/>
        </w:rPr>
        <w:t>Premium</w:t>
      </w:r>
      <w:r w:rsidRPr="001C7256">
        <w:rPr>
          <w:rFonts w:ascii="Calibri" w:eastAsia="Calibri" w:hAnsi="Calibri" w:cs="Calibri"/>
        </w:rPr>
        <w:t xml:space="preserve"> (</w:t>
      </w:r>
      <w:r w:rsidRPr="001C7256">
        <w:rPr>
          <w:rFonts w:ascii="Calibri" w:eastAsia="Calibri" w:hAnsi="Calibri" w:cs="Calibri"/>
          <w:lang w:val="en-US"/>
        </w:rPr>
        <w:t>SP</w:t>
      </w:r>
      <w:r w:rsidRPr="001C7256">
        <w:rPr>
          <w:rFonts w:ascii="Calibri" w:eastAsia="Calibri" w:hAnsi="Calibri" w:cs="Calibri"/>
        </w:rPr>
        <w:t xml:space="preserve">) и канал данных </w:t>
      </w:r>
      <w:r w:rsidRPr="001C7256">
        <w:rPr>
          <w:rFonts w:ascii="Calibri" w:eastAsia="Calibri" w:hAnsi="Calibri" w:cs="Calibri"/>
          <w:lang w:val="en-US"/>
        </w:rPr>
        <w:t>OMD</w:t>
      </w:r>
      <w:r w:rsidRPr="001C7256">
        <w:rPr>
          <w:rFonts w:ascii="Calibri" w:eastAsia="Calibri" w:hAnsi="Calibri" w:cs="Calibri"/>
        </w:rPr>
        <w:t xml:space="preserve"> </w:t>
      </w:r>
      <w:r w:rsidRPr="001C7256">
        <w:rPr>
          <w:rFonts w:ascii="Calibri" w:eastAsia="Calibri" w:hAnsi="Calibri" w:cs="Calibri"/>
          <w:lang w:val="en-US"/>
        </w:rPr>
        <w:t>Securities</w:t>
      </w:r>
      <w:r w:rsidRPr="001C7256">
        <w:rPr>
          <w:rFonts w:ascii="Calibri" w:eastAsia="Calibri" w:hAnsi="Calibri" w:cs="Calibri"/>
        </w:rPr>
        <w:t xml:space="preserve"> </w:t>
      </w:r>
      <w:r w:rsidRPr="001C7256">
        <w:rPr>
          <w:rFonts w:ascii="Calibri" w:eastAsia="Calibri" w:hAnsi="Calibri" w:cs="Calibri"/>
          <w:lang w:val="en-US"/>
        </w:rPr>
        <w:t>FullTick</w:t>
      </w:r>
      <w:r w:rsidRPr="001C7256">
        <w:rPr>
          <w:rFonts w:ascii="Calibri" w:eastAsia="Calibri" w:hAnsi="Calibri" w:cs="Calibri"/>
        </w:rPr>
        <w:t xml:space="preserve"> («</w:t>
      </w:r>
      <w:r w:rsidRPr="001C7256">
        <w:rPr>
          <w:rFonts w:ascii="Calibri" w:eastAsia="Calibri" w:hAnsi="Calibri" w:cs="Calibri"/>
          <w:lang w:val="en-US"/>
        </w:rPr>
        <w:t>SF</w:t>
      </w:r>
      <w:r w:rsidRPr="001C7256">
        <w:rPr>
          <w:rFonts w:ascii="Calibri" w:eastAsia="Calibri" w:hAnsi="Calibri" w:cs="Calibri"/>
        </w:rPr>
        <w:t>»).</w:t>
      </w:r>
    </w:p>
    <w:p w14:paraId="1F587741" w14:textId="77777777" w:rsidR="001C7256" w:rsidRPr="001C7256" w:rsidRDefault="001C7256" w:rsidP="001C7256">
      <w:pPr>
        <w:shd w:val="clear" w:color="auto" w:fill="FFFFFF"/>
        <w:spacing w:after="150"/>
        <w:ind w:firstLine="709"/>
        <w:rPr>
          <w:rFonts w:ascii="Calibri" w:eastAsia="Times New Roman" w:hAnsi="Calibri" w:cs="Calibri"/>
          <w:color w:val="000000"/>
        </w:rPr>
      </w:pPr>
      <w:r w:rsidRPr="001C7256">
        <w:rPr>
          <w:rFonts w:ascii="Calibri" w:eastAsia="Times New Roman" w:hAnsi="Calibri" w:cs="Calibri"/>
        </w:rPr>
        <w:t>В таблице ниже показана информация, доступная в продуктах с видами данных OMD–C, и разница между разными уровнями данных. Поставщики информации могут собирать данные на основе продуктов с информационными потоками, на которые они подписаны, и глубины торговых данных, которые требуются их подписчикам</w:t>
      </w:r>
      <w:r w:rsidRPr="001C7256">
        <w:rPr>
          <w:rFonts w:ascii="Calibri" w:eastAsia="Times New Roman" w:hAnsi="Calibri" w:cs="Calibri"/>
          <w:color w:val="144168"/>
        </w:rPr>
        <w:t>.</w:t>
      </w:r>
    </w:p>
    <w:tbl>
      <w:tblPr>
        <w:tblStyle w:val="100"/>
        <w:tblW w:w="0" w:type="auto"/>
        <w:tblLook w:val="04A0" w:firstRow="1" w:lastRow="0" w:firstColumn="1" w:lastColumn="0" w:noHBand="0" w:noVBand="1"/>
      </w:tblPr>
      <w:tblGrid>
        <w:gridCol w:w="2085"/>
        <w:gridCol w:w="839"/>
        <w:gridCol w:w="1095"/>
        <w:gridCol w:w="1095"/>
        <w:gridCol w:w="2054"/>
        <w:gridCol w:w="2171"/>
      </w:tblGrid>
      <w:tr w:rsidR="001C7256" w:rsidRPr="001C7256" w14:paraId="7118EF68" w14:textId="77777777" w:rsidTr="00BC6701">
        <w:tc>
          <w:tcPr>
            <w:tcW w:w="2085" w:type="dxa"/>
          </w:tcPr>
          <w:p w14:paraId="1FE3B814" w14:textId="77777777" w:rsidR="001C7256" w:rsidRPr="001C7256" w:rsidRDefault="001C7256" w:rsidP="001C7256">
            <w:pPr>
              <w:spacing w:after="150"/>
              <w:rPr>
                <w:rFonts w:ascii="Calibri" w:eastAsia="Times New Roman" w:hAnsi="Calibri" w:cs="Calibri"/>
                <w:b/>
                <w:bCs/>
                <w:color w:val="000000"/>
              </w:rPr>
            </w:pPr>
            <w:r w:rsidRPr="001C7256">
              <w:rPr>
                <w:rFonts w:ascii="Calibri" w:eastAsia="Times New Roman" w:hAnsi="Calibri" w:cs="Calibri"/>
                <w:b/>
                <w:bCs/>
                <w:color w:val="000000"/>
              </w:rPr>
              <w:t>Информация</w:t>
            </w:r>
          </w:p>
        </w:tc>
        <w:tc>
          <w:tcPr>
            <w:tcW w:w="839" w:type="dxa"/>
          </w:tcPr>
          <w:p w14:paraId="7E19AB55" w14:textId="77777777" w:rsidR="001C7256" w:rsidRPr="001C7256" w:rsidRDefault="001C7256" w:rsidP="001C7256">
            <w:pPr>
              <w:spacing w:after="150"/>
              <w:rPr>
                <w:rFonts w:ascii="Calibri" w:eastAsia="Times New Roman" w:hAnsi="Calibri" w:cs="Calibri"/>
                <w:b/>
                <w:bCs/>
                <w:color w:val="000000"/>
                <w:lang w:val="en-US"/>
              </w:rPr>
            </w:pPr>
            <w:r w:rsidRPr="001C7256">
              <w:rPr>
                <w:rFonts w:ascii="Calibri" w:eastAsia="Times New Roman" w:hAnsi="Calibri" w:cs="Calibri"/>
                <w:b/>
                <w:bCs/>
                <w:color w:val="000000"/>
                <w:lang w:val="en-US"/>
              </w:rPr>
              <w:t>BMP</w:t>
            </w:r>
          </w:p>
        </w:tc>
        <w:tc>
          <w:tcPr>
            <w:tcW w:w="1095" w:type="dxa"/>
          </w:tcPr>
          <w:p w14:paraId="39CED470" w14:textId="77777777" w:rsidR="001C7256" w:rsidRPr="001C7256" w:rsidRDefault="001C7256" w:rsidP="001C7256">
            <w:pPr>
              <w:spacing w:after="150"/>
              <w:rPr>
                <w:rFonts w:ascii="Calibri" w:eastAsia="Times New Roman" w:hAnsi="Calibri" w:cs="Calibri"/>
                <w:b/>
                <w:bCs/>
                <w:color w:val="000000"/>
                <w:lang w:val="en-US"/>
              </w:rPr>
            </w:pPr>
            <w:r w:rsidRPr="001C7256">
              <w:rPr>
                <w:rFonts w:ascii="Calibri" w:eastAsia="Times New Roman" w:hAnsi="Calibri" w:cs="Calibri"/>
                <w:b/>
                <w:bCs/>
                <w:color w:val="000000"/>
              </w:rPr>
              <w:t xml:space="preserve">Уровень </w:t>
            </w:r>
            <w:r w:rsidRPr="001C7256">
              <w:rPr>
                <w:rFonts w:ascii="Calibri" w:eastAsia="Times New Roman" w:hAnsi="Calibri" w:cs="Calibri"/>
                <w:b/>
                <w:bCs/>
                <w:color w:val="000000"/>
                <w:lang w:val="en-US"/>
              </w:rPr>
              <w:t>1</w:t>
            </w:r>
          </w:p>
        </w:tc>
        <w:tc>
          <w:tcPr>
            <w:tcW w:w="1095" w:type="dxa"/>
          </w:tcPr>
          <w:p w14:paraId="4EB8B091" w14:textId="77777777" w:rsidR="001C7256" w:rsidRPr="001C7256" w:rsidRDefault="001C7256" w:rsidP="001C7256">
            <w:pPr>
              <w:spacing w:after="150"/>
              <w:rPr>
                <w:rFonts w:ascii="Calibri" w:eastAsia="Times New Roman" w:hAnsi="Calibri" w:cs="Calibri"/>
                <w:b/>
                <w:bCs/>
                <w:color w:val="000000"/>
                <w:lang w:val="en-US"/>
              </w:rPr>
            </w:pPr>
            <w:r w:rsidRPr="001C7256">
              <w:rPr>
                <w:rFonts w:ascii="Calibri" w:eastAsia="Times New Roman" w:hAnsi="Calibri" w:cs="Calibri"/>
                <w:b/>
                <w:bCs/>
                <w:color w:val="000000"/>
              </w:rPr>
              <w:t xml:space="preserve">Уровень </w:t>
            </w:r>
            <w:r w:rsidRPr="001C7256">
              <w:rPr>
                <w:rFonts w:ascii="Calibri" w:eastAsia="Times New Roman" w:hAnsi="Calibri" w:cs="Calibri"/>
                <w:b/>
                <w:bCs/>
                <w:color w:val="000000"/>
                <w:lang w:val="en-US"/>
              </w:rPr>
              <w:t>2</w:t>
            </w:r>
          </w:p>
        </w:tc>
        <w:tc>
          <w:tcPr>
            <w:tcW w:w="2054" w:type="dxa"/>
          </w:tcPr>
          <w:p w14:paraId="1E5A8963" w14:textId="77777777" w:rsidR="001C7256" w:rsidRPr="001C7256" w:rsidRDefault="001C7256" w:rsidP="001C7256">
            <w:pPr>
              <w:spacing w:after="150"/>
              <w:rPr>
                <w:rFonts w:ascii="Calibri" w:eastAsia="Times New Roman" w:hAnsi="Calibri" w:cs="Calibri"/>
                <w:b/>
                <w:bCs/>
                <w:color w:val="000000"/>
                <w:lang w:val="en-US"/>
              </w:rPr>
            </w:pPr>
            <w:r w:rsidRPr="001C7256">
              <w:rPr>
                <w:rFonts w:ascii="Calibri" w:eastAsia="Times New Roman" w:hAnsi="Calibri" w:cs="Calibri"/>
                <w:b/>
                <w:bCs/>
                <w:color w:val="000000"/>
              </w:rPr>
              <w:t>Уровень</w:t>
            </w:r>
            <w:r w:rsidRPr="001C7256">
              <w:rPr>
                <w:rFonts w:ascii="Calibri" w:eastAsia="Times New Roman" w:hAnsi="Calibri" w:cs="Calibri"/>
                <w:b/>
                <w:bCs/>
                <w:color w:val="000000"/>
                <w:lang w:val="en-US"/>
              </w:rPr>
              <w:t xml:space="preserve"> 2 </w:t>
            </w:r>
            <w:r w:rsidRPr="001C7256">
              <w:rPr>
                <w:rFonts w:ascii="Calibri" w:eastAsia="Times New Roman" w:hAnsi="Calibri" w:cs="Calibri"/>
                <w:b/>
                <w:bCs/>
                <w:color w:val="000000"/>
              </w:rPr>
              <w:t>и единые данные</w:t>
            </w:r>
            <w:r w:rsidRPr="001C7256">
              <w:rPr>
                <w:rFonts w:ascii="Calibri" w:eastAsia="Times New Roman" w:hAnsi="Calibri" w:cs="Calibri"/>
                <w:b/>
                <w:bCs/>
                <w:color w:val="000000"/>
                <w:lang w:val="en-US"/>
              </w:rPr>
              <w:t xml:space="preserve"> </w:t>
            </w:r>
          </w:p>
        </w:tc>
        <w:tc>
          <w:tcPr>
            <w:tcW w:w="2171" w:type="dxa"/>
          </w:tcPr>
          <w:p w14:paraId="12556539" w14:textId="77777777" w:rsidR="001C7256" w:rsidRPr="001C7256" w:rsidRDefault="001C7256" w:rsidP="001C7256">
            <w:pPr>
              <w:spacing w:after="150"/>
              <w:rPr>
                <w:rFonts w:ascii="Calibri" w:eastAsia="Times New Roman" w:hAnsi="Calibri" w:cs="Calibri"/>
                <w:b/>
                <w:bCs/>
                <w:color w:val="000000"/>
              </w:rPr>
            </w:pPr>
            <w:r w:rsidRPr="001C7256">
              <w:rPr>
                <w:rFonts w:ascii="Calibri" w:eastAsia="Times New Roman" w:hAnsi="Calibri" w:cs="Calibri"/>
                <w:b/>
                <w:bCs/>
                <w:color w:val="000000"/>
              </w:rPr>
              <w:t>Полная глубина книги заказов</w:t>
            </w:r>
          </w:p>
        </w:tc>
      </w:tr>
      <w:tr w:rsidR="001C7256" w:rsidRPr="001C7256" w14:paraId="1AE096F1" w14:textId="77777777" w:rsidTr="00BC6701">
        <w:tc>
          <w:tcPr>
            <w:tcW w:w="2085" w:type="dxa"/>
          </w:tcPr>
          <w:p w14:paraId="64A54F5B" w14:textId="77777777" w:rsidR="001C7256" w:rsidRPr="001C7256" w:rsidRDefault="001C7256" w:rsidP="001C7256">
            <w:pPr>
              <w:spacing w:after="150"/>
              <w:rPr>
                <w:rFonts w:ascii="Calibri" w:eastAsia="Times New Roman" w:hAnsi="Calibri" w:cs="Calibri"/>
                <w:color w:val="000000"/>
                <w:lang w:val="en-US"/>
              </w:rPr>
            </w:pPr>
            <w:r w:rsidRPr="001C7256">
              <w:rPr>
                <w:rFonts w:ascii="Calibri" w:eastAsia="Times New Roman" w:hAnsi="Calibri" w:cs="Calibri"/>
                <w:color w:val="000000"/>
                <w:lang w:val="en-US"/>
              </w:rPr>
              <w:t>Closing price</w:t>
            </w:r>
          </w:p>
        </w:tc>
        <w:tc>
          <w:tcPr>
            <w:tcW w:w="839" w:type="dxa"/>
          </w:tcPr>
          <w:p w14:paraId="34E24986"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1095" w:type="dxa"/>
          </w:tcPr>
          <w:p w14:paraId="682B6FFF"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1095" w:type="dxa"/>
          </w:tcPr>
          <w:p w14:paraId="65746D11" w14:textId="77777777" w:rsidR="001C7256" w:rsidRPr="001C7256" w:rsidRDefault="001C7256" w:rsidP="001C7256">
            <w:pPr>
              <w:spacing w:after="150"/>
              <w:jc w:val="center"/>
              <w:rPr>
                <w:rFonts w:ascii="Calibri" w:eastAsia="Times New Roman" w:hAnsi="Calibri" w:cs="Calibri"/>
                <w:b/>
                <w:bCs/>
                <w:color w:val="000000"/>
              </w:rPr>
            </w:pPr>
            <w:r w:rsidRPr="001C7256">
              <w:rPr>
                <w:rFonts w:ascii="Calibri" w:eastAsia="Times New Roman" w:hAnsi="Calibri" w:cs="Calibri"/>
                <w:b/>
                <w:bCs/>
                <w:color w:val="000000"/>
                <w:lang w:val="en-US"/>
              </w:rPr>
              <w:t>+</w:t>
            </w:r>
          </w:p>
        </w:tc>
        <w:tc>
          <w:tcPr>
            <w:tcW w:w="2054" w:type="dxa"/>
          </w:tcPr>
          <w:p w14:paraId="3E890070" w14:textId="77777777" w:rsidR="001C7256" w:rsidRPr="001C7256" w:rsidRDefault="001C7256" w:rsidP="001C7256">
            <w:pPr>
              <w:spacing w:after="150"/>
              <w:jc w:val="center"/>
              <w:rPr>
                <w:rFonts w:ascii="Calibri" w:eastAsia="Times New Roman" w:hAnsi="Calibri" w:cs="Calibri"/>
                <w:b/>
                <w:bCs/>
                <w:color w:val="000000"/>
              </w:rPr>
            </w:pPr>
            <w:r w:rsidRPr="001C7256">
              <w:rPr>
                <w:rFonts w:ascii="Calibri" w:eastAsia="Times New Roman" w:hAnsi="Calibri" w:cs="Calibri"/>
                <w:b/>
                <w:bCs/>
                <w:color w:val="000000"/>
                <w:lang w:val="en-US"/>
              </w:rPr>
              <w:t>+</w:t>
            </w:r>
          </w:p>
        </w:tc>
        <w:tc>
          <w:tcPr>
            <w:tcW w:w="2171" w:type="dxa"/>
          </w:tcPr>
          <w:p w14:paraId="28E2ABAB" w14:textId="77777777" w:rsidR="001C7256" w:rsidRPr="001C7256" w:rsidRDefault="001C7256" w:rsidP="001C7256">
            <w:pPr>
              <w:spacing w:after="150"/>
              <w:jc w:val="center"/>
              <w:rPr>
                <w:rFonts w:ascii="Calibri" w:eastAsia="Times New Roman" w:hAnsi="Calibri" w:cs="Calibri"/>
                <w:b/>
                <w:bCs/>
                <w:color w:val="000000"/>
              </w:rPr>
            </w:pPr>
            <w:r w:rsidRPr="001C7256">
              <w:rPr>
                <w:rFonts w:ascii="Calibri" w:eastAsia="Times New Roman" w:hAnsi="Calibri" w:cs="Calibri"/>
                <w:b/>
                <w:bCs/>
                <w:color w:val="000000"/>
                <w:lang w:val="en-US"/>
              </w:rPr>
              <w:t>+</w:t>
            </w:r>
          </w:p>
        </w:tc>
      </w:tr>
      <w:tr w:rsidR="001C7256" w:rsidRPr="001C7256" w14:paraId="53E966D0" w14:textId="77777777" w:rsidTr="00BC6701">
        <w:tc>
          <w:tcPr>
            <w:tcW w:w="2085" w:type="dxa"/>
          </w:tcPr>
          <w:p w14:paraId="350B4A88" w14:textId="77777777" w:rsidR="001C7256" w:rsidRPr="001C7256" w:rsidRDefault="001C7256" w:rsidP="001C7256">
            <w:pPr>
              <w:spacing w:after="150"/>
              <w:rPr>
                <w:rFonts w:ascii="Calibri" w:eastAsia="Times New Roman" w:hAnsi="Calibri" w:cs="Calibri"/>
                <w:color w:val="000000"/>
                <w:lang w:val="en-US"/>
              </w:rPr>
            </w:pPr>
            <w:r w:rsidRPr="001C7256">
              <w:rPr>
                <w:rFonts w:ascii="Calibri" w:eastAsia="Times New Roman" w:hAnsi="Calibri" w:cs="Calibri"/>
                <w:color w:val="000000"/>
                <w:lang w:val="en-US"/>
              </w:rPr>
              <w:t>Min/max price</w:t>
            </w:r>
          </w:p>
        </w:tc>
        <w:tc>
          <w:tcPr>
            <w:tcW w:w="839" w:type="dxa"/>
          </w:tcPr>
          <w:p w14:paraId="0D3718FA"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1095" w:type="dxa"/>
          </w:tcPr>
          <w:p w14:paraId="15C5F2EF" w14:textId="77777777" w:rsidR="001C7256" w:rsidRPr="001C7256" w:rsidRDefault="001C7256" w:rsidP="001C7256">
            <w:pPr>
              <w:spacing w:after="150"/>
              <w:jc w:val="center"/>
              <w:rPr>
                <w:rFonts w:ascii="Calibri" w:eastAsia="Times New Roman" w:hAnsi="Calibri" w:cs="Calibri"/>
                <w:b/>
                <w:bCs/>
                <w:color w:val="000000"/>
              </w:rPr>
            </w:pPr>
            <w:r w:rsidRPr="001C7256">
              <w:rPr>
                <w:rFonts w:ascii="Calibri" w:eastAsia="Times New Roman" w:hAnsi="Calibri" w:cs="Calibri"/>
                <w:b/>
                <w:bCs/>
                <w:color w:val="000000"/>
                <w:lang w:val="en-US"/>
              </w:rPr>
              <w:t>+</w:t>
            </w:r>
          </w:p>
        </w:tc>
        <w:tc>
          <w:tcPr>
            <w:tcW w:w="1095" w:type="dxa"/>
          </w:tcPr>
          <w:p w14:paraId="66057292" w14:textId="77777777" w:rsidR="001C7256" w:rsidRPr="001C7256" w:rsidRDefault="001C7256" w:rsidP="001C7256">
            <w:pPr>
              <w:spacing w:after="150"/>
              <w:jc w:val="center"/>
              <w:rPr>
                <w:rFonts w:ascii="Calibri" w:eastAsia="Times New Roman" w:hAnsi="Calibri" w:cs="Calibri"/>
                <w:b/>
                <w:bCs/>
                <w:color w:val="000000"/>
              </w:rPr>
            </w:pPr>
            <w:r w:rsidRPr="001C7256">
              <w:rPr>
                <w:rFonts w:ascii="Calibri" w:eastAsia="Times New Roman" w:hAnsi="Calibri" w:cs="Calibri"/>
                <w:b/>
                <w:bCs/>
                <w:color w:val="000000"/>
                <w:lang w:val="en-US"/>
              </w:rPr>
              <w:t>+</w:t>
            </w:r>
          </w:p>
        </w:tc>
        <w:tc>
          <w:tcPr>
            <w:tcW w:w="2054" w:type="dxa"/>
          </w:tcPr>
          <w:p w14:paraId="7A092A45" w14:textId="77777777" w:rsidR="001C7256" w:rsidRPr="001C7256" w:rsidRDefault="001C7256" w:rsidP="001C7256">
            <w:pPr>
              <w:spacing w:after="150"/>
              <w:jc w:val="center"/>
              <w:rPr>
                <w:rFonts w:ascii="Calibri" w:eastAsia="Times New Roman" w:hAnsi="Calibri" w:cs="Calibri"/>
                <w:b/>
                <w:bCs/>
                <w:color w:val="000000"/>
              </w:rPr>
            </w:pPr>
            <w:r w:rsidRPr="001C7256">
              <w:rPr>
                <w:rFonts w:ascii="Calibri" w:eastAsia="Times New Roman" w:hAnsi="Calibri" w:cs="Calibri"/>
                <w:b/>
                <w:bCs/>
                <w:color w:val="000000"/>
                <w:lang w:val="en-US"/>
              </w:rPr>
              <w:t>+</w:t>
            </w:r>
          </w:p>
        </w:tc>
        <w:tc>
          <w:tcPr>
            <w:tcW w:w="2171" w:type="dxa"/>
          </w:tcPr>
          <w:p w14:paraId="4CA79419" w14:textId="77777777" w:rsidR="001C7256" w:rsidRPr="001C7256" w:rsidRDefault="001C7256" w:rsidP="001C7256">
            <w:pPr>
              <w:spacing w:after="150"/>
              <w:jc w:val="center"/>
              <w:rPr>
                <w:rFonts w:ascii="Calibri" w:eastAsia="Times New Roman" w:hAnsi="Calibri" w:cs="Calibri"/>
                <w:b/>
                <w:bCs/>
                <w:color w:val="000000"/>
              </w:rPr>
            </w:pPr>
            <w:r w:rsidRPr="001C7256">
              <w:rPr>
                <w:rFonts w:ascii="Calibri" w:eastAsia="Times New Roman" w:hAnsi="Calibri" w:cs="Calibri"/>
                <w:b/>
                <w:bCs/>
                <w:color w:val="000000"/>
                <w:lang w:val="en-US"/>
              </w:rPr>
              <w:t>+</w:t>
            </w:r>
          </w:p>
        </w:tc>
      </w:tr>
      <w:tr w:rsidR="001C7256" w:rsidRPr="001C7256" w14:paraId="35D6CA9E" w14:textId="77777777" w:rsidTr="00BC6701">
        <w:tc>
          <w:tcPr>
            <w:tcW w:w="2085" w:type="dxa"/>
          </w:tcPr>
          <w:p w14:paraId="3C1A0A56" w14:textId="77777777" w:rsidR="001C7256" w:rsidRPr="001C7256" w:rsidRDefault="001C7256" w:rsidP="001C7256">
            <w:pPr>
              <w:spacing w:after="150"/>
              <w:rPr>
                <w:rFonts w:ascii="Calibri" w:eastAsia="Times New Roman" w:hAnsi="Calibri" w:cs="Calibri"/>
                <w:color w:val="000000"/>
                <w:lang w:val="en-US"/>
              </w:rPr>
            </w:pPr>
            <w:r w:rsidRPr="001C7256">
              <w:rPr>
                <w:rFonts w:ascii="Calibri" w:eastAsia="Times New Roman" w:hAnsi="Calibri" w:cs="Calibri"/>
                <w:color w:val="000000"/>
                <w:lang w:val="en-US"/>
              </w:rPr>
              <w:t>Best bid/ask price &amp; bid/ask volume</w:t>
            </w:r>
          </w:p>
        </w:tc>
        <w:tc>
          <w:tcPr>
            <w:tcW w:w="839" w:type="dxa"/>
          </w:tcPr>
          <w:p w14:paraId="4E0B57BD" w14:textId="77777777" w:rsidR="001C7256" w:rsidRPr="001C7256" w:rsidRDefault="001C7256" w:rsidP="001C7256">
            <w:pPr>
              <w:spacing w:after="150"/>
              <w:jc w:val="center"/>
              <w:rPr>
                <w:rFonts w:ascii="Calibri" w:eastAsia="Times New Roman" w:hAnsi="Calibri" w:cs="Calibri"/>
                <w:b/>
                <w:bCs/>
                <w:color w:val="000000"/>
                <w:lang w:val="en-US"/>
              </w:rPr>
            </w:pPr>
          </w:p>
        </w:tc>
        <w:tc>
          <w:tcPr>
            <w:tcW w:w="1095" w:type="dxa"/>
          </w:tcPr>
          <w:p w14:paraId="2431C6FA"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1095" w:type="dxa"/>
          </w:tcPr>
          <w:p w14:paraId="24AB2C14"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2054" w:type="dxa"/>
          </w:tcPr>
          <w:p w14:paraId="55C6CB23"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2171" w:type="dxa"/>
          </w:tcPr>
          <w:p w14:paraId="466BEFAE"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r>
      <w:tr w:rsidR="001C7256" w:rsidRPr="001C7256" w14:paraId="00407FD6" w14:textId="77777777" w:rsidTr="00BC6701">
        <w:tc>
          <w:tcPr>
            <w:tcW w:w="2085" w:type="dxa"/>
          </w:tcPr>
          <w:p w14:paraId="0C27D22A" w14:textId="77777777" w:rsidR="001C7256" w:rsidRPr="001C7256" w:rsidRDefault="001C7256" w:rsidP="001C7256">
            <w:pPr>
              <w:spacing w:after="150"/>
              <w:rPr>
                <w:rFonts w:ascii="Calibri" w:eastAsia="Times New Roman" w:hAnsi="Calibri" w:cs="Calibri"/>
                <w:color w:val="000000"/>
                <w:lang w:val="en-US"/>
              </w:rPr>
            </w:pPr>
            <w:r w:rsidRPr="001C7256">
              <w:rPr>
                <w:rFonts w:ascii="Calibri" w:eastAsia="Times New Roman" w:hAnsi="Calibri" w:cs="Calibri"/>
                <w:color w:val="000000"/>
                <w:lang w:val="en-US"/>
              </w:rPr>
              <w:t>Nominal price &amp;/or price of last sale</w:t>
            </w:r>
          </w:p>
        </w:tc>
        <w:tc>
          <w:tcPr>
            <w:tcW w:w="839" w:type="dxa"/>
          </w:tcPr>
          <w:p w14:paraId="6EB642A9"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1095" w:type="dxa"/>
          </w:tcPr>
          <w:p w14:paraId="61285071"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1095" w:type="dxa"/>
          </w:tcPr>
          <w:p w14:paraId="62A2F36A"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2054" w:type="dxa"/>
          </w:tcPr>
          <w:p w14:paraId="206106B9"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2171" w:type="dxa"/>
          </w:tcPr>
          <w:p w14:paraId="454B992F"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r>
      <w:tr w:rsidR="001C7256" w:rsidRPr="001C7256" w14:paraId="5654273E" w14:textId="77777777" w:rsidTr="00BC6701">
        <w:tc>
          <w:tcPr>
            <w:tcW w:w="2085" w:type="dxa"/>
          </w:tcPr>
          <w:p w14:paraId="4574ED77" w14:textId="77777777" w:rsidR="001C7256" w:rsidRPr="001C7256" w:rsidRDefault="001C7256" w:rsidP="001C7256">
            <w:pPr>
              <w:spacing w:after="150"/>
              <w:rPr>
                <w:rFonts w:ascii="Calibri" w:eastAsia="Times New Roman" w:hAnsi="Calibri" w:cs="Calibri"/>
                <w:color w:val="000000"/>
                <w:lang w:val="en-US"/>
              </w:rPr>
            </w:pPr>
            <w:r w:rsidRPr="001C7256">
              <w:rPr>
                <w:rFonts w:ascii="Calibri" w:eastAsia="Times New Roman" w:hAnsi="Calibri" w:cs="Calibri"/>
                <w:color w:val="000000"/>
                <w:lang w:val="en-US"/>
              </w:rPr>
              <w:lastRenderedPageBreak/>
              <w:t xml:space="preserve">Traded equities </w:t>
            </w:r>
          </w:p>
        </w:tc>
        <w:tc>
          <w:tcPr>
            <w:tcW w:w="839" w:type="dxa"/>
          </w:tcPr>
          <w:p w14:paraId="31C6B4F7"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1095" w:type="dxa"/>
          </w:tcPr>
          <w:p w14:paraId="2F193B94"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1095" w:type="dxa"/>
          </w:tcPr>
          <w:p w14:paraId="760F5A0E"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2054" w:type="dxa"/>
          </w:tcPr>
          <w:p w14:paraId="45FEBB41"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2171" w:type="dxa"/>
          </w:tcPr>
          <w:p w14:paraId="5862834E"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r>
      <w:tr w:rsidR="001C7256" w:rsidRPr="001C7256" w14:paraId="7DCB3A11" w14:textId="77777777" w:rsidTr="00BC6701">
        <w:tc>
          <w:tcPr>
            <w:tcW w:w="2085" w:type="dxa"/>
          </w:tcPr>
          <w:p w14:paraId="7572628B" w14:textId="77777777" w:rsidR="001C7256" w:rsidRPr="001C7256" w:rsidRDefault="001C7256" w:rsidP="001C7256">
            <w:pPr>
              <w:spacing w:after="150"/>
              <w:rPr>
                <w:rFonts w:ascii="Calibri" w:eastAsia="Times New Roman" w:hAnsi="Calibri" w:cs="Calibri"/>
                <w:color w:val="000000"/>
                <w:lang w:val="en-US"/>
              </w:rPr>
            </w:pPr>
            <w:r w:rsidRPr="001C7256">
              <w:rPr>
                <w:rFonts w:ascii="Calibri" w:eastAsia="Times New Roman" w:hAnsi="Calibri" w:cs="Calibri"/>
                <w:color w:val="000000"/>
                <w:lang w:val="en-US"/>
              </w:rPr>
              <w:t>Depth of Order book (up to 10 Levels)</w:t>
            </w:r>
          </w:p>
        </w:tc>
        <w:tc>
          <w:tcPr>
            <w:tcW w:w="839" w:type="dxa"/>
          </w:tcPr>
          <w:p w14:paraId="403B535A" w14:textId="77777777" w:rsidR="001C7256" w:rsidRPr="001C7256" w:rsidRDefault="001C7256" w:rsidP="001C7256">
            <w:pPr>
              <w:spacing w:after="150"/>
              <w:jc w:val="center"/>
              <w:rPr>
                <w:rFonts w:ascii="Calibri" w:eastAsia="Times New Roman" w:hAnsi="Calibri" w:cs="Calibri"/>
                <w:b/>
                <w:bCs/>
                <w:color w:val="000000"/>
                <w:lang w:val="en-US"/>
              </w:rPr>
            </w:pPr>
          </w:p>
        </w:tc>
        <w:tc>
          <w:tcPr>
            <w:tcW w:w="1095" w:type="dxa"/>
          </w:tcPr>
          <w:p w14:paraId="3EF96A0E" w14:textId="77777777" w:rsidR="001C7256" w:rsidRPr="001C7256" w:rsidRDefault="001C7256" w:rsidP="001C7256">
            <w:pPr>
              <w:spacing w:after="150"/>
              <w:jc w:val="center"/>
              <w:rPr>
                <w:rFonts w:ascii="Calibri" w:eastAsia="Times New Roman" w:hAnsi="Calibri" w:cs="Calibri"/>
                <w:b/>
                <w:bCs/>
                <w:color w:val="000000"/>
                <w:lang w:val="en-US"/>
              </w:rPr>
            </w:pPr>
          </w:p>
        </w:tc>
        <w:tc>
          <w:tcPr>
            <w:tcW w:w="1095" w:type="dxa"/>
          </w:tcPr>
          <w:p w14:paraId="01666412"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2054" w:type="dxa"/>
          </w:tcPr>
          <w:p w14:paraId="5019B6DE"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2171" w:type="dxa"/>
          </w:tcPr>
          <w:p w14:paraId="05894290"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r>
      <w:tr w:rsidR="001C7256" w:rsidRPr="001C7256" w14:paraId="1C3223D4" w14:textId="77777777" w:rsidTr="00BC6701">
        <w:tc>
          <w:tcPr>
            <w:tcW w:w="2085" w:type="dxa"/>
          </w:tcPr>
          <w:p w14:paraId="787FA15F" w14:textId="77777777" w:rsidR="001C7256" w:rsidRPr="001C7256" w:rsidRDefault="001C7256" w:rsidP="001C7256">
            <w:pPr>
              <w:spacing w:after="150"/>
              <w:rPr>
                <w:rFonts w:ascii="Calibri" w:eastAsia="Times New Roman" w:hAnsi="Calibri" w:cs="Calibri"/>
                <w:color w:val="000000"/>
                <w:lang w:val="en-US"/>
              </w:rPr>
            </w:pPr>
            <w:r w:rsidRPr="001C7256">
              <w:rPr>
                <w:rFonts w:ascii="Calibri" w:eastAsia="Times New Roman" w:hAnsi="Calibri" w:cs="Calibri"/>
                <w:color w:val="000000"/>
                <w:lang w:val="en-US"/>
              </w:rPr>
              <w:t>Tick-by-tick Data</w:t>
            </w:r>
          </w:p>
        </w:tc>
        <w:tc>
          <w:tcPr>
            <w:tcW w:w="839" w:type="dxa"/>
          </w:tcPr>
          <w:p w14:paraId="535EBBD0" w14:textId="77777777" w:rsidR="001C7256" w:rsidRPr="001C7256" w:rsidRDefault="001C7256" w:rsidP="001C7256">
            <w:pPr>
              <w:spacing w:after="150"/>
              <w:jc w:val="center"/>
              <w:rPr>
                <w:rFonts w:ascii="Calibri" w:eastAsia="Times New Roman" w:hAnsi="Calibri" w:cs="Calibri"/>
                <w:b/>
                <w:bCs/>
                <w:color w:val="000000"/>
                <w:lang w:val="en-US"/>
              </w:rPr>
            </w:pPr>
          </w:p>
        </w:tc>
        <w:tc>
          <w:tcPr>
            <w:tcW w:w="1095" w:type="dxa"/>
          </w:tcPr>
          <w:p w14:paraId="7457EF9A" w14:textId="77777777" w:rsidR="001C7256" w:rsidRPr="001C7256" w:rsidRDefault="001C7256" w:rsidP="001C7256">
            <w:pPr>
              <w:spacing w:after="150"/>
              <w:jc w:val="center"/>
              <w:rPr>
                <w:rFonts w:ascii="Calibri" w:eastAsia="Times New Roman" w:hAnsi="Calibri" w:cs="Calibri"/>
                <w:b/>
                <w:bCs/>
                <w:color w:val="000000"/>
                <w:lang w:val="en-US"/>
              </w:rPr>
            </w:pPr>
          </w:p>
        </w:tc>
        <w:tc>
          <w:tcPr>
            <w:tcW w:w="1095" w:type="dxa"/>
          </w:tcPr>
          <w:p w14:paraId="6C8FED5D"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2054" w:type="dxa"/>
          </w:tcPr>
          <w:p w14:paraId="689203E4"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2171" w:type="dxa"/>
          </w:tcPr>
          <w:p w14:paraId="44AC2C73"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r>
      <w:tr w:rsidR="001C7256" w:rsidRPr="001C7256" w14:paraId="7A5C85AD" w14:textId="77777777" w:rsidTr="00BC6701">
        <w:tc>
          <w:tcPr>
            <w:tcW w:w="2085" w:type="dxa"/>
          </w:tcPr>
          <w:p w14:paraId="4A952CA5" w14:textId="77777777" w:rsidR="001C7256" w:rsidRPr="001C7256" w:rsidRDefault="001C7256" w:rsidP="001C7256">
            <w:pPr>
              <w:spacing w:after="150"/>
              <w:rPr>
                <w:rFonts w:ascii="Calibri" w:eastAsia="Times New Roman" w:hAnsi="Calibri" w:cs="Calibri"/>
                <w:color w:val="000000"/>
                <w:lang w:val="en-US"/>
              </w:rPr>
            </w:pPr>
            <w:r w:rsidRPr="001C7256">
              <w:rPr>
                <w:rFonts w:ascii="Calibri" w:eastAsia="Times New Roman" w:hAnsi="Calibri" w:cs="Calibri"/>
                <w:color w:val="000000"/>
                <w:lang w:val="en-US"/>
              </w:rPr>
              <w:t>Broker queue</w:t>
            </w:r>
          </w:p>
        </w:tc>
        <w:tc>
          <w:tcPr>
            <w:tcW w:w="839" w:type="dxa"/>
          </w:tcPr>
          <w:p w14:paraId="57DE8B5C" w14:textId="77777777" w:rsidR="001C7256" w:rsidRPr="001C7256" w:rsidRDefault="001C7256" w:rsidP="001C7256">
            <w:pPr>
              <w:spacing w:after="150"/>
              <w:jc w:val="center"/>
              <w:rPr>
                <w:rFonts w:ascii="Calibri" w:eastAsia="Times New Roman" w:hAnsi="Calibri" w:cs="Calibri"/>
                <w:b/>
                <w:bCs/>
                <w:color w:val="000000"/>
                <w:lang w:val="en-US"/>
              </w:rPr>
            </w:pPr>
          </w:p>
        </w:tc>
        <w:tc>
          <w:tcPr>
            <w:tcW w:w="1095" w:type="dxa"/>
          </w:tcPr>
          <w:p w14:paraId="0F9524F6" w14:textId="77777777" w:rsidR="001C7256" w:rsidRPr="001C7256" w:rsidRDefault="001C7256" w:rsidP="001C7256">
            <w:pPr>
              <w:spacing w:after="150"/>
              <w:jc w:val="center"/>
              <w:rPr>
                <w:rFonts w:ascii="Calibri" w:eastAsia="Times New Roman" w:hAnsi="Calibri" w:cs="Calibri"/>
                <w:b/>
                <w:bCs/>
                <w:color w:val="000000"/>
                <w:lang w:val="en-US"/>
              </w:rPr>
            </w:pPr>
          </w:p>
        </w:tc>
        <w:tc>
          <w:tcPr>
            <w:tcW w:w="1095" w:type="dxa"/>
          </w:tcPr>
          <w:p w14:paraId="67B7B15B"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2054" w:type="dxa"/>
          </w:tcPr>
          <w:p w14:paraId="0D1BCE8C"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2171" w:type="dxa"/>
          </w:tcPr>
          <w:p w14:paraId="7ECF8634"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r>
      <w:tr w:rsidR="001C7256" w:rsidRPr="001C7256" w14:paraId="44F24C48" w14:textId="77777777" w:rsidTr="00BC6701">
        <w:tc>
          <w:tcPr>
            <w:tcW w:w="2085" w:type="dxa"/>
          </w:tcPr>
          <w:p w14:paraId="4A8149BD" w14:textId="77777777" w:rsidR="001C7256" w:rsidRPr="001C7256" w:rsidRDefault="001C7256" w:rsidP="001C7256">
            <w:pPr>
              <w:spacing w:after="150"/>
              <w:rPr>
                <w:rFonts w:ascii="Calibri" w:eastAsia="Times New Roman" w:hAnsi="Calibri" w:cs="Calibri"/>
                <w:color w:val="000000"/>
                <w:lang w:val="en-US"/>
              </w:rPr>
            </w:pPr>
            <w:r w:rsidRPr="001C7256">
              <w:rPr>
                <w:rFonts w:ascii="Calibri" w:eastAsia="Times New Roman" w:hAnsi="Calibri" w:cs="Calibri"/>
                <w:color w:val="000000"/>
                <w:lang w:val="en-US"/>
              </w:rPr>
              <w:t>Total depth of Order book (10 Level +)</w:t>
            </w:r>
          </w:p>
        </w:tc>
        <w:tc>
          <w:tcPr>
            <w:tcW w:w="839" w:type="dxa"/>
          </w:tcPr>
          <w:p w14:paraId="5CF6B64B" w14:textId="77777777" w:rsidR="001C7256" w:rsidRPr="001C7256" w:rsidRDefault="001C7256" w:rsidP="001C7256">
            <w:pPr>
              <w:spacing w:after="150"/>
              <w:jc w:val="center"/>
              <w:rPr>
                <w:rFonts w:ascii="Calibri" w:eastAsia="Times New Roman" w:hAnsi="Calibri" w:cs="Calibri"/>
                <w:b/>
                <w:bCs/>
                <w:color w:val="000000"/>
                <w:lang w:val="en-US"/>
              </w:rPr>
            </w:pPr>
          </w:p>
        </w:tc>
        <w:tc>
          <w:tcPr>
            <w:tcW w:w="1095" w:type="dxa"/>
          </w:tcPr>
          <w:p w14:paraId="7FBC44E4" w14:textId="77777777" w:rsidR="001C7256" w:rsidRPr="001C7256" w:rsidRDefault="001C7256" w:rsidP="001C7256">
            <w:pPr>
              <w:spacing w:after="150"/>
              <w:jc w:val="center"/>
              <w:rPr>
                <w:rFonts w:ascii="Calibri" w:eastAsia="Times New Roman" w:hAnsi="Calibri" w:cs="Calibri"/>
                <w:b/>
                <w:bCs/>
                <w:color w:val="000000"/>
                <w:lang w:val="en-US"/>
              </w:rPr>
            </w:pPr>
          </w:p>
        </w:tc>
        <w:tc>
          <w:tcPr>
            <w:tcW w:w="1095" w:type="dxa"/>
          </w:tcPr>
          <w:p w14:paraId="74ABE360" w14:textId="77777777" w:rsidR="001C7256" w:rsidRPr="001C7256" w:rsidRDefault="001C7256" w:rsidP="001C7256">
            <w:pPr>
              <w:spacing w:after="150"/>
              <w:jc w:val="center"/>
              <w:rPr>
                <w:rFonts w:ascii="Calibri" w:eastAsia="Times New Roman" w:hAnsi="Calibri" w:cs="Calibri"/>
                <w:b/>
                <w:bCs/>
                <w:color w:val="000000"/>
                <w:lang w:val="en-US"/>
              </w:rPr>
            </w:pPr>
          </w:p>
        </w:tc>
        <w:tc>
          <w:tcPr>
            <w:tcW w:w="2054" w:type="dxa"/>
          </w:tcPr>
          <w:p w14:paraId="013EC028"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2171" w:type="dxa"/>
          </w:tcPr>
          <w:p w14:paraId="5F5E6FC2"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r>
      <w:tr w:rsidR="001C7256" w:rsidRPr="001C7256" w14:paraId="2DD81161" w14:textId="77777777" w:rsidTr="00BC6701">
        <w:tc>
          <w:tcPr>
            <w:tcW w:w="2085" w:type="dxa"/>
          </w:tcPr>
          <w:p w14:paraId="1E652D31" w14:textId="77777777" w:rsidR="001C7256" w:rsidRPr="001C7256" w:rsidRDefault="001C7256" w:rsidP="001C7256">
            <w:pPr>
              <w:spacing w:after="150"/>
              <w:rPr>
                <w:rFonts w:ascii="Calibri" w:eastAsia="Times New Roman" w:hAnsi="Calibri" w:cs="Calibri"/>
                <w:color w:val="000000"/>
                <w:lang w:val="en-US"/>
              </w:rPr>
            </w:pPr>
            <w:r w:rsidRPr="001C7256">
              <w:rPr>
                <w:rFonts w:ascii="Calibri" w:eastAsia="Times New Roman" w:hAnsi="Calibri" w:cs="Calibri"/>
                <w:color w:val="000000"/>
                <w:lang w:val="en-US"/>
              </w:rPr>
              <w:t>All order information</w:t>
            </w:r>
          </w:p>
        </w:tc>
        <w:tc>
          <w:tcPr>
            <w:tcW w:w="839" w:type="dxa"/>
          </w:tcPr>
          <w:p w14:paraId="2A836BC5" w14:textId="77777777" w:rsidR="001C7256" w:rsidRPr="001C7256" w:rsidRDefault="001C7256" w:rsidP="001C7256">
            <w:pPr>
              <w:spacing w:after="150"/>
              <w:jc w:val="center"/>
              <w:rPr>
                <w:rFonts w:ascii="Calibri" w:eastAsia="Times New Roman" w:hAnsi="Calibri" w:cs="Calibri"/>
                <w:b/>
                <w:bCs/>
                <w:color w:val="000000"/>
                <w:lang w:val="en-US"/>
              </w:rPr>
            </w:pPr>
          </w:p>
        </w:tc>
        <w:tc>
          <w:tcPr>
            <w:tcW w:w="1095" w:type="dxa"/>
          </w:tcPr>
          <w:p w14:paraId="0ECA3C89" w14:textId="77777777" w:rsidR="001C7256" w:rsidRPr="001C7256" w:rsidRDefault="001C7256" w:rsidP="001C7256">
            <w:pPr>
              <w:spacing w:after="150"/>
              <w:jc w:val="center"/>
              <w:rPr>
                <w:rFonts w:ascii="Calibri" w:eastAsia="Times New Roman" w:hAnsi="Calibri" w:cs="Calibri"/>
                <w:b/>
                <w:bCs/>
                <w:color w:val="000000"/>
                <w:lang w:val="en-US"/>
              </w:rPr>
            </w:pPr>
          </w:p>
        </w:tc>
        <w:tc>
          <w:tcPr>
            <w:tcW w:w="1095" w:type="dxa"/>
          </w:tcPr>
          <w:p w14:paraId="7F8110AF" w14:textId="77777777" w:rsidR="001C7256" w:rsidRPr="001C7256" w:rsidRDefault="001C7256" w:rsidP="001C7256">
            <w:pPr>
              <w:spacing w:after="150"/>
              <w:jc w:val="center"/>
              <w:rPr>
                <w:rFonts w:ascii="Calibri" w:eastAsia="Times New Roman" w:hAnsi="Calibri" w:cs="Calibri"/>
                <w:b/>
                <w:bCs/>
                <w:color w:val="000000"/>
                <w:lang w:val="en-US"/>
              </w:rPr>
            </w:pPr>
          </w:p>
        </w:tc>
        <w:tc>
          <w:tcPr>
            <w:tcW w:w="2054" w:type="dxa"/>
          </w:tcPr>
          <w:p w14:paraId="1569FD44" w14:textId="77777777" w:rsidR="001C7256" w:rsidRPr="001C7256" w:rsidRDefault="001C7256" w:rsidP="001C7256">
            <w:pPr>
              <w:spacing w:after="150"/>
              <w:jc w:val="center"/>
              <w:rPr>
                <w:rFonts w:ascii="Calibri" w:eastAsia="Times New Roman" w:hAnsi="Calibri" w:cs="Calibri"/>
                <w:b/>
                <w:bCs/>
                <w:color w:val="000000"/>
                <w:lang w:val="en-US"/>
              </w:rPr>
            </w:pPr>
          </w:p>
        </w:tc>
        <w:tc>
          <w:tcPr>
            <w:tcW w:w="2171" w:type="dxa"/>
          </w:tcPr>
          <w:p w14:paraId="1E25DE91"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r>
    </w:tbl>
    <w:p w14:paraId="551F92A0" w14:textId="77777777" w:rsidR="001C7256" w:rsidRPr="001C7256" w:rsidRDefault="001C7256" w:rsidP="001C7256">
      <w:pPr>
        <w:shd w:val="clear" w:color="auto" w:fill="FFFFFF"/>
        <w:spacing w:after="150"/>
        <w:rPr>
          <w:rFonts w:ascii="Calibri" w:eastAsia="Times New Roman" w:hAnsi="Calibri" w:cs="Calibri"/>
          <w:i/>
          <w:iCs/>
          <w:sz w:val="20"/>
          <w:szCs w:val="20"/>
          <w:lang w:val="en-US"/>
        </w:rPr>
      </w:pPr>
      <w:r w:rsidRPr="001C7256">
        <w:rPr>
          <w:rFonts w:ascii="Calibri" w:eastAsia="Calibri" w:hAnsi="Calibri" w:cs="Calibri"/>
          <w:i/>
          <w:iCs/>
          <w:sz w:val="20"/>
          <w:szCs w:val="20"/>
        </w:rPr>
        <w:t>Источник</w:t>
      </w:r>
      <w:r w:rsidRPr="001C7256">
        <w:rPr>
          <w:rFonts w:ascii="Calibri" w:eastAsia="Calibri" w:hAnsi="Calibri" w:cs="Calibri"/>
          <w:i/>
          <w:iCs/>
          <w:sz w:val="20"/>
          <w:szCs w:val="20"/>
          <w:lang w:val="en-US"/>
        </w:rPr>
        <w:t xml:space="preserve">: HKEX «REAL-TIME DATAFEEDS» // </w:t>
      </w:r>
      <w:r w:rsidRPr="001C7256">
        <w:rPr>
          <w:rFonts w:ascii="Calibri" w:eastAsia="Calibri" w:hAnsi="Calibri" w:cs="Times New Roman"/>
          <w:i/>
          <w:iCs/>
          <w:sz w:val="20"/>
          <w:szCs w:val="20"/>
          <w:lang w:val="en-US"/>
        </w:rPr>
        <w:t>URL</w:t>
      </w:r>
      <w:r w:rsidRPr="001C7256">
        <w:rPr>
          <w:rFonts w:ascii="Calibri" w:eastAsia="Times New Roman" w:hAnsi="Calibri" w:cs="Calibri"/>
          <w:i/>
          <w:iCs/>
          <w:color w:val="144168"/>
          <w:lang w:val="en-US"/>
        </w:rPr>
        <w:t xml:space="preserve">: </w:t>
      </w:r>
      <w:hyperlink r:id="rId81" w:history="1">
        <w:r w:rsidRPr="001C7256">
          <w:rPr>
            <w:rFonts w:ascii="Calibri" w:eastAsia="Times New Roman" w:hAnsi="Calibri" w:cs="Calibri"/>
            <w:i/>
            <w:iCs/>
            <w:color w:val="0000FF"/>
            <w:sz w:val="20"/>
            <w:szCs w:val="20"/>
            <w:u w:val="single"/>
            <w:lang w:val="en-US"/>
          </w:rPr>
          <w:t>https://www.hkex.com.hk/Services/Market-Data-Services/Real-Time-Data-Services/Overview/Real-time-Datafeeds?sc_lang=en</w:t>
        </w:r>
      </w:hyperlink>
    </w:p>
    <w:p w14:paraId="3748DC8B" w14:textId="77777777" w:rsidR="001C7256" w:rsidRPr="001C7256" w:rsidRDefault="001C7256" w:rsidP="001C7256">
      <w:pPr>
        <w:shd w:val="clear" w:color="auto" w:fill="FFFFFF"/>
        <w:spacing w:after="150"/>
        <w:ind w:firstLine="360"/>
        <w:rPr>
          <w:rFonts w:ascii="Calibri" w:eastAsia="Times New Roman" w:hAnsi="Calibri" w:cs="Calibri"/>
        </w:rPr>
      </w:pPr>
      <w:bookmarkStart w:id="19" w:name="omdde"/>
      <w:r w:rsidRPr="001C7256">
        <w:rPr>
          <w:rFonts w:ascii="Calibri" w:eastAsia="Times New Roman" w:hAnsi="Calibri" w:cs="Calibri"/>
        </w:rPr>
        <w:t>Следующий блок, который будет рассмотрен – это блок о данных срочных рынков в режиме реального времени</w:t>
      </w:r>
      <w:bookmarkEnd w:id="19"/>
      <w:r w:rsidRPr="001C7256">
        <w:rPr>
          <w:rFonts w:ascii="Calibri" w:eastAsia="Times New Roman" w:hAnsi="Calibri" w:cs="Calibri"/>
        </w:rPr>
        <w:t>. Продукты с подачей данных OMD–D предоставляют подписчикам важные торговые данные по всем продуктам, торгуемым на Hong Kong Futures Exchange Limited (HKFE) и рынке фондовых опционов Гонконгской фондовой биржи (SEHK), которые включают следующие продукты: ф</w:t>
      </w:r>
      <w:r w:rsidRPr="001C7256">
        <w:rPr>
          <w:rFonts w:ascii="Calibri" w:eastAsia="Calibri" w:hAnsi="Calibri" w:cs="Calibri"/>
        </w:rPr>
        <w:t>ьючерсы на акции</w:t>
      </w:r>
      <w:r w:rsidRPr="001C7256">
        <w:rPr>
          <w:rFonts w:ascii="Calibri" w:eastAsia="Times New Roman" w:hAnsi="Calibri" w:cs="Calibri"/>
        </w:rPr>
        <w:t>, ф</w:t>
      </w:r>
      <w:r w:rsidRPr="001C7256">
        <w:rPr>
          <w:rFonts w:ascii="Calibri" w:eastAsia="Calibri" w:hAnsi="Calibri" w:cs="Calibri"/>
        </w:rPr>
        <w:t>ьючерсы и опционы на индексы акций</w:t>
      </w:r>
      <w:r w:rsidRPr="001C7256">
        <w:rPr>
          <w:rFonts w:ascii="Calibri" w:eastAsia="Times New Roman" w:hAnsi="Calibri" w:cs="Calibri"/>
        </w:rPr>
        <w:t>, ф</w:t>
      </w:r>
      <w:r w:rsidRPr="001C7256">
        <w:rPr>
          <w:rFonts w:ascii="Calibri" w:eastAsia="Calibri" w:hAnsi="Calibri" w:cs="Calibri"/>
        </w:rPr>
        <w:t>ьючерсы на процентные ставки и инструменты с фиксированным доходом</w:t>
      </w:r>
      <w:r w:rsidRPr="001C7256">
        <w:rPr>
          <w:rFonts w:ascii="Calibri" w:eastAsia="Times New Roman" w:hAnsi="Calibri" w:cs="Calibri"/>
        </w:rPr>
        <w:t>, т</w:t>
      </w:r>
      <w:r w:rsidRPr="001C7256">
        <w:rPr>
          <w:rFonts w:ascii="Calibri" w:eastAsia="Calibri" w:hAnsi="Calibri" w:cs="Calibri"/>
        </w:rPr>
        <w:t>оварные товары</w:t>
      </w:r>
      <w:r w:rsidRPr="001C7256">
        <w:rPr>
          <w:rFonts w:ascii="Calibri" w:eastAsia="Times New Roman" w:hAnsi="Calibri" w:cs="Calibri"/>
        </w:rPr>
        <w:t>, о</w:t>
      </w:r>
      <w:r w:rsidRPr="001C7256">
        <w:rPr>
          <w:rFonts w:ascii="Calibri" w:eastAsia="Calibri" w:hAnsi="Calibri" w:cs="Calibri"/>
        </w:rPr>
        <w:t>пционы на акции</w:t>
      </w:r>
      <w:r w:rsidRPr="001C7256">
        <w:rPr>
          <w:rFonts w:ascii="Calibri" w:eastAsia="Times New Roman" w:hAnsi="Calibri" w:cs="Calibri"/>
        </w:rPr>
        <w:t>, в</w:t>
      </w:r>
      <w:r w:rsidRPr="001C7256">
        <w:rPr>
          <w:rFonts w:ascii="Calibri" w:eastAsia="Calibri" w:hAnsi="Calibri" w:cs="Calibri"/>
        </w:rPr>
        <w:t>алютные фьючерсы</w:t>
      </w:r>
      <w:r w:rsidRPr="001C7256">
        <w:rPr>
          <w:rFonts w:ascii="Calibri" w:eastAsia="Times New Roman" w:hAnsi="Calibri" w:cs="Calibri"/>
        </w:rPr>
        <w:t xml:space="preserve">  и ф</w:t>
      </w:r>
      <w:r w:rsidRPr="001C7256">
        <w:rPr>
          <w:rFonts w:ascii="Calibri" w:eastAsia="Calibri" w:hAnsi="Calibri" w:cs="Calibri"/>
        </w:rPr>
        <w:t>ьючерсы на золото.</w:t>
      </w:r>
      <w:r w:rsidRPr="001C7256">
        <w:rPr>
          <w:rFonts w:ascii="Calibri" w:eastAsia="Times New Roman" w:hAnsi="Calibri" w:cs="Calibri"/>
        </w:rPr>
        <w:t xml:space="preserve"> </w:t>
      </w:r>
      <w:r w:rsidRPr="001C7256">
        <w:rPr>
          <w:rFonts w:ascii="Calibri" w:eastAsia="Calibri" w:hAnsi="Calibri" w:cs="Calibri"/>
        </w:rPr>
        <w:t xml:space="preserve">Вид данных предоставляется по стандарту производных финансовых инструментов OMD (DS) через канал данных </w:t>
      </w:r>
      <w:r w:rsidRPr="001C7256">
        <w:rPr>
          <w:rFonts w:ascii="Calibri" w:eastAsia="Calibri" w:hAnsi="Calibri" w:cs="Calibri"/>
          <w:lang w:val="en-US"/>
        </w:rPr>
        <w:t>OMD</w:t>
      </w:r>
      <w:r w:rsidRPr="001C7256">
        <w:rPr>
          <w:rFonts w:ascii="Calibri" w:eastAsia="Calibri" w:hAnsi="Calibri" w:cs="Calibri"/>
        </w:rPr>
        <w:t xml:space="preserve"> </w:t>
      </w:r>
      <w:r w:rsidRPr="001C7256">
        <w:rPr>
          <w:rFonts w:ascii="Calibri" w:eastAsia="Calibri" w:hAnsi="Calibri" w:cs="Calibri"/>
          <w:lang w:val="en-US"/>
        </w:rPr>
        <w:t>Derivatives</w:t>
      </w:r>
      <w:r w:rsidRPr="001C7256">
        <w:rPr>
          <w:rFonts w:ascii="Calibri" w:eastAsia="Calibri" w:hAnsi="Calibri" w:cs="Calibri"/>
        </w:rPr>
        <w:t xml:space="preserve"> </w:t>
      </w:r>
      <w:r w:rsidRPr="001C7256">
        <w:rPr>
          <w:rFonts w:ascii="Calibri" w:eastAsia="Calibri" w:hAnsi="Calibri" w:cs="Calibri"/>
          <w:lang w:val="en-US"/>
        </w:rPr>
        <w:t>Premium</w:t>
      </w:r>
      <w:r w:rsidRPr="001C7256">
        <w:rPr>
          <w:rFonts w:ascii="Calibri" w:eastAsia="Calibri" w:hAnsi="Calibri" w:cs="Calibri"/>
        </w:rPr>
        <w:t xml:space="preserve"> (</w:t>
      </w:r>
      <w:r w:rsidRPr="001C7256">
        <w:rPr>
          <w:rFonts w:ascii="Calibri" w:eastAsia="Calibri" w:hAnsi="Calibri" w:cs="Calibri"/>
          <w:lang w:val="en-US"/>
        </w:rPr>
        <w:t>DP</w:t>
      </w:r>
      <w:r w:rsidRPr="001C7256">
        <w:rPr>
          <w:rFonts w:ascii="Calibri" w:eastAsia="Calibri" w:hAnsi="Calibri" w:cs="Calibri"/>
        </w:rPr>
        <w:t>)</w:t>
      </w:r>
      <w:r w:rsidRPr="001C7256">
        <w:rPr>
          <w:rFonts w:ascii="Calibri" w:eastAsia="Times New Roman" w:hAnsi="Calibri" w:cs="Calibri"/>
        </w:rPr>
        <w:t xml:space="preserve"> и </w:t>
      </w:r>
      <w:r w:rsidRPr="001C7256">
        <w:rPr>
          <w:rFonts w:ascii="Calibri" w:eastAsia="Calibri" w:hAnsi="Calibri" w:cs="Calibri"/>
          <w:lang w:val="en-US"/>
        </w:rPr>
        <w:t>OMD</w:t>
      </w:r>
      <w:r w:rsidRPr="001C7256">
        <w:rPr>
          <w:rFonts w:ascii="Calibri" w:eastAsia="Calibri" w:hAnsi="Calibri" w:cs="Calibri"/>
        </w:rPr>
        <w:t xml:space="preserve"> </w:t>
      </w:r>
      <w:r w:rsidRPr="001C7256">
        <w:rPr>
          <w:rFonts w:ascii="Calibri" w:eastAsia="Calibri" w:hAnsi="Calibri" w:cs="Calibri"/>
          <w:lang w:val="en-US"/>
        </w:rPr>
        <w:t>Derivatives</w:t>
      </w:r>
      <w:r w:rsidRPr="001C7256">
        <w:rPr>
          <w:rFonts w:ascii="Calibri" w:eastAsia="Calibri" w:hAnsi="Calibri" w:cs="Calibri"/>
        </w:rPr>
        <w:t xml:space="preserve"> </w:t>
      </w:r>
      <w:r w:rsidRPr="001C7256">
        <w:rPr>
          <w:rFonts w:ascii="Calibri" w:eastAsia="Calibri" w:hAnsi="Calibri" w:cs="Calibri"/>
          <w:lang w:val="en-US"/>
        </w:rPr>
        <w:t>FullTick</w:t>
      </w:r>
      <w:r w:rsidRPr="001C7256">
        <w:rPr>
          <w:rFonts w:ascii="Calibri" w:eastAsia="Calibri" w:hAnsi="Calibri" w:cs="Calibri"/>
        </w:rPr>
        <w:t xml:space="preserve"> ("</w:t>
      </w:r>
      <w:r w:rsidRPr="001C7256">
        <w:rPr>
          <w:rFonts w:ascii="Calibri" w:eastAsia="Calibri" w:hAnsi="Calibri" w:cs="Calibri"/>
          <w:lang w:val="en-US"/>
        </w:rPr>
        <w:t>DF</w:t>
      </w:r>
      <w:r w:rsidRPr="001C7256">
        <w:rPr>
          <w:rFonts w:ascii="Calibri" w:eastAsia="Calibri" w:hAnsi="Calibri" w:cs="Calibri"/>
        </w:rPr>
        <w:t xml:space="preserve">") </w:t>
      </w:r>
      <w:r w:rsidRPr="001C7256">
        <w:rPr>
          <w:rFonts w:ascii="Calibri" w:eastAsia="Calibri" w:hAnsi="Calibri" w:cs="Calibri"/>
          <w:lang w:val="en-US"/>
        </w:rPr>
        <w:t>Datafeed</w:t>
      </w:r>
      <w:r w:rsidRPr="001C7256">
        <w:rPr>
          <w:rFonts w:ascii="Calibri" w:eastAsia="Calibri" w:hAnsi="Calibri" w:cs="Calibri"/>
        </w:rPr>
        <w:t>.</w:t>
      </w:r>
    </w:p>
    <w:p w14:paraId="014180DD" w14:textId="77777777" w:rsidR="001C7256" w:rsidRPr="001C7256" w:rsidRDefault="001C7256" w:rsidP="001C7256">
      <w:pPr>
        <w:shd w:val="clear" w:color="auto" w:fill="FFFFFF"/>
        <w:spacing w:after="150"/>
        <w:ind w:right="91" w:firstLine="360"/>
        <w:rPr>
          <w:rFonts w:ascii="Calibri" w:eastAsia="Times New Roman" w:hAnsi="Calibri" w:cs="Calibri"/>
        </w:rPr>
      </w:pPr>
      <w:r w:rsidRPr="001C7256">
        <w:rPr>
          <w:rFonts w:ascii="Calibri" w:eastAsia="Times New Roman" w:hAnsi="Calibri" w:cs="Calibri"/>
        </w:rPr>
        <w:t>В таблице ниже показана информация, доступная в продуктах с видами данных OMD–D, а также разница между разными уровнями данных. Поставщики информации могут упаковывать данные на основе продуктов с информационными потоками, на которые они подписаны, и глубины торговых данных, которые требуются их подписчикам.</w:t>
      </w:r>
    </w:p>
    <w:tbl>
      <w:tblPr>
        <w:tblStyle w:val="100"/>
        <w:tblW w:w="0" w:type="auto"/>
        <w:tblLook w:val="04A0" w:firstRow="1" w:lastRow="0" w:firstColumn="1" w:lastColumn="0" w:noHBand="0" w:noVBand="1"/>
      </w:tblPr>
      <w:tblGrid>
        <w:gridCol w:w="2085"/>
        <w:gridCol w:w="839"/>
        <w:gridCol w:w="1095"/>
        <w:gridCol w:w="1095"/>
        <w:gridCol w:w="2054"/>
        <w:gridCol w:w="2171"/>
      </w:tblGrid>
      <w:tr w:rsidR="001C7256" w:rsidRPr="001C7256" w14:paraId="69416E0F" w14:textId="77777777" w:rsidTr="00BC6701">
        <w:tc>
          <w:tcPr>
            <w:tcW w:w="2085" w:type="dxa"/>
          </w:tcPr>
          <w:p w14:paraId="48F952E2" w14:textId="77777777" w:rsidR="001C7256" w:rsidRPr="001C7256" w:rsidRDefault="001C7256" w:rsidP="001C7256">
            <w:pPr>
              <w:spacing w:after="150"/>
              <w:rPr>
                <w:rFonts w:ascii="Calibri" w:eastAsia="Times New Roman" w:hAnsi="Calibri" w:cs="Calibri"/>
                <w:b/>
                <w:bCs/>
                <w:color w:val="000000"/>
              </w:rPr>
            </w:pPr>
            <w:r w:rsidRPr="001C7256">
              <w:rPr>
                <w:rFonts w:ascii="Calibri" w:eastAsia="Times New Roman" w:hAnsi="Calibri" w:cs="Calibri"/>
                <w:b/>
                <w:bCs/>
                <w:color w:val="000000"/>
              </w:rPr>
              <w:t xml:space="preserve">Информация </w:t>
            </w:r>
          </w:p>
        </w:tc>
        <w:tc>
          <w:tcPr>
            <w:tcW w:w="839" w:type="dxa"/>
          </w:tcPr>
          <w:p w14:paraId="1FED9593" w14:textId="77777777" w:rsidR="001C7256" w:rsidRPr="001C7256" w:rsidRDefault="001C7256" w:rsidP="001C7256">
            <w:pPr>
              <w:spacing w:after="150"/>
              <w:rPr>
                <w:rFonts w:ascii="Calibri" w:eastAsia="Times New Roman" w:hAnsi="Calibri" w:cs="Calibri"/>
                <w:b/>
                <w:bCs/>
                <w:color w:val="000000"/>
                <w:lang w:val="en-US"/>
              </w:rPr>
            </w:pPr>
            <w:r w:rsidRPr="001C7256">
              <w:rPr>
                <w:rFonts w:ascii="Calibri" w:eastAsia="Times New Roman" w:hAnsi="Calibri" w:cs="Calibri"/>
                <w:b/>
                <w:bCs/>
                <w:color w:val="000000"/>
                <w:lang w:val="en-US"/>
              </w:rPr>
              <w:t>BMP</w:t>
            </w:r>
          </w:p>
        </w:tc>
        <w:tc>
          <w:tcPr>
            <w:tcW w:w="1095" w:type="dxa"/>
          </w:tcPr>
          <w:p w14:paraId="788FF5CD" w14:textId="77777777" w:rsidR="001C7256" w:rsidRPr="001C7256" w:rsidRDefault="001C7256" w:rsidP="001C7256">
            <w:pPr>
              <w:spacing w:after="150"/>
              <w:rPr>
                <w:rFonts w:ascii="Calibri" w:eastAsia="Times New Roman" w:hAnsi="Calibri" w:cs="Calibri"/>
                <w:b/>
                <w:bCs/>
                <w:color w:val="000000"/>
                <w:lang w:val="en-US"/>
              </w:rPr>
            </w:pPr>
            <w:r w:rsidRPr="001C7256">
              <w:rPr>
                <w:rFonts w:ascii="Calibri" w:eastAsia="Times New Roman" w:hAnsi="Calibri" w:cs="Calibri"/>
                <w:b/>
                <w:bCs/>
                <w:color w:val="000000"/>
              </w:rPr>
              <w:t xml:space="preserve">Уровень </w:t>
            </w:r>
            <w:r w:rsidRPr="001C7256">
              <w:rPr>
                <w:rFonts w:ascii="Calibri" w:eastAsia="Times New Roman" w:hAnsi="Calibri" w:cs="Calibri"/>
                <w:b/>
                <w:bCs/>
                <w:color w:val="000000"/>
                <w:lang w:val="en-US"/>
              </w:rPr>
              <w:t>1</w:t>
            </w:r>
          </w:p>
        </w:tc>
        <w:tc>
          <w:tcPr>
            <w:tcW w:w="1095" w:type="dxa"/>
          </w:tcPr>
          <w:p w14:paraId="45D5ABAA" w14:textId="77777777" w:rsidR="001C7256" w:rsidRPr="001C7256" w:rsidRDefault="001C7256" w:rsidP="001C7256">
            <w:pPr>
              <w:spacing w:after="150"/>
              <w:rPr>
                <w:rFonts w:ascii="Calibri" w:eastAsia="Times New Roman" w:hAnsi="Calibri" w:cs="Calibri"/>
                <w:b/>
                <w:bCs/>
                <w:color w:val="000000"/>
                <w:lang w:val="en-US"/>
              </w:rPr>
            </w:pPr>
            <w:r w:rsidRPr="001C7256">
              <w:rPr>
                <w:rFonts w:ascii="Calibri" w:eastAsia="Times New Roman" w:hAnsi="Calibri" w:cs="Calibri"/>
                <w:b/>
                <w:bCs/>
                <w:color w:val="000000"/>
              </w:rPr>
              <w:t xml:space="preserve">Уровень </w:t>
            </w:r>
            <w:r w:rsidRPr="001C7256">
              <w:rPr>
                <w:rFonts w:ascii="Calibri" w:eastAsia="Times New Roman" w:hAnsi="Calibri" w:cs="Calibri"/>
                <w:b/>
                <w:bCs/>
                <w:color w:val="000000"/>
                <w:lang w:val="en-US"/>
              </w:rPr>
              <w:t>2</w:t>
            </w:r>
          </w:p>
        </w:tc>
        <w:tc>
          <w:tcPr>
            <w:tcW w:w="2054" w:type="dxa"/>
          </w:tcPr>
          <w:p w14:paraId="31276BB4" w14:textId="77777777" w:rsidR="001C7256" w:rsidRPr="001C7256" w:rsidRDefault="001C7256" w:rsidP="001C7256">
            <w:pPr>
              <w:spacing w:after="150"/>
              <w:rPr>
                <w:rFonts w:ascii="Calibri" w:eastAsia="Times New Roman" w:hAnsi="Calibri" w:cs="Calibri"/>
                <w:b/>
                <w:bCs/>
                <w:color w:val="000000"/>
              </w:rPr>
            </w:pPr>
            <w:r w:rsidRPr="001C7256">
              <w:rPr>
                <w:rFonts w:ascii="Calibri" w:eastAsia="Times New Roman" w:hAnsi="Calibri" w:cs="Calibri"/>
                <w:b/>
                <w:bCs/>
                <w:color w:val="000000"/>
              </w:rPr>
              <w:t>Уровень</w:t>
            </w:r>
            <w:r w:rsidRPr="001C7256">
              <w:rPr>
                <w:rFonts w:ascii="Calibri" w:eastAsia="Times New Roman" w:hAnsi="Calibri" w:cs="Calibri"/>
                <w:b/>
                <w:bCs/>
                <w:color w:val="000000"/>
                <w:lang w:val="en-US"/>
              </w:rPr>
              <w:t xml:space="preserve"> 2 </w:t>
            </w:r>
            <w:r w:rsidRPr="001C7256">
              <w:rPr>
                <w:rFonts w:ascii="Calibri" w:eastAsia="Times New Roman" w:hAnsi="Calibri" w:cs="Calibri"/>
                <w:b/>
                <w:bCs/>
                <w:color w:val="000000"/>
              </w:rPr>
              <w:t xml:space="preserve">и единые данные </w:t>
            </w:r>
          </w:p>
        </w:tc>
        <w:tc>
          <w:tcPr>
            <w:tcW w:w="2171" w:type="dxa"/>
          </w:tcPr>
          <w:p w14:paraId="505BB527" w14:textId="77777777" w:rsidR="001C7256" w:rsidRPr="001C7256" w:rsidRDefault="001C7256" w:rsidP="001C7256">
            <w:pPr>
              <w:spacing w:after="150"/>
              <w:rPr>
                <w:rFonts w:ascii="Calibri" w:eastAsia="Times New Roman" w:hAnsi="Calibri" w:cs="Calibri"/>
                <w:b/>
                <w:bCs/>
                <w:color w:val="000000"/>
              </w:rPr>
            </w:pPr>
            <w:r w:rsidRPr="001C7256">
              <w:rPr>
                <w:rFonts w:ascii="Calibri" w:eastAsia="Times New Roman" w:hAnsi="Calibri" w:cs="Calibri"/>
                <w:b/>
                <w:bCs/>
                <w:color w:val="000000"/>
              </w:rPr>
              <w:t xml:space="preserve">Полная глубина книги заказов </w:t>
            </w:r>
          </w:p>
        </w:tc>
      </w:tr>
      <w:tr w:rsidR="001C7256" w:rsidRPr="001C7256" w14:paraId="27C1A5A6" w14:textId="77777777" w:rsidTr="00BC6701">
        <w:tc>
          <w:tcPr>
            <w:tcW w:w="2085" w:type="dxa"/>
          </w:tcPr>
          <w:p w14:paraId="0E282DF0" w14:textId="77777777" w:rsidR="001C7256" w:rsidRPr="001C7256" w:rsidRDefault="001C7256" w:rsidP="001C7256">
            <w:pPr>
              <w:spacing w:after="150"/>
              <w:rPr>
                <w:rFonts w:ascii="Calibri" w:eastAsia="Times New Roman" w:hAnsi="Calibri" w:cs="Calibri"/>
                <w:color w:val="000000"/>
                <w:lang w:val="en-US"/>
              </w:rPr>
            </w:pPr>
            <w:r w:rsidRPr="001C7256">
              <w:rPr>
                <w:rFonts w:ascii="Calibri" w:eastAsia="Times New Roman" w:hAnsi="Calibri" w:cs="Calibri"/>
                <w:color w:val="000000"/>
                <w:lang w:val="en-US"/>
              </w:rPr>
              <w:t>Closing price</w:t>
            </w:r>
          </w:p>
        </w:tc>
        <w:tc>
          <w:tcPr>
            <w:tcW w:w="839" w:type="dxa"/>
          </w:tcPr>
          <w:p w14:paraId="367706A9"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1095" w:type="dxa"/>
          </w:tcPr>
          <w:p w14:paraId="0F475D43"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1095" w:type="dxa"/>
          </w:tcPr>
          <w:p w14:paraId="3FD17AFA" w14:textId="77777777" w:rsidR="001C7256" w:rsidRPr="001C7256" w:rsidRDefault="001C7256" w:rsidP="001C7256">
            <w:pPr>
              <w:spacing w:after="150"/>
              <w:jc w:val="center"/>
              <w:rPr>
                <w:rFonts w:ascii="Calibri" w:eastAsia="Times New Roman" w:hAnsi="Calibri" w:cs="Calibri"/>
                <w:b/>
                <w:bCs/>
                <w:color w:val="000000"/>
              </w:rPr>
            </w:pPr>
            <w:r w:rsidRPr="001C7256">
              <w:rPr>
                <w:rFonts w:ascii="Calibri" w:eastAsia="Times New Roman" w:hAnsi="Calibri" w:cs="Calibri"/>
                <w:b/>
                <w:bCs/>
                <w:color w:val="000000"/>
                <w:lang w:val="en-US"/>
              </w:rPr>
              <w:t>+</w:t>
            </w:r>
          </w:p>
        </w:tc>
        <w:tc>
          <w:tcPr>
            <w:tcW w:w="2054" w:type="dxa"/>
          </w:tcPr>
          <w:p w14:paraId="6267A608" w14:textId="77777777" w:rsidR="001C7256" w:rsidRPr="001C7256" w:rsidRDefault="001C7256" w:rsidP="001C7256">
            <w:pPr>
              <w:spacing w:after="150"/>
              <w:jc w:val="center"/>
              <w:rPr>
                <w:rFonts w:ascii="Calibri" w:eastAsia="Times New Roman" w:hAnsi="Calibri" w:cs="Calibri"/>
                <w:b/>
                <w:bCs/>
                <w:color w:val="000000"/>
              </w:rPr>
            </w:pPr>
            <w:r w:rsidRPr="001C7256">
              <w:rPr>
                <w:rFonts w:ascii="Calibri" w:eastAsia="Times New Roman" w:hAnsi="Calibri" w:cs="Calibri"/>
                <w:b/>
                <w:bCs/>
                <w:color w:val="000000"/>
                <w:lang w:val="en-US"/>
              </w:rPr>
              <w:t>+</w:t>
            </w:r>
          </w:p>
        </w:tc>
        <w:tc>
          <w:tcPr>
            <w:tcW w:w="2171" w:type="dxa"/>
          </w:tcPr>
          <w:p w14:paraId="3D59593F" w14:textId="77777777" w:rsidR="001C7256" w:rsidRPr="001C7256" w:rsidRDefault="001C7256" w:rsidP="001C7256">
            <w:pPr>
              <w:spacing w:after="150"/>
              <w:jc w:val="center"/>
              <w:rPr>
                <w:rFonts w:ascii="Calibri" w:eastAsia="Times New Roman" w:hAnsi="Calibri" w:cs="Calibri"/>
                <w:b/>
                <w:bCs/>
                <w:color w:val="000000"/>
              </w:rPr>
            </w:pPr>
            <w:r w:rsidRPr="001C7256">
              <w:rPr>
                <w:rFonts w:ascii="Calibri" w:eastAsia="Times New Roman" w:hAnsi="Calibri" w:cs="Calibri"/>
                <w:b/>
                <w:bCs/>
                <w:color w:val="000000"/>
                <w:lang w:val="en-US"/>
              </w:rPr>
              <w:t>+</w:t>
            </w:r>
          </w:p>
        </w:tc>
      </w:tr>
      <w:tr w:rsidR="001C7256" w:rsidRPr="001C7256" w14:paraId="2DF30A97" w14:textId="77777777" w:rsidTr="00BC6701">
        <w:tc>
          <w:tcPr>
            <w:tcW w:w="2085" w:type="dxa"/>
          </w:tcPr>
          <w:p w14:paraId="4AFC8A06" w14:textId="77777777" w:rsidR="001C7256" w:rsidRPr="001C7256" w:rsidRDefault="001C7256" w:rsidP="001C7256">
            <w:pPr>
              <w:spacing w:after="150"/>
              <w:rPr>
                <w:rFonts w:ascii="Calibri" w:eastAsia="Times New Roman" w:hAnsi="Calibri" w:cs="Calibri"/>
                <w:color w:val="000000"/>
                <w:lang w:val="en-US"/>
              </w:rPr>
            </w:pPr>
            <w:r w:rsidRPr="001C7256">
              <w:rPr>
                <w:rFonts w:ascii="Calibri" w:eastAsia="Times New Roman" w:hAnsi="Calibri" w:cs="Calibri"/>
                <w:color w:val="000000"/>
                <w:lang w:val="en-US"/>
              </w:rPr>
              <w:t>Min/max price</w:t>
            </w:r>
          </w:p>
        </w:tc>
        <w:tc>
          <w:tcPr>
            <w:tcW w:w="839" w:type="dxa"/>
          </w:tcPr>
          <w:p w14:paraId="5547F546"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1095" w:type="dxa"/>
          </w:tcPr>
          <w:p w14:paraId="44996A40" w14:textId="77777777" w:rsidR="001C7256" w:rsidRPr="001C7256" w:rsidRDefault="001C7256" w:rsidP="001C7256">
            <w:pPr>
              <w:spacing w:after="150"/>
              <w:jc w:val="center"/>
              <w:rPr>
                <w:rFonts w:ascii="Calibri" w:eastAsia="Times New Roman" w:hAnsi="Calibri" w:cs="Calibri"/>
                <w:b/>
                <w:bCs/>
                <w:color w:val="000000"/>
              </w:rPr>
            </w:pPr>
            <w:r w:rsidRPr="001C7256">
              <w:rPr>
                <w:rFonts w:ascii="Calibri" w:eastAsia="Times New Roman" w:hAnsi="Calibri" w:cs="Calibri"/>
                <w:b/>
                <w:bCs/>
                <w:color w:val="000000"/>
                <w:lang w:val="en-US"/>
              </w:rPr>
              <w:t>+</w:t>
            </w:r>
          </w:p>
        </w:tc>
        <w:tc>
          <w:tcPr>
            <w:tcW w:w="1095" w:type="dxa"/>
          </w:tcPr>
          <w:p w14:paraId="4C8E01B3" w14:textId="77777777" w:rsidR="001C7256" w:rsidRPr="001C7256" w:rsidRDefault="001C7256" w:rsidP="001C7256">
            <w:pPr>
              <w:spacing w:after="150"/>
              <w:jc w:val="center"/>
              <w:rPr>
                <w:rFonts w:ascii="Calibri" w:eastAsia="Times New Roman" w:hAnsi="Calibri" w:cs="Calibri"/>
                <w:b/>
                <w:bCs/>
                <w:color w:val="000000"/>
              </w:rPr>
            </w:pPr>
            <w:r w:rsidRPr="001C7256">
              <w:rPr>
                <w:rFonts w:ascii="Calibri" w:eastAsia="Times New Roman" w:hAnsi="Calibri" w:cs="Calibri"/>
                <w:b/>
                <w:bCs/>
                <w:color w:val="000000"/>
                <w:lang w:val="en-US"/>
              </w:rPr>
              <w:t>+</w:t>
            </w:r>
          </w:p>
        </w:tc>
        <w:tc>
          <w:tcPr>
            <w:tcW w:w="2054" w:type="dxa"/>
          </w:tcPr>
          <w:p w14:paraId="7EE411CE" w14:textId="77777777" w:rsidR="001C7256" w:rsidRPr="001C7256" w:rsidRDefault="001C7256" w:rsidP="001C7256">
            <w:pPr>
              <w:spacing w:after="150"/>
              <w:jc w:val="center"/>
              <w:rPr>
                <w:rFonts w:ascii="Calibri" w:eastAsia="Times New Roman" w:hAnsi="Calibri" w:cs="Calibri"/>
                <w:b/>
                <w:bCs/>
                <w:color w:val="000000"/>
              </w:rPr>
            </w:pPr>
            <w:r w:rsidRPr="001C7256">
              <w:rPr>
                <w:rFonts w:ascii="Calibri" w:eastAsia="Times New Roman" w:hAnsi="Calibri" w:cs="Calibri"/>
                <w:b/>
                <w:bCs/>
                <w:color w:val="000000"/>
                <w:lang w:val="en-US"/>
              </w:rPr>
              <w:t>+</w:t>
            </w:r>
          </w:p>
        </w:tc>
        <w:tc>
          <w:tcPr>
            <w:tcW w:w="2171" w:type="dxa"/>
          </w:tcPr>
          <w:p w14:paraId="0E8C0D9D" w14:textId="77777777" w:rsidR="001C7256" w:rsidRPr="001C7256" w:rsidRDefault="001C7256" w:rsidP="001C7256">
            <w:pPr>
              <w:spacing w:after="150"/>
              <w:jc w:val="center"/>
              <w:rPr>
                <w:rFonts w:ascii="Calibri" w:eastAsia="Times New Roman" w:hAnsi="Calibri" w:cs="Calibri"/>
                <w:b/>
                <w:bCs/>
                <w:color w:val="000000"/>
              </w:rPr>
            </w:pPr>
            <w:r w:rsidRPr="001C7256">
              <w:rPr>
                <w:rFonts w:ascii="Calibri" w:eastAsia="Times New Roman" w:hAnsi="Calibri" w:cs="Calibri"/>
                <w:b/>
                <w:bCs/>
                <w:color w:val="000000"/>
                <w:lang w:val="en-US"/>
              </w:rPr>
              <w:t>+</w:t>
            </w:r>
          </w:p>
        </w:tc>
      </w:tr>
      <w:tr w:rsidR="001C7256" w:rsidRPr="001C7256" w14:paraId="235FA078" w14:textId="77777777" w:rsidTr="00BC6701">
        <w:tc>
          <w:tcPr>
            <w:tcW w:w="2085" w:type="dxa"/>
          </w:tcPr>
          <w:p w14:paraId="5FEA126D" w14:textId="77777777" w:rsidR="001C7256" w:rsidRPr="001C7256" w:rsidRDefault="001C7256" w:rsidP="001C7256">
            <w:pPr>
              <w:spacing w:after="150"/>
              <w:rPr>
                <w:rFonts w:ascii="Calibri" w:eastAsia="Times New Roman" w:hAnsi="Calibri" w:cs="Calibri"/>
                <w:color w:val="000000"/>
                <w:lang w:val="en-US"/>
              </w:rPr>
            </w:pPr>
            <w:r w:rsidRPr="001C7256">
              <w:rPr>
                <w:rFonts w:ascii="Calibri" w:eastAsia="Times New Roman" w:hAnsi="Calibri" w:cs="Calibri"/>
                <w:color w:val="000000"/>
                <w:lang w:val="en-US"/>
              </w:rPr>
              <w:t>Best bid/ask price</w:t>
            </w:r>
          </w:p>
        </w:tc>
        <w:tc>
          <w:tcPr>
            <w:tcW w:w="839" w:type="dxa"/>
          </w:tcPr>
          <w:p w14:paraId="31D1DC0E" w14:textId="77777777" w:rsidR="001C7256" w:rsidRPr="001C7256" w:rsidRDefault="001C7256" w:rsidP="001C7256">
            <w:pPr>
              <w:spacing w:after="150"/>
              <w:jc w:val="center"/>
              <w:rPr>
                <w:rFonts w:ascii="Calibri" w:eastAsia="Times New Roman" w:hAnsi="Calibri" w:cs="Calibri"/>
                <w:b/>
                <w:bCs/>
                <w:color w:val="000000"/>
                <w:lang w:val="en-US"/>
              </w:rPr>
            </w:pPr>
          </w:p>
        </w:tc>
        <w:tc>
          <w:tcPr>
            <w:tcW w:w="1095" w:type="dxa"/>
          </w:tcPr>
          <w:p w14:paraId="5AF3D39C"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1095" w:type="dxa"/>
          </w:tcPr>
          <w:p w14:paraId="5709EF4C"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2054" w:type="dxa"/>
          </w:tcPr>
          <w:p w14:paraId="332E1878"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2171" w:type="dxa"/>
          </w:tcPr>
          <w:p w14:paraId="0A6D6F9D"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r>
      <w:tr w:rsidR="001C7256" w:rsidRPr="001C7256" w14:paraId="28701BB3" w14:textId="77777777" w:rsidTr="00BC6701">
        <w:tc>
          <w:tcPr>
            <w:tcW w:w="2085" w:type="dxa"/>
          </w:tcPr>
          <w:p w14:paraId="269BEB8B" w14:textId="77777777" w:rsidR="001C7256" w:rsidRPr="001C7256" w:rsidRDefault="001C7256" w:rsidP="001C7256">
            <w:pPr>
              <w:spacing w:after="150"/>
              <w:rPr>
                <w:rFonts w:ascii="Calibri" w:eastAsia="Times New Roman" w:hAnsi="Calibri" w:cs="Calibri"/>
                <w:color w:val="000000"/>
                <w:lang w:val="en-US"/>
              </w:rPr>
            </w:pPr>
            <w:r w:rsidRPr="001C7256">
              <w:rPr>
                <w:rFonts w:ascii="Calibri" w:eastAsia="Times New Roman" w:hAnsi="Calibri" w:cs="Calibri"/>
                <w:color w:val="000000"/>
                <w:lang w:val="en-US"/>
              </w:rPr>
              <w:t>Price of last sale</w:t>
            </w:r>
          </w:p>
        </w:tc>
        <w:tc>
          <w:tcPr>
            <w:tcW w:w="839" w:type="dxa"/>
          </w:tcPr>
          <w:p w14:paraId="46A80611"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1095" w:type="dxa"/>
          </w:tcPr>
          <w:p w14:paraId="36FD9A76"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1095" w:type="dxa"/>
          </w:tcPr>
          <w:p w14:paraId="3A1B6401"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2054" w:type="dxa"/>
          </w:tcPr>
          <w:p w14:paraId="47D84A9D"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2171" w:type="dxa"/>
          </w:tcPr>
          <w:p w14:paraId="4FB3311E"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r>
      <w:tr w:rsidR="001C7256" w:rsidRPr="001C7256" w14:paraId="536C52E8" w14:textId="77777777" w:rsidTr="00BC6701">
        <w:tc>
          <w:tcPr>
            <w:tcW w:w="2085" w:type="dxa"/>
          </w:tcPr>
          <w:p w14:paraId="6FE366A9" w14:textId="77777777" w:rsidR="001C7256" w:rsidRPr="001C7256" w:rsidRDefault="001C7256" w:rsidP="001C7256">
            <w:pPr>
              <w:spacing w:after="150"/>
              <w:rPr>
                <w:rFonts w:ascii="Calibri" w:eastAsia="Times New Roman" w:hAnsi="Calibri" w:cs="Calibri"/>
                <w:color w:val="000000"/>
                <w:lang w:val="en-US"/>
              </w:rPr>
            </w:pPr>
            <w:r w:rsidRPr="001C7256">
              <w:rPr>
                <w:rFonts w:ascii="Calibri" w:eastAsia="Times New Roman" w:hAnsi="Calibri" w:cs="Calibri"/>
                <w:color w:val="000000"/>
                <w:lang w:val="en-US"/>
              </w:rPr>
              <w:t>Traded volume</w:t>
            </w:r>
          </w:p>
        </w:tc>
        <w:tc>
          <w:tcPr>
            <w:tcW w:w="839" w:type="dxa"/>
          </w:tcPr>
          <w:p w14:paraId="01E649EC"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1095" w:type="dxa"/>
          </w:tcPr>
          <w:p w14:paraId="7AAEA531"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1095" w:type="dxa"/>
          </w:tcPr>
          <w:p w14:paraId="19044D6E"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2054" w:type="dxa"/>
          </w:tcPr>
          <w:p w14:paraId="551B2C7B"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2171" w:type="dxa"/>
          </w:tcPr>
          <w:p w14:paraId="0E865B61"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r>
      <w:tr w:rsidR="001C7256" w:rsidRPr="001C7256" w14:paraId="74318C67" w14:textId="77777777" w:rsidTr="00BC6701">
        <w:tc>
          <w:tcPr>
            <w:tcW w:w="2085" w:type="dxa"/>
          </w:tcPr>
          <w:p w14:paraId="7DB570BC" w14:textId="77777777" w:rsidR="001C7256" w:rsidRPr="001C7256" w:rsidRDefault="001C7256" w:rsidP="001C7256">
            <w:pPr>
              <w:spacing w:after="150"/>
              <w:rPr>
                <w:rFonts w:ascii="Calibri" w:eastAsia="Times New Roman" w:hAnsi="Calibri" w:cs="Calibri"/>
                <w:color w:val="000000"/>
                <w:lang w:val="en-US"/>
              </w:rPr>
            </w:pPr>
            <w:r w:rsidRPr="001C7256">
              <w:rPr>
                <w:rFonts w:ascii="Calibri" w:eastAsia="Times New Roman" w:hAnsi="Calibri" w:cs="Calibri"/>
                <w:color w:val="000000"/>
                <w:lang w:val="en-US"/>
              </w:rPr>
              <w:t>Depth of Order book (up to 10 Levels)</w:t>
            </w:r>
          </w:p>
        </w:tc>
        <w:tc>
          <w:tcPr>
            <w:tcW w:w="839" w:type="dxa"/>
          </w:tcPr>
          <w:p w14:paraId="34B2D010" w14:textId="77777777" w:rsidR="001C7256" w:rsidRPr="001C7256" w:rsidRDefault="001C7256" w:rsidP="001C7256">
            <w:pPr>
              <w:spacing w:after="150"/>
              <w:jc w:val="center"/>
              <w:rPr>
                <w:rFonts w:ascii="Calibri" w:eastAsia="Times New Roman" w:hAnsi="Calibri" w:cs="Calibri"/>
                <w:b/>
                <w:bCs/>
                <w:color w:val="000000"/>
                <w:lang w:val="en-US"/>
              </w:rPr>
            </w:pPr>
          </w:p>
        </w:tc>
        <w:tc>
          <w:tcPr>
            <w:tcW w:w="1095" w:type="dxa"/>
          </w:tcPr>
          <w:p w14:paraId="4AE4C1B7" w14:textId="77777777" w:rsidR="001C7256" w:rsidRPr="001C7256" w:rsidRDefault="001C7256" w:rsidP="001C7256">
            <w:pPr>
              <w:spacing w:after="150"/>
              <w:jc w:val="center"/>
              <w:rPr>
                <w:rFonts w:ascii="Calibri" w:eastAsia="Times New Roman" w:hAnsi="Calibri" w:cs="Calibri"/>
                <w:b/>
                <w:bCs/>
                <w:color w:val="000000"/>
                <w:lang w:val="en-US"/>
              </w:rPr>
            </w:pPr>
          </w:p>
        </w:tc>
        <w:tc>
          <w:tcPr>
            <w:tcW w:w="1095" w:type="dxa"/>
          </w:tcPr>
          <w:p w14:paraId="44E86365"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2054" w:type="dxa"/>
          </w:tcPr>
          <w:p w14:paraId="2239F255"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2171" w:type="dxa"/>
          </w:tcPr>
          <w:p w14:paraId="24127C26"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r>
      <w:tr w:rsidR="001C7256" w:rsidRPr="001C7256" w14:paraId="7AB6D6E1" w14:textId="77777777" w:rsidTr="00BC6701">
        <w:tc>
          <w:tcPr>
            <w:tcW w:w="2085" w:type="dxa"/>
          </w:tcPr>
          <w:p w14:paraId="2BE43A04" w14:textId="77777777" w:rsidR="001C7256" w:rsidRPr="001C7256" w:rsidRDefault="001C7256" w:rsidP="001C7256">
            <w:pPr>
              <w:spacing w:after="150"/>
              <w:rPr>
                <w:rFonts w:ascii="Calibri" w:eastAsia="Times New Roman" w:hAnsi="Calibri" w:cs="Calibri"/>
                <w:color w:val="000000"/>
                <w:lang w:val="en-US"/>
              </w:rPr>
            </w:pPr>
            <w:r w:rsidRPr="001C7256">
              <w:rPr>
                <w:rFonts w:ascii="Calibri" w:eastAsia="Times New Roman" w:hAnsi="Calibri" w:cs="Calibri"/>
                <w:color w:val="000000"/>
                <w:lang w:val="en-US"/>
              </w:rPr>
              <w:t>Last made orders</w:t>
            </w:r>
          </w:p>
        </w:tc>
        <w:tc>
          <w:tcPr>
            <w:tcW w:w="839" w:type="dxa"/>
          </w:tcPr>
          <w:p w14:paraId="6D9262D3" w14:textId="77777777" w:rsidR="001C7256" w:rsidRPr="001C7256" w:rsidRDefault="001C7256" w:rsidP="001C7256">
            <w:pPr>
              <w:spacing w:after="150"/>
              <w:jc w:val="center"/>
              <w:rPr>
                <w:rFonts w:ascii="Calibri" w:eastAsia="Times New Roman" w:hAnsi="Calibri" w:cs="Calibri"/>
                <w:b/>
                <w:bCs/>
                <w:color w:val="000000"/>
                <w:lang w:val="en-US"/>
              </w:rPr>
            </w:pPr>
          </w:p>
        </w:tc>
        <w:tc>
          <w:tcPr>
            <w:tcW w:w="1095" w:type="dxa"/>
          </w:tcPr>
          <w:p w14:paraId="23E61B69" w14:textId="77777777" w:rsidR="001C7256" w:rsidRPr="001C7256" w:rsidRDefault="001C7256" w:rsidP="001C7256">
            <w:pPr>
              <w:spacing w:after="150"/>
              <w:jc w:val="center"/>
              <w:rPr>
                <w:rFonts w:ascii="Calibri" w:eastAsia="Times New Roman" w:hAnsi="Calibri" w:cs="Calibri"/>
                <w:b/>
                <w:bCs/>
                <w:color w:val="000000"/>
                <w:lang w:val="en-US"/>
              </w:rPr>
            </w:pPr>
          </w:p>
        </w:tc>
        <w:tc>
          <w:tcPr>
            <w:tcW w:w="1095" w:type="dxa"/>
          </w:tcPr>
          <w:p w14:paraId="4DB64E34"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2054" w:type="dxa"/>
          </w:tcPr>
          <w:p w14:paraId="65E31088"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2171" w:type="dxa"/>
          </w:tcPr>
          <w:p w14:paraId="52FE23F9"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r>
      <w:tr w:rsidR="001C7256" w:rsidRPr="001C7256" w14:paraId="335A7B3D" w14:textId="77777777" w:rsidTr="00BC6701">
        <w:tc>
          <w:tcPr>
            <w:tcW w:w="2085" w:type="dxa"/>
          </w:tcPr>
          <w:p w14:paraId="535E6442" w14:textId="77777777" w:rsidR="001C7256" w:rsidRPr="001C7256" w:rsidRDefault="001C7256" w:rsidP="001C7256">
            <w:pPr>
              <w:spacing w:after="150"/>
              <w:rPr>
                <w:rFonts w:ascii="Calibri" w:eastAsia="Times New Roman" w:hAnsi="Calibri" w:cs="Calibri"/>
                <w:color w:val="000000"/>
                <w:lang w:val="en-US"/>
              </w:rPr>
            </w:pPr>
            <w:r w:rsidRPr="001C7256">
              <w:rPr>
                <w:rFonts w:ascii="Calibri" w:eastAsia="Times New Roman" w:hAnsi="Calibri" w:cs="Calibri"/>
                <w:color w:val="000000"/>
                <w:lang w:val="en-US"/>
              </w:rPr>
              <w:lastRenderedPageBreak/>
              <w:t>Total depth of Order book (10 Level +)</w:t>
            </w:r>
          </w:p>
        </w:tc>
        <w:tc>
          <w:tcPr>
            <w:tcW w:w="839" w:type="dxa"/>
          </w:tcPr>
          <w:p w14:paraId="67390ED1" w14:textId="77777777" w:rsidR="001C7256" w:rsidRPr="001C7256" w:rsidRDefault="001C7256" w:rsidP="001C7256">
            <w:pPr>
              <w:spacing w:after="150"/>
              <w:jc w:val="center"/>
              <w:rPr>
                <w:rFonts w:ascii="Calibri" w:eastAsia="Times New Roman" w:hAnsi="Calibri" w:cs="Calibri"/>
                <w:b/>
                <w:bCs/>
                <w:color w:val="000000"/>
                <w:lang w:val="en-US"/>
              </w:rPr>
            </w:pPr>
          </w:p>
        </w:tc>
        <w:tc>
          <w:tcPr>
            <w:tcW w:w="1095" w:type="dxa"/>
          </w:tcPr>
          <w:p w14:paraId="12FA55C6" w14:textId="77777777" w:rsidR="001C7256" w:rsidRPr="001C7256" w:rsidRDefault="001C7256" w:rsidP="001C7256">
            <w:pPr>
              <w:spacing w:after="150"/>
              <w:jc w:val="center"/>
              <w:rPr>
                <w:rFonts w:ascii="Calibri" w:eastAsia="Times New Roman" w:hAnsi="Calibri" w:cs="Calibri"/>
                <w:b/>
                <w:bCs/>
                <w:color w:val="000000"/>
                <w:lang w:val="en-US"/>
              </w:rPr>
            </w:pPr>
          </w:p>
        </w:tc>
        <w:tc>
          <w:tcPr>
            <w:tcW w:w="1095" w:type="dxa"/>
          </w:tcPr>
          <w:p w14:paraId="28B94B59" w14:textId="77777777" w:rsidR="001C7256" w:rsidRPr="001C7256" w:rsidRDefault="001C7256" w:rsidP="001C7256">
            <w:pPr>
              <w:spacing w:after="150"/>
              <w:jc w:val="center"/>
              <w:rPr>
                <w:rFonts w:ascii="Calibri" w:eastAsia="Times New Roman" w:hAnsi="Calibri" w:cs="Calibri"/>
                <w:b/>
                <w:bCs/>
                <w:color w:val="000000"/>
                <w:lang w:val="en-US"/>
              </w:rPr>
            </w:pPr>
          </w:p>
        </w:tc>
        <w:tc>
          <w:tcPr>
            <w:tcW w:w="2054" w:type="dxa"/>
          </w:tcPr>
          <w:p w14:paraId="678C5492"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c>
          <w:tcPr>
            <w:tcW w:w="2171" w:type="dxa"/>
          </w:tcPr>
          <w:p w14:paraId="0D954A92"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r>
      <w:tr w:rsidR="001C7256" w:rsidRPr="001C7256" w14:paraId="59CA3063" w14:textId="77777777" w:rsidTr="00BC6701">
        <w:tc>
          <w:tcPr>
            <w:tcW w:w="2085" w:type="dxa"/>
          </w:tcPr>
          <w:p w14:paraId="31368F7B" w14:textId="77777777" w:rsidR="001C7256" w:rsidRPr="001C7256" w:rsidRDefault="001C7256" w:rsidP="001C7256">
            <w:pPr>
              <w:spacing w:after="150"/>
              <w:rPr>
                <w:rFonts w:ascii="Calibri" w:eastAsia="Times New Roman" w:hAnsi="Calibri" w:cs="Calibri"/>
                <w:color w:val="000000"/>
                <w:lang w:val="en-US"/>
              </w:rPr>
            </w:pPr>
            <w:r w:rsidRPr="001C7256">
              <w:rPr>
                <w:rFonts w:ascii="Calibri" w:eastAsia="Times New Roman" w:hAnsi="Calibri" w:cs="Calibri"/>
                <w:color w:val="000000"/>
                <w:lang w:val="en-US"/>
              </w:rPr>
              <w:t>All order information</w:t>
            </w:r>
          </w:p>
        </w:tc>
        <w:tc>
          <w:tcPr>
            <w:tcW w:w="839" w:type="dxa"/>
          </w:tcPr>
          <w:p w14:paraId="152B1DA1" w14:textId="77777777" w:rsidR="001C7256" w:rsidRPr="001C7256" w:rsidRDefault="001C7256" w:rsidP="001C7256">
            <w:pPr>
              <w:spacing w:after="150"/>
              <w:jc w:val="center"/>
              <w:rPr>
                <w:rFonts w:ascii="Calibri" w:eastAsia="Times New Roman" w:hAnsi="Calibri" w:cs="Calibri"/>
                <w:b/>
                <w:bCs/>
                <w:color w:val="000000"/>
                <w:lang w:val="en-US"/>
              </w:rPr>
            </w:pPr>
          </w:p>
        </w:tc>
        <w:tc>
          <w:tcPr>
            <w:tcW w:w="1095" w:type="dxa"/>
          </w:tcPr>
          <w:p w14:paraId="321C68F4" w14:textId="77777777" w:rsidR="001C7256" w:rsidRPr="001C7256" w:rsidRDefault="001C7256" w:rsidP="001C7256">
            <w:pPr>
              <w:spacing w:after="150"/>
              <w:jc w:val="center"/>
              <w:rPr>
                <w:rFonts w:ascii="Calibri" w:eastAsia="Times New Roman" w:hAnsi="Calibri" w:cs="Calibri"/>
                <w:b/>
                <w:bCs/>
                <w:color w:val="000000"/>
                <w:lang w:val="en-US"/>
              </w:rPr>
            </w:pPr>
          </w:p>
        </w:tc>
        <w:tc>
          <w:tcPr>
            <w:tcW w:w="1095" w:type="dxa"/>
          </w:tcPr>
          <w:p w14:paraId="06F32CB7" w14:textId="77777777" w:rsidR="001C7256" w:rsidRPr="001C7256" w:rsidRDefault="001C7256" w:rsidP="001C7256">
            <w:pPr>
              <w:spacing w:after="150"/>
              <w:jc w:val="center"/>
              <w:rPr>
                <w:rFonts w:ascii="Calibri" w:eastAsia="Times New Roman" w:hAnsi="Calibri" w:cs="Calibri"/>
                <w:b/>
                <w:bCs/>
                <w:color w:val="000000"/>
                <w:lang w:val="en-US"/>
              </w:rPr>
            </w:pPr>
          </w:p>
        </w:tc>
        <w:tc>
          <w:tcPr>
            <w:tcW w:w="2054" w:type="dxa"/>
          </w:tcPr>
          <w:p w14:paraId="3A071450" w14:textId="77777777" w:rsidR="001C7256" w:rsidRPr="001C7256" w:rsidRDefault="001C7256" w:rsidP="001C7256">
            <w:pPr>
              <w:spacing w:after="150"/>
              <w:jc w:val="center"/>
              <w:rPr>
                <w:rFonts w:ascii="Calibri" w:eastAsia="Times New Roman" w:hAnsi="Calibri" w:cs="Calibri"/>
                <w:b/>
                <w:bCs/>
                <w:color w:val="000000"/>
                <w:lang w:val="en-US"/>
              </w:rPr>
            </w:pPr>
          </w:p>
        </w:tc>
        <w:tc>
          <w:tcPr>
            <w:tcW w:w="2171" w:type="dxa"/>
          </w:tcPr>
          <w:p w14:paraId="3CA324DE" w14:textId="77777777" w:rsidR="001C7256" w:rsidRPr="001C7256" w:rsidRDefault="001C7256" w:rsidP="001C7256">
            <w:pPr>
              <w:spacing w:after="150"/>
              <w:jc w:val="center"/>
              <w:rPr>
                <w:rFonts w:ascii="Calibri" w:eastAsia="Times New Roman" w:hAnsi="Calibri" w:cs="Calibri"/>
                <w:b/>
                <w:bCs/>
                <w:color w:val="000000"/>
                <w:lang w:val="en-US"/>
              </w:rPr>
            </w:pPr>
            <w:r w:rsidRPr="001C7256">
              <w:rPr>
                <w:rFonts w:ascii="Calibri" w:eastAsia="Times New Roman" w:hAnsi="Calibri" w:cs="Calibri"/>
                <w:b/>
                <w:bCs/>
                <w:color w:val="000000"/>
                <w:lang w:val="en-US"/>
              </w:rPr>
              <w:t>+</w:t>
            </w:r>
          </w:p>
        </w:tc>
      </w:tr>
    </w:tbl>
    <w:p w14:paraId="3CAF3AB4" w14:textId="77777777" w:rsidR="001C7256" w:rsidRPr="001C7256" w:rsidRDefault="001C7256" w:rsidP="001C7256">
      <w:pPr>
        <w:shd w:val="clear" w:color="auto" w:fill="FFFFFF"/>
        <w:spacing w:after="150"/>
        <w:rPr>
          <w:rFonts w:ascii="Calibri" w:eastAsia="Times New Roman" w:hAnsi="Calibri" w:cs="Calibri"/>
          <w:i/>
          <w:iCs/>
          <w:sz w:val="20"/>
          <w:szCs w:val="20"/>
          <w:lang w:val="en-US"/>
        </w:rPr>
      </w:pPr>
      <w:bookmarkStart w:id="20" w:name="iise"/>
      <w:r w:rsidRPr="001C7256">
        <w:rPr>
          <w:rFonts w:ascii="Calibri" w:eastAsia="Calibri" w:hAnsi="Calibri" w:cs="Calibri"/>
          <w:i/>
          <w:iCs/>
          <w:sz w:val="20"/>
          <w:szCs w:val="20"/>
        </w:rPr>
        <w:t>Источник</w:t>
      </w:r>
      <w:r w:rsidRPr="001C7256">
        <w:rPr>
          <w:rFonts w:ascii="Calibri" w:eastAsia="Calibri" w:hAnsi="Calibri" w:cs="Calibri"/>
          <w:i/>
          <w:iCs/>
          <w:sz w:val="20"/>
          <w:szCs w:val="20"/>
          <w:lang w:val="en-US"/>
        </w:rPr>
        <w:t xml:space="preserve">: HKEX «REAL-TIME DATAFEEDS» // </w:t>
      </w:r>
      <w:r w:rsidRPr="001C7256">
        <w:rPr>
          <w:rFonts w:ascii="Calibri" w:eastAsia="Calibri" w:hAnsi="Calibri" w:cs="Times New Roman"/>
          <w:i/>
          <w:iCs/>
          <w:sz w:val="20"/>
          <w:szCs w:val="20"/>
          <w:lang w:val="en-US"/>
        </w:rPr>
        <w:t>URL</w:t>
      </w:r>
      <w:r w:rsidRPr="001C7256">
        <w:rPr>
          <w:rFonts w:ascii="Calibri" w:eastAsia="Times New Roman" w:hAnsi="Calibri" w:cs="Calibri"/>
          <w:i/>
          <w:iCs/>
          <w:color w:val="144168"/>
          <w:lang w:val="en-US"/>
        </w:rPr>
        <w:t xml:space="preserve">: </w:t>
      </w:r>
      <w:hyperlink r:id="rId82" w:history="1">
        <w:r w:rsidRPr="001C7256">
          <w:rPr>
            <w:rFonts w:ascii="Calibri" w:eastAsia="Times New Roman" w:hAnsi="Calibri" w:cs="Calibri"/>
            <w:i/>
            <w:iCs/>
            <w:color w:val="0000FF"/>
            <w:sz w:val="20"/>
            <w:szCs w:val="20"/>
            <w:u w:val="single"/>
            <w:lang w:val="en-US"/>
          </w:rPr>
          <w:t>https://www.hkex.com.hk/Services/Market-Data-Services/Real-Time-Data-Services/Overview/Real-time-Datafeeds?sc_lang=en</w:t>
        </w:r>
      </w:hyperlink>
    </w:p>
    <w:bookmarkEnd w:id="20"/>
    <w:p w14:paraId="296BE515" w14:textId="77777777" w:rsidR="001C7256" w:rsidRPr="001C7256" w:rsidRDefault="001C7256" w:rsidP="001C7256">
      <w:pPr>
        <w:shd w:val="clear" w:color="auto" w:fill="FFFFFF"/>
        <w:spacing w:after="150"/>
        <w:ind w:firstLine="360"/>
        <w:rPr>
          <w:rFonts w:ascii="Calibri" w:eastAsia="Times New Roman" w:hAnsi="Calibri" w:cs="Calibri"/>
        </w:rPr>
      </w:pPr>
      <w:r w:rsidRPr="001C7256">
        <w:rPr>
          <w:rFonts w:ascii="Calibri" w:eastAsia="Times New Roman" w:hAnsi="Calibri" w:cs="Calibri"/>
        </w:rPr>
        <w:t xml:space="preserve">Другим блоком сервисов, которые предоставляет биржа, является блок о новостях эмитента. Данные предоставляются через – </w:t>
      </w:r>
      <w:r w:rsidRPr="001C7256">
        <w:rPr>
          <w:rFonts w:ascii="Calibri" w:eastAsia="Calibri" w:hAnsi="Calibri" w:cs="Calibri"/>
        </w:rPr>
        <w:t>канал данных новостей IIS.</w:t>
      </w:r>
      <w:r w:rsidRPr="001C7256">
        <w:rPr>
          <w:rFonts w:ascii="Calibri" w:eastAsia="Times New Roman" w:hAnsi="Calibri" w:cs="Calibri"/>
        </w:rPr>
        <w:t xml:space="preserve"> </w:t>
      </w:r>
      <w:r w:rsidRPr="001C7256">
        <w:rPr>
          <w:rFonts w:ascii="Calibri" w:eastAsia="Calibri" w:hAnsi="Calibri" w:cs="Calibri"/>
        </w:rPr>
        <w:t>Служба подачи информации об эмитенте (IIS) – это система для службы новостей в реальном времени, предоставляющая мгновенные торговые новости и объявления от SEHK, листинговых компаний и эмитентов на рынке ценных бумаг HKEX.</w:t>
      </w:r>
      <w:r w:rsidRPr="001C7256">
        <w:rPr>
          <w:rFonts w:ascii="Calibri" w:eastAsia="Times New Roman" w:hAnsi="Calibri" w:cs="Calibri"/>
        </w:rPr>
        <w:t xml:space="preserve"> Компании, зарегистрированные на HKEX, обязаны в соответствии с Правилами листинга информировать рынок о своем финансовом положении и деятельности, которые могут повлиять на стоимость их акций, через объявления эмитентов. Объявления эмитентов, содержащие информацию, которая может повлиять на цены акций, так же важны для инвесторов, как и рыночные данные в реальном времени.</w:t>
      </w:r>
    </w:p>
    <w:p w14:paraId="2B401A5E" w14:textId="77777777" w:rsidR="001C7256" w:rsidRPr="001C7256" w:rsidRDefault="001C7256" w:rsidP="001C7256">
      <w:pPr>
        <w:shd w:val="clear" w:color="auto" w:fill="FFFFFF"/>
        <w:spacing w:after="150"/>
        <w:ind w:right="92"/>
        <w:rPr>
          <w:rFonts w:ascii="Calibri" w:eastAsia="Times New Roman" w:hAnsi="Calibri" w:cs="Calibri"/>
        </w:rPr>
      </w:pPr>
      <w:r w:rsidRPr="001C7256">
        <w:rPr>
          <w:rFonts w:ascii="Calibri" w:eastAsia="Times New Roman" w:hAnsi="Calibri" w:cs="Calibri"/>
        </w:rPr>
        <w:t>Канал новостей</w:t>
      </w:r>
      <w:r w:rsidRPr="001C7256">
        <w:rPr>
          <w:rFonts w:ascii="Calibri" w:eastAsia="Times New Roman" w:hAnsi="Calibri" w:cs="Calibri"/>
          <w:lang w:val="en-GB"/>
        </w:rPr>
        <w:t> </w:t>
      </w:r>
      <w:r w:rsidRPr="001C7256">
        <w:rPr>
          <w:rFonts w:ascii="Calibri" w:eastAsia="Times New Roman" w:hAnsi="Calibri" w:cs="Calibri"/>
        </w:rPr>
        <w:t xml:space="preserve">IIS охватывает как заголовки новостей, так и их содержимое, а типы новостей и объявлений, охватываемые каналом новостей </w:t>
      </w:r>
      <w:r w:rsidRPr="001C7256">
        <w:rPr>
          <w:rFonts w:ascii="Calibri" w:eastAsia="Times New Roman" w:hAnsi="Calibri" w:cs="Calibri"/>
          <w:lang w:val="en-GB"/>
        </w:rPr>
        <w:t>IIS</w:t>
      </w:r>
      <w:r w:rsidRPr="001C7256">
        <w:rPr>
          <w:rFonts w:ascii="Calibri" w:eastAsia="Times New Roman" w:hAnsi="Calibri" w:cs="Calibri"/>
        </w:rPr>
        <w:t>, следующие:</w:t>
      </w:r>
    </w:p>
    <w:p w14:paraId="5540436A" w14:textId="77777777" w:rsidR="001C7256" w:rsidRPr="001C7256" w:rsidRDefault="001C7256" w:rsidP="006E077E">
      <w:pPr>
        <w:numPr>
          <w:ilvl w:val="0"/>
          <w:numId w:val="98"/>
        </w:numPr>
        <w:shd w:val="clear" w:color="auto" w:fill="FFFFFF"/>
        <w:spacing w:after="150"/>
        <w:ind w:right="92"/>
        <w:contextualSpacing/>
        <w:rPr>
          <w:rFonts w:ascii="Calibri" w:eastAsia="Times New Roman" w:hAnsi="Calibri" w:cs="Calibri"/>
          <w:lang w:eastAsia="ru-RU"/>
        </w:rPr>
      </w:pPr>
      <w:r w:rsidRPr="001C7256">
        <w:rPr>
          <w:rFonts w:ascii="Calibri" w:eastAsia="Times New Roman" w:hAnsi="Calibri" w:cs="Calibri"/>
          <w:lang w:eastAsia="ru-RU"/>
        </w:rPr>
        <w:t>Объявления эмитентов, включая новости о реорганизациях, связанных транзакциях или подлежащих уведомлению транзакциях, смене ключевых руководителей, уведомлениях о заседаниях совета директоров и годовом общем собрании, объявления о дивидендах, предупреждения о прибыли, изменениях в уставном капитале</w:t>
      </w:r>
    </w:p>
    <w:p w14:paraId="1D672D59" w14:textId="77777777" w:rsidR="001C7256" w:rsidRPr="001C7256" w:rsidRDefault="001C7256" w:rsidP="006E077E">
      <w:pPr>
        <w:numPr>
          <w:ilvl w:val="0"/>
          <w:numId w:val="98"/>
        </w:numPr>
        <w:shd w:val="clear" w:color="auto" w:fill="FFFFFF"/>
        <w:spacing w:after="150"/>
        <w:ind w:right="92"/>
        <w:contextualSpacing/>
        <w:rPr>
          <w:rFonts w:ascii="Calibri" w:eastAsia="Times New Roman" w:hAnsi="Calibri" w:cs="Calibri"/>
          <w:lang w:eastAsia="ru-RU"/>
        </w:rPr>
      </w:pPr>
      <w:r w:rsidRPr="001C7256">
        <w:rPr>
          <w:rFonts w:ascii="Calibri" w:eastAsia="Times New Roman" w:hAnsi="Calibri" w:cs="Calibri"/>
          <w:lang w:eastAsia="ru-RU"/>
        </w:rPr>
        <w:t>Финансовые отчеты и годовые отчеты листинговых компаний, проспекты первичных публичных размещений (</w:t>
      </w:r>
      <w:r w:rsidRPr="001C7256">
        <w:rPr>
          <w:rFonts w:ascii="Calibri" w:eastAsia="Times New Roman" w:hAnsi="Calibri" w:cs="Calibri"/>
          <w:lang w:val="en-GB" w:eastAsia="ru-RU"/>
        </w:rPr>
        <w:t>IPO</w:t>
      </w:r>
      <w:r w:rsidRPr="001C7256">
        <w:rPr>
          <w:rFonts w:ascii="Calibri" w:eastAsia="Times New Roman" w:hAnsi="Calibri" w:cs="Calibri"/>
          <w:lang w:eastAsia="ru-RU"/>
        </w:rPr>
        <w:t xml:space="preserve">), результаты размещения </w:t>
      </w:r>
      <w:r w:rsidRPr="001C7256">
        <w:rPr>
          <w:rFonts w:ascii="Calibri" w:eastAsia="Times New Roman" w:hAnsi="Calibri" w:cs="Calibri"/>
          <w:lang w:val="en-GB" w:eastAsia="ru-RU"/>
        </w:rPr>
        <w:t>IPO</w:t>
      </w:r>
      <w:r w:rsidRPr="001C7256">
        <w:rPr>
          <w:rFonts w:ascii="Calibri" w:eastAsia="Times New Roman" w:hAnsi="Calibri" w:cs="Calibri"/>
          <w:lang w:eastAsia="ru-RU"/>
        </w:rPr>
        <w:t>, другие документы, связанные с листингом</w:t>
      </w:r>
    </w:p>
    <w:p w14:paraId="1A438221" w14:textId="77777777" w:rsidR="001C7256" w:rsidRPr="001C7256" w:rsidRDefault="001C7256" w:rsidP="006E077E">
      <w:pPr>
        <w:numPr>
          <w:ilvl w:val="0"/>
          <w:numId w:val="98"/>
        </w:numPr>
        <w:shd w:val="clear" w:color="auto" w:fill="FFFFFF"/>
        <w:spacing w:after="150"/>
        <w:ind w:right="92"/>
        <w:contextualSpacing/>
        <w:rPr>
          <w:rFonts w:ascii="Calibri" w:eastAsia="Times New Roman" w:hAnsi="Calibri" w:cs="Calibri"/>
          <w:lang w:eastAsia="ru-RU"/>
        </w:rPr>
      </w:pPr>
      <w:r w:rsidRPr="001C7256">
        <w:rPr>
          <w:rFonts w:ascii="Calibri" w:eastAsia="Times New Roman" w:hAnsi="Calibri" w:cs="Calibri"/>
          <w:lang w:eastAsia="ru-RU"/>
        </w:rPr>
        <w:t xml:space="preserve">Торговые новости рынка ценных бумаг </w:t>
      </w:r>
      <w:r w:rsidRPr="001C7256">
        <w:rPr>
          <w:rFonts w:ascii="Calibri" w:eastAsia="Times New Roman" w:hAnsi="Calibri" w:cs="Calibri"/>
          <w:lang w:val="en-GB" w:eastAsia="ru-RU"/>
        </w:rPr>
        <w:t>HKEX</w:t>
      </w:r>
      <w:r w:rsidRPr="001C7256">
        <w:rPr>
          <w:rFonts w:ascii="Calibri" w:eastAsia="Times New Roman" w:hAnsi="Calibri" w:cs="Calibri"/>
          <w:lang w:eastAsia="ru-RU"/>
        </w:rPr>
        <w:t xml:space="preserve">, выпущенные фондовой биржей </w:t>
      </w:r>
      <w:r w:rsidRPr="001C7256">
        <w:rPr>
          <w:rFonts w:ascii="Calibri" w:eastAsia="Times New Roman" w:hAnsi="Calibri" w:cs="Calibri"/>
          <w:lang w:val="en-GB" w:eastAsia="ru-RU"/>
        </w:rPr>
        <w:t>Hong</w:t>
      </w:r>
      <w:r w:rsidRPr="001C7256">
        <w:rPr>
          <w:rFonts w:ascii="Calibri" w:eastAsia="Times New Roman" w:hAnsi="Calibri" w:cs="Calibri"/>
          <w:lang w:eastAsia="ru-RU"/>
        </w:rPr>
        <w:t xml:space="preserve"> </w:t>
      </w:r>
      <w:r w:rsidRPr="001C7256">
        <w:rPr>
          <w:rFonts w:ascii="Calibri" w:eastAsia="Times New Roman" w:hAnsi="Calibri" w:cs="Calibri"/>
          <w:lang w:val="en-GB" w:eastAsia="ru-RU"/>
        </w:rPr>
        <w:t>Kong</w:t>
      </w:r>
      <w:r w:rsidRPr="001C7256">
        <w:rPr>
          <w:rFonts w:ascii="Calibri" w:eastAsia="Times New Roman" w:hAnsi="Calibri" w:cs="Calibri"/>
          <w:lang w:eastAsia="ru-RU"/>
        </w:rPr>
        <w:t xml:space="preserve"> </w:t>
      </w:r>
      <w:r w:rsidRPr="001C7256">
        <w:rPr>
          <w:rFonts w:ascii="Calibri" w:eastAsia="Times New Roman" w:hAnsi="Calibri" w:cs="Calibri"/>
          <w:lang w:val="en-GB" w:eastAsia="ru-RU"/>
        </w:rPr>
        <w:t>Limited</w:t>
      </w:r>
    </w:p>
    <w:p w14:paraId="2AE3FAD1" w14:textId="77777777" w:rsidR="001C7256" w:rsidRPr="001C7256" w:rsidRDefault="001C7256" w:rsidP="001C7256">
      <w:pPr>
        <w:shd w:val="clear" w:color="auto" w:fill="FFFFFF"/>
        <w:spacing w:after="150"/>
        <w:ind w:firstLine="360"/>
        <w:rPr>
          <w:rFonts w:ascii="Calibri" w:eastAsia="Times New Roman" w:hAnsi="Calibri" w:cs="Calibri"/>
        </w:rPr>
      </w:pPr>
      <w:r w:rsidRPr="001C7256">
        <w:rPr>
          <w:rFonts w:ascii="Calibri" w:eastAsia="Times New Roman" w:hAnsi="Calibri" w:cs="Calibri"/>
        </w:rPr>
        <w:t xml:space="preserve">Также биржа предлагает пользователям данные рынка индексов в реальном времени через канал поставки </w:t>
      </w:r>
      <w:r w:rsidRPr="001C7256">
        <w:rPr>
          <w:rFonts w:ascii="Calibri" w:eastAsia="Calibri" w:hAnsi="Calibri" w:cs="Calibri"/>
        </w:rPr>
        <w:t>OMD Index («Индекс») Datafeed.</w:t>
      </w:r>
      <w:r w:rsidRPr="001C7256">
        <w:rPr>
          <w:rFonts w:ascii="Calibri" w:eastAsia="Times New Roman" w:hAnsi="Calibri" w:cs="Calibri"/>
        </w:rPr>
        <w:t xml:space="preserve"> Лента OMD Index предоставляет информацию об индексе. Поставщики информации, которые хотят распространять индексы, должны будут получить соответствующую лицензию непосредственно от компилятора индексов. Канал индекса OMD в настоящее время предлагается бесплатно всем клиентам, имеющим прямое подключение к каналу данных OMD. Стоит отметить, что HKEX оставляет за собой право взимать плату с индекса OMD в будущем.</w:t>
      </w:r>
    </w:p>
    <w:p w14:paraId="0719DAB4" w14:textId="77777777" w:rsidR="001C7256" w:rsidRPr="001C7256" w:rsidRDefault="001C7256" w:rsidP="001C7256">
      <w:pPr>
        <w:shd w:val="clear" w:color="auto" w:fill="FFFFFF"/>
        <w:ind w:firstLine="360"/>
        <w:rPr>
          <w:rFonts w:ascii="Calibri" w:eastAsia="Calibri" w:hAnsi="Calibri" w:cs="Calibri"/>
          <w:bCs/>
          <w:color w:val="000000"/>
          <w:shd w:val="clear" w:color="auto" w:fill="FFFFFF"/>
        </w:rPr>
      </w:pPr>
      <w:r w:rsidRPr="001C7256">
        <w:rPr>
          <w:rFonts w:ascii="Calibri" w:eastAsia="Calibri" w:hAnsi="Calibri" w:cs="Calibri"/>
          <w:bCs/>
          <w:color w:val="000000"/>
          <w:shd w:val="clear" w:color="auto" w:fill="FFFFFF"/>
        </w:rPr>
        <w:t xml:space="preserve">Биржа предлагает и исторические данные. </w:t>
      </w:r>
      <w:r w:rsidRPr="001C7256">
        <w:rPr>
          <w:rFonts w:ascii="Calibri" w:eastAsia="Calibri" w:hAnsi="Calibri" w:cs="Calibri"/>
          <w:color w:val="000000"/>
          <w:shd w:val="clear" w:color="auto" w:fill="FFFFFF"/>
        </w:rPr>
        <w:t>HKEX предоставляет широкий спектр продуктов с историческими данными, созданных с использованием собственных торговых и клиринговых систем, для удовлетворения спроса на исторические данные как рынков ценных бумаг, так и срочных рынков.</w:t>
      </w:r>
    </w:p>
    <w:p w14:paraId="05E7D667" w14:textId="77777777" w:rsidR="001C7256" w:rsidRPr="001C7256" w:rsidRDefault="001C7256" w:rsidP="001C7256">
      <w:pPr>
        <w:rPr>
          <w:rFonts w:ascii="Calibri" w:eastAsia="Calibri" w:hAnsi="Calibri" w:cs="Calibri"/>
        </w:rPr>
      </w:pPr>
      <w:r w:rsidRPr="001C7256">
        <w:rPr>
          <w:rFonts w:ascii="Calibri" w:eastAsia="Calibri" w:hAnsi="Calibri" w:cs="Calibri"/>
        </w:rPr>
        <w:t>Виды исторических данных на рынке ценных бумаг представлены в виде таблицы, которая представлена ниже.</w:t>
      </w:r>
    </w:p>
    <w:tbl>
      <w:tblPr>
        <w:tblStyle w:val="100"/>
        <w:tblW w:w="9072" w:type="dxa"/>
        <w:tblInd w:w="-5" w:type="dxa"/>
        <w:tblLook w:val="04A0" w:firstRow="1" w:lastRow="0" w:firstColumn="1" w:lastColumn="0" w:noHBand="0" w:noVBand="1"/>
      </w:tblPr>
      <w:tblGrid>
        <w:gridCol w:w="4347"/>
        <w:gridCol w:w="2032"/>
        <w:gridCol w:w="2693"/>
      </w:tblGrid>
      <w:tr w:rsidR="001C7256" w:rsidRPr="001C7256" w14:paraId="6B0D833E" w14:textId="77777777" w:rsidTr="00BC6701">
        <w:trPr>
          <w:trHeight w:val="570"/>
        </w:trPr>
        <w:tc>
          <w:tcPr>
            <w:tcW w:w="4347" w:type="dxa"/>
          </w:tcPr>
          <w:p w14:paraId="2A18EAF0" w14:textId="77777777" w:rsidR="001C7256" w:rsidRPr="001C7256" w:rsidRDefault="001C7256" w:rsidP="001C7256">
            <w:pPr>
              <w:jc w:val="center"/>
              <w:rPr>
                <w:rFonts w:ascii="Calibri" w:eastAsia="Calibri" w:hAnsi="Calibri" w:cs="Calibri"/>
                <w:b/>
                <w:bCs/>
              </w:rPr>
            </w:pPr>
          </w:p>
        </w:tc>
        <w:tc>
          <w:tcPr>
            <w:tcW w:w="2032" w:type="dxa"/>
          </w:tcPr>
          <w:p w14:paraId="18F9B189" w14:textId="77777777" w:rsidR="001C7256" w:rsidRPr="001C7256" w:rsidRDefault="001C7256" w:rsidP="001C7256">
            <w:pPr>
              <w:jc w:val="center"/>
              <w:rPr>
                <w:rFonts w:ascii="Calibri" w:eastAsia="Calibri" w:hAnsi="Calibri" w:cs="Calibri"/>
                <w:b/>
                <w:bCs/>
              </w:rPr>
            </w:pPr>
            <w:r w:rsidRPr="001C7256">
              <w:rPr>
                <w:rFonts w:ascii="Calibri" w:eastAsia="Calibri" w:hAnsi="Calibri" w:cs="Calibri"/>
                <w:b/>
                <w:bCs/>
              </w:rPr>
              <w:t>Предоставление</w:t>
            </w:r>
          </w:p>
        </w:tc>
        <w:tc>
          <w:tcPr>
            <w:tcW w:w="2693" w:type="dxa"/>
          </w:tcPr>
          <w:p w14:paraId="3E1C9F06" w14:textId="77777777" w:rsidR="001C7256" w:rsidRPr="001C7256" w:rsidRDefault="001C7256" w:rsidP="001C7256">
            <w:pPr>
              <w:jc w:val="center"/>
              <w:rPr>
                <w:rFonts w:ascii="Calibri" w:eastAsia="Calibri" w:hAnsi="Calibri" w:cs="Calibri"/>
                <w:b/>
                <w:bCs/>
                <w:color w:val="000000"/>
                <w:shd w:val="clear" w:color="auto" w:fill="FFFFFF"/>
              </w:rPr>
            </w:pPr>
            <w:r w:rsidRPr="001C7256">
              <w:rPr>
                <w:rFonts w:ascii="Calibri" w:eastAsia="Calibri" w:hAnsi="Calibri" w:cs="Calibri"/>
                <w:b/>
                <w:bCs/>
                <w:shd w:val="clear" w:color="auto" w:fill="FFFFFF"/>
              </w:rPr>
              <w:t>Цена</w:t>
            </w:r>
            <w:r w:rsidRPr="001C7256">
              <w:rPr>
                <w:rFonts w:ascii="Calibri" w:eastAsia="Calibri" w:hAnsi="Calibri" w:cs="Calibri"/>
                <w:b/>
                <w:bCs/>
                <w:color w:val="000000"/>
                <w:shd w:val="clear" w:color="auto" w:fill="FFFFFF"/>
              </w:rPr>
              <w:t xml:space="preserve"> (HK$)</w:t>
            </w:r>
          </w:p>
        </w:tc>
      </w:tr>
      <w:tr w:rsidR="001C7256" w:rsidRPr="001C7256" w14:paraId="3BD8716C" w14:textId="77777777" w:rsidTr="00BC6701">
        <w:trPr>
          <w:trHeight w:val="692"/>
        </w:trPr>
        <w:tc>
          <w:tcPr>
            <w:tcW w:w="4347" w:type="dxa"/>
          </w:tcPr>
          <w:p w14:paraId="0070C81B" w14:textId="77777777" w:rsidR="001C7256" w:rsidRPr="001C7256" w:rsidRDefault="00BF505B" w:rsidP="001C7256">
            <w:pPr>
              <w:rPr>
                <w:rFonts w:ascii="Calibri" w:eastAsia="Calibri" w:hAnsi="Calibri" w:cs="Calibri"/>
                <w:lang w:val="en-US"/>
              </w:rPr>
            </w:pPr>
            <w:hyperlink r:id="rId83" w:history="1">
              <w:r w:rsidR="001C7256" w:rsidRPr="001C7256">
                <w:rPr>
                  <w:rFonts w:ascii="Calibri" w:eastAsia="Calibri" w:hAnsi="Calibri" w:cs="Calibri"/>
                  <w:shd w:val="clear" w:color="auto" w:fill="FFFFFF"/>
                  <w:lang w:val="en-US"/>
                </w:rPr>
                <w:t xml:space="preserve">Historical Full Book – Securities Market </w:t>
              </w:r>
            </w:hyperlink>
          </w:p>
        </w:tc>
        <w:tc>
          <w:tcPr>
            <w:tcW w:w="2032" w:type="dxa"/>
          </w:tcPr>
          <w:p w14:paraId="01B95A8D" w14:textId="77777777" w:rsidR="001C7256" w:rsidRPr="001C7256" w:rsidRDefault="001C7256" w:rsidP="001C7256">
            <w:pPr>
              <w:rPr>
                <w:rFonts w:ascii="Calibri" w:eastAsia="Calibri" w:hAnsi="Calibri" w:cs="Calibri"/>
              </w:rPr>
            </w:pPr>
            <w:r w:rsidRPr="001C7256">
              <w:rPr>
                <w:rFonts w:ascii="Calibri" w:eastAsia="Calibri" w:hAnsi="Calibri" w:cs="Calibri"/>
              </w:rPr>
              <w:t xml:space="preserve">Ежедневно </w:t>
            </w:r>
          </w:p>
        </w:tc>
        <w:tc>
          <w:tcPr>
            <w:tcW w:w="2693" w:type="dxa"/>
          </w:tcPr>
          <w:p w14:paraId="3ED3832E" w14:textId="77777777" w:rsidR="001C7256" w:rsidRPr="001C7256" w:rsidRDefault="001C7256" w:rsidP="001C7256">
            <w:pPr>
              <w:rPr>
                <w:rFonts w:ascii="Calibri" w:eastAsia="Calibri" w:hAnsi="Calibri" w:cs="Calibri"/>
                <w:color w:val="10416C"/>
                <w:shd w:val="clear" w:color="auto" w:fill="FFFFFF"/>
              </w:rPr>
            </w:pPr>
          </w:p>
          <w:p w14:paraId="535C4447" w14:textId="77777777" w:rsidR="001C7256" w:rsidRPr="001C7256" w:rsidRDefault="001C7256" w:rsidP="001C7256">
            <w:pPr>
              <w:rPr>
                <w:rFonts w:ascii="Calibri" w:eastAsia="Calibri" w:hAnsi="Calibri" w:cs="Calibri"/>
                <w:color w:val="10416C"/>
                <w:shd w:val="clear" w:color="auto" w:fill="FFFFFF"/>
              </w:rPr>
            </w:pPr>
            <w:r w:rsidRPr="001C7256">
              <w:rPr>
                <w:rFonts w:ascii="Calibri" w:eastAsia="Calibri" w:hAnsi="Calibri" w:cs="Calibri"/>
                <w:shd w:val="clear" w:color="auto" w:fill="FFFFFF"/>
              </w:rPr>
              <w:t>$5,000/ в месяц</w:t>
            </w:r>
          </w:p>
          <w:p w14:paraId="15B42ABE" w14:textId="77777777" w:rsidR="001C7256" w:rsidRPr="001C7256" w:rsidRDefault="001C7256" w:rsidP="001C7256">
            <w:pPr>
              <w:rPr>
                <w:rFonts w:ascii="Calibri" w:eastAsia="Calibri" w:hAnsi="Calibri" w:cs="Calibri"/>
              </w:rPr>
            </w:pPr>
          </w:p>
        </w:tc>
      </w:tr>
      <w:tr w:rsidR="001C7256" w:rsidRPr="001C7256" w14:paraId="3C2E15E8" w14:textId="77777777" w:rsidTr="00BC6701">
        <w:trPr>
          <w:trHeight w:val="773"/>
        </w:trPr>
        <w:tc>
          <w:tcPr>
            <w:tcW w:w="4347" w:type="dxa"/>
          </w:tcPr>
          <w:p w14:paraId="79841120" w14:textId="77777777" w:rsidR="001C7256" w:rsidRPr="001C7256" w:rsidRDefault="00BF505B" w:rsidP="001C7256">
            <w:pPr>
              <w:rPr>
                <w:rFonts w:ascii="Calibri" w:eastAsia="Calibri" w:hAnsi="Calibri" w:cs="Calibri"/>
                <w:color w:val="10416C"/>
                <w:lang w:val="en-US"/>
              </w:rPr>
            </w:pPr>
            <w:hyperlink r:id="rId84" w:history="1">
              <w:r w:rsidR="001C7256" w:rsidRPr="001C7256">
                <w:rPr>
                  <w:rFonts w:ascii="Calibri" w:eastAsia="Calibri" w:hAnsi="Calibri" w:cs="Calibri"/>
                  <w:lang w:val="en-US"/>
                </w:rPr>
                <w:t>Historical Order Book and Statistics Update – Securities Market </w:t>
              </w:r>
            </w:hyperlink>
          </w:p>
          <w:p w14:paraId="5A91F11C" w14:textId="77777777" w:rsidR="001C7256" w:rsidRPr="001C7256" w:rsidRDefault="001C7256" w:rsidP="001C7256">
            <w:pPr>
              <w:rPr>
                <w:rFonts w:ascii="Calibri" w:eastAsia="Calibri" w:hAnsi="Calibri" w:cs="Calibri"/>
                <w:lang w:val="en-US"/>
              </w:rPr>
            </w:pPr>
          </w:p>
        </w:tc>
        <w:tc>
          <w:tcPr>
            <w:tcW w:w="2032" w:type="dxa"/>
          </w:tcPr>
          <w:p w14:paraId="2BDB9C02" w14:textId="77777777" w:rsidR="001C7256" w:rsidRPr="001C7256" w:rsidRDefault="001C7256" w:rsidP="001C7256">
            <w:pPr>
              <w:rPr>
                <w:rFonts w:ascii="Calibri" w:eastAsia="Calibri" w:hAnsi="Calibri" w:cs="Calibri"/>
                <w:shd w:val="clear" w:color="auto" w:fill="FFFFFF"/>
                <w:lang w:val="en-US"/>
              </w:rPr>
            </w:pPr>
          </w:p>
          <w:p w14:paraId="22FCD497" w14:textId="77777777" w:rsidR="001C7256" w:rsidRPr="001C7256" w:rsidRDefault="001C7256" w:rsidP="001C7256">
            <w:pPr>
              <w:rPr>
                <w:rFonts w:ascii="Calibri" w:eastAsia="Calibri" w:hAnsi="Calibri" w:cs="Calibri"/>
              </w:rPr>
            </w:pPr>
            <w:r w:rsidRPr="001C7256">
              <w:rPr>
                <w:rFonts w:ascii="Calibri" w:eastAsia="Calibri" w:hAnsi="Calibri" w:cs="Calibri"/>
              </w:rPr>
              <w:t>Ежедневно</w:t>
            </w:r>
          </w:p>
        </w:tc>
        <w:tc>
          <w:tcPr>
            <w:tcW w:w="2693" w:type="dxa"/>
          </w:tcPr>
          <w:p w14:paraId="587472DB" w14:textId="77777777" w:rsidR="001C7256" w:rsidRPr="001C7256" w:rsidRDefault="001C7256" w:rsidP="001C7256">
            <w:pPr>
              <w:rPr>
                <w:rFonts w:ascii="Calibri" w:eastAsia="Calibri" w:hAnsi="Calibri" w:cs="Calibri"/>
                <w:shd w:val="clear" w:color="auto" w:fill="FFFFFF"/>
              </w:rPr>
            </w:pPr>
          </w:p>
          <w:p w14:paraId="066718C6" w14:textId="77777777" w:rsidR="001C7256" w:rsidRPr="001C7256" w:rsidRDefault="001C7256" w:rsidP="001C7256">
            <w:pPr>
              <w:rPr>
                <w:rFonts w:ascii="Calibri" w:eastAsia="Calibri" w:hAnsi="Calibri" w:cs="Calibri"/>
              </w:rPr>
            </w:pPr>
            <w:r w:rsidRPr="001C7256">
              <w:rPr>
                <w:rFonts w:ascii="Calibri" w:eastAsia="Calibri" w:hAnsi="Calibri" w:cs="Calibri"/>
                <w:shd w:val="clear" w:color="auto" w:fill="FFFFFF"/>
              </w:rPr>
              <w:t>$2,500/ в месяц</w:t>
            </w:r>
          </w:p>
        </w:tc>
      </w:tr>
      <w:tr w:rsidR="001C7256" w:rsidRPr="001C7256" w14:paraId="6AC3AE2E" w14:textId="77777777" w:rsidTr="00BC6701">
        <w:trPr>
          <w:trHeight w:val="840"/>
        </w:trPr>
        <w:tc>
          <w:tcPr>
            <w:tcW w:w="4347" w:type="dxa"/>
          </w:tcPr>
          <w:p w14:paraId="4F0B450A" w14:textId="77777777" w:rsidR="001C7256" w:rsidRPr="001C7256" w:rsidRDefault="00BF505B" w:rsidP="001C7256">
            <w:pPr>
              <w:rPr>
                <w:rFonts w:ascii="Calibri" w:eastAsia="Calibri" w:hAnsi="Calibri" w:cs="Calibri"/>
                <w:lang w:val="en-US"/>
              </w:rPr>
            </w:pPr>
            <w:hyperlink r:id="rId85" w:history="1">
              <w:r w:rsidR="001C7256" w:rsidRPr="001C7256">
                <w:rPr>
                  <w:rFonts w:ascii="Calibri" w:eastAsia="Calibri" w:hAnsi="Calibri" w:cs="Calibri"/>
                  <w:shd w:val="clear" w:color="auto" w:fill="FFFFFF"/>
                  <w:lang w:val="en-US"/>
                </w:rPr>
                <w:t>Bid and Ask Record – Main Board &amp; GEM</w:t>
              </w:r>
            </w:hyperlink>
            <w:r w:rsidR="001C7256" w:rsidRPr="001C7256">
              <w:rPr>
                <w:rFonts w:ascii="Calibri" w:eastAsia="Calibri" w:hAnsi="Calibri" w:cs="Calibri"/>
                <w:color w:val="10416C"/>
                <w:shd w:val="clear" w:color="auto" w:fill="FFFFFF"/>
                <w:lang w:val="en-US"/>
              </w:rPr>
              <w:t> </w:t>
            </w:r>
          </w:p>
        </w:tc>
        <w:tc>
          <w:tcPr>
            <w:tcW w:w="2032" w:type="dxa"/>
          </w:tcPr>
          <w:p w14:paraId="7E646FB7" w14:textId="77777777" w:rsidR="001C7256" w:rsidRPr="001C7256" w:rsidRDefault="001C7256" w:rsidP="001C7256">
            <w:pPr>
              <w:rPr>
                <w:rFonts w:ascii="Calibri" w:eastAsia="Calibri" w:hAnsi="Calibri" w:cs="Calibri"/>
                <w:lang w:val="en-US"/>
              </w:rPr>
            </w:pPr>
          </w:p>
          <w:p w14:paraId="6E1EAC93" w14:textId="77777777" w:rsidR="001C7256" w:rsidRPr="001C7256" w:rsidRDefault="001C7256" w:rsidP="001C7256">
            <w:pPr>
              <w:rPr>
                <w:rFonts w:ascii="Calibri" w:eastAsia="Calibri" w:hAnsi="Calibri" w:cs="Calibri"/>
              </w:rPr>
            </w:pPr>
            <w:r w:rsidRPr="001C7256">
              <w:rPr>
                <w:rFonts w:ascii="Calibri" w:eastAsia="Calibri" w:hAnsi="Calibri" w:cs="Calibri"/>
              </w:rPr>
              <w:t>Ежедневно/ Ежемесячно</w:t>
            </w:r>
          </w:p>
        </w:tc>
        <w:tc>
          <w:tcPr>
            <w:tcW w:w="2693" w:type="dxa"/>
          </w:tcPr>
          <w:p w14:paraId="29CF6F3A" w14:textId="77777777" w:rsidR="001C7256" w:rsidRPr="001C7256" w:rsidRDefault="001C7256" w:rsidP="001C7256">
            <w:pPr>
              <w:rPr>
                <w:rFonts w:ascii="Calibri" w:eastAsia="Calibri" w:hAnsi="Calibri" w:cs="Calibri"/>
                <w:shd w:val="clear" w:color="auto" w:fill="FFFFFF"/>
              </w:rPr>
            </w:pPr>
          </w:p>
          <w:p w14:paraId="15EAC63C" w14:textId="77777777" w:rsidR="001C7256" w:rsidRPr="001C7256" w:rsidRDefault="001C7256" w:rsidP="001C7256">
            <w:pPr>
              <w:rPr>
                <w:rFonts w:ascii="Calibri" w:eastAsia="Calibri" w:hAnsi="Calibri" w:cs="Calibri"/>
              </w:rPr>
            </w:pPr>
            <w:r w:rsidRPr="001C7256">
              <w:rPr>
                <w:rFonts w:ascii="Calibri" w:eastAsia="Calibri" w:hAnsi="Calibri" w:cs="Calibri"/>
                <w:shd w:val="clear" w:color="auto" w:fill="FFFFFF"/>
              </w:rPr>
              <w:t>$500/ в месяц</w:t>
            </w:r>
          </w:p>
        </w:tc>
      </w:tr>
      <w:tr w:rsidR="001C7256" w:rsidRPr="001C7256" w14:paraId="42484D1E" w14:textId="77777777" w:rsidTr="00BC6701">
        <w:trPr>
          <w:trHeight w:val="839"/>
        </w:trPr>
        <w:tc>
          <w:tcPr>
            <w:tcW w:w="4347" w:type="dxa"/>
          </w:tcPr>
          <w:p w14:paraId="6FFE185D" w14:textId="77777777" w:rsidR="001C7256" w:rsidRPr="001C7256" w:rsidRDefault="00BF505B" w:rsidP="001C7256">
            <w:pPr>
              <w:rPr>
                <w:rFonts w:ascii="Calibri" w:eastAsia="Calibri" w:hAnsi="Calibri" w:cs="Calibri"/>
              </w:rPr>
            </w:pPr>
            <w:hyperlink r:id="rId86" w:history="1">
              <w:r w:rsidR="001C7256" w:rsidRPr="001C7256">
                <w:rPr>
                  <w:rFonts w:ascii="Calibri" w:eastAsia="Calibri" w:hAnsi="Calibri" w:cs="Calibri"/>
                  <w:shd w:val="clear" w:color="auto" w:fill="FFFFFF"/>
                </w:rPr>
                <w:t xml:space="preserve">Trade File – Securities Market </w:t>
              </w:r>
            </w:hyperlink>
          </w:p>
        </w:tc>
        <w:tc>
          <w:tcPr>
            <w:tcW w:w="2032" w:type="dxa"/>
          </w:tcPr>
          <w:p w14:paraId="01F99915" w14:textId="77777777" w:rsidR="001C7256" w:rsidRPr="001C7256" w:rsidRDefault="001C7256" w:rsidP="001C7256">
            <w:pPr>
              <w:rPr>
                <w:rFonts w:ascii="Calibri" w:eastAsia="Calibri" w:hAnsi="Calibri" w:cs="Calibri"/>
              </w:rPr>
            </w:pPr>
          </w:p>
          <w:p w14:paraId="5F726051" w14:textId="77777777" w:rsidR="001C7256" w:rsidRPr="001C7256" w:rsidRDefault="001C7256" w:rsidP="001C7256">
            <w:pPr>
              <w:rPr>
                <w:rFonts w:ascii="Calibri" w:eastAsia="Calibri" w:hAnsi="Calibri" w:cs="Calibri"/>
              </w:rPr>
            </w:pPr>
            <w:r w:rsidRPr="001C7256">
              <w:rPr>
                <w:rFonts w:ascii="Calibri" w:eastAsia="Calibri" w:hAnsi="Calibri" w:cs="Calibri"/>
              </w:rPr>
              <w:t>Ежедневно</w:t>
            </w:r>
          </w:p>
        </w:tc>
        <w:tc>
          <w:tcPr>
            <w:tcW w:w="2693" w:type="dxa"/>
          </w:tcPr>
          <w:p w14:paraId="41E5EB47" w14:textId="77777777" w:rsidR="001C7256" w:rsidRPr="001C7256" w:rsidRDefault="001C7256" w:rsidP="001C7256">
            <w:pPr>
              <w:rPr>
                <w:rFonts w:ascii="Calibri" w:eastAsia="Calibri" w:hAnsi="Calibri" w:cs="Calibri"/>
                <w:shd w:val="clear" w:color="auto" w:fill="FFFFFF"/>
              </w:rPr>
            </w:pPr>
          </w:p>
          <w:p w14:paraId="2C7FEA32" w14:textId="77777777" w:rsidR="001C7256" w:rsidRPr="001C7256" w:rsidRDefault="001C7256" w:rsidP="001C7256">
            <w:pPr>
              <w:rPr>
                <w:rFonts w:ascii="Calibri" w:eastAsia="Calibri" w:hAnsi="Calibri" w:cs="Calibri"/>
              </w:rPr>
            </w:pPr>
            <w:r w:rsidRPr="001C7256">
              <w:rPr>
                <w:rFonts w:ascii="Calibri" w:eastAsia="Calibri" w:hAnsi="Calibri" w:cs="Calibri"/>
                <w:shd w:val="clear" w:color="auto" w:fill="FFFFFF"/>
              </w:rPr>
              <w:t>$2,500/ в месяц</w:t>
            </w:r>
          </w:p>
        </w:tc>
      </w:tr>
      <w:tr w:rsidR="001C7256" w:rsidRPr="001C7256" w14:paraId="4A9887C7" w14:textId="77777777" w:rsidTr="00BC6701">
        <w:trPr>
          <w:trHeight w:val="836"/>
        </w:trPr>
        <w:tc>
          <w:tcPr>
            <w:tcW w:w="4347" w:type="dxa"/>
          </w:tcPr>
          <w:p w14:paraId="6AC34047" w14:textId="77777777" w:rsidR="001C7256" w:rsidRPr="001C7256" w:rsidRDefault="00BF505B" w:rsidP="001C7256">
            <w:pPr>
              <w:rPr>
                <w:rFonts w:ascii="Calibri" w:eastAsia="Calibri" w:hAnsi="Calibri" w:cs="Calibri"/>
                <w:lang w:val="en-US"/>
              </w:rPr>
            </w:pPr>
            <w:hyperlink r:id="rId87" w:history="1">
              <w:r w:rsidR="001C7256" w:rsidRPr="001C7256">
                <w:rPr>
                  <w:rFonts w:ascii="Calibri" w:eastAsia="Calibri" w:hAnsi="Calibri" w:cs="Calibri"/>
                  <w:shd w:val="clear" w:color="auto" w:fill="FFFFFF"/>
                  <w:lang w:val="en-US"/>
                </w:rPr>
                <w:t xml:space="preserve">Trade Tickers File – Securities Market </w:t>
              </w:r>
            </w:hyperlink>
          </w:p>
        </w:tc>
        <w:tc>
          <w:tcPr>
            <w:tcW w:w="2032" w:type="dxa"/>
          </w:tcPr>
          <w:p w14:paraId="5F85CF77" w14:textId="77777777" w:rsidR="001C7256" w:rsidRPr="001C7256" w:rsidRDefault="001C7256" w:rsidP="001C7256">
            <w:pPr>
              <w:rPr>
                <w:rFonts w:ascii="Calibri" w:eastAsia="Calibri" w:hAnsi="Calibri" w:cs="Calibri"/>
                <w:lang w:val="en-US"/>
              </w:rPr>
            </w:pPr>
          </w:p>
          <w:p w14:paraId="2B74E2BF" w14:textId="77777777" w:rsidR="001C7256" w:rsidRPr="001C7256" w:rsidRDefault="001C7256" w:rsidP="001C7256">
            <w:pPr>
              <w:rPr>
                <w:rFonts w:ascii="Calibri" w:eastAsia="Calibri" w:hAnsi="Calibri" w:cs="Calibri"/>
              </w:rPr>
            </w:pPr>
            <w:r w:rsidRPr="001C7256">
              <w:rPr>
                <w:rFonts w:ascii="Calibri" w:eastAsia="Calibri" w:hAnsi="Calibri" w:cs="Calibri"/>
              </w:rPr>
              <w:t>Ежедневно</w:t>
            </w:r>
          </w:p>
        </w:tc>
        <w:tc>
          <w:tcPr>
            <w:tcW w:w="2693" w:type="dxa"/>
          </w:tcPr>
          <w:p w14:paraId="3E2B7D0C" w14:textId="77777777" w:rsidR="001C7256" w:rsidRPr="001C7256" w:rsidRDefault="001C7256" w:rsidP="001C7256">
            <w:pPr>
              <w:rPr>
                <w:rFonts w:ascii="Calibri" w:eastAsia="Calibri" w:hAnsi="Calibri" w:cs="Calibri"/>
                <w:shd w:val="clear" w:color="auto" w:fill="FFFFFF"/>
              </w:rPr>
            </w:pPr>
          </w:p>
          <w:p w14:paraId="25691006" w14:textId="77777777" w:rsidR="001C7256" w:rsidRPr="001C7256" w:rsidRDefault="001C7256" w:rsidP="001C7256">
            <w:pPr>
              <w:rPr>
                <w:rFonts w:ascii="Calibri" w:eastAsia="Calibri" w:hAnsi="Calibri" w:cs="Calibri"/>
              </w:rPr>
            </w:pPr>
            <w:r w:rsidRPr="001C7256">
              <w:rPr>
                <w:rFonts w:ascii="Calibri" w:eastAsia="Calibri" w:hAnsi="Calibri" w:cs="Calibri"/>
                <w:shd w:val="clear" w:color="auto" w:fill="FFFFFF"/>
              </w:rPr>
              <w:t>$1,500/ в месяц</w:t>
            </w:r>
          </w:p>
        </w:tc>
      </w:tr>
      <w:tr w:rsidR="001C7256" w:rsidRPr="001C7256" w14:paraId="1D62776E" w14:textId="77777777" w:rsidTr="00BC6701">
        <w:trPr>
          <w:trHeight w:val="849"/>
        </w:trPr>
        <w:tc>
          <w:tcPr>
            <w:tcW w:w="4347" w:type="dxa"/>
          </w:tcPr>
          <w:p w14:paraId="589DAFB7" w14:textId="77777777" w:rsidR="001C7256" w:rsidRPr="001C7256" w:rsidRDefault="00BF505B" w:rsidP="001C7256">
            <w:pPr>
              <w:rPr>
                <w:rFonts w:ascii="Calibri" w:eastAsia="Calibri" w:hAnsi="Calibri" w:cs="Calibri"/>
                <w:lang w:val="en-US"/>
              </w:rPr>
            </w:pPr>
            <w:hyperlink r:id="rId88" w:history="1">
              <w:r w:rsidR="001C7256" w:rsidRPr="001C7256">
                <w:rPr>
                  <w:rFonts w:ascii="Calibri" w:eastAsia="Calibri" w:hAnsi="Calibri" w:cs="Calibri"/>
                  <w:shd w:val="clear" w:color="auto" w:fill="FFFFFF"/>
                  <w:lang w:val="en-US"/>
                </w:rPr>
                <w:t xml:space="preserve">Trade Record – Main Board &amp; GEM </w:t>
              </w:r>
            </w:hyperlink>
          </w:p>
        </w:tc>
        <w:tc>
          <w:tcPr>
            <w:tcW w:w="2032" w:type="dxa"/>
          </w:tcPr>
          <w:p w14:paraId="346AD1D4" w14:textId="77777777" w:rsidR="001C7256" w:rsidRPr="001C7256" w:rsidRDefault="001C7256" w:rsidP="001C7256">
            <w:pPr>
              <w:rPr>
                <w:rFonts w:ascii="Calibri" w:eastAsia="Calibri" w:hAnsi="Calibri" w:cs="Calibri"/>
                <w:lang w:val="en-US"/>
              </w:rPr>
            </w:pPr>
          </w:p>
          <w:p w14:paraId="01007D66" w14:textId="77777777" w:rsidR="001C7256" w:rsidRPr="001C7256" w:rsidRDefault="001C7256" w:rsidP="001C7256">
            <w:pPr>
              <w:rPr>
                <w:rFonts w:ascii="Calibri" w:eastAsia="Calibri" w:hAnsi="Calibri" w:cs="Calibri"/>
              </w:rPr>
            </w:pPr>
            <w:r w:rsidRPr="001C7256">
              <w:rPr>
                <w:rFonts w:ascii="Calibri" w:eastAsia="Calibri" w:hAnsi="Calibri" w:cs="Calibri"/>
              </w:rPr>
              <w:t>Ежедневно/ Ежемесячно</w:t>
            </w:r>
          </w:p>
        </w:tc>
        <w:tc>
          <w:tcPr>
            <w:tcW w:w="2693" w:type="dxa"/>
          </w:tcPr>
          <w:p w14:paraId="0AD75B32"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shd w:val="clear" w:color="auto" w:fill="FFFFFF"/>
              </w:rPr>
              <w:t>$1,000/ в месяц</w:t>
            </w:r>
          </w:p>
          <w:p w14:paraId="02D235EE"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shd w:val="clear" w:color="auto" w:fill="FFFFFF"/>
              </w:rPr>
              <w:t>или</w:t>
            </w:r>
          </w:p>
          <w:p w14:paraId="556BA33E" w14:textId="77777777" w:rsidR="001C7256" w:rsidRPr="001C7256" w:rsidRDefault="001C7256" w:rsidP="001C7256">
            <w:pPr>
              <w:rPr>
                <w:rFonts w:ascii="Calibri" w:eastAsia="Calibri" w:hAnsi="Calibri" w:cs="Calibri"/>
              </w:rPr>
            </w:pPr>
            <w:r w:rsidRPr="001C7256">
              <w:rPr>
                <w:rFonts w:ascii="Calibri" w:eastAsia="Calibri" w:hAnsi="Calibri" w:cs="Calibri"/>
                <w:shd w:val="clear" w:color="auto" w:fill="FFFFFF"/>
              </w:rPr>
              <w:t>$500/ в месяц</w:t>
            </w:r>
          </w:p>
        </w:tc>
      </w:tr>
    </w:tbl>
    <w:p w14:paraId="658C66FD" w14:textId="77777777" w:rsidR="001C7256" w:rsidRPr="001C7256" w:rsidRDefault="001C7256" w:rsidP="001C7256">
      <w:pPr>
        <w:shd w:val="clear" w:color="auto" w:fill="FFFFFF"/>
        <w:spacing w:after="150"/>
        <w:rPr>
          <w:rFonts w:ascii="Calibri" w:eastAsia="Times New Roman" w:hAnsi="Calibri" w:cs="Calibri"/>
          <w:i/>
          <w:iCs/>
          <w:sz w:val="20"/>
          <w:szCs w:val="20"/>
          <w:lang w:val="en-US"/>
        </w:rPr>
      </w:pPr>
      <w:r w:rsidRPr="001C7256">
        <w:rPr>
          <w:rFonts w:ascii="Calibri" w:eastAsia="Calibri" w:hAnsi="Calibri" w:cs="Calibri"/>
          <w:i/>
          <w:iCs/>
          <w:sz w:val="20"/>
          <w:szCs w:val="20"/>
        </w:rPr>
        <w:t>Источник</w:t>
      </w:r>
      <w:r w:rsidRPr="001C7256">
        <w:rPr>
          <w:rFonts w:ascii="Calibri" w:eastAsia="Calibri" w:hAnsi="Calibri" w:cs="Calibri"/>
          <w:i/>
          <w:iCs/>
          <w:sz w:val="20"/>
          <w:szCs w:val="20"/>
          <w:lang w:val="en-US"/>
        </w:rPr>
        <w:t xml:space="preserve">: HKEX «Historical Data» // </w:t>
      </w:r>
      <w:r w:rsidRPr="001C7256">
        <w:rPr>
          <w:rFonts w:ascii="Calibri" w:eastAsia="Calibri" w:hAnsi="Calibri" w:cs="Times New Roman"/>
          <w:i/>
          <w:iCs/>
          <w:sz w:val="20"/>
          <w:szCs w:val="20"/>
          <w:lang w:val="en-US"/>
        </w:rPr>
        <w:t>URL</w:t>
      </w:r>
      <w:r w:rsidRPr="001C7256">
        <w:rPr>
          <w:rFonts w:ascii="Calibri" w:eastAsia="Times New Roman" w:hAnsi="Calibri" w:cs="Calibri"/>
          <w:i/>
          <w:iCs/>
          <w:color w:val="144168"/>
          <w:lang w:val="en-US"/>
        </w:rPr>
        <w:t>:</w:t>
      </w:r>
      <w:r w:rsidRPr="001C7256">
        <w:rPr>
          <w:rFonts w:ascii="Calibri" w:eastAsia="Times New Roman" w:hAnsi="Calibri" w:cs="Calibri"/>
          <w:i/>
          <w:iCs/>
          <w:sz w:val="20"/>
          <w:szCs w:val="20"/>
          <w:lang w:val="en-US"/>
        </w:rPr>
        <w:t xml:space="preserve"> </w:t>
      </w:r>
      <w:hyperlink r:id="rId89" w:history="1">
        <w:r w:rsidRPr="001C7256">
          <w:rPr>
            <w:rFonts w:ascii="Calibri" w:eastAsia="Times New Roman" w:hAnsi="Calibri" w:cs="Calibri"/>
            <w:i/>
            <w:iCs/>
            <w:color w:val="0000FF"/>
            <w:sz w:val="20"/>
            <w:szCs w:val="20"/>
            <w:u w:val="single"/>
            <w:lang w:val="en-US"/>
          </w:rPr>
          <w:t>https://www.hkex.com.hk/eng/ods/historicalData.aspx</w:t>
        </w:r>
      </w:hyperlink>
    </w:p>
    <w:p w14:paraId="5657E24F" w14:textId="77777777" w:rsidR="001C7256" w:rsidRPr="001C7256" w:rsidRDefault="001C7256" w:rsidP="001C7256">
      <w:pPr>
        <w:shd w:val="clear" w:color="auto" w:fill="FFFFFF"/>
        <w:spacing w:after="150"/>
        <w:rPr>
          <w:rFonts w:ascii="Calibri" w:eastAsia="Times New Roman" w:hAnsi="Calibri" w:cs="Calibri"/>
          <w:i/>
          <w:iCs/>
          <w:sz w:val="20"/>
          <w:szCs w:val="20"/>
          <w:lang w:val="en-US"/>
        </w:rPr>
      </w:pPr>
    </w:p>
    <w:p w14:paraId="0491C7D8" w14:textId="77777777" w:rsidR="001C7256" w:rsidRPr="001C7256" w:rsidRDefault="001C7256" w:rsidP="001C7256">
      <w:pPr>
        <w:rPr>
          <w:rFonts w:ascii="Calibri" w:eastAsia="Calibri" w:hAnsi="Calibri" w:cs="Calibri"/>
        </w:rPr>
      </w:pPr>
      <w:r w:rsidRPr="001C7256">
        <w:rPr>
          <w:rFonts w:ascii="Calibri" w:eastAsia="Calibri" w:hAnsi="Calibri" w:cs="Calibri"/>
        </w:rPr>
        <w:t>Ниже будут представлены статистические и справочные данные по рынку ценных бумаг.</w:t>
      </w:r>
    </w:p>
    <w:tbl>
      <w:tblPr>
        <w:tblStyle w:val="100"/>
        <w:tblW w:w="9072" w:type="dxa"/>
        <w:tblInd w:w="-5" w:type="dxa"/>
        <w:tblLook w:val="04A0" w:firstRow="1" w:lastRow="0" w:firstColumn="1" w:lastColumn="0" w:noHBand="0" w:noVBand="1"/>
      </w:tblPr>
      <w:tblGrid>
        <w:gridCol w:w="4348"/>
        <w:gridCol w:w="2456"/>
        <w:gridCol w:w="2268"/>
      </w:tblGrid>
      <w:tr w:rsidR="001C7256" w:rsidRPr="001C7256" w14:paraId="1B79E615" w14:textId="77777777" w:rsidTr="00BC6701">
        <w:trPr>
          <w:trHeight w:val="570"/>
        </w:trPr>
        <w:tc>
          <w:tcPr>
            <w:tcW w:w="4348" w:type="dxa"/>
          </w:tcPr>
          <w:p w14:paraId="67AC6675" w14:textId="77777777" w:rsidR="001C7256" w:rsidRPr="001C7256" w:rsidRDefault="001C7256" w:rsidP="001C7256">
            <w:pPr>
              <w:jc w:val="center"/>
              <w:rPr>
                <w:rFonts w:ascii="Calibri" w:eastAsia="Calibri" w:hAnsi="Calibri" w:cs="Calibri"/>
              </w:rPr>
            </w:pPr>
          </w:p>
        </w:tc>
        <w:tc>
          <w:tcPr>
            <w:tcW w:w="2456" w:type="dxa"/>
          </w:tcPr>
          <w:p w14:paraId="5BE39129" w14:textId="77777777" w:rsidR="001C7256" w:rsidRPr="001C7256" w:rsidRDefault="001C7256" w:rsidP="001C7256">
            <w:pPr>
              <w:jc w:val="center"/>
              <w:rPr>
                <w:rFonts w:ascii="Calibri" w:eastAsia="Calibri" w:hAnsi="Calibri" w:cs="Calibri"/>
              </w:rPr>
            </w:pPr>
            <w:r w:rsidRPr="001C7256">
              <w:rPr>
                <w:rFonts w:ascii="Calibri" w:eastAsia="Calibri" w:hAnsi="Calibri" w:cs="Calibri"/>
                <w:b/>
                <w:bCs/>
              </w:rPr>
              <w:t>Предоставление</w:t>
            </w:r>
          </w:p>
        </w:tc>
        <w:tc>
          <w:tcPr>
            <w:tcW w:w="2268" w:type="dxa"/>
          </w:tcPr>
          <w:p w14:paraId="4444B8FF" w14:textId="77777777" w:rsidR="001C7256" w:rsidRPr="001C7256" w:rsidRDefault="001C7256" w:rsidP="001C7256">
            <w:pPr>
              <w:jc w:val="center"/>
              <w:rPr>
                <w:rFonts w:ascii="Calibri" w:eastAsia="Calibri" w:hAnsi="Calibri" w:cs="Calibri"/>
                <w:b/>
                <w:bCs/>
                <w:shd w:val="clear" w:color="auto" w:fill="FFFFFF"/>
              </w:rPr>
            </w:pPr>
            <w:r w:rsidRPr="001C7256">
              <w:rPr>
                <w:rFonts w:ascii="Calibri" w:eastAsia="Calibri" w:hAnsi="Calibri" w:cs="Calibri"/>
                <w:b/>
                <w:bCs/>
                <w:shd w:val="clear" w:color="auto" w:fill="FFFFFF"/>
              </w:rPr>
              <w:t>Цена (HK$)</w:t>
            </w:r>
          </w:p>
        </w:tc>
      </w:tr>
      <w:tr w:rsidR="001C7256" w:rsidRPr="001C7256" w14:paraId="1EB847E0" w14:textId="77777777" w:rsidTr="00BC6701">
        <w:trPr>
          <w:trHeight w:val="692"/>
        </w:trPr>
        <w:tc>
          <w:tcPr>
            <w:tcW w:w="4348" w:type="dxa"/>
          </w:tcPr>
          <w:p w14:paraId="2E7C6622" w14:textId="77777777" w:rsidR="001C7256" w:rsidRPr="001C7256" w:rsidRDefault="001C7256" w:rsidP="001C7256">
            <w:pPr>
              <w:rPr>
                <w:rFonts w:ascii="Calibri" w:eastAsia="Calibri" w:hAnsi="Calibri" w:cs="Calibri"/>
                <w:lang w:val="en-US"/>
              </w:rPr>
            </w:pPr>
            <w:r w:rsidRPr="001C7256">
              <w:rPr>
                <w:rFonts w:ascii="Calibri" w:eastAsia="Calibri" w:hAnsi="Calibri" w:cs="Calibri"/>
                <w:shd w:val="clear" w:color="auto" w:fill="FFFFFF"/>
                <w:lang w:val="en-US"/>
              </w:rPr>
              <w:t>Month–End Closing Data – Main Board &amp; GEM </w:t>
            </w:r>
          </w:p>
        </w:tc>
        <w:tc>
          <w:tcPr>
            <w:tcW w:w="2456" w:type="dxa"/>
          </w:tcPr>
          <w:p w14:paraId="7566EA29" w14:textId="77777777" w:rsidR="001C7256" w:rsidRPr="001C7256" w:rsidRDefault="001C7256" w:rsidP="001C7256">
            <w:pPr>
              <w:rPr>
                <w:rFonts w:ascii="Calibri" w:eastAsia="Calibri" w:hAnsi="Calibri" w:cs="Calibri"/>
                <w:shd w:val="clear" w:color="auto" w:fill="FFFFFF"/>
                <w:lang w:val="en-US"/>
              </w:rPr>
            </w:pPr>
          </w:p>
          <w:p w14:paraId="08320F80" w14:textId="77777777" w:rsidR="001C7256" w:rsidRPr="001C7256" w:rsidRDefault="001C7256" w:rsidP="001C7256">
            <w:pPr>
              <w:rPr>
                <w:rFonts w:ascii="Calibri" w:eastAsia="Calibri" w:hAnsi="Calibri" w:cs="Calibri"/>
              </w:rPr>
            </w:pPr>
            <w:r w:rsidRPr="001C7256">
              <w:rPr>
                <w:rFonts w:ascii="Calibri" w:eastAsia="Calibri" w:hAnsi="Calibri" w:cs="Calibri"/>
              </w:rPr>
              <w:t>Ежемесячно</w:t>
            </w:r>
          </w:p>
        </w:tc>
        <w:tc>
          <w:tcPr>
            <w:tcW w:w="2268" w:type="dxa"/>
          </w:tcPr>
          <w:p w14:paraId="0389447F" w14:textId="77777777" w:rsidR="001C7256" w:rsidRPr="001C7256" w:rsidRDefault="001C7256" w:rsidP="001C7256">
            <w:pPr>
              <w:rPr>
                <w:rFonts w:ascii="Calibri" w:eastAsia="Calibri" w:hAnsi="Calibri" w:cs="Calibri"/>
                <w:shd w:val="clear" w:color="auto" w:fill="FFFFFF"/>
              </w:rPr>
            </w:pPr>
          </w:p>
          <w:p w14:paraId="441568F2"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shd w:val="clear" w:color="auto" w:fill="FFFFFF"/>
              </w:rPr>
              <w:t>$300/ в месяц</w:t>
            </w:r>
          </w:p>
          <w:p w14:paraId="0467D739" w14:textId="77777777" w:rsidR="001C7256" w:rsidRPr="001C7256" w:rsidRDefault="001C7256" w:rsidP="001C7256">
            <w:pPr>
              <w:rPr>
                <w:rFonts w:ascii="Calibri" w:eastAsia="Calibri" w:hAnsi="Calibri" w:cs="Calibri"/>
              </w:rPr>
            </w:pPr>
          </w:p>
        </w:tc>
      </w:tr>
      <w:tr w:rsidR="001C7256" w:rsidRPr="001C7256" w14:paraId="6460F275" w14:textId="77777777" w:rsidTr="00BC6701">
        <w:trPr>
          <w:trHeight w:val="773"/>
        </w:trPr>
        <w:tc>
          <w:tcPr>
            <w:tcW w:w="4348" w:type="dxa"/>
          </w:tcPr>
          <w:p w14:paraId="1EAA2F9F" w14:textId="77777777" w:rsidR="001C7256" w:rsidRPr="001C7256" w:rsidRDefault="001C7256" w:rsidP="001C7256">
            <w:pPr>
              <w:rPr>
                <w:rFonts w:ascii="Calibri" w:eastAsia="Calibri" w:hAnsi="Calibri" w:cs="Calibri"/>
                <w:lang w:val="en-US"/>
              </w:rPr>
            </w:pPr>
            <w:r w:rsidRPr="001C7256">
              <w:rPr>
                <w:rFonts w:ascii="Calibri" w:eastAsia="Calibri" w:hAnsi="Calibri" w:cs="Calibri"/>
                <w:shd w:val="clear" w:color="auto" w:fill="FFFFFF"/>
                <w:lang w:val="en-US"/>
              </w:rPr>
              <w:t xml:space="preserve">Day–end Closing Data – Main Board &amp; GEM </w:t>
            </w:r>
          </w:p>
        </w:tc>
        <w:tc>
          <w:tcPr>
            <w:tcW w:w="2456" w:type="dxa"/>
          </w:tcPr>
          <w:p w14:paraId="01F1B909" w14:textId="77777777" w:rsidR="001C7256" w:rsidRPr="001C7256" w:rsidRDefault="001C7256" w:rsidP="001C7256">
            <w:pPr>
              <w:rPr>
                <w:rFonts w:ascii="Calibri" w:eastAsia="Calibri" w:hAnsi="Calibri" w:cs="Calibri"/>
                <w:shd w:val="clear" w:color="auto" w:fill="FFFFFF"/>
                <w:lang w:val="en-US"/>
              </w:rPr>
            </w:pPr>
          </w:p>
          <w:p w14:paraId="315452AE" w14:textId="77777777" w:rsidR="001C7256" w:rsidRPr="001C7256" w:rsidRDefault="001C7256" w:rsidP="001C7256">
            <w:pPr>
              <w:rPr>
                <w:rFonts w:ascii="Calibri" w:eastAsia="Calibri" w:hAnsi="Calibri" w:cs="Calibri"/>
              </w:rPr>
            </w:pPr>
            <w:r w:rsidRPr="001C7256">
              <w:rPr>
                <w:rFonts w:ascii="Calibri" w:eastAsia="Calibri" w:hAnsi="Calibri" w:cs="Calibri"/>
              </w:rPr>
              <w:t>Ежедневно/ Ежемесячно</w:t>
            </w:r>
          </w:p>
        </w:tc>
        <w:tc>
          <w:tcPr>
            <w:tcW w:w="2268" w:type="dxa"/>
          </w:tcPr>
          <w:p w14:paraId="0AF4B0D6"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shd w:val="clear" w:color="auto" w:fill="FFFFFF"/>
              </w:rPr>
              <w:t>$1,500/ в месяц</w:t>
            </w:r>
          </w:p>
          <w:p w14:paraId="6830C121"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shd w:val="clear" w:color="auto" w:fill="FFFFFF"/>
              </w:rPr>
              <w:t>или</w:t>
            </w:r>
          </w:p>
          <w:p w14:paraId="316E0274"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shd w:val="clear" w:color="auto" w:fill="FFFFFF"/>
              </w:rPr>
              <w:t>$300/ в месяц</w:t>
            </w:r>
          </w:p>
        </w:tc>
      </w:tr>
      <w:tr w:rsidR="001C7256" w:rsidRPr="001C7256" w14:paraId="543A9347" w14:textId="77777777" w:rsidTr="00BC6701">
        <w:trPr>
          <w:trHeight w:val="840"/>
        </w:trPr>
        <w:tc>
          <w:tcPr>
            <w:tcW w:w="4348" w:type="dxa"/>
          </w:tcPr>
          <w:p w14:paraId="764255EE" w14:textId="77777777" w:rsidR="001C7256" w:rsidRPr="001C7256" w:rsidRDefault="001C7256" w:rsidP="001C7256">
            <w:pPr>
              <w:rPr>
                <w:rFonts w:ascii="Calibri" w:eastAsia="Calibri" w:hAnsi="Calibri" w:cs="Calibri"/>
              </w:rPr>
            </w:pPr>
          </w:p>
          <w:p w14:paraId="69E78D16" w14:textId="77777777" w:rsidR="001C7256" w:rsidRPr="001C7256" w:rsidRDefault="001C7256" w:rsidP="001C7256">
            <w:pPr>
              <w:rPr>
                <w:rFonts w:ascii="Calibri" w:eastAsia="Calibri" w:hAnsi="Calibri" w:cs="Calibri"/>
              </w:rPr>
            </w:pPr>
            <w:r w:rsidRPr="001C7256">
              <w:rPr>
                <w:rFonts w:ascii="Calibri" w:eastAsia="Calibri" w:hAnsi="Calibri" w:cs="Calibri"/>
                <w:shd w:val="clear" w:color="auto" w:fill="FFFFFF"/>
              </w:rPr>
              <w:t>Stock Price Data</w:t>
            </w:r>
          </w:p>
        </w:tc>
        <w:tc>
          <w:tcPr>
            <w:tcW w:w="2456" w:type="dxa"/>
          </w:tcPr>
          <w:p w14:paraId="731C681F" w14:textId="77777777" w:rsidR="001C7256" w:rsidRPr="001C7256" w:rsidRDefault="001C7256" w:rsidP="001C7256">
            <w:pPr>
              <w:rPr>
                <w:rFonts w:ascii="Calibri" w:eastAsia="Calibri" w:hAnsi="Calibri" w:cs="Calibri"/>
              </w:rPr>
            </w:pPr>
          </w:p>
          <w:p w14:paraId="23D35304" w14:textId="77777777" w:rsidR="001C7256" w:rsidRPr="001C7256" w:rsidRDefault="001C7256" w:rsidP="001C7256">
            <w:pPr>
              <w:rPr>
                <w:rFonts w:ascii="Calibri" w:eastAsia="Calibri" w:hAnsi="Calibri" w:cs="Calibri"/>
              </w:rPr>
            </w:pPr>
            <w:r w:rsidRPr="001C7256">
              <w:rPr>
                <w:rFonts w:ascii="Calibri" w:eastAsia="Calibri" w:hAnsi="Calibri" w:cs="Calibri"/>
              </w:rPr>
              <w:t>Ежедневно</w:t>
            </w:r>
          </w:p>
        </w:tc>
        <w:tc>
          <w:tcPr>
            <w:tcW w:w="2268" w:type="dxa"/>
          </w:tcPr>
          <w:p w14:paraId="7D248DB3" w14:textId="77777777" w:rsidR="001C7256" w:rsidRPr="001C7256" w:rsidRDefault="001C7256" w:rsidP="001C7256">
            <w:pPr>
              <w:rPr>
                <w:rFonts w:ascii="Calibri" w:eastAsia="Calibri" w:hAnsi="Calibri" w:cs="Calibri"/>
                <w:shd w:val="clear" w:color="auto" w:fill="FFFFFF"/>
              </w:rPr>
            </w:pPr>
          </w:p>
          <w:p w14:paraId="7E5D16A4" w14:textId="77777777" w:rsidR="001C7256" w:rsidRPr="001C7256" w:rsidRDefault="001C7256" w:rsidP="001C7256">
            <w:pPr>
              <w:rPr>
                <w:rFonts w:ascii="Calibri" w:eastAsia="Calibri" w:hAnsi="Calibri" w:cs="Calibri"/>
              </w:rPr>
            </w:pPr>
            <w:r w:rsidRPr="001C7256">
              <w:rPr>
                <w:rFonts w:ascii="Calibri" w:eastAsia="Calibri" w:hAnsi="Calibri" w:cs="Calibri"/>
                <w:shd w:val="clear" w:color="auto" w:fill="FFFFFF"/>
              </w:rPr>
              <w:t>$500/ в месяц</w:t>
            </w:r>
          </w:p>
        </w:tc>
      </w:tr>
      <w:tr w:rsidR="001C7256" w:rsidRPr="001C7256" w14:paraId="0B9BD787" w14:textId="77777777" w:rsidTr="00BC6701">
        <w:trPr>
          <w:trHeight w:val="839"/>
        </w:trPr>
        <w:tc>
          <w:tcPr>
            <w:tcW w:w="4348" w:type="dxa"/>
          </w:tcPr>
          <w:p w14:paraId="6630F4D1" w14:textId="77777777" w:rsidR="001C7256" w:rsidRPr="001C7256" w:rsidRDefault="001C7256" w:rsidP="001C7256">
            <w:pPr>
              <w:rPr>
                <w:rFonts w:ascii="Calibri" w:eastAsia="Calibri" w:hAnsi="Calibri" w:cs="Calibri"/>
                <w:lang w:val="en-US"/>
              </w:rPr>
            </w:pPr>
            <w:r w:rsidRPr="001C7256">
              <w:rPr>
                <w:rFonts w:ascii="Calibri" w:eastAsia="Calibri" w:hAnsi="Calibri" w:cs="Calibri"/>
                <w:shd w:val="clear" w:color="auto" w:fill="FFFFFF"/>
                <w:lang w:val="en-US"/>
              </w:rPr>
              <w:t xml:space="preserve">Daily Short Selling Data – Main Board &amp; GEM </w:t>
            </w:r>
          </w:p>
        </w:tc>
        <w:tc>
          <w:tcPr>
            <w:tcW w:w="2456" w:type="dxa"/>
          </w:tcPr>
          <w:p w14:paraId="7F2CD096" w14:textId="77777777" w:rsidR="001C7256" w:rsidRPr="001C7256" w:rsidRDefault="001C7256" w:rsidP="001C7256">
            <w:pPr>
              <w:rPr>
                <w:rFonts w:ascii="Calibri" w:eastAsia="Calibri" w:hAnsi="Calibri" w:cs="Calibri"/>
                <w:lang w:val="en-US"/>
              </w:rPr>
            </w:pPr>
          </w:p>
          <w:p w14:paraId="754B0273" w14:textId="77777777" w:rsidR="001C7256" w:rsidRPr="001C7256" w:rsidRDefault="001C7256" w:rsidP="001C7256">
            <w:pPr>
              <w:rPr>
                <w:rFonts w:ascii="Calibri" w:eastAsia="Calibri" w:hAnsi="Calibri" w:cs="Calibri"/>
              </w:rPr>
            </w:pPr>
            <w:r w:rsidRPr="001C7256">
              <w:rPr>
                <w:rFonts w:ascii="Calibri" w:eastAsia="Calibri" w:hAnsi="Calibri" w:cs="Calibri"/>
              </w:rPr>
              <w:t>Ежедневно / Ежемесячно</w:t>
            </w:r>
          </w:p>
        </w:tc>
        <w:tc>
          <w:tcPr>
            <w:tcW w:w="2268" w:type="dxa"/>
          </w:tcPr>
          <w:p w14:paraId="59A9EEA3"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shd w:val="clear" w:color="auto" w:fill="FFFFFF"/>
              </w:rPr>
              <w:t>$750/ в месяц</w:t>
            </w:r>
          </w:p>
          <w:p w14:paraId="6734BC9A"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shd w:val="clear" w:color="auto" w:fill="FFFFFF"/>
              </w:rPr>
              <w:t>или</w:t>
            </w:r>
          </w:p>
          <w:p w14:paraId="6D345488" w14:textId="77777777" w:rsidR="001C7256" w:rsidRPr="001C7256" w:rsidRDefault="001C7256" w:rsidP="001C7256">
            <w:pPr>
              <w:rPr>
                <w:rFonts w:ascii="Calibri" w:eastAsia="Calibri" w:hAnsi="Calibri" w:cs="Calibri"/>
              </w:rPr>
            </w:pPr>
            <w:r w:rsidRPr="001C7256">
              <w:rPr>
                <w:rFonts w:ascii="Calibri" w:eastAsia="Calibri" w:hAnsi="Calibri" w:cs="Calibri"/>
                <w:shd w:val="clear" w:color="auto" w:fill="FFFFFF"/>
              </w:rPr>
              <w:t>$150/ в месяц</w:t>
            </w:r>
          </w:p>
        </w:tc>
      </w:tr>
      <w:tr w:rsidR="001C7256" w:rsidRPr="001C7256" w14:paraId="6CB24483" w14:textId="77777777" w:rsidTr="00BC6701">
        <w:trPr>
          <w:trHeight w:val="836"/>
        </w:trPr>
        <w:tc>
          <w:tcPr>
            <w:tcW w:w="4348" w:type="dxa"/>
          </w:tcPr>
          <w:p w14:paraId="74A7FBBB" w14:textId="77777777" w:rsidR="001C7256" w:rsidRPr="001C7256" w:rsidRDefault="001C7256" w:rsidP="001C7256">
            <w:pPr>
              <w:rPr>
                <w:rFonts w:ascii="Calibri" w:eastAsia="Calibri" w:hAnsi="Calibri" w:cs="Calibri"/>
                <w:lang w:val="en-US"/>
              </w:rPr>
            </w:pPr>
            <w:r w:rsidRPr="001C7256">
              <w:rPr>
                <w:rFonts w:ascii="Calibri" w:eastAsia="Calibri" w:hAnsi="Calibri" w:cs="Calibri"/>
                <w:shd w:val="clear" w:color="auto" w:fill="FFFFFF"/>
                <w:lang w:val="en-US"/>
              </w:rPr>
              <w:t>Main Board Daily Quotations / All Sales Record </w:t>
            </w:r>
          </w:p>
        </w:tc>
        <w:tc>
          <w:tcPr>
            <w:tcW w:w="2456" w:type="dxa"/>
          </w:tcPr>
          <w:p w14:paraId="6B711CC8" w14:textId="77777777" w:rsidR="001C7256" w:rsidRPr="001C7256" w:rsidRDefault="001C7256" w:rsidP="001C7256">
            <w:pPr>
              <w:rPr>
                <w:rFonts w:ascii="Calibri" w:eastAsia="Calibri" w:hAnsi="Calibri" w:cs="Calibri"/>
                <w:lang w:val="en-US"/>
              </w:rPr>
            </w:pPr>
          </w:p>
          <w:p w14:paraId="6D6A1B91" w14:textId="77777777" w:rsidR="001C7256" w:rsidRPr="001C7256" w:rsidRDefault="001C7256" w:rsidP="001C7256">
            <w:pPr>
              <w:rPr>
                <w:rFonts w:ascii="Calibri" w:eastAsia="Calibri" w:hAnsi="Calibri" w:cs="Calibri"/>
              </w:rPr>
            </w:pPr>
            <w:r w:rsidRPr="001C7256">
              <w:rPr>
                <w:rFonts w:ascii="Calibri" w:eastAsia="Calibri" w:hAnsi="Calibri" w:cs="Calibri"/>
              </w:rPr>
              <w:t>Ежедневно</w:t>
            </w:r>
          </w:p>
        </w:tc>
        <w:tc>
          <w:tcPr>
            <w:tcW w:w="2268" w:type="dxa"/>
          </w:tcPr>
          <w:p w14:paraId="1AB06DB5" w14:textId="77777777" w:rsidR="001C7256" w:rsidRPr="001C7256" w:rsidRDefault="001C7256" w:rsidP="001C7256">
            <w:pPr>
              <w:rPr>
                <w:rFonts w:ascii="Calibri" w:eastAsia="Calibri" w:hAnsi="Calibri" w:cs="Calibri"/>
                <w:shd w:val="clear" w:color="auto" w:fill="FFFFFF"/>
              </w:rPr>
            </w:pPr>
          </w:p>
          <w:p w14:paraId="7D6D7F1C" w14:textId="77777777" w:rsidR="001C7256" w:rsidRPr="001C7256" w:rsidRDefault="001C7256" w:rsidP="001C7256">
            <w:pPr>
              <w:rPr>
                <w:rFonts w:ascii="Calibri" w:eastAsia="Calibri" w:hAnsi="Calibri" w:cs="Calibri"/>
              </w:rPr>
            </w:pPr>
            <w:r w:rsidRPr="001C7256">
              <w:rPr>
                <w:rFonts w:ascii="Calibri" w:eastAsia="Calibri" w:hAnsi="Calibri" w:cs="Calibri"/>
                <w:shd w:val="clear" w:color="auto" w:fill="FFFFFF"/>
              </w:rPr>
              <w:t>$500/ в месяц</w:t>
            </w:r>
          </w:p>
        </w:tc>
      </w:tr>
      <w:tr w:rsidR="001C7256" w:rsidRPr="001C7256" w14:paraId="294B3635" w14:textId="77777777" w:rsidTr="00BC6701">
        <w:trPr>
          <w:trHeight w:val="849"/>
        </w:trPr>
        <w:tc>
          <w:tcPr>
            <w:tcW w:w="4348" w:type="dxa"/>
          </w:tcPr>
          <w:p w14:paraId="0DFB52CC" w14:textId="77777777" w:rsidR="001C7256" w:rsidRPr="001C7256" w:rsidRDefault="001C7256" w:rsidP="001C7256">
            <w:pPr>
              <w:rPr>
                <w:rFonts w:ascii="Calibri" w:eastAsia="Calibri" w:hAnsi="Calibri" w:cs="Calibri"/>
                <w:lang w:val="en-US"/>
              </w:rPr>
            </w:pPr>
            <w:r w:rsidRPr="001C7256">
              <w:rPr>
                <w:rFonts w:ascii="Calibri" w:eastAsia="Calibri" w:hAnsi="Calibri" w:cs="Calibri"/>
                <w:shd w:val="clear" w:color="auto" w:fill="FFFFFF"/>
                <w:lang w:val="en-US"/>
              </w:rPr>
              <w:t>GEM Daily Quotations / All Sales Record</w:t>
            </w:r>
          </w:p>
        </w:tc>
        <w:tc>
          <w:tcPr>
            <w:tcW w:w="2456" w:type="dxa"/>
          </w:tcPr>
          <w:p w14:paraId="7DA423AA" w14:textId="77777777" w:rsidR="001C7256" w:rsidRPr="001C7256" w:rsidRDefault="001C7256" w:rsidP="001C7256">
            <w:pPr>
              <w:rPr>
                <w:rFonts w:ascii="Calibri" w:eastAsia="Calibri" w:hAnsi="Calibri" w:cs="Calibri"/>
                <w:lang w:val="en-US"/>
              </w:rPr>
            </w:pPr>
          </w:p>
          <w:p w14:paraId="1CF91C82" w14:textId="77777777" w:rsidR="001C7256" w:rsidRPr="001C7256" w:rsidRDefault="001C7256" w:rsidP="001C7256">
            <w:pPr>
              <w:rPr>
                <w:rFonts w:ascii="Calibri" w:eastAsia="Calibri" w:hAnsi="Calibri" w:cs="Calibri"/>
              </w:rPr>
            </w:pPr>
            <w:r w:rsidRPr="001C7256">
              <w:rPr>
                <w:rFonts w:ascii="Calibri" w:eastAsia="Calibri" w:hAnsi="Calibri" w:cs="Calibri"/>
              </w:rPr>
              <w:t>Ежедневно</w:t>
            </w:r>
          </w:p>
        </w:tc>
        <w:tc>
          <w:tcPr>
            <w:tcW w:w="2268" w:type="dxa"/>
          </w:tcPr>
          <w:p w14:paraId="1BC7627F" w14:textId="77777777" w:rsidR="001C7256" w:rsidRPr="001C7256" w:rsidRDefault="001C7256" w:rsidP="001C7256">
            <w:pPr>
              <w:rPr>
                <w:rFonts w:ascii="Calibri" w:eastAsia="Calibri" w:hAnsi="Calibri" w:cs="Calibri"/>
                <w:shd w:val="clear" w:color="auto" w:fill="FFFFFF"/>
              </w:rPr>
            </w:pPr>
          </w:p>
          <w:p w14:paraId="4B1A6F9D"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shd w:val="clear" w:color="auto" w:fill="FFFFFF"/>
              </w:rPr>
              <w:t>$300/ в месяц</w:t>
            </w:r>
          </w:p>
          <w:p w14:paraId="5038ACD5" w14:textId="77777777" w:rsidR="001C7256" w:rsidRPr="001C7256" w:rsidRDefault="001C7256" w:rsidP="001C7256">
            <w:pPr>
              <w:rPr>
                <w:rFonts w:ascii="Calibri" w:eastAsia="Calibri" w:hAnsi="Calibri" w:cs="Calibri"/>
              </w:rPr>
            </w:pPr>
          </w:p>
        </w:tc>
      </w:tr>
    </w:tbl>
    <w:p w14:paraId="456B4607" w14:textId="77777777" w:rsidR="001C7256" w:rsidRPr="001C7256" w:rsidRDefault="001C7256" w:rsidP="001C7256">
      <w:pPr>
        <w:ind w:right="617"/>
        <w:rPr>
          <w:rFonts w:ascii="Calibri" w:eastAsia="Calibri" w:hAnsi="Calibri" w:cs="Calibri"/>
          <w:color w:val="000000"/>
          <w:shd w:val="clear" w:color="auto" w:fill="FFFFFF"/>
        </w:rPr>
      </w:pPr>
    </w:p>
    <w:tbl>
      <w:tblPr>
        <w:tblStyle w:val="100"/>
        <w:tblW w:w="9072" w:type="dxa"/>
        <w:tblInd w:w="-5" w:type="dxa"/>
        <w:tblLook w:val="04A0" w:firstRow="1" w:lastRow="0" w:firstColumn="1" w:lastColumn="0" w:noHBand="0" w:noVBand="1"/>
      </w:tblPr>
      <w:tblGrid>
        <w:gridCol w:w="4356"/>
        <w:gridCol w:w="2448"/>
        <w:gridCol w:w="2268"/>
      </w:tblGrid>
      <w:tr w:rsidR="001C7256" w:rsidRPr="001C7256" w14:paraId="55440A9A" w14:textId="77777777" w:rsidTr="00BC6701">
        <w:trPr>
          <w:trHeight w:val="570"/>
        </w:trPr>
        <w:tc>
          <w:tcPr>
            <w:tcW w:w="4356" w:type="dxa"/>
          </w:tcPr>
          <w:p w14:paraId="3F6A4BEA" w14:textId="77777777" w:rsidR="001C7256" w:rsidRPr="001C7256" w:rsidRDefault="001C7256" w:rsidP="001C7256">
            <w:pPr>
              <w:jc w:val="center"/>
              <w:rPr>
                <w:rFonts w:ascii="Calibri" w:eastAsia="Calibri" w:hAnsi="Calibri" w:cs="Calibri"/>
              </w:rPr>
            </w:pPr>
          </w:p>
        </w:tc>
        <w:tc>
          <w:tcPr>
            <w:tcW w:w="2448" w:type="dxa"/>
          </w:tcPr>
          <w:p w14:paraId="6BEF33E3" w14:textId="77777777" w:rsidR="001C7256" w:rsidRPr="001C7256" w:rsidRDefault="001C7256" w:rsidP="001C7256">
            <w:pPr>
              <w:jc w:val="center"/>
              <w:rPr>
                <w:rFonts w:ascii="Calibri" w:eastAsia="Calibri" w:hAnsi="Calibri" w:cs="Calibri"/>
              </w:rPr>
            </w:pPr>
            <w:r w:rsidRPr="001C7256">
              <w:rPr>
                <w:rFonts w:ascii="Calibri" w:eastAsia="Calibri" w:hAnsi="Calibri" w:cs="Calibri"/>
                <w:b/>
                <w:bCs/>
              </w:rPr>
              <w:t>Предоставление</w:t>
            </w:r>
          </w:p>
        </w:tc>
        <w:tc>
          <w:tcPr>
            <w:tcW w:w="2268" w:type="dxa"/>
          </w:tcPr>
          <w:p w14:paraId="52A66A2C" w14:textId="77777777" w:rsidR="001C7256" w:rsidRPr="001C7256" w:rsidRDefault="001C7256" w:rsidP="001C7256">
            <w:pPr>
              <w:jc w:val="center"/>
              <w:rPr>
                <w:rFonts w:ascii="Calibri" w:eastAsia="Calibri" w:hAnsi="Calibri" w:cs="Calibri"/>
                <w:b/>
                <w:bCs/>
                <w:shd w:val="clear" w:color="auto" w:fill="FFFFFF"/>
              </w:rPr>
            </w:pPr>
            <w:r w:rsidRPr="001C7256">
              <w:rPr>
                <w:rFonts w:ascii="Calibri" w:eastAsia="Calibri" w:hAnsi="Calibri" w:cs="Calibri"/>
                <w:b/>
                <w:bCs/>
                <w:shd w:val="clear" w:color="auto" w:fill="FFFFFF"/>
              </w:rPr>
              <w:t>Цена (HK$)</w:t>
            </w:r>
          </w:p>
        </w:tc>
      </w:tr>
      <w:tr w:rsidR="001C7256" w:rsidRPr="001C7256" w14:paraId="7A2D16E6" w14:textId="77777777" w:rsidTr="00BC6701">
        <w:trPr>
          <w:trHeight w:val="692"/>
        </w:trPr>
        <w:tc>
          <w:tcPr>
            <w:tcW w:w="4356" w:type="dxa"/>
          </w:tcPr>
          <w:p w14:paraId="2E579003" w14:textId="77777777" w:rsidR="001C7256" w:rsidRPr="001C7256" w:rsidRDefault="00BF505B" w:rsidP="001C7256">
            <w:pPr>
              <w:rPr>
                <w:rFonts w:ascii="Calibri" w:eastAsia="Calibri" w:hAnsi="Calibri" w:cs="Calibri"/>
                <w:lang w:val="en-US"/>
              </w:rPr>
            </w:pPr>
            <w:hyperlink r:id="rId90" w:history="1">
              <w:r w:rsidR="001C7256" w:rsidRPr="001C7256">
                <w:rPr>
                  <w:rFonts w:ascii="Calibri" w:eastAsia="Calibri" w:hAnsi="Calibri" w:cs="Calibri"/>
                  <w:shd w:val="clear" w:color="auto" w:fill="FFFFFF"/>
                  <w:lang w:val="en-US"/>
                </w:rPr>
                <w:t>Securities Master File (to–be–listed)</w:t>
              </w:r>
            </w:hyperlink>
          </w:p>
        </w:tc>
        <w:tc>
          <w:tcPr>
            <w:tcW w:w="2448" w:type="dxa"/>
          </w:tcPr>
          <w:p w14:paraId="703C834D" w14:textId="77777777" w:rsidR="001C7256" w:rsidRPr="001C7256" w:rsidRDefault="001C7256" w:rsidP="001C7256">
            <w:pPr>
              <w:rPr>
                <w:rFonts w:ascii="Calibri" w:eastAsia="Calibri" w:hAnsi="Calibri" w:cs="Calibri"/>
              </w:rPr>
            </w:pPr>
            <w:r w:rsidRPr="001C7256">
              <w:rPr>
                <w:rFonts w:ascii="Calibri" w:eastAsia="Calibri" w:hAnsi="Calibri" w:cs="Calibri"/>
              </w:rPr>
              <w:t xml:space="preserve">Ежедневно </w:t>
            </w:r>
          </w:p>
        </w:tc>
        <w:tc>
          <w:tcPr>
            <w:tcW w:w="2268" w:type="dxa"/>
          </w:tcPr>
          <w:p w14:paraId="5C86145C" w14:textId="77777777" w:rsidR="001C7256" w:rsidRPr="001C7256" w:rsidRDefault="001C7256" w:rsidP="001C7256">
            <w:pPr>
              <w:rPr>
                <w:rFonts w:ascii="Calibri" w:eastAsia="Calibri" w:hAnsi="Calibri" w:cs="Calibri"/>
                <w:shd w:val="clear" w:color="auto" w:fill="FFFFFF"/>
              </w:rPr>
            </w:pPr>
          </w:p>
          <w:p w14:paraId="1EC80323"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shd w:val="clear" w:color="auto" w:fill="FFFFFF"/>
              </w:rPr>
              <w:t>$1000/ в месяц</w:t>
            </w:r>
          </w:p>
        </w:tc>
      </w:tr>
      <w:tr w:rsidR="001C7256" w:rsidRPr="001C7256" w14:paraId="069BF1D2" w14:textId="77777777" w:rsidTr="00BC6701">
        <w:trPr>
          <w:trHeight w:val="773"/>
        </w:trPr>
        <w:tc>
          <w:tcPr>
            <w:tcW w:w="4356" w:type="dxa"/>
          </w:tcPr>
          <w:p w14:paraId="2ED476CF" w14:textId="77777777" w:rsidR="001C7256" w:rsidRPr="001C7256" w:rsidRDefault="00BF505B" w:rsidP="001C7256">
            <w:pPr>
              <w:rPr>
                <w:rFonts w:ascii="Calibri" w:eastAsia="Calibri" w:hAnsi="Calibri" w:cs="Calibri"/>
                <w:lang w:val="en-US"/>
              </w:rPr>
            </w:pPr>
            <w:hyperlink r:id="rId91" w:history="1">
              <w:r w:rsidR="001C7256" w:rsidRPr="001C7256">
                <w:rPr>
                  <w:rFonts w:ascii="Calibri" w:eastAsia="Calibri" w:hAnsi="Calibri" w:cs="Calibri"/>
                  <w:shd w:val="clear" w:color="auto" w:fill="FFFFFF"/>
                  <w:lang w:val="en-US"/>
                </w:rPr>
                <w:t xml:space="preserve">Securities Attribute Daily Files (to–be–listed) </w:t>
              </w:r>
            </w:hyperlink>
          </w:p>
        </w:tc>
        <w:tc>
          <w:tcPr>
            <w:tcW w:w="2448" w:type="dxa"/>
          </w:tcPr>
          <w:p w14:paraId="27DEA36A" w14:textId="77777777" w:rsidR="001C7256" w:rsidRPr="001C7256" w:rsidRDefault="001C7256" w:rsidP="001C7256">
            <w:pPr>
              <w:rPr>
                <w:rFonts w:ascii="Calibri" w:eastAsia="Calibri" w:hAnsi="Calibri" w:cs="Calibri"/>
              </w:rPr>
            </w:pPr>
            <w:r w:rsidRPr="001C7256">
              <w:rPr>
                <w:rFonts w:ascii="Calibri" w:eastAsia="Calibri" w:hAnsi="Calibri" w:cs="Calibri"/>
              </w:rPr>
              <w:t xml:space="preserve">Ежедневно </w:t>
            </w:r>
          </w:p>
        </w:tc>
        <w:tc>
          <w:tcPr>
            <w:tcW w:w="2268" w:type="dxa"/>
          </w:tcPr>
          <w:p w14:paraId="232FE689" w14:textId="77777777" w:rsidR="001C7256" w:rsidRPr="001C7256" w:rsidRDefault="001C7256" w:rsidP="001C7256">
            <w:pPr>
              <w:rPr>
                <w:rFonts w:ascii="Calibri" w:eastAsia="Calibri" w:hAnsi="Calibri" w:cs="Calibri"/>
                <w:shd w:val="clear" w:color="auto" w:fill="FFFFFF"/>
              </w:rPr>
            </w:pPr>
          </w:p>
          <w:p w14:paraId="7FABE51D"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shd w:val="clear" w:color="auto" w:fill="FFFFFF"/>
              </w:rPr>
              <w:t>$2500/ в месяц</w:t>
            </w:r>
          </w:p>
          <w:p w14:paraId="00819774" w14:textId="77777777" w:rsidR="001C7256" w:rsidRPr="001C7256" w:rsidRDefault="001C7256" w:rsidP="001C7256">
            <w:pPr>
              <w:rPr>
                <w:rFonts w:ascii="Calibri" w:eastAsia="Calibri" w:hAnsi="Calibri" w:cs="Calibri"/>
                <w:shd w:val="clear" w:color="auto" w:fill="FFFFFF"/>
              </w:rPr>
            </w:pPr>
          </w:p>
        </w:tc>
      </w:tr>
      <w:tr w:rsidR="001C7256" w:rsidRPr="001C7256" w14:paraId="6D960C13" w14:textId="77777777" w:rsidTr="00BC6701">
        <w:trPr>
          <w:trHeight w:val="840"/>
        </w:trPr>
        <w:tc>
          <w:tcPr>
            <w:tcW w:w="4356" w:type="dxa"/>
          </w:tcPr>
          <w:p w14:paraId="2798AD01" w14:textId="77777777" w:rsidR="001C7256" w:rsidRPr="001C7256" w:rsidRDefault="00BF505B" w:rsidP="001C7256">
            <w:pPr>
              <w:rPr>
                <w:rFonts w:ascii="Calibri" w:eastAsia="Calibri" w:hAnsi="Calibri" w:cs="Calibri"/>
                <w:lang w:val="en-US"/>
              </w:rPr>
            </w:pPr>
            <w:hyperlink r:id="rId92" w:history="1">
              <w:r w:rsidR="001C7256" w:rsidRPr="001C7256">
                <w:rPr>
                  <w:rFonts w:ascii="Calibri" w:eastAsia="Calibri" w:hAnsi="Calibri" w:cs="Calibri"/>
                  <w:shd w:val="clear" w:color="auto" w:fill="FFFFFF"/>
                  <w:lang w:val="en-US"/>
                </w:rPr>
                <w:t>Structured Products Static Data (Launch Day)</w:t>
              </w:r>
            </w:hyperlink>
          </w:p>
        </w:tc>
        <w:tc>
          <w:tcPr>
            <w:tcW w:w="2448" w:type="dxa"/>
          </w:tcPr>
          <w:p w14:paraId="2731C8AE" w14:textId="77777777" w:rsidR="001C7256" w:rsidRPr="001C7256" w:rsidRDefault="001C7256" w:rsidP="001C7256">
            <w:pPr>
              <w:rPr>
                <w:rFonts w:ascii="Calibri" w:eastAsia="Calibri" w:hAnsi="Calibri" w:cs="Calibri"/>
              </w:rPr>
            </w:pPr>
            <w:r w:rsidRPr="001C7256">
              <w:rPr>
                <w:rFonts w:ascii="Calibri" w:eastAsia="Calibri" w:hAnsi="Calibri" w:cs="Calibri"/>
              </w:rPr>
              <w:t xml:space="preserve">Ежедневно </w:t>
            </w:r>
          </w:p>
        </w:tc>
        <w:tc>
          <w:tcPr>
            <w:tcW w:w="2268" w:type="dxa"/>
          </w:tcPr>
          <w:p w14:paraId="3BEC7013" w14:textId="77777777" w:rsidR="001C7256" w:rsidRPr="001C7256" w:rsidRDefault="001C7256" w:rsidP="001C7256">
            <w:pPr>
              <w:rPr>
                <w:rFonts w:ascii="Calibri" w:eastAsia="Calibri" w:hAnsi="Calibri" w:cs="Calibri"/>
                <w:shd w:val="clear" w:color="auto" w:fill="FFFFFF"/>
              </w:rPr>
            </w:pPr>
          </w:p>
          <w:p w14:paraId="78945537" w14:textId="77777777" w:rsidR="001C7256" w:rsidRPr="001C7256" w:rsidRDefault="001C7256" w:rsidP="001C7256">
            <w:pPr>
              <w:rPr>
                <w:rFonts w:ascii="Calibri" w:eastAsia="Calibri" w:hAnsi="Calibri" w:cs="Calibri"/>
              </w:rPr>
            </w:pPr>
            <w:r w:rsidRPr="001C7256">
              <w:rPr>
                <w:rFonts w:ascii="Calibri" w:eastAsia="Calibri" w:hAnsi="Calibri" w:cs="Calibri"/>
                <w:shd w:val="clear" w:color="auto" w:fill="FFFFFF"/>
              </w:rPr>
              <w:t>$2500/ в месяц</w:t>
            </w:r>
          </w:p>
        </w:tc>
      </w:tr>
      <w:tr w:rsidR="001C7256" w:rsidRPr="001C7256" w14:paraId="6D32B3D1" w14:textId="77777777" w:rsidTr="00BC6701">
        <w:trPr>
          <w:trHeight w:val="839"/>
        </w:trPr>
        <w:tc>
          <w:tcPr>
            <w:tcW w:w="4356" w:type="dxa"/>
          </w:tcPr>
          <w:p w14:paraId="305A20BA" w14:textId="77777777" w:rsidR="001C7256" w:rsidRPr="001C7256" w:rsidRDefault="00BF505B" w:rsidP="001C7256">
            <w:pPr>
              <w:rPr>
                <w:rFonts w:ascii="Calibri" w:eastAsia="Calibri" w:hAnsi="Calibri" w:cs="Calibri"/>
              </w:rPr>
            </w:pPr>
            <w:hyperlink r:id="rId93" w:history="1">
              <w:r w:rsidR="001C7256" w:rsidRPr="001C7256">
                <w:rPr>
                  <w:rFonts w:ascii="Calibri" w:eastAsia="Calibri" w:hAnsi="Calibri" w:cs="Calibri"/>
                  <w:shd w:val="clear" w:color="auto" w:fill="FFFFFF"/>
                </w:rPr>
                <w:t xml:space="preserve">Securities Master File </w:t>
              </w:r>
            </w:hyperlink>
          </w:p>
        </w:tc>
        <w:tc>
          <w:tcPr>
            <w:tcW w:w="2448" w:type="dxa"/>
          </w:tcPr>
          <w:p w14:paraId="0CA641BC" w14:textId="77777777" w:rsidR="001C7256" w:rsidRPr="001C7256" w:rsidRDefault="001C7256" w:rsidP="001C7256">
            <w:pPr>
              <w:rPr>
                <w:rFonts w:ascii="Calibri" w:eastAsia="Calibri" w:hAnsi="Calibri" w:cs="Calibri"/>
              </w:rPr>
            </w:pPr>
            <w:r w:rsidRPr="001C7256">
              <w:rPr>
                <w:rFonts w:ascii="Calibri" w:eastAsia="Calibri" w:hAnsi="Calibri" w:cs="Calibri"/>
              </w:rPr>
              <w:t xml:space="preserve">Ежедневно </w:t>
            </w:r>
          </w:p>
        </w:tc>
        <w:tc>
          <w:tcPr>
            <w:tcW w:w="2268" w:type="dxa"/>
          </w:tcPr>
          <w:p w14:paraId="61348BAF" w14:textId="77777777" w:rsidR="001C7256" w:rsidRPr="001C7256" w:rsidRDefault="001C7256" w:rsidP="001C7256">
            <w:pPr>
              <w:rPr>
                <w:rFonts w:ascii="Calibri" w:eastAsia="Calibri" w:hAnsi="Calibri" w:cs="Calibri"/>
                <w:shd w:val="clear" w:color="auto" w:fill="FFFFFF"/>
              </w:rPr>
            </w:pPr>
          </w:p>
          <w:p w14:paraId="37DF8FDE"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shd w:val="clear" w:color="auto" w:fill="FFFFFF"/>
              </w:rPr>
              <w:t>$1000/ в месяц</w:t>
            </w:r>
          </w:p>
          <w:p w14:paraId="169F0294" w14:textId="77777777" w:rsidR="001C7256" w:rsidRPr="001C7256" w:rsidRDefault="001C7256" w:rsidP="001C7256">
            <w:pPr>
              <w:rPr>
                <w:rFonts w:ascii="Calibri" w:eastAsia="Calibri" w:hAnsi="Calibri" w:cs="Calibri"/>
              </w:rPr>
            </w:pPr>
          </w:p>
        </w:tc>
      </w:tr>
      <w:tr w:rsidR="001C7256" w:rsidRPr="001C7256" w14:paraId="36E12015" w14:textId="77777777" w:rsidTr="00BC6701">
        <w:trPr>
          <w:trHeight w:val="850"/>
        </w:trPr>
        <w:tc>
          <w:tcPr>
            <w:tcW w:w="4356" w:type="dxa"/>
          </w:tcPr>
          <w:p w14:paraId="4D2940C7" w14:textId="77777777" w:rsidR="001C7256" w:rsidRPr="001C7256" w:rsidRDefault="00BF505B" w:rsidP="001C7256">
            <w:pPr>
              <w:rPr>
                <w:rFonts w:ascii="Calibri" w:eastAsia="Calibri" w:hAnsi="Calibri" w:cs="Calibri"/>
                <w:lang w:val="en-US"/>
              </w:rPr>
            </w:pPr>
            <w:hyperlink r:id="rId94" w:history="1">
              <w:r w:rsidR="001C7256" w:rsidRPr="001C7256">
                <w:rPr>
                  <w:rFonts w:ascii="Calibri" w:eastAsia="Calibri" w:hAnsi="Calibri" w:cs="Calibri"/>
                  <w:shd w:val="clear" w:color="auto" w:fill="FFFFFF"/>
                  <w:lang w:val="en-US"/>
                </w:rPr>
                <w:t xml:space="preserve">Securities Attribute Daily/Monthly Files </w:t>
              </w:r>
            </w:hyperlink>
          </w:p>
        </w:tc>
        <w:tc>
          <w:tcPr>
            <w:tcW w:w="2448" w:type="dxa"/>
          </w:tcPr>
          <w:p w14:paraId="42A6E2D7" w14:textId="77777777" w:rsidR="001C7256" w:rsidRPr="001C7256" w:rsidRDefault="001C7256" w:rsidP="001C7256">
            <w:pPr>
              <w:rPr>
                <w:rFonts w:ascii="Calibri" w:eastAsia="Calibri" w:hAnsi="Calibri" w:cs="Calibri"/>
                <w:lang w:val="en-US"/>
              </w:rPr>
            </w:pPr>
          </w:p>
          <w:p w14:paraId="17593610" w14:textId="77777777" w:rsidR="001C7256" w:rsidRPr="001C7256" w:rsidRDefault="001C7256" w:rsidP="001C7256">
            <w:pPr>
              <w:rPr>
                <w:rFonts w:ascii="Calibri" w:eastAsia="Calibri" w:hAnsi="Calibri" w:cs="Calibri"/>
              </w:rPr>
            </w:pPr>
            <w:r w:rsidRPr="001C7256">
              <w:rPr>
                <w:rFonts w:ascii="Calibri" w:eastAsia="Calibri" w:hAnsi="Calibri" w:cs="Calibri"/>
              </w:rPr>
              <w:t>Ежедневно / Ежемесячно</w:t>
            </w:r>
          </w:p>
        </w:tc>
        <w:tc>
          <w:tcPr>
            <w:tcW w:w="2268" w:type="dxa"/>
          </w:tcPr>
          <w:p w14:paraId="547BC320"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shd w:val="clear" w:color="auto" w:fill="FFFFFF"/>
              </w:rPr>
              <w:t>$2500/ в месяц</w:t>
            </w:r>
          </w:p>
          <w:p w14:paraId="2AF98F1F"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shd w:val="clear" w:color="auto" w:fill="FFFFFF"/>
              </w:rPr>
              <w:t>или</w:t>
            </w:r>
          </w:p>
          <w:p w14:paraId="42F472B3" w14:textId="77777777" w:rsidR="001C7256" w:rsidRPr="001C7256" w:rsidRDefault="001C7256" w:rsidP="001C7256">
            <w:pPr>
              <w:rPr>
                <w:rFonts w:ascii="Calibri" w:eastAsia="Calibri" w:hAnsi="Calibri" w:cs="Calibri"/>
              </w:rPr>
            </w:pPr>
            <w:r w:rsidRPr="001C7256">
              <w:rPr>
                <w:rFonts w:ascii="Calibri" w:eastAsia="Calibri" w:hAnsi="Calibri" w:cs="Calibri"/>
                <w:shd w:val="clear" w:color="auto" w:fill="FFFFFF"/>
              </w:rPr>
              <w:t>$500/ в месяц</w:t>
            </w:r>
          </w:p>
        </w:tc>
      </w:tr>
    </w:tbl>
    <w:p w14:paraId="7598A469" w14:textId="77777777" w:rsidR="001C7256" w:rsidRPr="001C7256" w:rsidRDefault="001C7256" w:rsidP="001C7256">
      <w:pPr>
        <w:shd w:val="clear" w:color="auto" w:fill="FFFFFF"/>
        <w:spacing w:after="150"/>
        <w:rPr>
          <w:rFonts w:ascii="Calibri" w:eastAsia="Times New Roman" w:hAnsi="Calibri" w:cs="Calibri"/>
          <w:i/>
          <w:iCs/>
          <w:sz w:val="20"/>
          <w:szCs w:val="20"/>
          <w:lang w:val="en-US"/>
        </w:rPr>
      </w:pPr>
      <w:r w:rsidRPr="001C7256">
        <w:rPr>
          <w:rFonts w:ascii="Calibri" w:eastAsia="Calibri" w:hAnsi="Calibri" w:cs="Calibri"/>
          <w:i/>
          <w:iCs/>
          <w:sz w:val="20"/>
          <w:szCs w:val="20"/>
        </w:rPr>
        <w:t>Источник</w:t>
      </w:r>
      <w:r w:rsidRPr="001C7256">
        <w:rPr>
          <w:rFonts w:ascii="Calibri" w:eastAsia="Calibri" w:hAnsi="Calibri" w:cs="Calibri"/>
          <w:i/>
          <w:iCs/>
          <w:sz w:val="20"/>
          <w:szCs w:val="20"/>
          <w:lang w:val="en-US"/>
        </w:rPr>
        <w:t xml:space="preserve">: HKEX «Historical Data» // </w:t>
      </w:r>
      <w:r w:rsidRPr="001C7256">
        <w:rPr>
          <w:rFonts w:ascii="Calibri" w:eastAsia="Calibri" w:hAnsi="Calibri" w:cs="Times New Roman"/>
          <w:i/>
          <w:iCs/>
          <w:sz w:val="20"/>
          <w:szCs w:val="20"/>
          <w:lang w:val="en-US"/>
        </w:rPr>
        <w:t>URL</w:t>
      </w:r>
      <w:r w:rsidRPr="001C7256">
        <w:rPr>
          <w:rFonts w:ascii="Calibri" w:eastAsia="Times New Roman" w:hAnsi="Calibri" w:cs="Calibri"/>
          <w:i/>
          <w:iCs/>
          <w:color w:val="144168"/>
          <w:lang w:val="en-US"/>
        </w:rPr>
        <w:t>:</w:t>
      </w:r>
      <w:r w:rsidRPr="001C7256">
        <w:rPr>
          <w:rFonts w:ascii="Calibri" w:eastAsia="Times New Roman" w:hAnsi="Calibri" w:cs="Calibri"/>
          <w:i/>
          <w:iCs/>
          <w:sz w:val="20"/>
          <w:szCs w:val="20"/>
          <w:lang w:val="en-US"/>
        </w:rPr>
        <w:t xml:space="preserve"> </w:t>
      </w:r>
      <w:hyperlink r:id="rId95" w:history="1">
        <w:r w:rsidRPr="001C7256">
          <w:rPr>
            <w:rFonts w:ascii="Calibri" w:eastAsia="Times New Roman" w:hAnsi="Calibri" w:cs="Calibri"/>
            <w:i/>
            <w:iCs/>
            <w:color w:val="0000FF"/>
            <w:sz w:val="20"/>
            <w:szCs w:val="20"/>
            <w:u w:val="single"/>
            <w:lang w:val="en-US"/>
          </w:rPr>
          <w:t>https://www.hkex.com.hk/eng/ods/historicalData.aspx</w:t>
        </w:r>
      </w:hyperlink>
    </w:p>
    <w:p w14:paraId="7BE847BA" w14:textId="77777777" w:rsidR="001C7256" w:rsidRPr="001C7256" w:rsidRDefault="001C7256" w:rsidP="001C7256">
      <w:pPr>
        <w:rPr>
          <w:rFonts w:ascii="Calibri" w:eastAsia="Calibri" w:hAnsi="Calibri" w:cs="Calibri"/>
        </w:rPr>
      </w:pPr>
      <w:r w:rsidRPr="001C7256">
        <w:rPr>
          <w:rFonts w:ascii="Calibri" w:eastAsia="Calibri" w:hAnsi="Calibri" w:cs="Calibri"/>
        </w:rPr>
        <w:t>В таблице ниже приведены предоставляемые HKEX исторические данные по срочному рынку.</w:t>
      </w:r>
    </w:p>
    <w:tbl>
      <w:tblPr>
        <w:tblStyle w:val="100"/>
        <w:tblW w:w="9072" w:type="dxa"/>
        <w:tblInd w:w="-5" w:type="dxa"/>
        <w:tblLook w:val="04A0" w:firstRow="1" w:lastRow="0" w:firstColumn="1" w:lastColumn="0" w:noHBand="0" w:noVBand="1"/>
      </w:tblPr>
      <w:tblGrid>
        <w:gridCol w:w="4356"/>
        <w:gridCol w:w="2448"/>
        <w:gridCol w:w="2268"/>
      </w:tblGrid>
      <w:tr w:rsidR="001C7256" w:rsidRPr="001C7256" w14:paraId="44F760D0" w14:textId="77777777" w:rsidTr="00BC6701">
        <w:trPr>
          <w:trHeight w:val="570"/>
        </w:trPr>
        <w:tc>
          <w:tcPr>
            <w:tcW w:w="4356" w:type="dxa"/>
          </w:tcPr>
          <w:p w14:paraId="1914A6E1" w14:textId="77777777" w:rsidR="001C7256" w:rsidRPr="001C7256" w:rsidRDefault="001C7256" w:rsidP="001C7256">
            <w:pPr>
              <w:jc w:val="center"/>
              <w:rPr>
                <w:rFonts w:ascii="Calibri" w:eastAsia="Calibri" w:hAnsi="Calibri" w:cs="Calibri"/>
              </w:rPr>
            </w:pPr>
          </w:p>
        </w:tc>
        <w:tc>
          <w:tcPr>
            <w:tcW w:w="2448" w:type="dxa"/>
          </w:tcPr>
          <w:p w14:paraId="4852C667" w14:textId="77777777" w:rsidR="001C7256" w:rsidRPr="001C7256" w:rsidRDefault="001C7256" w:rsidP="001C7256">
            <w:pPr>
              <w:jc w:val="center"/>
              <w:rPr>
                <w:rFonts w:ascii="Calibri" w:eastAsia="Calibri" w:hAnsi="Calibri" w:cs="Calibri"/>
              </w:rPr>
            </w:pPr>
            <w:r w:rsidRPr="001C7256">
              <w:rPr>
                <w:rFonts w:ascii="Calibri" w:eastAsia="Calibri" w:hAnsi="Calibri" w:cs="Calibri"/>
                <w:b/>
                <w:bCs/>
              </w:rPr>
              <w:t>Предоставление</w:t>
            </w:r>
          </w:p>
        </w:tc>
        <w:tc>
          <w:tcPr>
            <w:tcW w:w="2268" w:type="dxa"/>
          </w:tcPr>
          <w:p w14:paraId="2A922DE5" w14:textId="77777777" w:rsidR="001C7256" w:rsidRPr="001C7256" w:rsidRDefault="001C7256" w:rsidP="001C7256">
            <w:pPr>
              <w:jc w:val="center"/>
              <w:rPr>
                <w:rFonts w:ascii="Calibri" w:eastAsia="Calibri" w:hAnsi="Calibri" w:cs="Calibri"/>
                <w:b/>
                <w:bCs/>
                <w:shd w:val="clear" w:color="auto" w:fill="FFFFFF"/>
              </w:rPr>
            </w:pPr>
            <w:r w:rsidRPr="001C7256">
              <w:rPr>
                <w:rFonts w:ascii="Calibri" w:eastAsia="Calibri" w:hAnsi="Calibri" w:cs="Calibri"/>
                <w:b/>
                <w:bCs/>
                <w:shd w:val="clear" w:color="auto" w:fill="FFFFFF"/>
              </w:rPr>
              <w:t>Цена (HK$)</w:t>
            </w:r>
          </w:p>
        </w:tc>
      </w:tr>
      <w:tr w:rsidR="001C7256" w:rsidRPr="001C7256" w14:paraId="67CDA09B" w14:textId="77777777" w:rsidTr="00BC6701">
        <w:trPr>
          <w:trHeight w:val="692"/>
        </w:trPr>
        <w:tc>
          <w:tcPr>
            <w:tcW w:w="4356" w:type="dxa"/>
          </w:tcPr>
          <w:p w14:paraId="6149F55C" w14:textId="77777777" w:rsidR="001C7256" w:rsidRPr="001C7256" w:rsidRDefault="00BF505B" w:rsidP="001C7256">
            <w:pPr>
              <w:rPr>
                <w:rFonts w:ascii="Calibri" w:eastAsia="Calibri" w:hAnsi="Calibri" w:cs="Calibri"/>
                <w:lang w:val="en-US"/>
              </w:rPr>
            </w:pPr>
            <w:hyperlink r:id="rId96" w:history="1">
              <w:r w:rsidR="001C7256" w:rsidRPr="001C7256">
                <w:rPr>
                  <w:rFonts w:ascii="Calibri" w:eastAsia="Calibri" w:hAnsi="Calibri" w:cs="Calibri"/>
                  <w:lang w:val="en-US"/>
                </w:rPr>
                <w:t>Historical Full Book – Derivatives Market (Non–SOM)</w:t>
              </w:r>
            </w:hyperlink>
          </w:p>
          <w:p w14:paraId="6D56B68A" w14:textId="77777777" w:rsidR="001C7256" w:rsidRPr="001C7256" w:rsidRDefault="001C7256" w:rsidP="001C7256">
            <w:pPr>
              <w:rPr>
                <w:rFonts w:ascii="Calibri" w:eastAsia="Calibri" w:hAnsi="Calibri" w:cs="Calibri"/>
                <w:lang w:val="en-US"/>
              </w:rPr>
            </w:pPr>
          </w:p>
        </w:tc>
        <w:tc>
          <w:tcPr>
            <w:tcW w:w="2448" w:type="dxa"/>
          </w:tcPr>
          <w:p w14:paraId="32A5D075" w14:textId="77777777" w:rsidR="001C7256" w:rsidRPr="001C7256" w:rsidRDefault="001C7256" w:rsidP="001C7256">
            <w:pPr>
              <w:rPr>
                <w:rFonts w:ascii="Calibri" w:eastAsia="Calibri" w:hAnsi="Calibri" w:cs="Calibri"/>
              </w:rPr>
            </w:pPr>
            <w:r w:rsidRPr="001C7256">
              <w:rPr>
                <w:rFonts w:ascii="Calibri" w:eastAsia="Calibri" w:hAnsi="Calibri" w:cs="Calibri"/>
              </w:rPr>
              <w:t xml:space="preserve">Ежедневно </w:t>
            </w:r>
          </w:p>
        </w:tc>
        <w:tc>
          <w:tcPr>
            <w:tcW w:w="2268" w:type="dxa"/>
          </w:tcPr>
          <w:p w14:paraId="1E3AE9F4" w14:textId="77777777" w:rsidR="001C7256" w:rsidRPr="001C7256" w:rsidRDefault="001C7256" w:rsidP="001C7256">
            <w:pPr>
              <w:rPr>
                <w:rFonts w:ascii="Calibri" w:eastAsia="Calibri" w:hAnsi="Calibri" w:cs="Calibri"/>
                <w:shd w:val="clear" w:color="auto" w:fill="FFFFFF"/>
              </w:rPr>
            </w:pPr>
          </w:p>
          <w:p w14:paraId="552DFA20"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shd w:val="clear" w:color="auto" w:fill="FFFFFF"/>
              </w:rPr>
              <w:t>$1500/ в месяц</w:t>
            </w:r>
          </w:p>
          <w:p w14:paraId="5FE17836" w14:textId="77777777" w:rsidR="001C7256" w:rsidRPr="001C7256" w:rsidRDefault="001C7256" w:rsidP="001C7256">
            <w:pPr>
              <w:rPr>
                <w:rFonts w:ascii="Calibri" w:eastAsia="Calibri" w:hAnsi="Calibri" w:cs="Calibri"/>
              </w:rPr>
            </w:pPr>
          </w:p>
        </w:tc>
      </w:tr>
      <w:tr w:rsidR="001C7256" w:rsidRPr="001C7256" w14:paraId="5CA62830" w14:textId="77777777" w:rsidTr="00BC6701">
        <w:trPr>
          <w:trHeight w:val="773"/>
        </w:trPr>
        <w:tc>
          <w:tcPr>
            <w:tcW w:w="4356" w:type="dxa"/>
          </w:tcPr>
          <w:p w14:paraId="56975737"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rPr>
              <w:fldChar w:fldCharType="begin"/>
            </w:r>
            <w:r w:rsidRPr="001C7256">
              <w:rPr>
                <w:rFonts w:ascii="Calibri" w:eastAsia="Calibri" w:hAnsi="Calibri" w:cs="Calibri"/>
              </w:rPr>
              <w:instrText xml:space="preserve"> HYPERLINK "https://www.hkex.com.hk/eng/ods/historicalDataProfile.aspx?ProductID=YAfbKBLR6hT7QfdqhpoUoqrLXO5l1js1cJbmRGDsBq4%3d&amp;SchemeID=dvETXisWAv2xafbqSb6WcV0Bcz8NPrT9xJYDfqMRp3M%3d" </w:instrText>
            </w:r>
            <w:r w:rsidRPr="001C7256">
              <w:rPr>
                <w:rFonts w:ascii="Calibri" w:eastAsia="Calibri" w:hAnsi="Calibri" w:cs="Calibri"/>
              </w:rPr>
              <w:fldChar w:fldCharType="separate"/>
            </w:r>
            <w:hyperlink r:id="rId97" w:history="1">
              <w:r w:rsidRPr="001C7256">
                <w:rPr>
                  <w:rFonts w:ascii="Calibri" w:eastAsia="Calibri" w:hAnsi="Calibri" w:cs="Calibri"/>
                </w:rPr>
                <w:t>Historical Full Book – Derivatives Market (SOM)</w:t>
              </w:r>
            </w:hyperlink>
          </w:p>
          <w:p w14:paraId="06F9AAF5" w14:textId="77777777" w:rsidR="001C7256" w:rsidRPr="001C7256" w:rsidRDefault="001C7256" w:rsidP="001C7256">
            <w:pPr>
              <w:rPr>
                <w:rFonts w:ascii="Calibri" w:eastAsia="Calibri" w:hAnsi="Calibri" w:cs="Calibri"/>
              </w:rPr>
            </w:pPr>
            <w:r w:rsidRPr="001C7256">
              <w:rPr>
                <w:rFonts w:ascii="Calibri" w:eastAsia="Calibri" w:hAnsi="Calibri" w:cs="Calibri"/>
                <w:shd w:val="clear" w:color="auto" w:fill="FFFFFF"/>
              </w:rPr>
              <w:t> </w:t>
            </w:r>
            <w:r w:rsidRPr="001C7256">
              <w:rPr>
                <w:rFonts w:ascii="Calibri" w:eastAsia="Calibri" w:hAnsi="Calibri" w:cs="Calibri"/>
              </w:rPr>
              <w:fldChar w:fldCharType="end"/>
            </w:r>
          </w:p>
        </w:tc>
        <w:tc>
          <w:tcPr>
            <w:tcW w:w="2448" w:type="dxa"/>
          </w:tcPr>
          <w:p w14:paraId="3320218B" w14:textId="77777777" w:rsidR="001C7256" w:rsidRPr="001C7256" w:rsidRDefault="001C7256" w:rsidP="001C7256">
            <w:pPr>
              <w:rPr>
                <w:rFonts w:ascii="Calibri" w:eastAsia="Calibri" w:hAnsi="Calibri" w:cs="Calibri"/>
              </w:rPr>
            </w:pPr>
            <w:r w:rsidRPr="001C7256">
              <w:rPr>
                <w:rFonts w:ascii="Calibri" w:eastAsia="Calibri" w:hAnsi="Calibri" w:cs="Calibri"/>
              </w:rPr>
              <w:t xml:space="preserve">Ежедневно </w:t>
            </w:r>
          </w:p>
        </w:tc>
        <w:tc>
          <w:tcPr>
            <w:tcW w:w="2268" w:type="dxa"/>
          </w:tcPr>
          <w:p w14:paraId="72B38F3C" w14:textId="77777777" w:rsidR="001C7256" w:rsidRPr="001C7256" w:rsidRDefault="001C7256" w:rsidP="001C7256">
            <w:pPr>
              <w:rPr>
                <w:rFonts w:ascii="Calibri" w:eastAsia="Calibri" w:hAnsi="Calibri" w:cs="Calibri"/>
                <w:shd w:val="clear" w:color="auto" w:fill="FFFFFF"/>
              </w:rPr>
            </w:pPr>
          </w:p>
          <w:p w14:paraId="6D8AE469"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shd w:val="clear" w:color="auto" w:fill="FFFFFF"/>
              </w:rPr>
              <w:t>$1500/ в месяц</w:t>
            </w:r>
          </w:p>
          <w:p w14:paraId="0469747A" w14:textId="77777777" w:rsidR="001C7256" w:rsidRPr="001C7256" w:rsidRDefault="001C7256" w:rsidP="001C7256">
            <w:pPr>
              <w:rPr>
                <w:rFonts w:ascii="Calibri" w:eastAsia="Calibri" w:hAnsi="Calibri" w:cs="Calibri"/>
                <w:shd w:val="clear" w:color="auto" w:fill="FFFFFF"/>
              </w:rPr>
            </w:pPr>
          </w:p>
        </w:tc>
      </w:tr>
      <w:tr w:rsidR="001C7256" w:rsidRPr="001C7256" w14:paraId="1208EC23" w14:textId="77777777" w:rsidTr="00BC6701">
        <w:trPr>
          <w:trHeight w:val="840"/>
        </w:trPr>
        <w:tc>
          <w:tcPr>
            <w:tcW w:w="4356" w:type="dxa"/>
          </w:tcPr>
          <w:p w14:paraId="6D60984B" w14:textId="77777777" w:rsidR="001C7256" w:rsidRPr="001C7256" w:rsidRDefault="00BF505B" w:rsidP="001C7256">
            <w:pPr>
              <w:rPr>
                <w:rFonts w:ascii="Calibri" w:eastAsia="Calibri" w:hAnsi="Calibri" w:cs="Calibri"/>
              </w:rPr>
            </w:pPr>
            <w:hyperlink r:id="rId98" w:history="1">
              <w:hyperlink r:id="rId99" w:history="1">
                <w:r w:rsidR="001C7256" w:rsidRPr="001C7256">
                  <w:rPr>
                    <w:rFonts w:ascii="Calibri" w:eastAsia="Calibri" w:hAnsi="Calibri" w:cs="Calibri"/>
                    <w:shd w:val="clear" w:color="auto" w:fill="FFFFFF"/>
                  </w:rPr>
                  <w:t>Bid and Ask Record – All Futures/Options</w:t>
                </w:r>
              </w:hyperlink>
            </w:hyperlink>
          </w:p>
          <w:p w14:paraId="2DBF73CD" w14:textId="77777777" w:rsidR="001C7256" w:rsidRPr="001C7256" w:rsidRDefault="001C7256" w:rsidP="001C7256">
            <w:pPr>
              <w:rPr>
                <w:rFonts w:ascii="Calibri" w:eastAsia="Calibri" w:hAnsi="Calibri" w:cs="Calibri"/>
              </w:rPr>
            </w:pPr>
          </w:p>
        </w:tc>
        <w:tc>
          <w:tcPr>
            <w:tcW w:w="2448" w:type="dxa"/>
          </w:tcPr>
          <w:p w14:paraId="24CA515F" w14:textId="77777777" w:rsidR="001C7256" w:rsidRPr="001C7256" w:rsidRDefault="001C7256" w:rsidP="001C7256">
            <w:pPr>
              <w:rPr>
                <w:rFonts w:ascii="Calibri" w:eastAsia="Calibri" w:hAnsi="Calibri" w:cs="Calibri"/>
              </w:rPr>
            </w:pPr>
          </w:p>
          <w:p w14:paraId="00A07172" w14:textId="77777777" w:rsidR="001C7256" w:rsidRPr="001C7256" w:rsidRDefault="001C7256" w:rsidP="001C7256">
            <w:pPr>
              <w:rPr>
                <w:rFonts w:ascii="Calibri" w:eastAsia="Calibri" w:hAnsi="Calibri" w:cs="Calibri"/>
              </w:rPr>
            </w:pPr>
            <w:r w:rsidRPr="001C7256">
              <w:rPr>
                <w:rFonts w:ascii="Calibri" w:eastAsia="Calibri" w:hAnsi="Calibri" w:cs="Calibri"/>
              </w:rPr>
              <w:t>Ежедневно/ Ежемесячно</w:t>
            </w:r>
          </w:p>
        </w:tc>
        <w:tc>
          <w:tcPr>
            <w:tcW w:w="2268" w:type="dxa"/>
          </w:tcPr>
          <w:p w14:paraId="262CE447"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shd w:val="clear" w:color="auto" w:fill="FFFFFF"/>
              </w:rPr>
              <w:t>$300/ в месяц</w:t>
            </w:r>
          </w:p>
          <w:p w14:paraId="233E44AC"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shd w:val="clear" w:color="auto" w:fill="FFFFFF"/>
              </w:rPr>
              <w:t>или</w:t>
            </w:r>
          </w:p>
          <w:p w14:paraId="26DD4766" w14:textId="77777777" w:rsidR="001C7256" w:rsidRPr="001C7256" w:rsidRDefault="001C7256" w:rsidP="001C7256">
            <w:pPr>
              <w:rPr>
                <w:rFonts w:ascii="Calibri" w:eastAsia="Calibri" w:hAnsi="Calibri" w:cs="Calibri"/>
              </w:rPr>
            </w:pPr>
            <w:r w:rsidRPr="001C7256">
              <w:rPr>
                <w:rFonts w:ascii="Calibri" w:eastAsia="Calibri" w:hAnsi="Calibri" w:cs="Calibri"/>
                <w:shd w:val="clear" w:color="auto" w:fill="FFFFFF"/>
              </w:rPr>
              <w:t>$150/ в месяц</w:t>
            </w:r>
          </w:p>
        </w:tc>
      </w:tr>
      <w:tr w:rsidR="001C7256" w:rsidRPr="001C7256" w14:paraId="068B0227" w14:textId="77777777" w:rsidTr="00BC6701">
        <w:trPr>
          <w:trHeight w:val="839"/>
        </w:trPr>
        <w:tc>
          <w:tcPr>
            <w:tcW w:w="4356" w:type="dxa"/>
          </w:tcPr>
          <w:p w14:paraId="7B57AEE6" w14:textId="77777777" w:rsidR="001C7256" w:rsidRPr="001C7256" w:rsidRDefault="00BF505B" w:rsidP="001C7256">
            <w:pPr>
              <w:rPr>
                <w:rFonts w:ascii="Calibri" w:eastAsia="Calibri" w:hAnsi="Calibri" w:cs="Calibri"/>
                <w:lang w:val="en-US"/>
              </w:rPr>
            </w:pPr>
            <w:hyperlink r:id="rId100" w:history="1">
              <w:r w:rsidR="001C7256" w:rsidRPr="001C7256">
                <w:rPr>
                  <w:rFonts w:ascii="Calibri" w:eastAsia="Calibri" w:hAnsi="Calibri" w:cs="Calibri"/>
                  <w:shd w:val="clear" w:color="auto" w:fill="FFFFFF"/>
                  <w:lang w:val="en-US"/>
                </w:rPr>
                <w:t>Bid and Ask Record – Equity Index Futures/Options</w:t>
              </w:r>
            </w:hyperlink>
          </w:p>
        </w:tc>
        <w:tc>
          <w:tcPr>
            <w:tcW w:w="2448" w:type="dxa"/>
          </w:tcPr>
          <w:p w14:paraId="6DDDAE3E" w14:textId="77777777" w:rsidR="001C7256" w:rsidRPr="001C7256" w:rsidRDefault="001C7256" w:rsidP="001C7256">
            <w:pPr>
              <w:rPr>
                <w:rFonts w:ascii="Calibri" w:eastAsia="Calibri" w:hAnsi="Calibri" w:cs="Calibri"/>
                <w:lang w:val="en-US"/>
              </w:rPr>
            </w:pPr>
          </w:p>
          <w:p w14:paraId="6C726C58" w14:textId="77777777" w:rsidR="001C7256" w:rsidRPr="001C7256" w:rsidRDefault="001C7256" w:rsidP="001C7256">
            <w:pPr>
              <w:rPr>
                <w:rFonts w:ascii="Calibri" w:eastAsia="Calibri" w:hAnsi="Calibri" w:cs="Calibri"/>
              </w:rPr>
            </w:pPr>
            <w:r w:rsidRPr="001C7256">
              <w:rPr>
                <w:rFonts w:ascii="Calibri" w:eastAsia="Calibri" w:hAnsi="Calibri" w:cs="Calibri"/>
              </w:rPr>
              <w:t>Ежедневно/ Ежемесячно</w:t>
            </w:r>
          </w:p>
        </w:tc>
        <w:tc>
          <w:tcPr>
            <w:tcW w:w="2268" w:type="dxa"/>
          </w:tcPr>
          <w:p w14:paraId="7CB3547E"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shd w:val="clear" w:color="auto" w:fill="FFFFFF"/>
              </w:rPr>
              <w:t>$200/ в месяц</w:t>
            </w:r>
          </w:p>
          <w:p w14:paraId="06BD4E9A"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shd w:val="clear" w:color="auto" w:fill="FFFFFF"/>
              </w:rPr>
              <w:t>или</w:t>
            </w:r>
          </w:p>
          <w:p w14:paraId="277D21EB" w14:textId="77777777" w:rsidR="001C7256" w:rsidRPr="001C7256" w:rsidRDefault="001C7256" w:rsidP="001C7256">
            <w:pPr>
              <w:rPr>
                <w:rFonts w:ascii="Calibri" w:eastAsia="Calibri" w:hAnsi="Calibri" w:cs="Calibri"/>
              </w:rPr>
            </w:pPr>
            <w:r w:rsidRPr="001C7256">
              <w:rPr>
                <w:rFonts w:ascii="Calibri" w:eastAsia="Calibri" w:hAnsi="Calibri" w:cs="Calibri"/>
                <w:shd w:val="clear" w:color="auto" w:fill="FFFFFF"/>
              </w:rPr>
              <w:t>$100/ в месяц</w:t>
            </w:r>
          </w:p>
        </w:tc>
      </w:tr>
      <w:tr w:rsidR="001C7256" w:rsidRPr="001C7256" w14:paraId="5C2B916B" w14:textId="77777777" w:rsidTr="00BC6701">
        <w:trPr>
          <w:trHeight w:val="850"/>
        </w:trPr>
        <w:tc>
          <w:tcPr>
            <w:tcW w:w="4356" w:type="dxa"/>
          </w:tcPr>
          <w:p w14:paraId="1DDE341D" w14:textId="77777777" w:rsidR="001C7256" w:rsidRPr="001C7256" w:rsidRDefault="00BF505B" w:rsidP="001C7256">
            <w:pPr>
              <w:rPr>
                <w:rFonts w:ascii="Calibri" w:eastAsia="Calibri" w:hAnsi="Calibri" w:cs="Calibri"/>
                <w:lang w:val="en-US"/>
              </w:rPr>
            </w:pPr>
            <w:hyperlink r:id="rId101" w:history="1">
              <w:r w:rsidR="001C7256" w:rsidRPr="001C7256">
                <w:rPr>
                  <w:rFonts w:ascii="Calibri" w:eastAsia="Calibri" w:hAnsi="Calibri" w:cs="Calibri"/>
                  <w:shd w:val="clear" w:color="auto" w:fill="FFFFFF"/>
                  <w:lang w:val="en-US"/>
                </w:rPr>
                <w:t>Bid and Ask Record – Stock Futures/Options</w:t>
              </w:r>
            </w:hyperlink>
          </w:p>
        </w:tc>
        <w:tc>
          <w:tcPr>
            <w:tcW w:w="2448" w:type="dxa"/>
          </w:tcPr>
          <w:p w14:paraId="7081FADF" w14:textId="77777777" w:rsidR="001C7256" w:rsidRPr="001C7256" w:rsidRDefault="001C7256" w:rsidP="001C7256">
            <w:pPr>
              <w:rPr>
                <w:rFonts w:ascii="Calibri" w:eastAsia="Calibri" w:hAnsi="Calibri" w:cs="Calibri"/>
                <w:lang w:val="en-US"/>
              </w:rPr>
            </w:pPr>
          </w:p>
          <w:p w14:paraId="45824202" w14:textId="77777777" w:rsidR="001C7256" w:rsidRPr="001C7256" w:rsidRDefault="001C7256" w:rsidP="001C7256">
            <w:pPr>
              <w:rPr>
                <w:rFonts w:ascii="Calibri" w:eastAsia="Calibri" w:hAnsi="Calibri" w:cs="Calibri"/>
              </w:rPr>
            </w:pPr>
            <w:r w:rsidRPr="001C7256">
              <w:rPr>
                <w:rFonts w:ascii="Calibri" w:eastAsia="Calibri" w:hAnsi="Calibri" w:cs="Calibri"/>
              </w:rPr>
              <w:t>Ежедневно/ Ежемесячно</w:t>
            </w:r>
          </w:p>
        </w:tc>
        <w:tc>
          <w:tcPr>
            <w:tcW w:w="2268" w:type="dxa"/>
          </w:tcPr>
          <w:p w14:paraId="312B3074"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shd w:val="clear" w:color="auto" w:fill="FFFFFF"/>
              </w:rPr>
              <w:t>$200/ в месяц</w:t>
            </w:r>
          </w:p>
          <w:p w14:paraId="60EE90EE"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shd w:val="clear" w:color="auto" w:fill="FFFFFF"/>
              </w:rPr>
              <w:t>или</w:t>
            </w:r>
          </w:p>
          <w:p w14:paraId="3B3ADC8B" w14:textId="77777777" w:rsidR="001C7256" w:rsidRPr="001C7256" w:rsidRDefault="001C7256" w:rsidP="001C7256">
            <w:pPr>
              <w:rPr>
                <w:rFonts w:ascii="Calibri" w:eastAsia="Calibri" w:hAnsi="Calibri" w:cs="Calibri"/>
              </w:rPr>
            </w:pPr>
            <w:r w:rsidRPr="001C7256">
              <w:rPr>
                <w:rFonts w:ascii="Calibri" w:eastAsia="Calibri" w:hAnsi="Calibri" w:cs="Calibri"/>
                <w:shd w:val="clear" w:color="auto" w:fill="FFFFFF"/>
              </w:rPr>
              <w:t>$100/ в месяц</w:t>
            </w:r>
          </w:p>
        </w:tc>
      </w:tr>
      <w:tr w:rsidR="001C7256" w:rsidRPr="001C7256" w14:paraId="07CA1228" w14:textId="77777777" w:rsidTr="00BC6701">
        <w:trPr>
          <w:trHeight w:val="850"/>
        </w:trPr>
        <w:tc>
          <w:tcPr>
            <w:tcW w:w="4356" w:type="dxa"/>
          </w:tcPr>
          <w:p w14:paraId="0E76964F" w14:textId="77777777" w:rsidR="001C7256" w:rsidRPr="001C7256" w:rsidRDefault="00BF505B" w:rsidP="001C7256">
            <w:pPr>
              <w:rPr>
                <w:rFonts w:ascii="Calibri" w:eastAsia="Calibri" w:hAnsi="Calibri" w:cs="Calibri"/>
                <w:lang w:val="en-US"/>
              </w:rPr>
            </w:pPr>
            <w:hyperlink r:id="rId102" w:history="1">
              <w:r w:rsidR="001C7256" w:rsidRPr="001C7256">
                <w:rPr>
                  <w:rFonts w:ascii="Calibri" w:eastAsia="Calibri" w:hAnsi="Calibri" w:cs="Calibri"/>
                  <w:shd w:val="clear" w:color="auto" w:fill="FFFFFF"/>
                  <w:lang w:val="en-US"/>
                </w:rPr>
                <w:t>Trade File – Derivatives Market (Non–SOM) </w:t>
              </w:r>
            </w:hyperlink>
          </w:p>
        </w:tc>
        <w:tc>
          <w:tcPr>
            <w:tcW w:w="2448" w:type="dxa"/>
          </w:tcPr>
          <w:p w14:paraId="7670FF68" w14:textId="77777777" w:rsidR="001C7256" w:rsidRPr="001C7256" w:rsidRDefault="001C7256" w:rsidP="001C7256">
            <w:pPr>
              <w:rPr>
                <w:rFonts w:ascii="Calibri" w:eastAsia="Calibri" w:hAnsi="Calibri" w:cs="Calibri"/>
              </w:rPr>
            </w:pPr>
            <w:r w:rsidRPr="001C7256">
              <w:rPr>
                <w:rFonts w:ascii="Calibri" w:eastAsia="Calibri" w:hAnsi="Calibri" w:cs="Calibri"/>
              </w:rPr>
              <w:t xml:space="preserve">Ежедневно </w:t>
            </w:r>
          </w:p>
        </w:tc>
        <w:tc>
          <w:tcPr>
            <w:tcW w:w="2268" w:type="dxa"/>
          </w:tcPr>
          <w:p w14:paraId="68032726" w14:textId="77777777" w:rsidR="001C7256" w:rsidRPr="001C7256" w:rsidRDefault="001C7256" w:rsidP="001C7256">
            <w:pPr>
              <w:rPr>
                <w:rFonts w:ascii="Calibri" w:eastAsia="Calibri" w:hAnsi="Calibri" w:cs="Calibri"/>
                <w:shd w:val="clear" w:color="auto" w:fill="FFFFFF"/>
              </w:rPr>
            </w:pPr>
          </w:p>
          <w:p w14:paraId="5C01CC12"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shd w:val="clear" w:color="auto" w:fill="FFFFFF"/>
              </w:rPr>
              <w:t>$750/ в месяц</w:t>
            </w:r>
          </w:p>
          <w:p w14:paraId="4BFEC4A0" w14:textId="77777777" w:rsidR="001C7256" w:rsidRPr="001C7256" w:rsidRDefault="001C7256" w:rsidP="001C7256">
            <w:pPr>
              <w:rPr>
                <w:rFonts w:ascii="Calibri" w:eastAsia="Calibri" w:hAnsi="Calibri" w:cs="Calibri"/>
                <w:shd w:val="clear" w:color="auto" w:fill="FFFFFF"/>
              </w:rPr>
            </w:pPr>
          </w:p>
        </w:tc>
      </w:tr>
      <w:tr w:rsidR="001C7256" w:rsidRPr="001C7256" w14:paraId="76BD8DB5" w14:textId="77777777" w:rsidTr="00BC6701">
        <w:trPr>
          <w:trHeight w:val="850"/>
        </w:trPr>
        <w:tc>
          <w:tcPr>
            <w:tcW w:w="4356" w:type="dxa"/>
          </w:tcPr>
          <w:p w14:paraId="6E274ED0" w14:textId="77777777" w:rsidR="001C7256" w:rsidRPr="001C7256" w:rsidRDefault="00BF505B" w:rsidP="001C7256">
            <w:pPr>
              <w:rPr>
                <w:rFonts w:ascii="Calibri" w:eastAsia="Calibri" w:hAnsi="Calibri" w:cs="Calibri"/>
                <w:lang w:val="en-US"/>
              </w:rPr>
            </w:pPr>
            <w:hyperlink r:id="rId103" w:history="1">
              <w:r w:rsidR="001C7256" w:rsidRPr="001C7256">
                <w:rPr>
                  <w:rFonts w:ascii="Calibri" w:eastAsia="Calibri" w:hAnsi="Calibri" w:cs="Calibri"/>
                  <w:shd w:val="clear" w:color="auto" w:fill="FFFFFF"/>
                  <w:lang w:val="en-US"/>
                </w:rPr>
                <w:t>Trade File – Derivatives Market (SOM)</w:t>
              </w:r>
            </w:hyperlink>
          </w:p>
        </w:tc>
        <w:tc>
          <w:tcPr>
            <w:tcW w:w="2448" w:type="dxa"/>
          </w:tcPr>
          <w:p w14:paraId="750769EF" w14:textId="77777777" w:rsidR="001C7256" w:rsidRPr="001C7256" w:rsidRDefault="001C7256" w:rsidP="001C7256">
            <w:pPr>
              <w:rPr>
                <w:rFonts w:ascii="Calibri" w:eastAsia="Calibri" w:hAnsi="Calibri" w:cs="Calibri"/>
              </w:rPr>
            </w:pPr>
            <w:r w:rsidRPr="001C7256">
              <w:rPr>
                <w:rFonts w:ascii="Calibri" w:eastAsia="Calibri" w:hAnsi="Calibri" w:cs="Calibri"/>
              </w:rPr>
              <w:t xml:space="preserve">Ежедневно </w:t>
            </w:r>
          </w:p>
        </w:tc>
        <w:tc>
          <w:tcPr>
            <w:tcW w:w="2268" w:type="dxa"/>
          </w:tcPr>
          <w:p w14:paraId="3877F714" w14:textId="77777777" w:rsidR="001C7256" w:rsidRPr="001C7256" w:rsidRDefault="001C7256" w:rsidP="001C7256">
            <w:pPr>
              <w:rPr>
                <w:rFonts w:ascii="Calibri" w:eastAsia="Calibri" w:hAnsi="Calibri" w:cs="Calibri"/>
                <w:shd w:val="clear" w:color="auto" w:fill="FFFFFF"/>
              </w:rPr>
            </w:pPr>
          </w:p>
          <w:p w14:paraId="6D4E7A7A"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shd w:val="clear" w:color="auto" w:fill="FFFFFF"/>
              </w:rPr>
              <w:t>$750/ в месяц</w:t>
            </w:r>
          </w:p>
        </w:tc>
      </w:tr>
      <w:tr w:rsidR="001C7256" w:rsidRPr="001C7256" w14:paraId="781AF573" w14:textId="77777777" w:rsidTr="00BC6701">
        <w:trPr>
          <w:trHeight w:val="850"/>
        </w:trPr>
        <w:tc>
          <w:tcPr>
            <w:tcW w:w="4356" w:type="dxa"/>
          </w:tcPr>
          <w:p w14:paraId="60F24E77" w14:textId="77777777" w:rsidR="001C7256" w:rsidRPr="001C7256" w:rsidRDefault="00BF505B" w:rsidP="001C7256">
            <w:pPr>
              <w:rPr>
                <w:rFonts w:ascii="Calibri" w:eastAsia="Calibri" w:hAnsi="Calibri" w:cs="Calibri"/>
                <w:lang w:val="en-US"/>
              </w:rPr>
            </w:pPr>
            <w:hyperlink r:id="rId104" w:history="1">
              <w:r w:rsidR="001C7256" w:rsidRPr="001C7256">
                <w:rPr>
                  <w:rFonts w:ascii="Calibri" w:eastAsia="Calibri" w:hAnsi="Calibri" w:cs="Calibri"/>
                  <w:shd w:val="clear" w:color="auto" w:fill="FFFFFF"/>
                  <w:lang w:val="en-US"/>
                </w:rPr>
                <w:t>Tick–by–Tick Data – All Futures/Options</w:t>
              </w:r>
            </w:hyperlink>
          </w:p>
        </w:tc>
        <w:tc>
          <w:tcPr>
            <w:tcW w:w="2448" w:type="dxa"/>
          </w:tcPr>
          <w:p w14:paraId="4AB912DB" w14:textId="77777777" w:rsidR="001C7256" w:rsidRPr="001C7256" w:rsidRDefault="001C7256" w:rsidP="001C7256">
            <w:pPr>
              <w:rPr>
                <w:rFonts w:ascii="Calibri" w:eastAsia="Calibri" w:hAnsi="Calibri" w:cs="Calibri"/>
                <w:lang w:val="en-US"/>
              </w:rPr>
            </w:pPr>
          </w:p>
          <w:p w14:paraId="39153D6A" w14:textId="77777777" w:rsidR="001C7256" w:rsidRPr="001C7256" w:rsidRDefault="001C7256" w:rsidP="001C7256">
            <w:pPr>
              <w:rPr>
                <w:rFonts w:ascii="Calibri" w:eastAsia="Calibri" w:hAnsi="Calibri" w:cs="Calibri"/>
              </w:rPr>
            </w:pPr>
            <w:r w:rsidRPr="001C7256">
              <w:rPr>
                <w:rFonts w:ascii="Calibri" w:eastAsia="Calibri" w:hAnsi="Calibri" w:cs="Calibri"/>
              </w:rPr>
              <w:t>Ежедневно/ Ежемесячно</w:t>
            </w:r>
          </w:p>
        </w:tc>
        <w:tc>
          <w:tcPr>
            <w:tcW w:w="2268" w:type="dxa"/>
          </w:tcPr>
          <w:p w14:paraId="7EE1EDE3"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shd w:val="clear" w:color="auto" w:fill="FFFFFF"/>
              </w:rPr>
              <w:t xml:space="preserve">$750/ в месяц </w:t>
            </w:r>
          </w:p>
          <w:p w14:paraId="3C700A43"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shd w:val="clear" w:color="auto" w:fill="FFFFFF"/>
              </w:rPr>
              <w:t>или</w:t>
            </w:r>
          </w:p>
          <w:p w14:paraId="31467C4A"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shd w:val="clear" w:color="auto" w:fill="FFFFFF"/>
              </w:rPr>
              <w:t>$150/ в месяц</w:t>
            </w:r>
          </w:p>
        </w:tc>
      </w:tr>
      <w:tr w:rsidR="001C7256" w:rsidRPr="001C7256" w14:paraId="4B6026D6" w14:textId="77777777" w:rsidTr="00BC6701">
        <w:trPr>
          <w:trHeight w:val="850"/>
        </w:trPr>
        <w:tc>
          <w:tcPr>
            <w:tcW w:w="4356" w:type="dxa"/>
          </w:tcPr>
          <w:p w14:paraId="3D47436D" w14:textId="77777777" w:rsidR="001C7256" w:rsidRPr="001C7256" w:rsidRDefault="00BF505B" w:rsidP="001C7256">
            <w:pPr>
              <w:rPr>
                <w:rFonts w:ascii="Calibri" w:eastAsia="Calibri" w:hAnsi="Calibri" w:cs="Calibri"/>
                <w:lang w:val="en-US"/>
              </w:rPr>
            </w:pPr>
            <w:hyperlink r:id="rId105" w:history="1">
              <w:r w:rsidR="001C7256" w:rsidRPr="001C7256">
                <w:rPr>
                  <w:rFonts w:ascii="Calibri" w:eastAsia="Calibri" w:hAnsi="Calibri" w:cs="Calibri"/>
                  <w:shd w:val="clear" w:color="auto" w:fill="FFFFFF"/>
                  <w:lang w:val="en-US"/>
                </w:rPr>
                <w:t>Tick–by–Tick Data – Equity Index Futures/Options </w:t>
              </w:r>
            </w:hyperlink>
          </w:p>
        </w:tc>
        <w:tc>
          <w:tcPr>
            <w:tcW w:w="2448" w:type="dxa"/>
          </w:tcPr>
          <w:p w14:paraId="71F26FCE" w14:textId="77777777" w:rsidR="001C7256" w:rsidRPr="001C7256" w:rsidRDefault="001C7256" w:rsidP="001C7256">
            <w:pPr>
              <w:rPr>
                <w:rFonts w:ascii="Calibri" w:eastAsia="Calibri" w:hAnsi="Calibri" w:cs="Calibri"/>
                <w:lang w:val="en-US"/>
              </w:rPr>
            </w:pPr>
          </w:p>
          <w:p w14:paraId="7CB82F6A" w14:textId="77777777" w:rsidR="001C7256" w:rsidRPr="001C7256" w:rsidRDefault="001C7256" w:rsidP="001C7256">
            <w:pPr>
              <w:rPr>
                <w:rFonts w:ascii="Calibri" w:eastAsia="Calibri" w:hAnsi="Calibri" w:cs="Calibri"/>
              </w:rPr>
            </w:pPr>
            <w:r w:rsidRPr="001C7256">
              <w:rPr>
                <w:rFonts w:ascii="Calibri" w:eastAsia="Calibri" w:hAnsi="Calibri" w:cs="Calibri"/>
              </w:rPr>
              <w:t>Ежедневно/ Ежемесячно</w:t>
            </w:r>
          </w:p>
        </w:tc>
        <w:tc>
          <w:tcPr>
            <w:tcW w:w="2268" w:type="dxa"/>
          </w:tcPr>
          <w:p w14:paraId="40FFDFD5"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shd w:val="clear" w:color="auto" w:fill="FFFFFF"/>
              </w:rPr>
              <w:t>$500/ в месяц</w:t>
            </w:r>
          </w:p>
          <w:p w14:paraId="333ABEA1"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shd w:val="clear" w:color="auto" w:fill="FFFFFF"/>
              </w:rPr>
              <w:t>или</w:t>
            </w:r>
          </w:p>
          <w:p w14:paraId="6FAFEE91"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shd w:val="clear" w:color="auto" w:fill="FFFFFF"/>
              </w:rPr>
              <w:t>$100/ в месяц</w:t>
            </w:r>
          </w:p>
        </w:tc>
      </w:tr>
      <w:tr w:rsidR="001C7256" w:rsidRPr="001C7256" w14:paraId="3ED6AF1A" w14:textId="77777777" w:rsidTr="00BC6701">
        <w:trPr>
          <w:trHeight w:val="850"/>
        </w:trPr>
        <w:tc>
          <w:tcPr>
            <w:tcW w:w="4356" w:type="dxa"/>
          </w:tcPr>
          <w:p w14:paraId="42BECAD1" w14:textId="77777777" w:rsidR="001C7256" w:rsidRPr="001C7256" w:rsidRDefault="00BF505B" w:rsidP="001C7256">
            <w:pPr>
              <w:rPr>
                <w:rFonts w:ascii="Calibri" w:eastAsia="Calibri" w:hAnsi="Calibri" w:cs="Calibri"/>
                <w:lang w:val="en-US"/>
              </w:rPr>
            </w:pPr>
            <w:hyperlink r:id="rId106" w:history="1">
              <w:r w:rsidR="001C7256" w:rsidRPr="001C7256">
                <w:rPr>
                  <w:rFonts w:ascii="Calibri" w:eastAsia="Calibri" w:hAnsi="Calibri" w:cs="Calibri"/>
                  <w:shd w:val="clear" w:color="auto" w:fill="FFFFFF"/>
                  <w:lang w:val="en-US"/>
                </w:rPr>
                <w:t>Tick–by–Tick Data – Stock Futures/Options </w:t>
              </w:r>
            </w:hyperlink>
          </w:p>
        </w:tc>
        <w:tc>
          <w:tcPr>
            <w:tcW w:w="2448" w:type="dxa"/>
          </w:tcPr>
          <w:p w14:paraId="2C777D0F" w14:textId="77777777" w:rsidR="001C7256" w:rsidRPr="001C7256" w:rsidRDefault="001C7256" w:rsidP="001C7256">
            <w:pPr>
              <w:rPr>
                <w:rFonts w:ascii="Calibri" w:eastAsia="Calibri" w:hAnsi="Calibri" w:cs="Calibri"/>
                <w:lang w:val="en-US"/>
              </w:rPr>
            </w:pPr>
          </w:p>
          <w:p w14:paraId="7F0566B6" w14:textId="77777777" w:rsidR="001C7256" w:rsidRPr="001C7256" w:rsidRDefault="001C7256" w:rsidP="001C7256">
            <w:pPr>
              <w:rPr>
                <w:rFonts w:ascii="Calibri" w:eastAsia="Calibri" w:hAnsi="Calibri" w:cs="Calibri"/>
              </w:rPr>
            </w:pPr>
            <w:r w:rsidRPr="001C7256">
              <w:rPr>
                <w:rFonts w:ascii="Calibri" w:eastAsia="Calibri" w:hAnsi="Calibri" w:cs="Calibri"/>
              </w:rPr>
              <w:t>Ежедневно/ Ежемесячно</w:t>
            </w:r>
          </w:p>
        </w:tc>
        <w:tc>
          <w:tcPr>
            <w:tcW w:w="2268" w:type="dxa"/>
          </w:tcPr>
          <w:p w14:paraId="0D425226"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shd w:val="clear" w:color="auto" w:fill="FFFFFF"/>
              </w:rPr>
              <w:t>$500/ в месяц</w:t>
            </w:r>
          </w:p>
          <w:p w14:paraId="4456435C"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shd w:val="clear" w:color="auto" w:fill="FFFFFF"/>
              </w:rPr>
              <w:t>или</w:t>
            </w:r>
          </w:p>
          <w:p w14:paraId="3C630C2B" w14:textId="77777777" w:rsidR="001C7256" w:rsidRPr="001C7256" w:rsidRDefault="001C7256" w:rsidP="001C7256">
            <w:pPr>
              <w:rPr>
                <w:rFonts w:ascii="Calibri" w:eastAsia="Calibri" w:hAnsi="Calibri" w:cs="Calibri"/>
                <w:shd w:val="clear" w:color="auto" w:fill="FFFFFF"/>
              </w:rPr>
            </w:pPr>
            <w:r w:rsidRPr="001C7256">
              <w:rPr>
                <w:rFonts w:ascii="Calibri" w:eastAsia="Calibri" w:hAnsi="Calibri" w:cs="Calibri"/>
                <w:shd w:val="clear" w:color="auto" w:fill="FFFFFF"/>
              </w:rPr>
              <w:t>$100/ в месяц</w:t>
            </w:r>
          </w:p>
        </w:tc>
      </w:tr>
    </w:tbl>
    <w:p w14:paraId="4D085E59" w14:textId="77777777" w:rsidR="001C7256" w:rsidRPr="001C7256" w:rsidRDefault="001C7256" w:rsidP="001C7256">
      <w:pPr>
        <w:shd w:val="clear" w:color="auto" w:fill="FFFFFF"/>
        <w:spacing w:after="150"/>
        <w:rPr>
          <w:rFonts w:ascii="Calibri" w:eastAsia="Times New Roman" w:hAnsi="Calibri" w:cs="Calibri"/>
          <w:i/>
          <w:iCs/>
          <w:sz w:val="20"/>
          <w:szCs w:val="20"/>
          <w:lang w:val="en-US"/>
        </w:rPr>
      </w:pPr>
      <w:r w:rsidRPr="001C7256">
        <w:rPr>
          <w:rFonts w:ascii="Calibri" w:eastAsia="Calibri" w:hAnsi="Calibri" w:cs="Calibri"/>
          <w:i/>
          <w:iCs/>
          <w:sz w:val="20"/>
          <w:szCs w:val="20"/>
        </w:rPr>
        <w:t>Источник</w:t>
      </w:r>
      <w:r w:rsidRPr="001C7256">
        <w:rPr>
          <w:rFonts w:ascii="Calibri" w:eastAsia="Calibri" w:hAnsi="Calibri" w:cs="Calibri"/>
          <w:i/>
          <w:iCs/>
          <w:sz w:val="20"/>
          <w:szCs w:val="20"/>
          <w:lang w:val="en-US"/>
        </w:rPr>
        <w:t xml:space="preserve">: HKEX «Historical Data» // </w:t>
      </w:r>
      <w:r w:rsidRPr="001C7256">
        <w:rPr>
          <w:rFonts w:ascii="Calibri" w:eastAsia="Calibri" w:hAnsi="Calibri" w:cs="Times New Roman"/>
          <w:i/>
          <w:iCs/>
          <w:sz w:val="20"/>
          <w:szCs w:val="20"/>
          <w:lang w:val="en-US"/>
        </w:rPr>
        <w:t>URL</w:t>
      </w:r>
      <w:r w:rsidRPr="001C7256">
        <w:rPr>
          <w:rFonts w:ascii="Calibri" w:eastAsia="Times New Roman" w:hAnsi="Calibri" w:cs="Calibri"/>
          <w:i/>
          <w:iCs/>
          <w:color w:val="144168"/>
          <w:lang w:val="en-US"/>
        </w:rPr>
        <w:t>:</w:t>
      </w:r>
      <w:r w:rsidRPr="001C7256">
        <w:rPr>
          <w:rFonts w:ascii="Calibri" w:eastAsia="Times New Roman" w:hAnsi="Calibri" w:cs="Calibri"/>
          <w:i/>
          <w:iCs/>
          <w:sz w:val="20"/>
          <w:szCs w:val="20"/>
          <w:lang w:val="en-US"/>
        </w:rPr>
        <w:t xml:space="preserve"> </w:t>
      </w:r>
      <w:hyperlink r:id="rId107" w:history="1">
        <w:r w:rsidRPr="001C7256">
          <w:rPr>
            <w:rFonts w:ascii="Calibri" w:eastAsia="Times New Roman" w:hAnsi="Calibri" w:cs="Calibri"/>
            <w:i/>
            <w:iCs/>
            <w:color w:val="0000FF"/>
            <w:sz w:val="20"/>
            <w:szCs w:val="20"/>
            <w:u w:val="single"/>
            <w:lang w:val="en-US"/>
          </w:rPr>
          <w:t>https://www.hkex.com.hk/eng/ods/historicalData.aspx</w:t>
        </w:r>
      </w:hyperlink>
    </w:p>
    <w:p w14:paraId="2E97C861" w14:textId="77777777" w:rsidR="00224376" w:rsidRPr="00224376" w:rsidRDefault="00224376" w:rsidP="00A66584">
      <w:pPr>
        <w:rPr>
          <w:rFonts w:ascii="Calibri" w:eastAsia="Calibri" w:hAnsi="Calibri" w:cs="Calibri"/>
          <w:lang w:val="en-US"/>
        </w:rPr>
      </w:pPr>
    </w:p>
    <w:p w14:paraId="36ADBE87" w14:textId="77777777" w:rsidR="002562EB" w:rsidRPr="002562EB" w:rsidRDefault="002562EB" w:rsidP="002562EB">
      <w:pPr>
        <w:rPr>
          <w:rFonts w:ascii="Calibri" w:eastAsia="Calibri" w:hAnsi="Calibri" w:cs="Calibri"/>
        </w:rPr>
      </w:pPr>
      <w:r w:rsidRPr="002562EB">
        <w:rPr>
          <w:rFonts w:ascii="Calibri" w:eastAsia="Calibri" w:hAnsi="Calibri" w:cs="Calibri"/>
        </w:rPr>
        <w:t>Так же, как и у рынка ценных бумаг, для срочного сектора есть статистические данные.</w:t>
      </w:r>
    </w:p>
    <w:tbl>
      <w:tblPr>
        <w:tblStyle w:val="111"/>
        <w:tblW w:w="8885" w:type="dxa"/>
        <w:tblInd w:w="-5" w:type="dxa"/>
        <w:tblLook w:val="04A0" w:firstRow="1" w:lastRow="0" w:firstColumn="1" w:lastColumn="0" w:noHBand="0" w:noVBand="1"/>
      </w:tblPr>
      <w:tblGrid>
        <w:gridCol w:w="4259"/>
        <w:gridCol w:w="2405"/>
        <w:gridCol w:w="2221"/>
      </w:tblGrid>
      <w:tr w:rsidR="002562EB" w:rsidRPr="002562EB" w14:paraId="6514145F" w14:textId="77777777" w:rsidTr="00BC6701">
        <w:trPr>
          <w:trHeight w:val="545"/>
        </w:trPr>
        <w:tc>
          <w:tcPr>
            <w:tcW w:w="4259" w:type="dxa"/>
          </w:tcPr>
          <w:p w14:paraId="4273041B" w14:textId="77777777" w:rsidR="002562EB" w:rsidRPr="002562EB" w:rsidRDefault="002562EB" w:rsidP="002562EB">
            <w:pPr>
              <w:jc w:val="center"/>
              <w:rPr>
                <w:rFonts w:ascii="Calibri" w:eastAsia="Calibri" w:hAnsi="Calibri" w:cs="Calibri"/>
              </w:rPr>
            </w:pPr>
          </w:p>
        </w:tc>
        <w:tc>
          <w:tcPr>
            <w:tcW w:w="2405" w:type="dxa"/>
          </w:tcPr>
          <w:p w14:paraId="51714916" w14:textId="77777777" w:rsidR="002562EB" w:rsidRPr="002562EB" w:rsidRDefault="002562EB" w:rsidP="002562EB">
            <w:pPr>
              <w:jc w:val="center"/>
              <w:rPr>
                <w:rFonts w:ascii="Calibri" w:eastAsia="Calibri" w:hAnsi="Calibri" w:cs="Calibri"/>
                <w:b/>
                <w:bCs/>
                <w:shd w:val="clear" w:color="auto" w:fill="FFFFFF"/>
              </w:rPr>
            </w:pPr>
            <w:r w:rsidRPr="002562EB">
              <w:rPr>
                <w:rFonts w:ascii="Calibri" w:eastAsia="Calibri" w:hAnsi="Calibri" w:cs="Calibri"/>
                <w:b/>
                <w:bCs/>
              </w:rPr>
              <w:t>Предоставление</w:t>
            </w:r>
          </w:p>
        </w:tc>
        <w:tc>
          <w:tcPr>
            <w:tcW w:w="2221" w:type="dxa"/>
          </w:tcPr>
          <w:p w14:paraId="020DC390" w14:textId="77777777" w:rsidR="002562EB" w:rsidRPr="002562EB" w:rsidRDefault="002562EB" w:rsidP="002562EB">
            <w:pPr>
              <w:jc w:val="center"/>
              <w:rPr>
                <w:rFonts w:ascii="Calibri" w:eastAsia="Calibri" w:hAnsi="Calibri" w:cs="Calibri"/>
                <w:b/>
                <w:bCs/>
                <w:shd w:val="clear" w:color="auto" w:fill="FFFFFF"/>
              </w:rPr>
            </w:pPr>
            <w:r w:rsidRPr="002562EB">
              <w:rPr>
                <w:rFonts w:ascii="Calibri" w:eastAsia="Calibri" w:hAnsi="Calibri" w:cs="Calibri"/>
                <w:b/>
                <w:bCs/>
                <w:shd w:val="clear" w:color="auto" w:fill="FFFFFF"/>
              </w:rPr>
              <w:t>Цена (HK$)</w:t>
            </w:r>
          </w:p>
        </w:tc>
      </w:tr>
      <w:tr w:rsidR="002562EB" w:rsidRPr="002562EB" w14:paraId="13E2A845" w14:textId="77777777" w:rsidTr="00BC6701">
        <w:trPr>
          <w:trHeight w:val="662"/>
        </w:trPr>
        <w:tc>
          <w:tcPr>
            <w:tcW w:w="4259" w:type="dxa"/>
          </w:tcPr>
          <w:p w14:paraId="4E5E6F08" w14:textId="77777777" w:rsidR="002562EB" w:rsidRPr="002562EB" w:rsidRDefault="00BF505B" w:rsidP="002562EB">
            <w:pPr>
              <w:rPr>
                <w:rFonts w:ascii="Calibri" w:eastAsia="Calibri" w:hAnsi="Calibri" w:cs="Calibri"/>
                <w:lang w:val="en-US"/>
              </w:rPr>
            </w:pPr>
            <w:hyperlink r:id="rId108" w:history="1">
              <w:r w:rsidR="002562EB" w:rsidRPr="002562EB">
                <w:rPr>
                  <w:rFonts w:ascii="Calibri" w:eastAsia="Calibri" w:hAnsi="Calibri" w:cs="Calibri"/>
                  <w:shd w:val="clear" w:color="auto" w:fill="FFFFFF"/>
                  <w:lang w:val="en-US"/>
                </w:rPr>
                <w:t>Trade Statistics File – Derivatives Market (Non–SOM)</w:t>
              </w:r>
            </w:hyperlink>
          </w:p>
        </w:tc>
        <w:tc>
          <w:tcPr>
            <w:tcW w:w="2405" w:type="dxa"/>
          </w:tcPr>
          <w:p w14:paraId="17D673AE" w14:textId="77777777" w:rsidR="002562EB" w:rsidRPr="002562EB" w:rsidRDefault="002562EB" w:rsidP="002562EB">
            <w:pPr>
              <w:rPr>
                <w:rFonts w:ascii="Calibri" w:eastAsia="Calibri" w:hAnsi="Calibri" w:cs="Calibri"/>
              </w:rPr>
            </w:pPr>
            <w:r w:rsidRPr="002562EB">
              <w:rPr>
                <w:rFonts w:ascii="Calibri" w:eastAsia="Calibri" w:hAnsi="Calibri" w:cs="Calibri"/>
              </w:rPr>
              <w:t xml:space="preserve">Ежедневно </w:t>
            </w:r>
          </w:p>
        </w:tc>
        <w:tc>
          <w:tcPr>
            <w:tcW w:w="2221" w:type="dxa"/>
          </w:tcPr>
          <w:p w14:paraId="192091A9" w14:textId="77777777" w:rsidR="002562EB" w:rsidRPr="002562EB" w:rsidRDefault="002562EB" w:rsidP="002562EB">
            <w:pPr>
              <w:rPr>
                <w:rFonts w:ascii="Calibri" w:eastAsia="Calibri" w:hAnsi="Calibri" w:cs="Calibri"/>
                <w:shd w:val="clear" w:color="auto" w:fill="FFFFFF"/>
              </w:rPr>
            </w:pPr>
          </w:p>
          <w:p w14:paraId="1180C3C2" w14:textId="77777777" w:rsidR="002562EB" w:rsidRPr="002562EB" w:rsidRDefault="002562EB" w:rsidP="002562EB">
            <w:pPr>
              <w:rPr>
                <w:rFonts w:ascii="Calibri" w:eastAsia="Calibri" w:hAnsi="Calibri" w:cs="Calibri"/>
              </w:rPr>
            </w:pPr>
            <w:r w:rsidRPr="002562EB">
              <w:rPr>
                <w:rFonts w:ascii="Calibri" w:eastAsia="Calibri" w:hAnsi="Calibri" w:cs="Calibri"/>
                <w:shd w:val="clear" w:color="auto" w:fill="FFFFFF"/>
              </w:rPr>
              <w:t>$450/ в месяц</w:t>
            </w:r>
          </w:p>
        </w:tc>
      </w:tr>
      <w:tr w:rsidR="002562EB" w:rsidRPr="002562EB" w14:paraId="0793E9C6" w14:textId="77777777" w:rsidTr="00BC6701">
        <w:trPr>
          <w:trHeight w:val="739"/>
        </w:trPr>
        <w:tc>
          <w:tcPr>
            <w:tcW w:w="4259" w:type="dxa"/>
          </w:tcPr>
          <w:p w14:paraId="795E1AC8" w14:textId="77777777" w:rsidR="002562EB" w:rsidRPr="002562EB" w:rsidRDefault="00BF505B" w:rsidP="002562EB">
            <w:pPr>
              <w:rPr>
                <w:rFonts w:ascii="Calibri" w:eastAsia="Calibri" w:hAnsi="Calibri" w:cs="Calibri"/>
                <w:lang w:val="en-US"/>
              </w:rPr>
            </w:pPr>
            <w:hyperlink r:id="rId109" w:history="1">
              <w:r w:rsidR="002562EB" w:rsidRPr="002562EB">
                <w:rPr>
                  <w:rFonts w:ascii="Calibri" w:eastAsia="Calibri" w:hAnsi="Calibri" w:cs="Calibri"/>
                  <w:shd w:val="clear" w:color="auto" w:fill="FFFFFF"/>
                  <w:lang w:val="en-US"/>
                </w:rPr>
                <w:t>Trade Statistics File – Derivatives Market (SOM) </w:t>
              </w:r>
            </w:hyperlink>
          </w:p>
        </w:tc>
        <w:tc>
          <w:tcPr>
            <w:tcW w:w="2405" w:type="dxa"/>
          </w:tcPr>
          <w:p w14:paraId="2A3661F2" w14:textId="77777777" w:rsidR="002562EB" w:rsidRPr="002562EB" w:rsidRDefault="002562EB" w:rsidP="002562EB">
            <w:pPr>
              <w:rPr>
                <w:rFonts w:ascii="Calibri" w:eastAsia="Calibri" w:hAnsi="Calibri" w:cs="Calibri"/>
              </w:rPr>
            </w:pPr>
            <w:r w:rsidRPr="002562EB">
              <w:rPr>
                <w:rFonts w:ascii="Calibri" w:eastAsia="Calibri" w:hAnsi="Calibri" w:cs="Calibri"/>
              </w:rPr>
              <w:t xml:space="preserve">Ежедневно </w:t>
            </w:r>
          </w:p>
        </w:tc>
        <w:tc>
          <w:tcPr>
            <w:tcW w:w="2221" w:type="dxa"/>
          </w:tcPr>
          <w:p w14:paraId="03583AFD" w14:textId="77777777" w:rsidR="002562EB" w:rsidRPr="002562EB" w:rsidRDefault="002562EB" w:rsidP="002562EB">
            <w:pPr>
              <w:rPr>
                <w:rFonts w:ascii="Calibri" w:eastAsia="Calibri" w:hAnsi="Calibri" w:cs="Calibri"/>
                <w:shd w:val="clear" w:color="auto" w:fill="FFFFFF"/>
              </w:rPr>
            </w:pPr>
          </w:p>
          <w:p w14:paraId="6ADBA69E" w14:textId="77777777" w:rsidR="002562EB" w:rsidRPr="002562EB" w:rsidRDefault="002562EB" w:rsidP="002562EB">
            <w:pPr>
              <w:rPr>
                <w:rFonts w:ascii="Calibri" w:eastAsia="Calibri" w:hAnsi="Calibri" w:cs="Calibri"/>
                <w:shd w:val="clear" w:color="auto" w:fill="FFFFFF"/>
              </w:rPr>
            </w:pPr>
            <w:r w:rsidRPr="002562EB">
              <w:rPr>
                <w:rFonts w:ascii="Calibri" w:eastAsia="Calibri" w:hAnsi="Calibri" w:cs="Calibri"/>
                <w:shd w:val="clear" w:color="auto" w:fill="FFFFFF"/>
              </w:rPr>
              <w:t>$450/ в месяц</w:t>
            </w:r>
          </w:p>
        </w:tc>
      </w:tr>
      <w:tr w:rsidR="002562EB" w:rsidRPr="002562EB" w14:paraId="4D3A537E" w14:textId="77777777" w:rsidTr="00BC6701">
        <w:trPr>
          <w:trHeight w:val="803"/>
        </w:trPr>
        <w:tc>
          <w:tcPr>
            <w:tcW w:w="4259" w:type="dxa"/>
          </w:tcPr>
          <w:p w14:paraId="507BF379" w14:textId="77777777" w:rsidR="002562EB" w:rsidRPr="002562EB" w:rsidRDefault="00BF505B" w:rsidP="002562EB">
            <w:pPr>
              <w:rPr>
                <w:rFonts w:ascii="Calibri" w:eastAsia="Calibri" w:hAnsi="Calibri" w:cs="Calibri"/>
                <w:lang w:val="en-US"/>
              </w:rPr>
            </w:pPr>
            <w:hyperlink r:id="rId110" w:history="1">
              <w:r w:rsidR="002562EB" w:rsidRPr="002562EB">
                <w:rPr>
                  <w:rFonts w:ascii="Calibri" w:eastAsia="Calibri" w:hAnsi="Calibri" w:cs="Calibri"/>
                  <w:shd w:val="clear" w:color="auto" w:fill="FFFFFF"/>
                  <w:lang w:val="en-US"/>
                </w:rPr>
                <w:t>Day–end Closing Data – All Futures/Options </w:t>
              </w:r>
            </w:hyperlink>
          </w:p>
        </w:tc>
        <w:tc>
          <w:tcPr>
            <w:tcW w:w="2405" w:type="dxa"/>
          </w:tcPr>
          <w:p w14:paraId="3E3838AE" w14:textId="77777777" w:rsidR="002562EB" w:rsidRPr="002562EB" w:rsidRDefault="002562EB" w:rsidP="002562EB">
            <w:pPr>
              <w:rPr>
                <w:rFonts w:ascii="Calibri" w:eastAsia="Calibri" w:hAnsi="Calibri" w:cs="Calibri"/>
                <w:lang w:val="en-US"/>
              </w:rPr>
            </w:pPr>
          </w:p>
          <w:p w14:paraId="0DE34F3E" w14:textId="77777777" w:rsidR="002562EB" w:rsidRPr="002562EB" w:rsidRDefault="002562EB" w:rsidP="002562EB">
            <w:pPr>
              <w:rPr>
                <w:rFonts w:ascii="Calibri" w:eastAsia="Calibri" w:hAnsi="Calibri" w:cs="Calibri"/>
              </w:rPr>
            </w:pPr>
            <w:r w:rsidRPr="002562EB">
              <w:rPr>
                <w:rFonts w:ascii="Calibri" w:eastAsia="Calibri" w:hAnsi="Calibri" w:cs="Calibri"/>
              </w:rPr>
              <w:t>Ежедневно /Ежемесячно</w:t>
            </w:r>
          </w:p>
        </w:tc>
        <w:tc>
          <w:tcPr>
            <w:tcW w:w="2221" w:type="dxa"/>
          </w:tcPr>
          <w:p w14:paraId="6463C3CE" w14:textId="77777777" w:rsidR="002562EB" w:rsidRPr="002562EB" w:rsidRDefault="002562EB" w:rsidP="002562EB">
            <w:pPr>
              <w:rPr>
                <w:rFonts w:ascii="Calibri" w:eastAsia="Calibri" w:hAnsi="Calibri" w:cs="Calibri"/>
                <w:shd w:val="clear" w:color="auto" w:fill="FFFFFF"/>
              </w:rPr>
            </w:pPr>
            <w:r w:rsidRPr="002562EB">
              <w:rPr>
                <w:rFonts w:ascii="Calibri" w:eastAsia="Calibri" w:hAnsi="Calibri" w:cs="Calibri"/>
                <w:shd w:val="clear" w:color="auto" w:fill="FFFFFF"/>
              </w:rPr>
              <w:t>$500/ в месяц</w:t>
            </w:r>
          </w:p>
          <w:p w14:paraId="625B9E36" w14:textId="77777777" w:rsidR="002562EB" w:rsidRPr="002562EB" w:rsidRDefault="002562EB" w:rsidP="002562EB">
            <w:pPr>
              <w:rPr>
                <w:rFonts w:ascii="Calibri" w:eastAsia="Calibri" w:hAnsi="Calibri" w:cs="Calibri"/>
                <w:shd w:val="clear" w:color="auto" w:fill="FFFFFF"/>
              </w:rPr>
            </w:pPr>
            <w:r w:rsidRPr="002562EB">
              <w:rPr>
                <w:rFonts w:ascii="Calibri" w:eastAsia="Calibri" w:hAnsi="Calibri" w:cs="Calibri"/>
                <w:shd w:val="clear" w:color="auto" w:fill="FFFFFF"/>
              </w:rPr>
              <w:t>или</w:t>
            </w:r>
          </w:p>
          <w:p w14:paraId="6FD1586D" w14:textId="77777777" w:rsidR="002562EB" w:rsidRPr="002562EB" w:rsidRDefault="002562EB" w:rsidP="002562EB">
            <w:pPr>
              <w:rPr>
                <w:rFonts w:ascii="Calibri" w:eastAsia="Calibri" w:hAnsi="Calibri" w:cs="Calibri"/>
              </w:rPr>
            </w:pPr>
            <w:r w:rsidRPr="002562EB">
              <w:rPr>
                <w:rFonts w:ascii="Calibri" w:eastAsia="Calibri" w:hAnsi="Calibri" w:cs="Calibri"/>
                <w:shd w:val="clear" w:color="auto" w:fill="FFFFFF"/>
              </w:rPr>
              <w:t>$100/ в месяц</w:t>
            </w:r>
          </w:p>
        </w:tc>
      </w:tr>
      <w:tr w:rsidR="002562EB" w:rsidRPr="002562EB" w14:paraId="20CB3C0D" w14:textId="77777777" w:rsidTr="00BC6701">
        <w:trPr>
          <w:trHeight w:val="803"/>
        </w:trPr>
        <w:tc>
          <w:tcPr>
            <w:tcW w:w="4259" w:type="dxa"/>
          </w:tcPr>
          <w:p w14:paraId="51A1F964" w14:textId="77777777" w:rsidR="002562EB" w:rsidRPr="002562EB" w:rsidRDefault="00BF505B" w:rsidP="002562EB">
            <w:pPr>
              <w:rPr>
                <w:rFonts w:ascii="Calibri" w:eastAsia="Calibri" w:hAnsi="Calibri" w:cs="Calibri"/>
              </w:rPr>
            </w:pPr>
            <w:hyperlink r:id="rId111" w:history="1">
              <w:r w:rsidR="002562EB" w:rsidRPr="002562EB">
                <w:rPr>
                  <w:rFonts w:ascii="Calibri" w:eastAsia="Calibri" w:hAnsi="Calibri" w:cs="Calibri"/>
                  <w:shd w:val="clear" w:color="auto" w:fill="FFFFFF"/>
                </w:rPr>
                <w:t>Daily Market Reports – Futures</w:t>
              </w:r>
            </w:hyperlink>
          </w:p>
        </w:tc>
        <w:tc>
          <w:tcPr>
            <w:tcW w:w="2405" w:type="dxa"/>
          </w:tcPr>
          <w:p w14:paraId="4DE94B64" w14:textId="77777777" w:rsidR="002562EB" w:rsidRPr="002562EB" w:rsidRDefault="002562EB" w:rsidP="002562EB">
            <w:pPr>
              <w:rPr>
                <w:rFonts w:ascii="Calibri" w:eastAsia="Calibri" w:hAnsi="Calibri" w:cs="Calibri"/>
              </w:rPr>
            </w:pPr>
            <w:r w:rsidRPr="002562EB">
              <w:rPr>
                <w:rFonts w:ascii="Calibri" w:eastAsia="Calibri" w:hAnsi="Calibri" w:cs="Calibri"/>
              </w:rPr>
              <w:t xml:space="preserve">Ежедневно </w:t>
            </w:r>
          </w:p>
        </w:tc>
        <w:tc>
          <w:tcPr>
            <w:tcW w:w="2221" w:type="dxa"/>
          </w:tcPr>
          <w:p w14:paraId="09FE21E9" w14:textId="77777777" w:rsidR="002562EB" w:rsidRPr="002562EB" w:rsidRDefault="002562EB" w:rsidP="002562EB">
            <w:pPr>
              <w:rPr>
                <w:rFonts w:ascii="Calibri" w:eastAsia="Calibri" w:hAnsi="Calibri" w:cs="Calibri"/>
                <w:shd w:val="clear" w:color="auto" w:fill="FFFFFF"/>
              </w:rPr>
            </w:pPr>
          </w:p>
          <w:p w14:paraId="75678E4E" w14:textId="77777777" w:rsidR="002562EB" w:rsidRPr="002562EB" w:rsidRDefault="002562EB" w:rsidP="002562EB">
            <w:pPr>
              <w:rPr>
                <w:rFonts w:ascii="Calibri" w:eastAsia="Calibri" w:hAnsi="Calibri" w:cs="Calibri"/>
              </w:rPr>
            </w:pPr>
            <w:r w:rsidRPr="002562EB">
              <w:rPr>
                <w:rFonts w:ascii="Calibri" w:eastAsia="Calibri" w:hAnsi="Calibri" w:cs="Calibri"/>
                <w:shd w:val="clear" w:color="auto" w:fill="FFFFFF"/>
              </w:rPr>
              <w:t>$300/ в месяц</w:t>
            </w:r>
          </w:p>
        </w:tc>
      </w:tr>
      <w:tr w:rsidR="002562EB" w:rsidRPr="002562EB" w14:paraId="6BD9DB3A" w14:textId="77777777" w:rsidTr="00BC6701">
        <w:trPr>
          <w:trHeight w:val="800"/>
        </w:trPr>
        <w:tc>
          <w:tcPr>
            <w:tcW w:w="4259" w:type="dxa"/>
          </w:tcPr>
          <w:p w14:paraId="2FCB7FFD" w14:textId="77777777" w:rsidR="002562EB" w:rsidRPr="002562EB" w:rsidRDefault="00BF505B" w:rsidP="002562EB">
            <w:pPr>
              <w:rPr>
                <w:rFonts w:ascii="Calibri" w:eastAsia="Calibri" w:hAnsi="Calibri" w:cs="Calibri"/>
              </w:rPr>
            </w:pPr>
            <w:hyperlink r:id="rId112" w:history="1">
              <w:r w:rsidR="002562EB" w:rsidRPr="002562EB">
                <w:rPr>
                  <w:rFonts w:ascii="Calibri" w:eastAsia="Calibri" w:hAnsi="Calibri" w:cs="Calibri"/>
                  <w:shd w:val="clear" w:color="auto" w:fill="FFFFFF"/>
                </w:rPr>
                <w:t>Daily Market Reports – Options</w:t>
              </w:r>
            </w:hyperlink>
          </w:p>
        </w:tc>
        <w:tc>
          <w:tcPr>
            <w:tcW w:w="2405" w:type="dxa"/>
          </w:tcPr>
          <w:p w14:paraId="2CF9C868" w14:textId="77777777" w:rsidR="002562EB" w:rsidRPr="002562EB" w:rsidRDefault="002562EB" w:rsidP="002562EB">
            <w:pPr>
              <w:rPr>
                <w:rFonts w:ascii="Calibri" w:eastAsia="Calibri" w:hAnsi="Calibri" w:cs="Calibri"/>
              </w:rPr>
            </w:pPr>
            <w:r w:rsidRPr="002562EB">
              <w:rPr>
                <w:rFonts w:ascii="Calibri" w:eastAsia="Calibri" w:hAnsi="Calibri" w:cs="Calibri"/>
              </w:rPr>
              <w:t xml:space="preserve">Ежедневно </w:t>
            </w:r>
          </w:p>
        </w:tc>
        <w:tc>
          <w:tcPr>
            <w:tcW w:w="2221" w:type="dxa"/>
          </w:tcPr>
          <w:p w14:paraId="0589F9CD" w14:textId="77777777" w:rsidR="002562EB" w:rsidRPr="002562EB" w:rsidRDefault="002562EB" w:rsidP="002562EB">
            <w:pPr>
              <w:rPr>
                <w:rFonts w:ascii="Calibri" w:eastAsia="Calibri" w:hAnsi="Calibri" w:cs="Calibri"/>
                <w:shd w:val="clear" w:color="auto" w:fill="FFFFFF"/>
              </w:rPr>
            </w:pPr>
          </w:p>
          <w:p w14:paraId="1940F3E8" w14:textId="77777777" w:rsidR="002562EB" w:rsidRPr="002562EB" w:rsidRDefault="002562EB" w:rsidP="002562EB">
            <w:pPr>
              <w:rPr>
                <w:rFonts w:ascii="Calibri" w:eastAsia="Calibri" w:hAnsi="Calibri" w:cs="Calibri"/>
              </w:rPr>
            </w:pPr>
            <w:r w:rsidRPr="002562EB">
              <w:rPr>
                <w:rFonts w:ascii="Calibri" w:eastAsia="Calibri" w:hAnsi="Calibri" w:cs="Calibri"/>
                <w:shd w:val="clear" w:color="auto" w:fill="FFFFFF"/>
              </w:rPr>
              <w:t>$300/ в месяц</w:t>
            </w:r>
          </w:p>
        </w:tc>
      </w:tr>
      <w:tr w:rsidR="002562EB" w:rsidRPr="002562EB" w14:paraId="11ED32A0" w14:textId="77777777" w:rsidTr="00BC6701">
        <w:trPr>
          <w:trHeight w:val="812"/>
        </w:trPr>
        <w:tc>
          <w:tcPr>
            <w:tcW w:w="4259" w:type="dxa"/>
          </w:tcPr>
          <w:p w14:paraId="1FBC3902" w14:textId="77777777" w:rsidR="002562EB" w:rsidRPr="002562EB" w:rsidRDefault="00BF505B" w:rsidP="002562EB">
            <w:pPr>
              <w:rPr>
                <w:rFonts w:ascii="Calibri" w:eastAsia="Calibri" w:hAnsi="Calibri" w:cs="Calibri"/>
              </w:rPr>
            </w:pPr>
            <w:hyperlink r:id="rId113" w:history="1">
              <w:r w:rsidR="002562EB" w:rsidRPr="002562EB">
                <w:rPr>
                  <w:rFonts w:ascii="Calibri" w:eastAsia="Calibri" w:hAnsi="Calibri" w:cs="Calibri"/>
                </w:rPr>
                <w:t>Daily Open Positions Summary </w:t>
              </w:r>
            </w:hyperlink>
            <w:r w:rsidR="002562EB" w:rsidRPr="002562EB">
              <w:rPr>
                <w:rFonts w:ascii="Calibri" w:eastAsia="Calibri" w:hAnsi="Calibri" w:cs="Calibri"/>
              </w:rPr>
              <w:t> </w:t>
            </w:r>
          </w:p>
          <w:p w14:paraId="12E3BBCD" w14:textId="77777777" w:rsidR="002562EB" w:rsidRPr="002562EB" w:rsidRDefault="002562EB" w:rsidP="002562EB">
            <w:pPr>
              <w:rPr>
                <w:rFonts w:ascii="Calibri" w:eastAsia="Calibri" w:hAnsi="Calibri" w:cs="Calibri"/>
              </w:rPr>
            </w:pPr>
          </w:p>
        </w:tc>
        <w:tc>
          <w:tcPr>
            <w:tcW w:w="2405" w:type="dxa"/>
          </w:tcPr>
          <w:p w14:paraId="45A8522F" w14:textId="77777777" w:rsidR="002562EB" w:rsidRPr="002562EB" w:rsidRDefault="002562EB" w:rsidP="002562EB">
            <w:pPr>
              <w:rPr>
                <w:rFonts w:ascii="Calibri" w:eastAsia="Calibri" w:hAnsi="Calibri" w:cs="Calibri"/>
              </w:rPr>
            </w:pPr>
            <w:r w:rsidRPr="002562EB">
              <w:rPr>
                <w:rFonts w:ascii="Calibri" w:eastAsia="Calibri" w:hAnsi="Calibri" w:cs="Calibri"/>
              </w:rPr>
              <w:t xml:space="preserve">Ежедневно </w:t>
            </w:r>
          </w:p>
        </w:tc>
        <w:tc>
          <w:tcPr>
            <w:tcW w:w="2221" w:type="dxa"/>
          </w:tcPr>
          <w:p w14:paraId="65659D14" w14:textId="77777777" w:rsidR="002562EB" w:rsidRPr="002562EB" w:rsidRDefault="002562EB" w:rsidP="002562EB">
            <w:pPr>
              <w:rPr>
                <w:rFonts w:ascii="Calibri" w:eastAsia="Calibri" w:hAnsi="Calibri" w:cs="Calibri"/>
                <w:shd w:val="clear" w:color="auto" w:fill="FFFFFF"/>
              </w:rPr>
            </w:pPr>
          </w:p>
          <w:p w14:paraId="0647F777" w14:textId="77777777" w:rsidR="002562EB" w:rsidRPr="002562EB" w:rsidRDefault="002562EB" w:rsidP="002562EB">
            <w:pPr>
              <w:rPr>
                <w:rFonts w:ascii="Calibri" w:eastAsia="Calibri" w:hAnsi="Calibri" w:cs="Calibri"/>
                <w:shd w:val="clear" w:color="auto" w:fill="FFFFFF"/>
              </w:rPr>
            </w:pPr>
            <w:r w:rsidRPr="002562EB">
              <w:rPr>
                <w:rFonts w:ascii="Calibri" w:eastAsia="Calibri" w:hAnsi="Calibri" w:cs="Calibri"/>
                <w:shd w:val="clear" w:color="auto" w:fill="FFFFFF"/>
              </w:rPr>
              <w:t>$300/ в месяц</w:t>
            </w:r>
          </w:p>
        </w:tc>
      </w:tr>
    </w:tbl>
    <w:p w14:paraId="53BBE5E9" w14:textId="77777777" w:rsidR="002562EB" w:rsidRPr="002562EB" w:rsidRDefault="002562EB" w:rsidP="002562EB">
      <w:pPr>
        <w:shd w:val="clear" w:color="auto" w:fill="FFFFFF"/>
        <w:spacing w:after="150"/>
        <w:rPr>
          <w:rFonts w:ascii="Calibri" w:eastAsia="Times New Roman" w:hAnsi="Calibri" w:cs="Calibri"/>
          <w:i/>
          <w:iCs/>
          <w:sz w:val="20"/>
          <w:szCs w:val="20"/>
          <w:lang w:val="en-US"/>
        </w:rPr>
      </w:pPr>
      <w:r w:rsidRPr="002562EB">
        <w:rPr>
          <w:rFonts w:ascii="Calibri" w:eastAsia="Calibri" w:hAnsi="Calibri" w:cs="Calibri"/>
          <w:i/>
          <w:iCs/>
          <w:sz w:val="20"/>
          <w:szCs w:val="20"/>
        </w:rPr>
        <w:t>Источник</w:t>
      </w:r>
      <w:r w:rsidRPr="002562EB">
        <w:rPr>
          <w:rFonts w:ascii="Calibri" w:eastAsia="Calibri" w:hAnsi="Calibri" w:cs="Calibri"/>
          <w:i/>
          <w:iCs/>
          <w:sz w:val="20"/>
          <w:szCs w:val="20"/>
          <w:lang w:val="en-US"/>
        </w:rPr>
        <w:t xml:space="preserve">: HKEX «Historical Data» // </w:t>
      </w:r>
      <w:r w:rsidRPr="002562EB">
        <w:rPr>
          <w:rFonts w:ascii="Calibri" w:eastAsia="Calibri" w:hAnsi="Calibri" w:cs="Times New Roman"/>
          <w:i/>
          <w:iCs/>
          <w:sz w:val="20"/>
          <w:szCs w:val="20"/>
          <w:lang w:val="en-US"/>
        </w:rPr>
        <w:t>URL</w:t>
      </w:r>
      <w:r w:rsidRPr="002562EB">
        <w:rPr>
          <w:rFonts w:ascii="Calibri" w:eastAsia="Times New Roman" w:hAnsi="Calibri" w:cs="Calibri"/>
          <w:i/>
          <w:iCs/>
          <w:color w:val="144168"/>
          <w:lang w:val="en-US"/>
        </w:rPr>
        <w:t>:</w:t>
      </w:r>
      <w:r w:rsidRPr="002562EB">
        <w:rPr>
          <w:rFonts w:ascii="Calibri" w:eastAsia="Times New Roman" w:hAnsi="Calibri" w:cs="Calibri"/>
          <w:i/>
          <w:iCs/>
          <w:sz w:val="20"/>
          <w:szCs w:val="20"/>
          <w:lang w:val="en-US"/>
        </w:rPr>
        <w:t xml:space="preserve"> </w:t>
      </w:r>
      <w:hyperlink r:id="rId114" w:history="1">
        <w:r w:rsidRPr="002562EB">
          <w:rPr>
            <w:rFonts w:ascii="Calibri" w:eastAsia="Times New Roman" w:hAnsi="Calibri" w:cs="Calibri"/>
            <w:i/>
            <w:iCs/>
            <w:color w:val="0000FF"/>
            <w:sz w:val="20"/>
            <w:szCs w:val="20"/>
            <w:u w:val="single"/>
            <w:lang w:val="en-US"/>
          </w:rPr>
          <w:t>https://www.hkex.com.hk/eng/ods/historicalData.aspx</w:t>
        </w:r>
      </w:hyperlink>
    </w:p>
    <w:p w14:paraId="40706447" w14:textId="128E1805" w:rsidR="006B5629" w:rsidRDefault="008E07D5">
      <w:pPr>
        <w:spacing w:after="160" w:line="259" w:lineRule="auto"/>
        <w:jc w:val="left"/>
      </w:pPr>
      <w:r w:rsidRPr="008E07D5">
        <w:t>Как можно заметить, для удобства пользователей все данные аналитических продуктов могут быть представлены в разных форматах.</w:t>
      </w:r>
    </w:p>
    <w:p w14:paraId="703C3F72" w14:textId="77777777" w:rsidR="006B5629" w:rsidRDefault="006B5629">
      <w:pPr>
        <w:spacing w:after="160" w:line="259" w:lineRule="auto"/>
        <w:jc w:val="left"/>
      </w:pPr>
      <w:r>
        <w:br w:type="page"/>
      </w:r>
    </w:p>
    <w:p w14:paraId="525AEB21" w14:textId="77777777" w:rsidR="006B5629" w:rsidRPr="006B5629" w:rsidRDefault="006B5629" w:rsidP="000F2F94">
      <w:pPr>
        <w:pStyle w:val="1"/>
        <w:jc w:val="center"/>
        <w:rPr>
          <w:rFonts w:ascii="Calibri" w:eastAsia="Calibri" w:hAnsi="Calibri" w:cs="Calibri"/>
          <w:b/>
          <w:color w:val="000000"/>
          <w:sz w:val="24"/>
          <w:szCs w:val="24"/>
        </w:rPr>
      </w:pPr>
      <w:bookmarkStart w:id="21" w:name="_Toc73484016"/>
      <w:r w:rsidRPr="006B5629">
        <w:rPr>
          <w:rFonts w:ascii="Calibri" w:eastAsia="Calibri" w:hAnsi="Calibri" w:cs="Calibri"/>
          <w:b/>
          <w:color w:val="000000"/>
          <w:sz w:val="24"/>
          <w:szCs w:val="24"/>
        </w:rPr>
        <w:lastRenderedPageBreak/>
        <w:t>Шанхайская фондовая биржа</w:t>
      </w:r>
      <w:bookmarkEnd w:id="21"/>
    </w:p>
    <w:p w14:paraId="04FB2E6E" w14:textId="77777777" w:rsidR="006B5629" w:rsidRPr="006B5629" w:rsidRDefault="006B5629" w:rsidP="006B5629">
      <w:pPr>
        <w:rPr>
          <w:rFonts w:ascii="Calibri" w:eastAsia="Calibri" w:hAnsi="Calibri" w:cs="Calibri"/>
          <w:b/>
          <w:color w:val="000000"/>
        </w:rPr>
      </w:pPr>
    </w:p>
    <w:p w14:paraId="3330D27B" w14:textId="77777777" w:rsidR="006B5629" w:rsidRPr="006B5629" w:rsidRDefault="006B5629" w:rsidP="006B5629">
      <w:pPr>
        <w:ind w:firstLine="708"/>
        <w:rPr>
          <w:rFonts w:ascii="Calibri" w:eastAsia="Calibri" w:hAnsi="Calibri" w:cs="Calibri"/>
          <w:bCs/>
          <w:color w:val="000000"/>
        </w:rPr>
      </w:pPr>
      <w:r w:rsidRPr="006B5629">
        <w:rPr>
          <w:rFonts w:ascii="Calibri" w:eastAsia="Calibri" w:hAnsi="Calibri" w:cs="Calibri"/>
          <w:bCs/>
          <w:color w:val="000000"/>
        </w:rPr>
        <w:t xml:space="preserve">Прежде чем продолжить освещение непосредственно изучаемой темы аналитических продуктов, рассмотрим несколько важных исторических фактов, относительно торговли ценными бумагами в Шанхае. </w:t>
      </w:r>
      <w:r w:rsidRPr="006B5629">
        <w:rPr>
          <w:rFonts w:ascii="Calibri" w:eastAsia="Calibri" w:hAnsi="Calibri" w:cs="Calibri"/>
          <w:color w:val="000000"/>
          <w:shd w:val="clear" w:color="auto" w:fill="FFFFFF"/>
        </w:rPr>
        <w:t>Торговля ценными бумагами зародилась в Шанхае в конце 60-х годов XIX века. Несколько иностранных компаний организовали здесь торговлю иностранными акциями и облигациями. Первой попыткой создания организованного рынка в Шанхае стало образование Шанхайской ассоциации фондовых брокеров в 1891 году во время бума горнодобывающих компаний. Именно эта организация, в которую вошли проживавшие в Шанхае иностранные бизнесмены, и считается первой китайской фондовой биржей. </w:t>
      </w:r>
    </w:p>
    <w:p w14:paraId="73078C13" w14:textId="77777777" w:rsidR="006B5629" w:rsidRPr="006B5629" w:rsidRDefault="006B5629" w:rsidP="006B5629">
      <w:pPr>
        <w:spacing w:after="150"/>
        <w:ind w:firstLine="708"/>
        <w:rPr>
          <w:rFonts w:ascii="Calibri" w:eastAsia="Times New Roman" w:hAnsi="Calibri" w:cs="Calibri"/>
          <w:color w:val="000000"/>
          <w:shd w:val="clear" w:color="auto" w:fill="FFFFFF"/>
          <w:lang w:eastAsia="ru-RU"/>
        </w:rPr>
      </w:pPr>
      <w:r w:rsidRPr="006B5629">
        <w:rPr>
          <w:rFonts w:ascii="Calibri" w:eastAsia="Times New Roman" w:hAnsi="Calibri" w:cs="Calibri"/>
          <w:color w:val="000000"/>
          <w:shd w:val="clear" w:color="auto" w:fill="FFFFFF"/>
          <w:lang w:eastAsia="ru-RU"/>
        </w:rPr>
        <w:t>В 1920 году открылась Шанхайская фондовая и товарная биржа, а в 1921 году - Шанхайская Хуашангская фондовая биржа. В 1946 году на базе последней возникла так называемая Новая шанхайская фондовая биржа. Однако роль бирж была незначительной в связи с аграрным характером экономики Китая. В 1949 году биржа прекратила работу, а после 1949 года на территории материкового Китая возникли две биржи: в Пекине и Тяньцзине, на которых велась торговля государственными облигациями. В 1952 году обе биржи были закрыты как центры спекуляции, несовместимой с социалистической системой хозяйства.</w:t>
      </w:r>
    </w:p>
    <w:p w14:paraId="0395BB7A" w14:textId="77777777" w:rsidR="006B5629" w:rsidRPr="006B5629" w:rsidRDefault="006B5629" w:rsidP="006B5629">
      <w:pPr>
        <w:spacing w:after="150"/>
        <w:ind w:firstLine="708"/>
        <w:rPr>
          <w:rFonts w:ascii="Calibri" w:eastAsia="Times New Roman" w:hAnsi="Calibri" w:cs="Calibri"/>
          <w:color w:val="000000"/>
          <w:shd w:val="clear" w:color="auto" w:fill="FFFFFF"/>
          <w:lang w:eastAsia="ru-RU"/>
        </w:rPr>
      </w:pPr>
      <w:r w:rsidRPr="006B5629">
        <w:rPr>
          <w:rFonts w:ascii="Calibri" w:eastAsia="Times New Roman" w:hAnsi="Calibri" w:cs="Calibri"/>
          <w:color w:val="000000"/>
          <w:shd w:val="clear" w:color="auto" w:fill="FFFFFF"/>
          <w:lang w:eastAsia="ru-RU"/>
        </w:rPr>
        <w:t>Шанхайский рынок ценных бумаг оживился лишь с началом реформ Дэн Сяопина. В начале 80-х годов на рынке появились облигации государственного займа, а потом акции и облигации компаний, создававшихся в Шанхае и других городах. Новая Шанхайская биржа была основана в 1990 году.</w:t>
      </w:r>
    </w:p>
    <w:p w14:paraId="2245F37D" w14:textId="77777777" w:rsidR="006B5629" w:rsidRPr="006B5629" w:rsidRDefault="006B5629" w:rsidP="006B5629">
      <w:pPr>
        <w:spacing w:after="150"/>
        <w:ind w:firstLine="708"/>
        <w:rPr>
          <w:rFonts w:ascii="Calibri" w:eastAsia="Times New Roman" w:hAnsi="Calibri" w:cs="Calibri"/>
          <w:color w:val="000000"/>
          <w:lang w:eastAsia="ru-RU"/>
        </w:rPr>
      </w:pPr>
      <w:r w:rsidRPr="006B5629">
        <w:rPr>
          <w:rFonts w:ascii="Calibri" w:eastAsia="Times New Roman" w:hAnsi="Calibri" w:cs="Calibri"/>
          <w:color w:val="000000"/>
          <w:shd w:val="clear" w:color="auto" w:fill="FFFFFF"/>
          <w:lang w:eastAsia="ru-RU"/>
        </w:rPr>
        <w:t xml:space="preserve">Сегодня Шанхайская фондовая биржа предоставляет как платные, так и бесплатные продукты данных. В качестве бесплатных на бирже представлены: данные </w:t>
      </w:r>
      <w:r w:rsidRPr="006B5629">
        <w:rPr>
          <w:rFonts w:ascii="Calibri" w:eastAsia="Times New Roman" w:hAnsi="Calibri" w:cs="Calibri"/>
          <w:color w:val="000000"/>
          <w:lang w:eastAsia="ru-RU"/>
        </w:rPr>
        <w:t xml:space="preserve">индексов (размер индекса SSE, секторный индекс </w:t>
      </w:r>
      <w:r w:rsidRPr="006B5629">
        <w:rPr>
          <w:rFonts w:ascii="Calibri" w:eastAsia="Times New Roman" w:hAnsi="Calibri" w:cs="Calibri"/>
          <w:color w:val="000000"/>
          <w:lang w:val="en-US" w:eastAsia="ru-RU"/>
        </w:rPr>
        <w:t>SSE</w:t>
      </w:r>
      <w:r w:rsidRPr="006B5629">
        <w:rPr>
          <w:rFonts w:ascii="Calibri" w:eastAsia="Times New Roman" w:hAnsi="Calibri" w:cs="Calibri"/>
          <w:color w:val="000000"/>
          <w:lang w:eastAsia="ru-RU"/>
        </w:rPr>
        <w:t xml:space="preserve">, </w:t>
      </w:r>
      <w:r w:rsidRPr="006B5629">
        <w:rPr>
          <w:rFonts w:ascii="Calibri" w:eastAsia="Times New Roman" w:hAnsi="Calibri" w:cs="Calibri"/>
          <w:color w:val="000000"/>
          <w:lang w:val="en-US" w:eastAsia="ru-RU"/>
        </w:rPr>
        <w:t>SSE</w:t>
      </w:r>
      <w:r w:rsidRPr="006B5629">
        <w:rPr>
          <w:rFonts w:ascii="Calibri" w:eastAsia="Times New Roman" w:hAnsi="Calibri" w:cs="Calibri"/>
          <w:color w:val="000000"/>
          <w:lang w:eastAsia="ru-RU"/>
        </w:rPr>
        <w:t xml:space="preserve"> индексы инвестиционного “стиля” (</w:t>
      </w:r>
      <w:r w:rsidRPr="006B5629">
        <w:rPr>
          <w:rFonts w:ascii="Calibri" w:eastAsia="Times New Roman" w:hAnsi="Calibri" w:cs="Calibri"/>
          <w:color w:val="000000"/>
          <w:lang w:val="en-US" w:eastAsia="ru-RU"/>
        </w:rPr>
        <w:t>SSE</w:t>
      </w:r>
      <w:r w:rsidRPr="006B5629">
        <w:rPr>
          <w:rFonts w:ascii="Calibri" w:eastAsia="Times New Roman" w:hAnsi="Calibri" w:cs="Calibri"/>
          <w:color w:val="000000"/>
          <w:lang w:eastAsia="ru-RU"/>
        </w:rPr>
        <w:t xml:space="preserve"> </w:t>
      </w:r>
      <w:r w:rsidRPr="006B5629">
        <w:rPr>
          <w:rFonts w:ascii="Calibri" w:eastAsia="Times New Roman" w:hAnsi="Calibri" w:cs="Calibri"/>
          <w:color w:val="000000"/>
          <w:lang w:val="en-US" w:eastAsia="ru-RU"/>
        </w:rPr>
        <w:t>Style</w:t>
      </w:r>
      <w:r w:rsidRPr="006B5629">
        <w:rPr>
          <w:rFonts w:ascii="Calibri" w:eastAsia="Times New Roman" w:hAnsi="Calibri" w:cs="Calibri"/>
          <w:color w:val="000000"/>
          <w:lang w:eastAsia="ru-RU"/>
        </w:rPr>
        <w:t xml:space="preserve"> </w:t>
      </w:r>
      <w:r w:rsidRPr="006B5629">
        <w:rPr>
          <w:rFonts w:ascii="Calibri" w:eastAsia="Times New Roman" w:hAnsi="Calibri" w:cs="Calibri"/>
          <w:color w:val="000000"/>
          <w:lang w:val="en-US" w:eastAsia="ru-RU"/>
        </w:rPr>
        <w:t>Index</w:t>
      </w:r>
      <w:r w:rsidRPr="006B5629">
        <w:rPr>
          <w:rFonts w:ascii="Calibri" w:eastAsia="Times New Roman" w:hAnsi="Calibri" w:cs="Calibri"/>
          <w:color w:val="000000"/>
          <w:lang w:eastAsia="ru-RU"/>
        </w:rPr>
        <w:t xml:space="preserve">) SSE Theme Index, </w:t>
      </w:r>
      <w:r w:rsidRPr="006B5629">
        <w:rPr>
          <w:rFonts w:ascii="Calibri" w:eastAsia="Times New Roman" w:hAnsi="Calibri" w:cs="Calibri"/>
          <w:color w:val="000000"/>
          <w:lang w:val="en-US" w:eastAsia="ru-RU"/>
        </w:rPr>
        <w:t>SSE</w:t>
      </w:r>
      <w:r w:rsidRPr="006B5629">
        <w:rPr>
          <w:rFonts w:ascii="Calibri" w:eastAsia="Times New Roman" w:hAnsi="Calibri" w:cs="Calibri"/>
          <w:color w:val="000000"/>
          <w:lang w:eastAsia="ru-RU"/>
        </w:rPr>
        <w:t xml:space="preserve"> Индексы Стратегий (</w:t>
      </w:r>
      <w:r w:rsidRPr="006B5629">
        <w:rPr>
          <w:rFonts w:ascii="Calibri" w:eastAsia="Times New Roman" w:hAnsi="Calibri" w:cs="Calibri"/>
          <w:color w:val="000000"/>
          <w:lang w:val="en-US" w:eastAsia="ru-RU"/>
        </w:rPr>
        <w:t>SSE</w:t>
      </w:r>
      <w:r w:rsidRPr="006B5629">
        <w:rPr>
          <w:rFonts w:ascii="Calibri" w:eastAsia="Times New Roman" w:hAnsi="Calibri" w:cs="Calibri"/>
          <w:color w:val="000000"/>
          <w:lang w:eastAsia="ru-RU"/>
        </w:rPr>
        <w:t xml:space="preserve"> </w:t>
      </w:r>
      <w:r w:rsidRPr="006B5629">
        <w:rPr>
          <w:rFonts w:ascii="Calibri" w:eastAsia="Times New Roman" w:hAnsi="Calibri" w:cs="Calibri"/>
          <w:color w:val="000000"/>
          <w:lang w:val="en-US" w:eastAsia="ru-RU"/>
        </w:rPr>
        <w:t>Strategy</w:t>
      </w:r>
      <w:r w:rsidRPr="006B5629">
        <w:rPr>
          <w:rFonts w:ascii="Calibri" w:eastAsia="Times New Roman" w:hAnsi="Calibri" w:cs="Calibri"/>
          <w:color w:val="000000"/>
          <w:lang w:eastAsia="ru-RU"/>
        </w:rPr>
        <w:t xml:space="preserve"> </w:t>
      </w:r>
      <w:r w:rsidRPr="006B5629">
        <w:rPr>
          <w:rFonts w:ascii="Calibri" w:eastAsia="Times New Roman" w:hAnsi="Calibri" w:cs="Calibri"/>
          <w:color w:val="000000"/>
          <w:lang w:val="en-US" w:eastAsia="ru-RU"/>
        </w:rPr>
        <w:t>Index</w:t>
      </w:r>
      <w:r w:rsidRPr="006B5629">
        <w:rPr>
          <w:rFonts w:ascii="Calibri" w:eastAsia="Times New Roman" w:hAnsi="Calibri" w:cs="Calibri"/>
          <w:color w:val="000000"/>
          <w:lang w:eastAsia="ru-RU"/>
        </w:rPr>
        <w:t xml:space="preserve">) , </w:t>
      </w:r>
      <w:r w:rsidRPr="006B5629">
        <w:rPr>
          <w:rFonts w:ascii="Calibri" w:eastAsia="Times New Roman" w:hAnsi="Calibri" w:cs="Calibri"/>
          <w:color w:val="000000"/>
          <w:lang w:val="en-US" w:eastAsia="ru-RU"/>
        </w:rPr>
        <w:t>SSE</w:t>
      </w:r>
      <w:r w:rsidRPr="006B5629">
        <w:rPr>
          <w:rFonts w:ascii="Calibri" w:eastAsia="Times New Roman" w:hAnsi="Calibri" w:cs="Calibri"/>
          <w:color w:val="000000"/>
          <w:lang w:eastAsia="ru-RU"/>
        </w:rPr>
        <w:t xml:space="preserve"> Индексы Облигаций, </w:t>
      </w:r>
      <w:r w:rsidRPr="006B5629">
        <w:rPr>
          <w:rFonts w:ascii="Calibri" w:eastAsia="Times New Roman" w:hAnsi="Calibri" w:cs="Calibri"/>
          <w:color w:val="000000"/>
          <w:lang w:val="en-US" w:eastAsia="ru-RU"/>
        </w:rPr>
        <w:t>SSE</w:t>
      </w:r>
      <w:r w:rsidRPr="006B5629">
        <w:rPr>
          <w:rFonts w:ascii="Calibri" w:eastAsia="Times New Roman" w:hAnsi="Calibri" w:cs="Calibri"/>
          <w:color w:val="000000"/>
          <w:lang w:eastAsia="ru-RU"/>
        </w:rPr>
        <w:t xml:space="preserve"> Фондовый Индекс, </w:t>
      </w:r>
      <w:r w:rsidRPr="006B5629">
        <w:rPr>
          <w:rFonts w:ascii="Calibri" w:eastAsia="Times New Roman" w:hAnsi="Calibri" w:cs="Calibri"/>
          <w:color w:val="000000"/>
          <w:lang w:val="en-US" w:eastAsia="ru-RU"/>
        </w:rPr>
        <w:t>SSE</w:t>
      </w:r>
      <w:r w:rsidRPr="006B5629">
        <w:rPr>
          <w:rFonts w:ascii="Calibri" w:eastAsia="Times New Roman" w:hAnsi="Calibri" w:cs="Calibri"/>
          <w:color w:val="000000"/>
          <w:lang w:eastAsia="ru-RU"/>
        </w:rPr>
        <w:t xml:space="preserve"> Индивидуальный (кастомизированный) индекс, </w:t>
      </w:r>
      <w:r w:rsidRPr="006B5629">
        <w:rPr>
          <w:rFonts w:ascii="Calibri" w:eastAsia="Times New Roman" w:hAnsi="Calibri" w:cs="Calibri"/>
          <w:color w:val="000000"/>
          <w:lang w:val="en-US" w:eastAsia="ru-RU"/>
        </w:rPr>
        <w:t>SSE</w:t>
      </w:r>
      <w:r w:rsidRPr="006B5629">
        <w:rPr>
          <w:rFonts w:ascii="Calibri" w:eastAsia="Times New Roman" w:hAnsi="Calibri" w:cs="Calibri"/>
          <w:color w:val="000000"/>
          <w:lang w:eastAsia="ru-RU"/>
        </w:rPr>
        <w:t xml:space="preserve"> Индексные дивидендный баллы (</w:t>
      </w:r>
      <w:r w:rsidRPr="006B5629">
        <w:rPr>
          <w:rFonts w:ascii="Calibri" w:eastAsia="Times New Roman" w:hAnsi="Calibri" w:cs="Calibri"/>
          <w:color w:val="000000"/>
          <w:lang w:val="en-US" w:eastAsia="ru-RU"/>
        </w:rPr>
        <w:t>SSE</w:t>
      </w:r>
      <w:r w:rsidRPr="006B5629">
        <w:rPr>
          <w:rFonts w:ascii="Calibri" w:eastAsia="Times New Roman" w:hAnsi="Calibri" w:cs="Calibri"/>
          <w:color w:val="000000"/>
          <w:lang w:eastAsia="ru-RU"/>
        </w:rPr>
        <w:t xml:space="preserve"> </w:t>
      </w:r>
      <w:r w:rsidRPr="006B5629">
        <w:rPr>
          <w:rFonts w:ascii="Calibri" w:eastAsia="Times New Roman" w:hAnsi="Calibri" w:cs="Calibri"/>
          <w:color w:val="000000"/>
          <w:lang w:val="en-US" w:eastAsia="ru-RU"/>
        </w:rPr>
        <w:t>Dividend</w:t>
      </w:r>
      <w:r w:rsidRPr="006B5629">
        <w:rPr>
          <w:rFonts w:ascii="Calibri" w:eastAsia="Times New Roman" w:hAnsi="Calibri" w:cs="Calibri"/>
          <w:color w:val="000000"/>
          <w:lang w:eastAsia="ru-RU"/>
        </w:rPr>
        <w:t xml:space="preserve"> </w:t>
      </w:r>
      <w:r w:rsidRPr="006B5629">
        <w:rPr>
          <w:rFonts w:ascii="Calibri" w:eastAsia="Times New Roman" w:hAnsi="Calibri" w:cs="Calibri"/>
          <w:color w:val="000000"/>
          <w:lang w:val="en-US" w:eastAsia="ru-RU"/>
        </w:rPr>
        <w:t>Point</w:t>
      </w:r>
      <w:r w:rsidRPr="006B5629">
        <w:rPr>
          <w:rFonts w:ascii="Calibri" w:eastAsia="Times New Roman" w:hAnsi="Calibri" w:cs="Calibri"/>
          <w:color w:val="000000"/>
          <w:lang w:eastAsia="ru-RU"/>
        </w:rPr>
        <w:t xml:space="preserve"> </w:t>
      </w:r>
      <w:r w:rsidRPr="006B5629">
        <w:rPr>
          <w:rFonts w:ascii="Calibri" w:eastAsia="Times New Roman" w:hAnsi="Calibri" w:cs="Calibri"/>
          <w:color w:val="000000"/>
          <w:lang w:val="en-US" w:eastAsia="ru-RU"/>
        </w:rPr>
        <w:t>Index</w:t>
      </w:r>
      <w:r w:rsidRPr="006B5629">
        <w:rPr>
          <w:rFonts w:ascii="Calibri" w:eastAsia="Times New Roman" w:hAnsi="Calibri" w:cs="Calibri"/>
          <w:color w:val="000000"/>
          <w:lang w:eastAsia="ru-RU"/>
        </w:rPr>
        <w:t xml:space="preserve">) ), статистики по рынку деривативов (общие торговые объемы, объемы торговли опционами </w:t>
      </w:r>
      <w:r w:rsidRPr="006B5629">
        <w:rPr>
          <w:rFonts w:ascii="Calibri" w:eastAsia="Times New Roman" w:hAnsi="Calibri" w:cs="Calibri"/>
          <w:color w:val="000000"/>
          <w:lang w:val="en-US" w:eastAsia="ru-RU"/>
        </w:rPr>
        <w:t>call</w:t>
      </w:r>
      <w:r w:rsidRPr="006B5629">
        <w:rPr>
          <w:rFonts w:ascii="Calibri" w:eastAsia="Times New Roman" w:hAnsi="Calibri" w:cs="Calibri"/>
          <w:color w:val="000000"/>
          <w:lang w:eastAsia="ru-RU"/>
        </w:rPr>
        <w:t xml:space="preserve">, </w:t>
      </w:r>
      <w:r w:rsidRPr="006B5629">
        <w:rPr>
          <w:rFonts w:ascii="Calibri" w:eastAsia="Times New Roman" w:hAnsi="Calibri" w:cs="Calibri"/>
          <w:color w:val="000000"/>
          <w:lang w:val="en-US" w:eastAsia="ru-RU"/>
        </w:rPr>
        <w:t>put</w:t>
      </w:r>
      <w:r w:rsidRPr="006B5629">
        <w:rPr>
          <w:rFonts w:ascii="Calibri" w:eastAsia="Times New Roman" w:hAnsi="Calibri" w:cs="Calibri"/>
          <w:color w:val="000000"/>
          <w:lang w:eastAsia="ru-RU"/>
        </w:rPr>
        <w:t xml:space="preserve">, их отношение, Total Open Interest, </w:t>
      </w:r>
      <w:r w:rsidRPr="006B5629">
        <w:rPr>
          <w:rFonts w:ascii="Calibri" w:eastAsia="Times New Roman" w:hAnsi="Calibri" w:cs="Calibri"/>
          <w:color w:val="000000"/>
          <w:lang w:val="en-US" w:eastAsia="ru-RU"/>
        </w:rPr>
        <w:t>call</w:t>
      </w:r>
      <w:r w:rsidRPr="006B5629">
        <w:rPr>
          <w:rFonts w:ascii="Calibri" w:eastAsia="Times New Roman" w:hAnsi="Calibri" w:cs="Calibri"/>
          <w:color w:val="000000"/>
          <w:lang w:eastAsia="ru-RU"/>
        </w:rPr>
        <w:t xml:space="preserve">, </w:t>
      </w:r>
      <w:r w:rsidRPr="006B5629">
        <w:rPr>
          <w:rFonts w:ascii="Calibri" w:eastAsia="Times New Roman" w:hAnsi="Calibri" w:cs="Calibri"/>
          <w:color w:val="000000"/>
          <w:lang w:val="en-US" w:eastAsia="ru-RU"/>
        </w:rPr>
        <w:t>put</w:t>
      </w:r>
      <w:r w:rsidRPr="006B5629">
        <w:rPr>
          <w:rFonts w:ascii="Calibri" w:eastAsia="Times New Roman" w:hAnsi="Calibri" w:cs="Calibri"/>
          <w:color w:val="000000"/>
          <w:lang w:eastAsia="ru-RU"/>
        </w:rPr>
        <w:t xml:space="preserve">) дневные и ежемесячные). Следовательно, раздел бесплатных данных на бирже охватывает лишь малую часть фондового рынка и не способен дать пользователям полную, исчерпывающую информацию. </w:t>
      </w:r>
    </w:p>
    <w:p w14:paraId="709AD6C7" w14:textId="77777777" w:rsidR="006B5629" w:rsidRPr="006B5629" w:rsidRDefault="006B5629" w:rsidP="006B5629">
      <w:pPr>
        <w:spacing w:after="150"/>
        <w:ind w:firstLine="708"/>
        <w:rPr>
          <w:rFonts w:ascii="Calibri" w:eastAsia="Times New Roman" w:hAnsi="Calibri" w:cs="Calibri"/>
          <w:color w:val="000000"/>
          <w:shd w:val="clear" w:color="auto" w:fill="FFFFFF"/>
          <w:lang w:eastAsia="ru-RU"/>
        </w:rPr>
      </w:pPr>
      <w:r w:rsidRPr="006B5629">
        <w:rPr>
          <w:rFonts w:ascii="Calibri" w:eastAsia="Times New Roman" w:hAnsi="Calibri" w:cs="Calibri"/>
          <w:color w:val="000000"/>
          <w:lang w:eastAsia="ru-RU"/>
        </w:rPr>
        <w:t xml:space="preserve">Далее будут рассмотрены предоставляемые Шанхайской фондовой биржей платные данные. Во-первых, это данные различных уровней глубины рынка, а именно: </w:t>
      </w:r>
    </w:p>
    <w:p w14:paraId="7F2E7E5C" w14:textId="77777777" w:rsidR="006B5629" w:rsidRPr="006B5629" w:rsidRDefault="006B5629" w:rsidP="006E077E">
      <w:pPr>
        <w:numPr>
          <w:ilvl w:val="0"/>
          <w:numId w:val="110"/>
        </w:numPr>
        <w:contextualSpacing/>
        <w:jc w:val="left"/>
        <w:rPr>
          <w:rFonts w:ascii="Calibri" w:eastAsia="Times New Roman" w:hAnsi="Calibri" w:cs="Calibri"/>
          <w:color w:val="000000"/>
          <w:lang w:eastAsia="ru-RU"/>
        </w:rPr>
      </w:pPr>
      <w:r w:rsidRPr="006B5629">
        <w:rPr>
          <w:rFonts w:ascii="Calibri" w:eastAsia="Times New Roman" w:hAnsi="Calibri" w:cs="Calibri"/>
          <w:color w:val="000000"/>
          <w:lang w:val="en-US" w:eastAsia="ru-RU"/>
        </w:rPr>
        <w:t>Level</w:t>
      </w:r>
      <w:r w:rsidRPr="006B5629">
        <w:rPr>
          <w:rFonts w:ascii="Calibri" w:eastAsia="Times New Roman" w:hAnsi="Calibri" w:cs="Calibri"/>
          <w:color w:val="000000"/>
          <w:lang w:eastAsia="ru-RU"/>
        </w:rPr>
        <w:t xml:space="preserve">–1* данные (данные первого уровня) в режиме реального времени – данные по самой низкой ask и по самой высокой bid ценам в реальном времени, лучшее предложение или </w:t>
      </w:r>
      <w:r w:rsidRPr="006B5629">
        <w:rPr>
          <w:rFonts w:ascii="Calibri" w:eastAsia="Times New Roman" w:hAnsi="Calibri" w:cs="Calibri"/>
          <w:color w:val="000000"/>
          <w:lang w:val="en-US" w:eastAsia="ru-RU"/>
        </w:rPr>
        <w:t>inside</w:t>
      </w:r>
      <w:r w:rsidRPr="006B5629">
        <w:rPr>
          <w:rFonts w:ascii="Calibri" w:eastAsia="Times New Roman" w:hAnsi="Calibri" w:cs="Calibri"/>
          <w:color w:val="000000"/>
          <w:lang w:eastAsia="ru-RU"/>
        </w:rPr>
        <w:t xml:space="preserve"> </w:t>
      </w:r>
      <w:r w:rsidRPr="006B5629">
        <w:rPr>
          <w:rFonts w:ascii="Calibri" w:eastAsia="Times New Roman" w:hAnsi="Calibri" w:cs="Calibri"/>
          <w:color w:val="000000"/>
          <w:lang w:val="en-US" w:eastAsia="ru-RU"/>
        </w:rPr>
        <w:t>quote</w:t>
      </w:r>
      <w:r w:rsidRPr="006B5629">
        <w:rPr>
          <w:rFonts w:ascii="Calibri" w:eastAsia="Times New Roman" w:hAnsi="Calibri" w:cs="Calibri"/>
          <w:color w:val="000000"/>
          <w:lang w:eastAsia="ru-RU"/>
        </w:rPr>
        <w:t>;</w:t>
      </w:r>
    </w:p>
    <w:p w14:paraId="35B2892E" w14:textId="77777777" w:rsidR="006B5629" w:rsidRPr="006B5629" w:rsidRDefault="006B5629" w:rsidP="006E077E">
      <w:pPr>
        <w:numPr>
          <w:ilvl w:val="0"/>
          <w:numId w:val="110"/>
        </w:numPr>
        <w:contextualSpacing/>
        <w:jc w:val="left"/>
        <w:rPr>
          <w:rFonts w:ascii="Calibri" w:eastAsia="Times New Roman" w:hAnsi="Calibri" w:cs="Calibri"/>
          <w:color w:val="000000"/>
          <w:lang w:eastAsia="ru-RU"/>
        </w:rPr>
      </w:pPr>
      <w:r w:rsidRPr="006B5629">
        <w:rPr>
          <w:rFonts w:ascii="Calibri" w:eastAsia="Times New Roman" w:hAnsi="Calibri" w:cs="Calibri"/>
          <w:color w:val="000000"/>
          <w:lang w:val="en-US" w:eastAsia="ru-RU"/>
        </w:rPr>
        <w:t>Level</w:t>
      </w:r>
      <w:r w:rsidRPr="006B5629">
        <w:rPr>
          <w:rFonts w:ascii="Calibri" w:eastAsia="Times New Roman" w:hAnsi="Calibri" w:cs="Calibri"/>
          <w:color w:val="000000"/>
          <w:lang w:eastAsia="ru-RU"/>
        </w:rPr>
        <w:t>–1 данные с задержкой ;</w:t>
      </w:r>
    </w:p>
    <w:p w14:paraId="1D4589FF" w14:textId="77777777" w:rsidR="006B5629" w:rsidRPr="006B5629" w:rsidRDefault="006B5629" w:rsidP="006E077E">
      <w:pPr>
        <w:numPr>
          <w:ilvl w:val="0"/>
          <w:numId w:val="110"/>
        </w:numPr>
        <w:contextualSpacing/>
        <w:jc w:val="left"/>
        <w:rPr>
          <w:rFonts w:ascii="Calibri" w:eastAsia="Times New Roman" w:hAnsi="Calibri" w:cs="Calibri"/>
          <w:color w:val="000000"/>
          <w:lang w:eastAsia="ru-RU"/>
        </w:rPr>
      </w:pPr>
      <w:r w:rsidRPr="006B5629">
        <w:rPr>
          <w:rFonts w:ascii="Calibri" w:eastAsia="Times New Roman" w:hAnsi="Calibri" w:cs="Calibri"/>
          <w:color w:val="000000"/>
          <w:lang w:val="en-US" w:eastAsia="ru-RU"/>
        </w:rPr>
        <w:t>Level</w:t>
      </w:r>
      <w:r w:rsidRPr="006B5629">
        <w:rPr>
          <w:rFonts w:ascii="Calibri" w:eastAsia="Times New Roman" w:hAnsi="Calibri" w:cs="Calibri"/>
          <w:color w:val="000000"/>
          <w:lang w:eastAsia="ru-RU"/>
        </w:rPr>
        <w:t xml:space="preserve">–2** данные (данные второго уровня) в режиме реального времени – данные по текущим котировкам для лучших </w:t>
      </w:r>
      <w:r w:rsidRPr="006B5629">
        <w:rPr>
          <w:rFonts w:ascii="Calibri" w:eastAsia="Times New Roman" w:hAnsi="Calibri" w:cs="Calibri"/>
          <w:color w:val="000000"/>
          <w:lang w:val="en-US" w:eastAsia="ru-RU"/>
        </w:rPr>
        <w:t>asks</w:t>
      </w:r>
      <w:r w:rsidRPr="006B5629">
        <w:rPr>
          <w:rFonts w:ascii="Calibri" w:eastAsia="Times New Roman" w:hAnsi="Calibri" w:cs="Calibri"/>
          <w:color w:val="000000"/>
          <w:lang w:eastAsia="ru-RU"/>
        </w:rPr>
        <w:t xml:space="preserve"> и </w:t>
      </w:r>
      <w:r w:rsidRPr="006B5629">
        <w:rPr>
          <w:rFonts w:ascii="Calibri" w:eastAsia="Times New Roman" w:hAnsi="Calibri" w:cs="Calibri"/>
          <w:color w:val="000000"/>
          <w:lang w:val="en-US" w:eastAsia="ru-RU"/>
        </w:rPr>
        <w:t>bids</w:t>
      </w:r>
      <w:r w:rsidRPr="006B5629">
        <w:rPr>
          <w:rFonts w:ascii="Calibri" w:eastAsia="Times New Roman" w:hAnsi="Calibri" w:cs="Calibri"/>
          <w:color w:val="000000"/>
          <w:lang w:eastAsia="ru-RU"/>
        </w:rPr>
        <w:t xml:space="preserve"> </w:t>
      </w:r>
      <w:r w:rsidRPr="006B5629">
        <w:rPr>
          <w:rFonts w:ascii="Calibri" w:eastAsia="Times New Roman" w:hAnsi="Calibri" w:cs="Calibri"/>
          <w:color w:val="000000"/>
          <w:lang w:val="en-US" w:eastAsia="ru-RU"/>
        </w:rPr>
        <w:t>prices</w:t>
      </w:r>
      <w:r w:rsidRPr="006B5629">
        <w:rPr>
          <w:rFonts w:ascii="Calibri" w:eastAsia="Times New Roman" w:hAnsi="Calibri" w:cs="Calibri"/>
          <w:color w:val="000000"/>
          <w:lang w:eastAsia="ru-RU"/>
        </w:rPr>
        <w:t xml:space="preserve">, предлагаемых маркет–мейкерами. </w:t>
      </w:r>
    </w:p>
    <w:p w14:paraId="0FCBBEC7" w14:textId="77777777" w:rsidR="006B5629" w:rsidRPr="006B5629" w:rsidRDefault="006B5629" w:rsidP="006B5629">
      <w:pPr>
        <w:rPr>
          <w:rFonts w:ascii="Calibri" w:eastAsia="Calibri" w:hAnsi="Calibri" w:cs="Calibri"/>
          <w:color w:val="000000"/>
        </w:rPr>
      </w:pPr>
    </w:p>
    <w:p w14:paraId="1662822E" w14:textId="77777777" w:rsidR="006B5629" w:rsidRPr="006B5629" w:rsidRDefault="006B5629" w:rsidP="006B5629">
      <w:pPr>
        <w:ind w:left="360"/>
        <w:rPr>
          <w:rFonts w:ascii="Calibri" w:eastAsia="Calibri" w:hAnsi="Calibri" w:cs="Calibri"/>
          <w:color w:val="000000"/>
        </w:rPr>
      </w:pPr>
      <w:r w:rsidRPr="006B5629">
        <w:rPr>
          <w:rFonts w:ascii="Calibri" w:eastAsia="Calibri" w:hAnsi="Calibri" w:cs="Calibri"/>
          <w:color w:val="000000"/>
        </w:rPr>
        <w:t xml:space="preserve">Эти данные доступны только квалифицированным пользователям. </w:t>
      </w:r>
    </w:p>
    <w:p w14:paraId="5C28E6CA" w14:textId="77777777" w:rsidR="006B5629" w:rsidRPr="006B5629" w:rsidRDefault="006B5629" w:rsidP="006B5629">
      <w:pPr>
        <w:rPr>
          <w:rFonts w:ascii="Calibri" w:eastAsia="Calibri" w:hAnsi="Calibri" w:cs="Calibri"/>
          <w:color w:val="000000"/>
        </w:rPr>
      </w:pPr>
      <w:r w:rsidRPr="006B5629">
        <w:rPr>
          <w:rFonts w:ascii="Calibri" w:eastAsia="Calibri" w:hAnsi="Calibri" w:cs="Calibri"/>
          <w:color w:val="000000"/>
        </w:rPr>
        <w:t xml:space="preserve">Во-вторых, сервис по предоставлению рыночных данных </w:t>
      </w:r>
      <w:r w:rsidRPr="006B5629">
        <w:rPr>
          <w:rFonts w:ascii="Calibri" w:eastAsia="Calibri" w:hAnsi="Calibri" w:cs="Calibri"/>
          <w:color w:val="000000"/>
          <w:lang w:val="en-US"/>
        </w:rPr>
        <w:t>SSE</w:t>
      </w:r>
      <w:r w:rsidRPr="006B5629">
        <w:rPr>
          <w:rFonts w:ascii="Calibri" w:eastAsia="Calibri" w:hAnsi="Calibri" w:cs="Calibri"/>
          <w:color w:val="000000"/>
        </w:rPr>
        <w:t xml:space="preserve"> 2-ого уровня, который запущен дочерней компанией SSE InfoNet Ltd. В его размках пользователям предоставляются следующие данные второго уровня глубины рынка (</w:t>
      </w:r>
      <w:r w:rsidRPr="006B5629">
        <w:rPr>
          <w:rFonts w:ascii="Calibri" w:eastAsia="Calibri" w:hAnsi="Calibri" w:cs="Calibri"/>
          <w:color w:val="000000"/>
          <w:lang w:val="en-US"/>
        </w:rPr>
        <w:t>Level</w:t>
      </w:r>
      <w:r w:rsidRPr="006B5629">
        <w:rPr>
          <w:rFonts w:ascii="Calibri" w:eastAsia="Calibri" w:hAnsi="Calibri" w:cs="Calibri"/>
          <w:color w:val="000000"/>
        </w:rPr>
        <w:t xml:space="preserve">-2): детали </w:t>
      </w:r>
      <w:r w:rsidRPr="006B5629">
        <w:rPr>
          <w:rFonts w:ascii="Calibri" w:eastAsia="Calibri" w:hAnsi="Calibri" w:cs="Calibri"/>
          <w:color w:val="000000"/>
        </w:rPr>
        <w:lastRenderedPageBreak/>
        <w:t xml:space="preserve">транзакций (количество транзакций в динамике, </w:t>
      </w:r>
      <w:r w:rsidRPr="006B5629">
        <w:rPr>
          <w:rFonts w:ascii="Calibri" w:eastAsia="Calibri" w:hAnsi="Calibri" w:cs="Calibri"/>
          <w:color w:val="000000"/>
          <w:lang w:val="en-US"/>
        </w:rPr>
        <w:t>Tick</w:t>
      </w:r>
      <w:r w:rsidRPr="006B5629">
        <w:rPr>
          <w:rFonts w:ascii="Calibri" w:eastAsia="Calibri" w:hAnsi="Calibri" w:cs="Calibri"/>
          <w:color w:val="000000"/>
        </w:rPr>
        <w:t>–</w:t>
      </w:r>
      <w:r w:rsidRPr="006B5629">
        <w:rPr>
          <w:rFonts w:ascii="Calibri" w:eastAsia="Calibri" w:hAnsi="Calibri" w:cs="Calibri"/>
          <w:color w:val="000000"/>
          <w:lang w:val="en-US"/>
        </w:rPr>
        <w:t>by</w:t>
      </w:r>
      <w:r w:rsidRPr="006B5629">
        <w:rPr>
          <w:rFonts w:ascii="Calibri" w:eastAsia="Calibri" w:hAnsi="Calibri" w:cs="Calibri"/>
          <w:color w:val="000000"/>
        </w:rPr>
        <w:t>–</w:t>
      </w:r>
      <w:r w:rsidRPr="006B5629">
        <w:rPr>
          <w:rFonts w:ascii="Calibri" w:eastAsia="Calibri" w:hAnsi="Calibri" w:cs="Calibri"/>
          <w:color w:val="000000"/>
          <w:lang w:val="en-US"/>
        </w:rPr>
        <w:t>tick</w:t>
      </w:r>
      <w:r w:rsidRPr="006B5629">
        <w:rPr>
          <w:rFonts w:ascii="Calibri" w:eastAsia="Calibri" w:hAnsi="Calibri" w:cs="Calibri"/>
          <w:color w:val="000000"/>
        </w:rPr>
        <w:t xml:space="preserve"> данные), информация по ордерам (среднее взвешенное по ценам </w:t>
      </w:r>
      <w:r w:rsidRPr="006B5629">
        <w:rPr>
          <w:rFonts w:ascii="Calibri" w:eastAsia="Calibri" w:hAnsi="Calibri" w:cs="Calibri"/>
          <w:color w:val="000000"/>
          <w:lang w:val="en-US"/>
        </w:rPr>
        <w:t>bid</w:t>
      </w:r>
      <w:r w:rsidRPr="006B5629">
        <w:rPr>
          <w:rFonts w:ascii="Calibri" w:eastAsia="Calibri" w:hAnsi="Calibri" w:cs="Calibri"/>
          <w:color w:val="000000"/>
        </w:rPr>
        <w:t>/</w:t>
      </w:r>
      <w:r w:rsidRPr="006B5629">
        <w:rPr>
          <w:rFonts w:ascii="Calibri" w:eastAsia="Calibri" w:hAnsi="Calibri" w:cs="Calibri"/>
          <w:color w:val="000000"/>
          <w:lang w:val="en-US"/>
        </w:rPr>
        <w:t>offer</w:t>
      </w:r>
      <w:r w:rsidRPr="006B5629">
        <w:rPr>
          <w:rFonts w:ascii="Calibri" w:eastAsia="Calibri" w:hAnsi="Calibri" w:cs="Calibri"/>
          <w:color w:val="000000"/>
        </w:rPr>
        <w:t xml:space="preserve"> , топ–50 (количество) по ценам bid/offer pric</w:t>
      </w:r>
      <w:r w:rsidRPr="006B5629">
        <w:rPr>
          <w:rFonts w:ascii="Calibri" w:eastAsia="Calibri" w:hAnsi="Calibri" w:cs="Calibri"/>
          <w:color w:val="000000"/>
          <w:lang w:val="en-US"/>
        </w:rPr>
        <w:t>e</w:t>
      </w:r>
      <w:r w:rsidRPr="006B5629">
        <w:rPr>
          <w:rFonts w:ascii="Calibri" w:eastAsia="Calibri" w:hAnsi="Calibri" w:cs="Calibri"/>
          <w:color w:val="000000"/>
        </w:rPr>
        <w:t>, количество ордеров по 10 лучшим ценам (топ–10)), информация об отмененных/отказанных ордерах, рейтинги (значения по каждому сектору в режиме реального времени, топ–5 акций по каждому сектору по торгуемым объемам в режиме реального времени, доля объема торговли каждого сектора в общем в процентах, ставки доходности по облигациям в режиме реального времени). Данные пользователям предоставляются через поставщика, те InfoNet Ltd. предоставляет данные поставщику (</w:t>
      </w:r>
      <w:r w:rsidRPr="006B5629">
        <w:rPr>
          <w:rFonts w:ascii="Calibri" w:eastAsia="Calibri" w:hAnsi="Calibri" w:cs="Calibri"/>
          <w:color w:val="000000"/>
          <w:lang w:val="en-US"/>
        </w:rPr>
        <w:t>vendor</w:t>
      </w:r>
      <w:r w:rsidRPr="006B5629">
        <w:rPr>
          <w:rFonts w:ascii="Calibri" w:eastAsia="Calibri" w:hAnsi="Calibri" w:cs="Calibri"/>
          <w:color w:val="000000"/>
        </w:rPr>
        <w:t xml:space="preserve">) информации, а он распространяет их для пользователей. </w:t>
      </w:r>
    </w:p>
    <w:p w14:paraId="282AC98C" w14:textId="77777777" w:rsidR="006B5629" w:rsidRPr="006B5629" w:rsidRDefault="006B5629" w:rsidP="006B5629">
      <w:pPr>
        <w:ind w:firstLine="708"/>
        <w:rPr>
          <w:rFonts w:ascii="Calibri" w:eastAsia="Calibri" w:hAnsi="Calibri" w:cs="Calibri"/>
          <w:color w:val="000000"/>
        </w:rPr>
      </w:pPr>
      <w:r w:rsidRPr="006B5629">
        <w:rPr>
          <w:rFonts w:ascii="Calibri" w:eastAsia="Calibri" w:hAnsi="Calibri" w:cs="Calibri"/>
          <w:color w:val="000000"/>
        </w:rPr>
        <w:t xml:space="preserve">В-третьих, Шанхайская биржа предоставляет доступ к историческим данным – данным на конец рабочего дня. Они покрывают акции класса А, акции класса В и некоторые китайские индексы, в каждом разделе указана информация: код акции, название акции, цена открытия, цена закрытия, самая высокая и самая низкая цена, объем торговли и сумма сделки. Данные доступны с 19 декабря 1990 года, предоставляются в формате </w:t>
      </w:r>
      <w:r w:rsidRPr="006B5629">
        <w:rPr>
          <w:rFonts w:ascii="Calibri" w:eastAsia="Calibri" w:hAnsi="Calibri" w:cs="Calibri"/>
          <w:color w:val="000000"/>
          <w:lang w:val="en-US"/>
        </w:rPr>
        <w:t>txt</w:t>
      </w:r>
      <w:r w:rsidRPr="006B5629">
        <w:rPr>
          <w:rFonts w:ascii="Calibri" w:eastAsia="Calibri" w:hAnsi="Calibri" w:cs="Calibri"/>
          <w:color w:val="000000"/>
        </w:rPr>
        <w:t>.</w:t>
      </w:r>
    </w:p>
    <w:p w14:paraId="0C82C47F" w14:textId="77777777" w:rsidR="006B5629" w:rsidRPr="006B5629" w:rsidRDefault="006B5629" w:rsidP="006B5629">
      <w:pPr>
        <w:ind w:firstLine="708"/>
        <w:rPr>
          <w:rFonts w:ascii="Calibri" w:eastAsia="Calibri" w:hAnsi="Calibri" w:cs="Calibri"/>
          <w:color w:val="000000"/>
        </w:rPr>
      </w:pPr>
      <w:r w:rsidRPr="006B5629">
        <w:rPr>
          <w:rFonts w:ascii="Calibri" w:eastAsia="Calibri" w:hAnsi="Calibri" w:cs="Calibri"/>
          <w:color w:val="000000"/>
        </w:rPr>
        <w:t xml:space="preserve">Вышеперечисленные данные предоставляются только для клиентов внутри страны. </w:t>
      </w:r>
      <w:r w:rsidRPr="006B5629">
        <w:rPr>
          <w:rFonts w:ascii="Calibri" w:eastAsia="Calibri" w:hAnsi="Calibri" w:cs="Calibri"/>
          <w:color w:val="000000"/>
        </w:rPr>
        <w:br/>
        <w:t>Иностранцы могут получить доступ к данным через специальную платформу (</w:t>
      </w:r>
      <w:r w:rsidRPr="006B5629">
        <w:rPr>
          <w:rFonts w:ascii="Calibri" w:eastAsia="Calibri" w:hAnsi="Calibri" w:cs="Calibri"/>
          <w:color w:val="000000"/>
          <w:lang w:val="en-US"/>
        </w:rPr>
        <w:t>URL</w:t>
      </w:r>
      <w:r w:rsidRPr="006B5629">
        <w:rPr>
          <w:rFonts w:ascii="Calibri" w:eastAsia="Calibri" w:hAnsi="Calibri" w:cs="Calibri"/>
          <w:color w:val="000000"/>
        </w:rPr>
        <w:t xml:space="preserve">: </w:t>
      </w:r>
      <w:hyperlink r:id="rId115" w:history="1">
        <w:r w:rsidRPr="006B5629">
          <w:rPr>
            <w:rFonts w:ascii="Calibri" w:eastAsia="Calibri" w:hAnsi="Calibri" w:cs="Calibri"/>
            <w:color w:val="0000FF"/>
            <w:u w:val="single"/>
          </w:rPr>
          <w:t>https://www.ciis.com.hk/hongkong/en/ciip/whatisciip/index.shtml</w:t>
        </w:r>
      </w:hyperlink>
      <w:r w:rsidRPr="006B5629">
        <w:rPr>
          <w:rFonts w:ascii="Calibri" w:eastAsia="Calibri" w:hAnsi="Calibri" w:cs="Calibri"/>
          <w:color w:val="000000"/>
        </w:rPr>
        <w:t>).Это платформа получает данные непосредственно от биржи, а также от ряда третьих лиц (продавцы (</w:t>
      </w:r>
      <w:r w:rsidRPr="006B5629">
        <w:rPr>
          <w:rFonts w:ascii="Calibri" w:eastAsia="Calibri" w:hAnsi="Calibri" w:cs="Calibri"/>
          <w:color w:val="000000"/>
          <w:lang w:val="en-US"/>
        </w:rPr>
        <w:t>vendors</w:t>
      </w:r>
      <w:r w:rsidRPr="006B5629">
        <w:rPr>
          <w:rFonts w:ascii="Calibri" w:eastAsia="Calibri" w:hAnsi="Calibri" w:cs="Calibri"/>
          <w:color w:val="000000"/>
        </w:rPr>
        <w:t>) информации в Китае, поставщики данных).</w:t>
      </w:r>
    </w:p>
    <w:p w14:paraId="0FB8FE4D" w14:textId="2348594D" w:rsidR="006B5629" w:rsidRPr="006B5629" w:rsidRDefault="006B5629" w:rsidP="009F65BC">
      <w:pPr>
        <w:spacing w:after="240"/>
        <w:ind w:firstLine="708"/>
        <w:rPr>
          <w:rFonts w:ascii="Calibri" w:eastAsia="Calibri" w:hAnsi="Calibri" w:cs="Calibri"/>
          <w:color w:val="000000"/>
        </w:rPr>
      </w:pPr>
      <w:r w:rsidRPr="006B5629">
        <w:rPr>
          <w:rFonts w:ascii="Calibri" w:eastAsia="Calibri" w:hAnsi="Calibri" w:cs="Calibri"/>
          <w:color w:val="000000"/>
        </w:rPr>
        <w:t xml:space="preserve">На основе данных биржи платформой предоставляются следующие данные: </w:t>
      </w:r>
      <w:r w:rsidRPr="006B5629">
        <w:rPr>
          <w:rFonts w:ascii="Calibri" w:eastAsia="Calibri" w:hAnsi="Calibri" w:cs="Calibri"/>
          <w:color w:val="000000"/>
          <w:lang w:val="en-US"/>
        </w:rPr>
        <w:t>Level</w:t>
      </w:r>
      <w:r w:rsidRPr="006B5629">
        <w:rPr>
          <w:rFonts w:ascii="Calibri" w:eastAsia="Calibri" w:hAnsi="Calibri" w:cs="Calibri"/>
          <w:color w:val="000000"/>
        </w:rPr>
        <w:t xml:space="preserve">–1 </w:t>
      </w:r>
      <w:r w:rsidRPr="006B5629">
        <w:rPr>
          <w:rFonts w:ascii="Calibri" w:eastAsia="Calibri" w:hAnsi="Calibri" w:cs="Calibri"/>
          <w:color w:val="000000"/>
          <w:lang w:val="en-US"/>
        </w:rPr>
        <w:t>FAST</w:t>
      </w:r>
      <w:r w:rsidRPr="006B5629">
        <w:rPr>
          <w:rFonts w:ascii="Calibri" w:eastAsia="Calibri" w:hAnsi="Calibri" w:cs="Calibri"/>
          <w:color w:val="000000"/>
        </w:rPr>
        <w:t xml:space="preserve">, </w:t>
      </w:r>
      <w:r w:rsidRPr="006B5629">
        <w:rPr>
          <w:rFonts w:ascii="Calibri" w:eastAsia="Calibri" w:hAnsi="Calibri" w:cs="Calibri"/>
          <w:color w:val="000000"/>
          <w:lang w:val="en-US"/>
        </w:rPr>
        <w:t>Level</w:t>
      </w:r>
      <w:r w:rsidRPr="006B5629">
        <w:rPr>
          <w:rFonts w:ascii="Calibri" w:eastAsia="Calibri" w:hAnsi="Calibri" w:cs="Calibri"/>
          <w:color w:val="000000"/>
        </w:rPr>
        <w:t xml:space="preserve">–2 </w:t>
      </w:r>
      <w:r w:rsidRPr="006B5629">
        <w:rPr>
          <w:rFonts w:ascii="Calibri" w:eastAsia="Calibri" w:hAnsi="Calibri" w:cs="Calibri"/>
          <w:color w:val="000000"/>
          <w:lang w:val="en-US"/>
        </w:rPr>
        <w:t>real</w:t>
      </w:r>
      <w:r w:rsidRPr="006B5629">
        <w:rPr>
          <w:rFonts w:ascii="Calibri" w:eastAsia="Calibri" w:hAnsi="Calibri" w:cs="Calibri"/>
          <w:color w:val="000000"/>
        </w:rPr>
        <w:t xml:space="preserve"> </w:t>
      </w:r>
      <w:r w:rsidRPr="006B5629">
        <w:rPr>
          <w:rFonts w:ascii="Calibri" w:eastAsia="Calibri" w:hAnsi="Calibri" w:cs="Calibri"/>
          <w:color w:val="000000"/>
          <w:lang w:val="en-US"/>
        </w:rPr>
        <w:t>time</w:t>
      </w:r>
      <w:r w:rsidRPr="006B5629">
        <w:rPr>
          <w:rFonts w:ascii="Calibri" w:eastAsia="Calibri" w:hAnsi="Calibri" w:cs="Calibri"/>
          <w:color w:val="000000"/>
        </w:rPr>
        <w:t xml:space="preserve"> </w:t>
      </w:r>
      <w:r w:rsidRPr="006B5629">
        <w:rPr>
          <w:rFonts w:ascii="Calibri" w:eastAsia="Calibri" w:hAnsi="Calibri" w:cs="Calibri"/>
          <w:color w:val="000000"/>
          <w:lang w:val="en-US"/>
        </w:rPr>
        <w:t>dat</w:t>
      </w:r>
      <w:r w:rsidRPr="006B5629">
        <w:rPr>
          <w:rFonts w:ascii="Calibri" w:eastAsia="Calibri" w:hAnsi="Calibri" w:cs="Calibri"/>
          <w:color w:val="000000"/>
        </w:rPr>
        <w:t xml:space="preserve">а и данные опционов на акции в режиме реального времени. Также платформа примечательна тем, что поставляет данные от иностранных бирж для китайских инвесторов. Для данного сервиса (платформа) пользователям предоставляются тарифы двух видов: для пользования через основной сайт составляет 600 долл/мес, для пользования через резервную копию сайта – 400 долл/мес.  </w:t>
      </w:r>
    </w:p>
    <w:p w14:paraId="1682EEFE" w14:textId="77777777" w:rsidR="000808EC" w:rsidRDefault="00384055" w:rsidP="000808EC">
      <w:pPr>
        <w:ind w:firstLine="708"/>
      </w:pPr>
      <w:r w:rsidRPr="00384055">
        <w:t>Итак, Шанхайский рынок является все еще более закрытым для иностранных инвесторов, нежели, например, Японский, однако, он предоставляет достаточно уникальный продукт на облачной платформе, который позволяет пользователям как со стороны Китая, так и иностранцам получать качественный доступ к данным биржи Шанхая и ряда иностранных бирж.</w:t>
      </w:r>
    </w:p>
    <w:p w14:paraId="6CEA199C" w14:textId="77777777" w:rsidR="000808EC" w:rsidRDefault="000808EC">
      <w:pPr>
        <w:spacing w:after="160" w:line="259" w:lineRule="auto"/>
        <w:jc w:val="left"/>
      </w:pPr>
      <w:r>
        <w:br w:type="page"/>
      </w:r>
    </w:p>
    <w:p w14:paraId="3B72832E" w14:textId="72505D35" w:rsidR="00736F4F" w:rsidRPr="00736F4F" w:rsidRDefault="00736F4F" w:rsidP="008530E1">
      <w:pPr>
        <w:pStyle w:val="a5"/>
        <w:spacing w:before="0" w:beforeAutospacing="0" w:after="0" w:afterAutospacing="0"/>
        <w:jc w:val="center"/>
        <w:outlineLvl w:val="0"/>
        <w:rPr>
          <w:rFonts w:ascii="Calibri" w:hAnsi="Calibri" w:cs="Calibri"/>
          <w:b/>
          <w:bCs/>
          <w:color w:val="000000"/>
        </w:rPr>
      </w:pPr>
      <w:bookmarkStart w:id="22" w:name="_Toc73484017"/>
      <w:r w:rsidRPr="00736F4F">
        <w:rPr>
          <w:rFonts w:ascii="Calibri" w:hAnsi="Calibri" w:cs="Calibri"/>
          <w:b/>
          <w:bCs/>
          <w:color w:val="000000"/>
        </w:rPr>
        <w:lastRenderedPageBreak/>
        <w:t>Австралийская биржа</w:t>
      </w:r>
      <w:bookmarkEnd w:id="22"/>
    </w:p>
    <w:p w14:paraId="331F5866" w14:textId="77777777" w:rsidR="00736F4F" w:rsidRPr="00736F4F" w:rsidRDefault="00736F4F" w:rsidP="00736F4F">
      <w:pPr>
        <w:ind w:firstLine="345"/>
        <w:rPr>
          <w:rFonts w:ascii="Calibri" w:eastAsia="Times New Roman" w:hAnsi="Calibri" w:cs="Calibri"/>
          <w:lang w:eastAsia="ru-RU"/>
        </w:rPr>
      </w:pPr>
      <w:r w:rsidRPr="00736F4F">
        <w:rPr>
          <w:rFonts w:ascii="Calibri" w:eastAsia="Times New Roman" w:hAnsi="Calibri" w:cs="Calibri"/>
          <w:color w:val="000000"/>
          <w:lang w:eastAsia="ru-RU"/>
        </w:rPr>
        <w:t>Располагающаяся в Тихоокеанском регионе Австралийская биржа (</w:t>
      </w:r>
      <w:r w:rsidRPr="00736F4F">
        <w:rPr>
          <w:rFonts w:ascii="Calibri" w:eastAsia="Times New Roman" w:hAnsi="Calibri" w:cs="Calibri"/>
          <w:color w:val="000000"/>
          <w:lang w:val="en-US" w:eastAsia="ru-RU"/>
        </w:rPr>
        <w:t>ASX</w:t>
      </w:r>
      <w:r w:rsidRPr="00736F4F">
        <w:rPr>
          <w:rFonts w:ascii="Calibri" w:eastAsia="Times New Roman" w:hAnsi="Calibri" w:cs="Calibri"/>
          <w:color w:val="000000"/>
          <w:lang w:eastAsia="ru-RU"/>
        </w:rPr>
        <w:t>) является крупнейшей по объёму рынка деривативов в Азии ($ 47 трлн) и одной из самых крупных в мире. А рынок облигаций биржи входит в ТОП–3 долговых рынков АТР (Азиатско–Тихоокеанский регион). Именно её мы и рассмотрим далее.</w:t>
      </w:r>
      <w:r w:rsidRPr="00736F4F">
        <w:rPr>
          <w:rFonts w:ascii="Calibri" w:eastAsia="Times New Roman" w:hAnsi="Calibri" w:cs="Calibri"/>
          <w:lang w:eastAsia="ru-RU"/>
        </w:rPr>
        <w:t xml:space="preserve"> Австралийская биржа осуществляет торговлю такими продуктами, как </w:t>
      </w:r>
      <w:r w:rsidRPr="00736F4F">
        <w:rPr>
          <w:rFonts w:ascii="Calibri" w:eastAsia="Times New Roman" w:hAnsi="Calibri" w:cs="Calibri"/>
          <w:color w:val="000000"/>
          <w:lang w:eastAsia="ru-RU"/>
        </w:rPr>
        <w:t>акции (более 2000 различных акций) </w:t>
      </w:r>
      <w:r w:rsidRPr="00736F4F">
        <w:rPr>
          <w:rFonts w:ascii="Calibri" w:eastAsia="Times New Roman" w:hAnsi="Calibri" w:cs="Calibri"/>
          <w:lang w:eastAsia="ru-RU"/>
        </w:rPr>
        <w:t>, ф</w:t>
      </w:r>
      <w:r w:rsidRPr="00736F4F">
        <w:rPr>
          <w:rFonts w:ascii="Calibri" w:eastAsia="Times New Roman" w:hAnsi="Calibri" w:cs="Calibri"/>
          <w:color w:val="000000"/>
          <w:lang w:eastAsia="ru-RU"/>
        </w:rPr>
        <w:t>ондовые индексы семейства S&amp;P/ASX</w:t>
      </w:r>
      <w:r w:rsidRPr="00736F4F">
        <w:rPr>
          <w:rFonts w:ascii="Calibri" w:eastAsia="Times New Roman" w:hAnsi="Calibri" w:cs="Calibri"/>
          <w:lang w:eastAsia="ru-RU"/>
        </w:rPr>
        <w:t>, о</w:t>
      </w:r>
      <w:r w:rsidRPr="00736F4F">
        <w:rPr>
          <w:rFonts w:ascii="Calibri" w:eastAsia="Times New Roman" w:hAnsi="Calibri" w:cs="Calibri"/>
          <w:color w:val="000000"/>
          <w:lang w:eastAsia="ru-RU"/>
        </w:rPr>
        <w:t>блигации (государственные, муниципальные, банковские, корпоративные итд), ETP</w:t>
      </w:r>
      <w:r w:rsidRPr="00736F4F">
        <w:rPr>
          <w:rFonts w:ascii="Calibri" w:eastAsia="Times New Roman" w:hAnsi="Calibri" w:cs="Calibri"/>
          <w:color w:val="000000"/>
          <w:lang w:val="en-US" w:eastAsia="ru-RU"/>
        </w:rPr>
        <w:t>s</w:t>
      </w:r>
      <w:r w:rsidRPr="00736F4F">
        <w:rPr>
          <w:rFonts w:ascii="Calibri" w:eastAsia="Times New Roman" w:hAnsi="Calibri" w:cs="Calibri"/>
          <w:color w:val="000000"/>
          <w:lang w:eastAsia="ru-RU"/>
        </w:rPr>
        <w:t>, ETFs</w:t>
      </w:r>
      <w:r w:rsidRPr="00736F4F">
        <w:rPr>
          <w:rFonts w:ascii="Calibri" w:eastAsia="Times New Roman" w:hAnsi="Calibri" w:cs="Calibri"/>
          <w:lang w:eastAsia="ru-RU"/>
        </w:rPr>
        <w:t xml:space="preserve">, </w:t>
      </w:r>
      <w:r w:rsidRPr="00736F4F">
        <w:rPr>
          <w:rFonts w:ascii="Calibri" w:eastAsia="Times New Roman" w:hAnsi="Calibri" w:cs="Calibri"/>
          <w:color w:val="000000"/>
          <w:lang w:eastAsia="ru-RU"/>
        </w:rPr>
        <w:t>Warrants</w:t>
      </w:r>
      <w:r w:rsidRPr="00736F4F">
        <w:rPr>
          <w:rFonts w:ascii="Calibri" w:eastAsia="Times New Roman" w:hAnsi="Calibri" w:cs="Calibri"/>
          <w:lang w:eastAsia="ru-RU"/>
        </w:rPr>
        <w:t>, о</w:t>
      </w:r>
      <w:r w:rsidRPr="00736F4F">
        <w:rPr>
          <w:rFonts w:ascii="Calibri" w:eastAsia="Times New Roman" w:hAnsi="Calibri" w:cs="Calibri"/>
          <w:color w:val="000000"/>
          <w:lang w:eastAsia="ru-RU"/>
        </w:rPr>
        <w:t>пционы на ЦБ</w:t>
      </w:r>
      <w:r w:rsidRPr="00736F4F">
        <w:rPr>
          <w:rFonts w:ascii="Calibri" w:eastAsia="Times New Roman" w:hAnsi="Calibri" w:cs="Calibri"/>
          <w:lang w:eastAsia="ru-RU"/>
        </w:rPr>
        <w:t>, п</w:t>
      </w:r>
      <w:r w:rsidRPr="00736F4F">
        <w:rPr>
          <w:rFonts w:ascii="Calibri" w:eastAsia="Times New Roman" w:hAnsi="Calibri" w:cs="Calibri"/>
          <w:color w:val="000000"/>
          <w:lang w:eastAsia="ru-RU"/>
        </w:rPr>
        <w:t>роизводные активов (производные на акцию, на ETF, на ключевые индексы ASX, на секторные индексы)</w:t>
      </w:r>
      <w:r w:rsidRPr="00736F4F">
        <w:rPr>
          <w:rFonts w:ascii="Calibri" w:eastAsia="Times New Roman" w:hAnsi="Calibri" w:cs="Calibri"/>
          <w:lang w:eastAsia="ru-RU"/>
        </w:rPr>
        <w:t>, п</w:t>
      </w:r>
      <w:r w:rsidRPr="00736F4F">
        <w:rPr>
          <w:rFonts w:ascii="Calibri" w:eastAsia="Times New Roman" w:hAnsi="Calibri" w:cs="Calibri"/>
          <w:color w:val="000000"/>
          <w:lang w:eastAsia="ru-RU"/>
        </w:rPr>
        <w:t>роизводные на процентные ставки (краткосрочные и бондов)</w:t>
      </w:r>
      <w:r w:rsidRPr="00736F4F">
        <w:rPr>
          <w:rFonts w:ascii="Calibri" w:eastAsia="Times New Roman" w:hAnsi="Calibri" w:cs="Calibri"/>
          <w:lang w:eastAsia="ru-RU"/>
        </w:rPr>
        <w:t>, п</w:t>
      </w:r>
      <w:r w:rsidRPr="00736F4F">
        <w:rPr>
          <w:rFonts w:ascii="Calibri" w:eastAsia="Times New Roman" w:hAnsi="Calibri" w:cs="Calibri"/>
          <w:color w:val="000000"/>
          <w:lang w:eastAsia="ru-RU"/>
        </w:rPr>
        <w:t>роизводные рынка электроэнергии</w:t>
      </w:r>
      <w:r w:rsidRPr="00736F4F">
        <w:rPr>
          <w:rFonts w:ascii="Calibri" w:eastAsia="Times New Roman" w:hAnsi="Calibri" w:cs="Calibri"/>
          <w:lang w:eastAsia="ru-RU"/>
        </w:rPr>
        <w:t>, п</w:t>
      </w:r>
      <w:r w:rsidRPr="00736F4F">
        <w:rPr>
          <w:rFonts w:ascii="Calibri" w:eastAsia="Times New Roman" w:hAnsi="Calibri" w:cs="Calibri"/>
          <w:color w:val="000000"/>
          <w:lang w:eastAsia="ru-RU"/>
        </w:rPr>
        <w:t>роизводные рынка зерна . Примечательно, что на ней торгуются акции компаний, связанных с блокчейн и криптовалютами.</w:t>
      </w:r>
      <w:r w:rsidRPr="00736F4F">
        <w:rPr>
          <w:rFonts w:ascii="Calibri" w:eastAsia="Times New Roman" w:hAnsi="Calibri" w:cs="Calibri"/>
          <w:lang w:eastAsia="ru-RU"/>
        </w:rPr>
        <w:t xml:space="preserve"> </w:t>
      </w:r>
      <w:r w:rsidRPr="00736F4F">
        <w:rPr>
          <w:rFonts w:ascii="Calibri" w:eastAsia="Times New Roman" w:hAnsi="Calibri" w:cs="Calibri"/>
          <w:color w:val="000000"/>
          <w:lang w:eastAsia="ru-RU"/>
        </w:rPr>
        <w:t>По объему рынка деривативов (47 трлн долл), это самая крупная биржа азиатского региона и одна из крупнейших в мире.</w:t>
      </w:r>
    </w:p>
    <w:p w14:paraId="548F1C9E" w14:textId="77777777" w:rsidR="00736F4F" w:rsidRPr="00736F4F" w:rsidRDefault="00736F4F" w:rsidP="00736F4F">
      <w:pPr>
        <w:rPr>
          <w:rFonts w:ascii="Calibri" w:eastAsia="Times New Roman" w:hAnsi="Calibri" w:cs="Calibri"/>
          <w:lang w:eastAsia="ru-RU"/>
        </w:rPr>
      </w:pPr>
      <w:r w:rsidRPr="00736F4F">
        <w:rPr>
          <w:rFonts w:ascii="Calibri" w:eastAsia="Times New Roman" w:hAnsi="Calibri" w:cs="Calibri"/>
          <w:color w:val="000000"/>
          <w:lang w:eastAsia="ru-RU"/>
        </w:rPr>
        <w:t>Рынок облигаций биржи входит в ТОП-3 долговых рынков АТР (Азиатско-Тихоокеанский регион).</w:t>
      </w:r>
    </w:p>
    <w:p w14:paraId="1149B1E4" w14:textId="77777777" w:rsidR="00736F4F" w:rsidRPr="00736F4F" w:rsidRDefault="00736F4F" w:rsidP="00736F4F">
      <w:pPr>
        <w:ind w:firstLine="708"/>
        <w:rPr>
          <w:rFonts w:ascii="Calibri" w:eastAsia="Times New Roman" w:hAnsi="Calibri" w:cs="Calibri"/>
        </w:rPr>
      </w:pPr>
      <w:r w:rsidRPr="00736F4F">
        <w:rPr>
          <w:rFonts w:ascii="Calibri" w:eastAsia="Times New Roman" w:hAnsi="Calibri" w:cs="Calibri"/>
        </w:rPr>
        <w:t xml:space="preserve">Австралийская биржа предлагает следующие инвестиционные продукты. Это </w:t>
      </w:r>
      <w:r w:rsidRPr="00736F4F">
        <w:rPr>
          <w:rFonts w:ascii="Calibri" w:eastAsia="Calibri" w:hAnsi="Calibri" w:cs="Calibri"/>
          <w:color w:val="000000"/>
        </w:rPr>
        <w:t xml:space="preserve">LICs/LITs — публичные компании и трасты, которые обычно имеют форму Австралийской схемы управляемых инвестиций (MIS), могут привлекать капитал лишь в определенные периоды и в ограниченном количестве (в отличие от открытого ETP). Это </w:t>
      </w:r>
      <w:r w:rsidRPr="00736F4F">
        <w:rPr>
          <w:rFonts w:ascii="Calibri" w:eastAsia="Calibri" w:hAnsi="Calibri" w:cs="Calibri"/>
          <w:color w:val="000000"/>
          <w:lang w:val="en-US"/>
        </w:rPr>
        <w:t>aREITs</w:t>
      </w:r>
      <w:r w:rsidRPr="00736F4F">
        <w:rPr>
          <w:rFonts w:ascii="Calibri" w:eastAsia="Calibri" w:hAnsi="Calibri" w:cs="Calibri"/>
          <w:color w:val="000000"/>
        </w:rPr>
        <w:t xml:space="preserve"> - </w:t>
      </w:r>
      <w:r w:rsidRPr="00736F4F">
        <w:rPr>
          <w:rFonts w:ascii="Calibri" w:eastAsia="Calibri" w:hAnsi="Calibri" w:cs="Calibri"/>
          <w:color w:val="000000"/>
          <w:lang w:val="en-US"/>
        </w:rPr>
        <w:t>real</w:t>
      </w:r>
      <w:r w:rsidRPr="00736F4F">
        <w:rPr>
          <w:rFonts w:ascii="Calibri" w:eastAsia="Calibri" w:hAnsi="Calibri" w:cs="Calibri"/>
          <w:color w:val="000000"/>
        </w:rPr>
        <w:t xml:space="preserve"> </w:t>
      </w:r>
      <w:r w:rsidRPr="00736F4F">
        <w:rPr>
          <w:rFonts w:ascii="Calibri" w:eastAsia="Calibri" w:hAnsi="Calibri" w:cs="Calibri"/>
          <w:color w:val="000000"/>
          <w:lang w:val="en-US"/>
        </w:rPr>
        <w:t>estate</w:t>
      </w:r>
      <w:r w:rsidRPr="00736F4F">
        <w:rPr>
          <w:rFonts w:ascii="Calibri" w:eastAsia="Calibri" w:hAnsi="Calibri" w:cs="Calibri"/>
          <w:color w:val="000000"/>
        </w:rPr>
        <w:t xml:space="preserve"> </w:t>
      </w:r>
      <w:r w:rsidRPr="00736F4F">
        <w:rPr>
          <w:rFonts w:ascii="Calibri" w:eastAsia="Calibri" w:hAnsi="Calibri" w:cs="Calibri"/>
          <w:color w:val="000000"/>
          <w:lang w:val="en-US"/>
        </w:rPr>
        <w:t>trusts</w:t>
      </w:r>
      <w:r w:rsidRPr="00736F4F">
        <w:rPr>
          <w:rFonts w:ascii="Calibri" w:eastAsia="Calibri" w:hAnsi="Calibri" w:cs="Calibri"/>
          <w:color w:val="000000"/>
        </w:rPr>
        <w:t xml:space="preserve"> </w:t>
      </w:r>
      <w:r w:rsidRPr="00736F4F">
        <w:rPr>
          <w:rFonts w:ascii="Calibri" w:eastAsia="Calibri" w:hAnsi="Calibri" w:cs="Calibri"/>
          <w:color w:val="000000"/>
          <w:lang w:val="en-US"/>
        </w:rPr>
        <w:t>global</w:t>
      </w:r>
      <w:r w:rsidRPr="00736F4F">
        <w:rPr>
          <w:rFonts w:ascii="Calibri" w:eastAsia="Calibri" w:hAnsi="Calibri" w:cs="Calibri"/>
          <w:color w:val="000000"/>
        </w:rPr>
        <w:t xml:space="preserve"> </w:t>
      </w:r>
      <w:r w:rsidRPr="00736F4F">
        <w:rPr>
          <w:rFonts w:ascii="Calibri" w:eastAsia="Calibri" w:hAnsi="Calibri" w:cs="Calibri"/>
          <w:color w:val="000000"/>
          <w:lang w:val="en-US"/>
        </w:rPr>
        <w:t>and</w:t>
      </w:r>
      <w:r w:rsidRPr="00736F4F">
        <w:rPr>
          <w:rFonts w:ascii="Calibri" w:eastAsia="Calibri" w:hAnsi="Calibri" w:cs="Calibri"/>
          <w:color w:val="000000"/>
        </w:rPr>
        <w:t xml:space="preserve"> </w:t>
      </w:r>
      <w:r w:rsidRPr="00736F4F">
        <w:rPr>
          <w:rFonts w:ascii="Calibri" w:eastAsia="Calibri" w:hAnsi="Calibri" w:cs="Calibri"/>
          <w:color w:val="000000"/>
          <w:lang w:val="en-US"/>
        </w:rPr>
        <w:t>Australian </w:t>
      </w:r>
      <w:r w:rsidRPr="00736F4F">
        <w:rPr>
          <w:rFonts w:ascii="Calibri" w:eastAsia="Calibri" w:hAnsi="Calibri" w:cs="Calibri"/>
          <w:color w:val="000000"/>
        </w:rPr>
        <w:t>INFRASTRUCTURE - инфраструктурные фонды - тип паевого инвестиционного фонда для мобилизации средств обычных и институциональных инвесторов для вложения в инфраструктурные проекты страны. Это ETPs — типы ценных бумаг, которые привязаны к базовым ценным бумагам, индексам или другим финансовым инструментам.  ETP торгуются на биржах аналогично акциям, что означает, что их цены могут колебаться изо дня в день и внутри дня.  Однако, цены на ЭТП основаны на отслеживаемых ими базовых инвестициях. Это более дешевая альтернатива паевых инвестиционных фондов, фондов с активным управлением (ETF и ETN это их подвиды) </w:t>
      </w:r>
      <w:r w:rsidRPr="00736F4F">
        <w:rPr>
          <w:rFonts w:ascii="Calibri" w:eastAsia="Calibri" w:hAnsi="Calibri" w:cs="Calibri"/>
          <w:color w:val="000000"/>
          <w:lang w:val="en-US"/>
        </w:rPr>
        <w:t>mFund</w:t>
      </w:r>
      <w:r w:rsidRPr="00736F4F">
        <w:rPr>
          <w:rFonts w:ascii="Calibri" w:eastAsia="Calibri" w:hAnsi="Calibri" w:cs="Calibri"/>
          <w:color w:val="000000"/>
        </w:rPr>
        <w:t xml:space="preserve"> - </w:t>
      </w:r>
      <w:r w:rsidRPr="00736F4F">
        <w:rPr>
          <w:rFonts w:ascii="Calibri" w:eastAsia="Calibri" w:hAnsi="Calibri" w:cs="Calibri"/>
          <w:color w:val="000000"/>
          <w:lang w:val="en-US"/>
        </w:rPr>
        <w:t>mutual</w:t>
      </w:r>
      <w:r w:rsidRPr="00736F4F">
        <w:rPr>
          <w:rFonts w:ascii="Calibri" w:eastAsia="Calibri" w:hAnsi="Calibri" w:cs="Calibri"/>
          <w:color w:val="000000"/>
        </w:rPr>
        <w:t xml:space="preserve"> </w:t>
      </w:r>
      <w:r w:rsidRPr="00736F4F">
        <w:rPr>
          <w:rFonts w:ascii="Calibri" w:eastAsia="Calibri" w:hAnsi="Calibri" w:cs="Calibri"/>
          <w:color w:val="000000"/>
          <w:lang w:val="en-US"/>
        </w:rPr>
        <w:t>fund</w:t>
      </w:r>
      <w:r w:rsidRPr="00736F4F">
        <w:rPr>
          <w:rFonts w:ascii="Calibri" w:eastAsia="Calibri" w:hAnsi="Calibri" w:cs="Calibri"/>
          <w:color w:val="000000"/>
        </w:rPr>
        <w:t xml:space="preserve"> (паевые фонды). </w:t>
      </w:r>
    </w:p>
    <w:p w14:paraId="533A3F29" w14:textId="77777777" w:rsidR="00736F4F" w:rsidRPr="00736F4F" w:rsidRDefault="00736F4F" w:rsidP="00736F4F">
      <w:pPr>
        <w:ind w:firstLine="708"/>
        <w:rPr>
          <w:rFonts w:ascii="Calibri" w:eastAsia="Calibri" w:hAnsi="Calibri" w:cs="Calibri"/>
        </w:rPr>
      </w:pPr>
      <w:r w:rsidRPr="00736F4F">
        <w:rPr>
          <w:rFonts w:ascii="Calibri" w:eastAsia="Calibri" w:hAnsi="Calibri" w:cs="Calibri"/>
        </w:rPr>
        <w:t xml:space="preserve">Австралийская биржа предоставляет достаточно узкий ряд бесплатных данных в отличие от других. Во-первых, данные об индексах </w:t>
      </w:r>
      <w:r w:rsidRPr="00736F4F">
        <w:rPr>
          <w:rFonts w:ascii="Calibri" w:eastAsia="Calibri" w:hAnsi="Calibri" w:cs="Calibri"/>
          <w:lang w:val="en-US"/>
        </w:rPr>
        <w:t>S</w:t>
      </w:r>
      <w:r w:rsidRPr="00736F4F">
        <w:rPr>
          <w:rFonts w:ascii="Calibri" w:eastAsia="Calibri" w:hAnsi="Calibri" w:cs="Calibri"/>
        </w:rPr>
        <w:t>&amp;</w:t>
      </w:r>
      <w:r w:rsidRPr="00736F4F">
        <w:rPr>
          <w:rFonts w:ascii="Calibri" w:eastAsia="Calibri" w:hAnsi="Calibri" w:cs="Calibri"/>
          <w:lang w:val="en-US"/>
        </w:rPr>
        <w:t>P</w:t>
      </w:r>
      <w:r w:rsidRPr="00736F4F">
        <w:rPr>
          <w:rFonts w:ascii="Calibri" w:eastAsia="Calibri" w:hAnsi="Calibri" w:cs="Calibri"/>
        </w:rPr>
        <w:t xml:space="preserve"> и </w:t>
      </w:r>
      <w:r w:rsidRPr="00736F4F">
        <w:rPr>
          <w:rFonts w:ascii="Calibri" w:eastAsia="Calibri" w:hAnsi="Calibri" w:cs="Calibri"/>
          <w:lang w:val="en-US"/>
        </w:rPr>
        <w:t>DowJones</w:t>
      </w:r>
      <w:r w:rsidRPr="00736F4F">
        <w:rPr>
          <w:rFonts w:ascii="Calibri" w:eastAsia="Calibri" w:hAnsi="Calibri" w:cs="Calibri"/>
        </w:rPr>
        <w:t xml:space="preserve">, ключевые показатели </w:t>
      </w:r>
      <w:r w:rsidRPr="00736F4F">
        <w:rPr>
          <w:rFonts w:ascii="Calibri" w:eastAsia="Calibri" w:hAnsi="Calibri" w:cs="Calibri"/>
          <w:lang w:val="en-US"/>
        </w:rPr>
        <w:t>ASX</w:t>
      </w:r>
      <w:r w:rsidRPr="00736F4F">
        <w:rPr>
          <w:rFonts w:ascii="Calibri" w:eastAsia="Calibri" w:hAnsi="Calibri" w:cs="Calibri"/>
        </w:rPr>
        <w:t>. Во-вторых, энергетические данные - набор рыночных данных по австралийским и новозеландским фьючерсам на электроэнергию и газ, опционам.</w:t>
      </w:r>
    </w:p>
    <w:p w14:paraId="7C95DEBC" w14:textId="77167C54" w:rsidR="00736F4F" w:rsidRPr="00736F4F" w:rsidRDefault="00736F4F" w:rsidP="00736F4F">
      <w:pPr>
        <w:ind w:firstLine="708"/>
        <w:rPr>
          <w:rFonts w:ascii="Calibri" w:eastAsia="Calibri" w:hAnsi="Calibri" w:cs="Calibri"/>
        </w:rPr>
      </w:pPr>
      <w:r w:rsidRPr="00736F4F">
        <w:rPr>
          <w:rFonts w:ascii="Calibri" w:eastAsia="Calibri" w:hAnsi="Calibri" w:cs="Calibri"/>
        </w:rPr>
        <w:t xml:space="preserve">Рассмотрим предоставляемые биржей платные аналитические сервисы. Во-первых, это ASX DataSphere – сервис, дающий доступ к данным </w:t>
      </w:r>
      <w:r w:rsidRPr="00736F4F">
        <w:rPr>
          <w:rFonts w:ascii="Calibri" w:eastAsia="Calibri" w:hAnsi="Calibri" w:cs="Calibri"/>
          <w:lang w:val="en-US"/>
        </w:rPr>
        <w:t>ASX</w:t>
      </w:r>
      <w:r w:rsidRPr="00736F4F">
        <w:rPr>
          <w:rFonts w:ascii="Calibri" w:eastAsia="Calibri" w:hAnsi="Calibri" w:cs="Calibri"/>
        </w:rPr>
        <w:t xml:space="preserve"> и некоторых других провайдеров информации. Также он предоставляет наличие рабочего пространства, позволяющего работать с полученными данными (анализ, построение моделей итд), возможность продавать в дальнейшем сформированную информацию. Есть 2 режима пользования рабочим пространством: бизнес и технический (</w:t>
      </w:r>
      <w:r w:rsidRPr="00736F4F">
        <w:rPr>
          <w:rFonts w:ascii="Calibri" w:eastAsia="Calibri" w:hAnsi="Calibri" w:cs="Calibri"/>
          <w:lang w:val="en-US"/>
        </w:rPr>
        <w:t>data</w:t>
      </w:r>
      <w:r w:rsidRPr="00736F4F">
        <w:rPr>
          <w:rFonts w:ascii="Calibri" w:eastAsia="Calibri" w:hAnsi="Calibri" w:cs="Calibri"/>
        </w:rPr>
        <w:t xml:space="preserve"> </w:t>
      </w:r>
      <w:r w:rsidRPr="00736F4F">
        <w:rPr>
          <w:rFonts w:ascii="Calibri" w:eastAsia="Calibri" w:hAnsi="Calibri" w:cs="Calibri"/>
          <w:lang w:val="en-US"/>
        </w:rPr>
        <w:t>science</w:t>
      </w:r>
      <w:r w:rsidRPr="00736F4F">
        <w:rPr>
          <w:rFonts w:ascii="Calibri" w:eastAsia="Calibri" w:hAnsi="Calibri" w:cs="Calibri"/>
        </w:rPr>
        <w:t xml:space="preserve">). Бизнес можно приобрести по фиксированной ставке в размере 484 долл/час, технический зависит от размера пакета и предоставляется по тарифам: 880 долл/большой в мес, 627 долл/средний в мес, 484 долл/малый в мес. </w:t>
      </w:r>
    </w:p>
    <w:p w14:paraId="1C8EC025" w14:textId="77777777" w:rsidR="00736F4F" w:rsidRPr="00736F4F" w:rsidRDefault="00736F4F" w:rsidP="00736F4F">
      <w:pPr>
        <w:rPr>
          <w:rFonts w:ascii="Calibri" w:eastAsia="Calibri" w:hAnsi="Calibri" w:cs="Calibri"/>
        </w:rPr>
      </w:pPr>
    </w:p>
    <w:p w14:paraId="2B6E0A02" w14:textId="77777777" w:rsidR="00736F4F" w:rsidRPr="00736F4F" w:rsidRDefault="00736F4F" w:rsidP="00736F4F">
      <w:pPr>
        <w:ind w:firstLine="708"/>
        <w:rPr>
          <w:rFonts w:ascii="Calibri" w:eastAsia="Calibri" w:hAnsi="Calibri" w:cs="Calibri"/>
        </w:rPr>
      </w:pPr>
      <w:r w:rsidRPr="00736F4F">
        <w:rPr>
          <w:rFonts w:ascii="Calibri" w:eastAsia="Calibri" w:hAnsi="Calibri" w:cs="Calibri"/>
        </w:rPr>
        <w:t xml:space="preserve">Также тарифы на данные разделяются по категориям данных (альтернативные, фундаментальные, новости, ордерные книги и тд), по продуктам (альтернативные, новости компаний, акции, облигации и тд), по формату предоставления (файл, сайт, </w:t>
      </w:r>
      <w:r w:rsidRPr="00736F4F">
        <w:rPr>
          <w:rFonts w:ascii="Calibri" w:eastAsia="Calibri" w:hAnsi="Calibri" w:cs="Calibri"/>
          <w:lang w:val="en-US"/>
        </w:rPr>
        <w:t>API</w:t>
      </w:r>
      <w:r w:rsidRPr="00736F4F">
        <w:rPr>
          <w:rFonts w:ascii="Calibri" w:eastAsia="Calibri" w:hAnsi="Calibri" w:cs="Calibri"/>
        </w:rPr>
        <w:t xml:space="preserve"> и тд). </w:t>
      </w:r>
    </w:p>
    <w:p w14:paraId="3782BBE7"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По продуктам происходит следуюющее разделение: </w:t>
      </w:r>
    </w:p>
    <w:p w14:paraId="2D6F6A35" w14:textId="77777777" w:rsidR="00736F4F" w:rsidRPr="00736F4F" w:rsidRDefault="00736F4F" w:rsidP="006E077E">
      <w:pPr>
        <w:numPr>
          <w:ilvl w:val="0"/>
          <w:numId w:val="111"/>
        </w:numPr>
        <w:contextualSpacing/>
        <w:jc w:val="left"/>
        <w:rPr>
          <w:rFonts w:ascii="Calibri" w:eastAsia="Times New Roman" w:hAnsi="Calibri" w:cs="Calibri"/>
          <w:lang w:eastAsia="ru-RU"/>
        </w:rPr>
      </w:pPr>
      <w:r w:rsidRPr="00736F4F">
        <w:rPr>
          <w:rFonts w:ascii="Calibri" w:eastAsia="Times New Roman" w:hAnsi="Calibri" w:cs="Calibri"/>
          <w:lang w:eastAsia="ru-RU"/>
        </w:rPr>
        <w:t>деривативы (исторические данные): 112,20 долл</w:t>
      </w:r>
    </w:p>
    <w:p w14:paraId="264A2C34" w14:textId="77777777" w:rsidR="00736F4F" w:rsidRPr="00736F4F" w:rsidRDefault="00736F4F" w:rsidP="006E077E">
      <w:pPr>
        <w:numPr>
          <w:ilvl w:val="0"/>
          <w:numId w:val="111"/>
        </w:numPr>
        <w:contextualSpacing/>
        <w:jc w:val="left"/>
        <w:rPr>
          <w:rFonts w:ascii="Calibri" w:eastAsia="Times New Roman" w:hAnsi="Calibri" w:cs="Calibri"/>
          <w:lang w:eastAsia="ru-RU"/>
        </w:rPr>
      </w:pPr>
      <w:r w:rsidRPr="00736F4F">
        <w:rPr>
          <w:rFonts w:ascii="Calibri" w:eastAsia="Times New Roman" w:hAnsi="Calibri" w:cs="Calibri"/>
          <w:lang w:eastAsia="ru-RU"/>
        </w:rPr>
        <w:t>активность рынка облигаций: по запросу</w:t>
      </w:r>
    </w:p>
    <w:p w14:paraId="068E7C2B" w14:textId="77777777" w:rsidR="00736F4F" w:rsidRPr="00736F4F" w:rsidRDefault="00736F4F" w:rsidP="006E077E">
      <w:pPr>
        <w:numPr>
          <w:ilvl w:val="0"/>
          <w:numId w:val="111"/>
        </w:numPr>
        <w:contextualSpacing/>
        <w:jc w:val="left"/>
        <w:rPr>
          <w:rFonts w:ascii="Calibri" w:eastAsia="Times New Roman" w:hAnsi="Calibri" w:cs="Calibri"/>
          <w:lang w:eastAsia="ru-RU"/>
        </w:rPr>
      </w:pPr>
      <w:r w:rsidRPr="00736F4F">
        <w:rPr>
          <w:rFonts w:ascii="Calibri" w:eastAsia="Times New Roman" w:hAnsi="Calibri" w:cs="Calibri"/>
          <w:lang w:eastAsia="ru-RU"/>
        </w:rPr>
        <w:t>активность денежного рынка: по запросу</w:t>
      </w:r>
    </w:p>
    <w:p w14:paraId="233E36B8" w14:textId="77777777" w:rsidR="00736F4F" w:rsidRPr="00736F4F" w:rsidRDefault="00736F4F" w:rsidP="006E077E">
      <w:pPr>
        <w:numPr>
          <w:ilvl w:val="0"/>
          <w:numId w:val="111"/>
        </w:numPr>
        <w:contextualSpacing/>
        <w:jc w:val="left"/>
        <w:rPr>
          <w:rFonts w:ascii="Calibri" w:eastAsia="Times New Roman" w:hAnsi="Calibri" w:cs="Calibri"/>
          <w:lang w:eastAsia="ru-RU"/>
        </w:rPr>
      </w:pPr>
      <w:r w:rsidRPr="00736F4F">
        <w:rPr>
          <w:rFonts w:ascii="Calibri" w:eastAsia="Times New Roman" w:hAnsi="Calibri" w:cs="Calibri"/>
          <w:lang w:eastAsia="ru-RU"/>
        </w:rPr>
        <w:lastRenderedPageBreak/>
        <w:t xml:space="preserve">активность рынка репо: по запросу </w:t>
      </w:r>
    </w:p>
    <w:p w14:paraId="24C5F40E"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По типам данных разделение более грубокое: </w:t>
      </w:r>
    </w:p>
    <w:p w14:paraId="5930944D" w14:textId="77777777" w:rsidR="00736F4F" w:rsidRPr="00736F4F" w:rsidRDefault="00736F4F" w:rsidP="006E077E">
      <w:pPr>
        <w:numPr>
          <w:ilvl w:val="0"/>
          <w:numId w:val="112"/>
        </w:numPr>
        <w:contextualSpacing/>
        <w:jc w:val="left"/>
        <w:rPr>
          <w:rFonts w:ascii="Calibri" w:eastAsia="Times New Roman" w:hAnsi="Calibri" w:cs="Calibri"/>
          <w:lang w:eastAsia="ru-RU"/>
        </w:rPr>
      </w:pPr>
      <w:r w:rsidRPr="00736F4F">
        <w:rPr>
          <w:rFonts w:ascii="Calibri" w:eastAsia="Times New Roman" w:hAnsi="Calibri" w:cs="Calibri"/>
          <w:lang w:eastAsia="ru-RU"/>
        </w:rPr>
        <w:t xml:space="preserve">данные индикаторов </w:t>
      </w:r>
      <w:r w:rsidRPr="00736F4F">
        <w:rPr>
          <w:rFonts w:ascii="Calibri" w:eastAsia="Times New Roman" w:hAnsi="Calibri" w:cs="Calibri"/>
          <w:lang w:val="en-US" w:eastAsia="ru-RU"/>
        </w:rPr>
        <w:t>BBSW</w:t>
      </w:r>
      <w:r w:rsidRPr="00736F4F">
        <w:rPr>
          <w:rFonts w:ascii="Calibri" w:eastAsia="Times New Roman" w:hAnsi="Calibri" w:cs="Calibri"/>
          <w:lang w:eastAsia="ru-RU"/>
        </w:rPr>
        <w:t xml:space="preserve"> </w:t>
      </w:r>
      <w:r w:rsidRPr="00736F4F">
        <w:rPr>
          <w:rFonts w:ascii="Calibri" w:eastAsia="Times New Roman" w:hAnsi="Calibri" w:cs="Calibri"/>
          <w:lang w:val="en-US" w:eastAsia="ru-RU"/>
        </w:rPr>
        <w:t>Live</w:t>
      </w:r>
      <w:r w:rsidRPr="00736F4F">
        <w:rPr>
          <w:rFonts w:ascii="Calibri" w:eastAsia="Times New Roman" w:hAnsi="Calibri" w:cs="Calibri"/>
          <w:lang w:eastAsia="ru-RU"/>
        </w:rPr>
        <w:t>: по запросу</w:t>
      </w:r>
    </w:p>
    <w:p w14:paraId="37B6384C" w14:textId="77777777" w:rsidR="00736F4F" w:rsidRPr="00736F4F" w:rsidRDefault="00736F4F" w:rsidP="006E077E">
      <w:pPr>
        <w:numPr>
          <w:ilvl w:val="0"/>
          <w:numId w:val="112"/>
        </w:numPr>
        <w:contextualSpacing/>
        <w:jc w:val="left"/>
        <w:rPr>
          <w:rFonts w:ascii="Calibri" w:eastAsia="Times New Roman" w:hAnsi="Calibri" w:cs="Calibri"/>
          <w:lang w:eastAsia="ru-RU"/>
        </w:rPr>
      </w:pPr>
      <w:r w:rsidRPr="00736F4F">
        <w:rPr>
          <w:rFonts w:ascii="Calibri" w:eastAsia="Times New Roman" w:hAnsi="Calibri" w:cs="Calibri"/>
          <w:lang w:eastAsia="ru-RU"/>
        </w:rPr>
        <w:t xml:space="preserve">данные индикаторов </w:t>
      </w:r>
      <w:r w:rsidRPr="00736F4F">
        <w:rPr>
          <w:rFonts w:ascii="Calibri" w:eastAsia="Times New Roman" w:hAnsi="Calibri" w:cs="Calibri"/>
          <w:lang w:val="en-US" w:eastAsia="ru-RU"/>
        </w:rPr>
        <w:t>BBSW</w:t>
      </w:r>
      <w:r w:rsidRPr="00736F4F">
        <w:rPr>
          <w:rFonts w:ascii="Calibri" w:eastAsia="Times New Roman" w:hAnsi="Calibri" w:cs="Calibri"/>
          <w:lang w:eastAsia="ru-RU"/>
        </w:rPr>
        <w:t xml:space="preserve"> </w:t>
      </w:r>
      <w:r w:rsidRPr="00736F4F">
        <w:rPr>
          <w:rFonts w:ascii="Calibri" w:eastAsia="Times New Roman" w:hAnsi="Calibri" w:cs="Calibri"/>
          <w:lang w:val="en-US" w:eastAsia="ru-RU"/>
        </w:rPr>
        <w:t>Total</w:t>
      </w:r>
      <w:r w:rsidRPr="00736F4F">
        <w:rPr>
          <w:rFonts w:ascii="Calibri" w:eastAsia="Times New Roman" w:hAnsi="Calibri" w:cs="Calibri"/>
          <w:lang w:eastAsia="ru-RU"/>
        </w:rPr>
        <w:t>: по запросу</w:t>
      </w:r>
    </w:p>
    <w:p w14:paraId="649A8BC8" w14:textId="77777777" w:rsidR="00736F4F" w:rsidRPr="00736F4F" w:rsidRDefault="00736F4F" w:rsidP="006E077E">
      <w:pPr>
        <w:numPr>
          <w:ilvl w:val="0"/>
          <w:numId w:val="112"/>
        </w:numPr>
        <w:contextualSpacing/>
        <w:jc w:val="left"/>
        <w:rPr>
          <w:rFonts w:ascii="Calibri" w:eastAsia="Times New Roman" w:hAnsi="Calibri" w:cs="Calibri"/>
          <w:lang w:eastAsia="ru-RU"/>
        </w:rPr>
      </w:pPr>
      <w:r w:rsidRPr="00736F4F">
        <w:rPr>
          <w:rFonts w:ascii="Calibri" w:eastAsia="Times New Roman" w:hAnsi="Calibri" w:cs="Calibri"/>
          <w:lang w:eastAsia="ru-RU"/>
        </w:rPr>
        <w:t>исторические данные по корпоративным объявлениям за 12 мес: 4,125 долл.</w:t>
      </w:r>
    </w:p>
    <w:p w14:paraId="17F15F23" w14:textId="77777777" w:rsidR="00736F4F" w:rsidRPr="00736F4F" w:rsidRDefault="00736F4F" w:rsidP="006E077E">
      <w:pPr>
        <w:numPr>
          <w:ilvl w:val="0"/>
          <w:numId w:val="112"/>
        </w:numPr>
        <w:contextualSpacing/>
        <w:jc w:val="left"/>
        <w:rPr>
          <w:rFonts w:ascii="Calibri" w:eastAsia="Times New Roman" w:hAnsi="Calibri" w:cs="Calibri"/>
          <w:lang w:eastAsia="ru-RU"/>
        </w:rPr>
      </w:pPr>
      <w:r w:rsidRPr="00736F4F">
        <w:rPr>
          <w:rFonts w:ascii="Calibri" w:eastAsia="Times New Roman" w:hAnsi="Calibri" w:cs="Calibri"/>
          <w:lang w:eastAsia="ru-RU"/>
        </w:rPr>
        <w:t>данные новостного канала с задержкой: по запросу</w:t>
      </w:r>
    </w:p>
    <w:p w14:paraId="21DB6F46" w14:textId="77777777" w:rsidR="00736F4F" w:rsidRPr="00736F4F" w:rsidRDefault="00736F4F" w:rsidP="006E077E">
      <w:pPr>
        <w:numPr>
          <w:ilvl w:val="0"/>
          <w:numId w:val="112"/>
        </w:numPr>
        <w:contextualSpacing/>
        <w:jc w:val="left"/>
        <w:rPr>
          <w:rFonts w:ascii="Calibri" w:eastAsia="Times New Roman" w:hAnsi="Calibri" w:cs="Calibri"/>
          <w:lang w:eastAsia="ru-RU"/>
        </w:rPr>
      </w:pPr>
      <w:r w:rsidRPr="00736F4F">
        <w:rPr>
          <w:rFonts w:ascii="Calibri" w:eastAsia="Times New Roman" w:hAnsi="Calibri" w:cs="Calibri"/>
          <w:lang w:eastAsia="ru-RU"/>
        </w:rPr>
        <w:t>новостные данные в реальном времени: по запросу</w:t>
      </w:r>
    </w:p>
    <w:p w14:paraId="7A4894B0" w14:textId="77777777" w:rsidR="00736F4F" w:rsidRPr="00736F4F" w:rsidRDefault="00736F4F" w:rsidP="006E077E">
      <w:pPr>
        <w:numPr>
          <w:ilvl w:val="0"/>
          <w:numId w:val="112"/>
        </w:numPr>
        <w:contextualSpacing/>
        <w:jc w:val="left"/>
        <w:rPr>
          <w:rFonts w:ascii="Calibri" w:eastAsia="Times New Roman" w:hAnsi="Calibri" w:cs="Calibri"/>
          <w:lang w:eastAsia="ru-RU"/>
        </w:rPr>
      </w:pPr>
      <w:r w:rsidRPr="00736F4F">
        <w:rPr>
          <w:rFonts w:ascii="Calibri" w:eastAsia="Times New Roman" w:hAnsi="Calibri" w:cs="Calibri"/>
          <w:lang w:eastAsia="ru-RU"/>
        </w:rPr>
        <w:t xml:space="preserve">Исторические данные деривативы </w:t>
      </w:r>
      <w:r w:rsidRPr="00736F4F">
        <w:rPr>
          <w:rFonts w:ascii="Calibri" w:eastAsia="Times New Roman" w:hAnsi="Calibri" w:cs="Calibri"/>
          <w:lang w:val="en-US" w:eastAsia="ru-RU"/>
        </w:rPr>
        <w:t>MPD</w:t>
      </w:r>
      <w:r w:rsidRPr="00736F4F">
        <w:rPr>
          <w:rFonts w:ascii="Calibri" w:eastAsia="Times New Roman" w:hAnsi="Calibri" w:cs="Calibri"/>
          <w:lang w:eastAsia="ru-RU"/>
        </w:rPr>
        <w:t xml:space="preserve"> за 12 мес: 12,127.50$</w:t>
      </w:r>
    </w:p>
    <w:p w14:paraId="4D7D0FFC" w14:textId="77777777" w:rsidR="00736F4F" w:rsidRPr="00736F4F" w:rsidRDefault="00736F4F" w:rsidP="006E077E">
      <w:pPr>
        <w:numPr>
          <w:ilvl w:val="0"/>
          <w:numId w:val="112"/>
        </w:numPr>
        <w:contextualSpacing/>
        <w:jc w:val="left"/>
        <w:rPr>
          <w:rFonts w:ascii="Calibri" w:eastAsia="Times New Roman" w:hAnsi="Calibri" w:cs="Calibri"/>
          <w:lang w:eastAsia="ru-RU"/>
        </w:rPr>
      </w:pPr>
      <w:r w:rsidRPr="00736F4F">
        <w:rPr>
          <w:rFonts w:ascii="Calibri" w:eastAsia="Times New Roman" w:hAnsi="Calibri" w:cs="Calibri"/>
          <w:lang w:eastAsia="ru-RU"/>
        </w:rPr>
        <w:t xml:space="preserve">Исторические данные деривативы </w:t>
      </w:r>
      <w:r w:rsidRPr="00736F4F">
        <w:rPr>
          <w:rFonts w:ascii="Calibri" w:eastAsia="Times New Roman" w:hAnsi="Calibri" w:cs="Calibri"/>
          <w:lang w:val="en-US" w:eastAsia="ru-RU"/>
        </w:rPr>
        <w:t>MPD</w:t>
      </w:r>
      <w:r w:rsidRPr="00736F4F">
        <w:rPr>
          <w:rFonts w:ascii="Calibri" w:eastAsia="Times New Roman" w:hAnsi="Calibri" w:cs="Calibri"/>
          <w:lang w:eastAsia="ru-RU"/>
        </w:rPr>
        <w:t xml:space="preserve"> за 3 мес: $3,031.60</w:t>
      </w:r>
    </w:p>
    <w:p w14:paraId="51DB0DB0" w14:textId="77777777" w:rsidR="00736F4F" w:rsidRPr="00736F4F" w:rsidRDefault="00736F4F" w:rsidP="006E077E">
      <w:pPr>
        <w:numPr>
          <w:ilvl w:val="0"/>
          <w:numId w:val="112"/>
        </w:numPr>
        <w:contextualSpacing/>
        <w:jc w:val="left"/>
        <w:rPr>
          <w:rFonts w:ascii="Calibri" w:eastAsia="Times New Roman" w:hAnsi="Calibri" w:cs="Calibri"/>
          <w:lang w:eastAsia="ru-RU"/>
        </w:rPr>
      </w:pPr>
      <w:r w:rsidRPr="00736F4F">
        <w:rPr>
          <w:rFonts w:ascii="Calibri" w:eastAsia="Times New Roman" w:hAnsi="Calibri" w:cs="Calibri"/>
          <w:lang w:eastAsia="ru-RU"/>
        </w:rPr>
        <w:t xml:space="preserve">данные с торгов на </w:t>
      </w:r>
      <w:r w:rsidRPr="00736F4F">
        <w:rPr>
          <w:rFonts w:ascii="Calibri" w:eastAsia="Times New Roman" w:hAnsi="Calibri" w:cs="Calibri"/>
          <w:lang w:val="en-US" w:eastAsia="ru-RU"/>
        </w:rPr>
        <w:t>ASX</w:t>
      </w:r>
      <w:r w:rsidRPr="00736F4F">
        <w:rPr>
          <w:rFonts w:ascii="Calibri" w:eastAsia="Times New Roman" w:hAnsi="Calibri" w:cs="Calibri"/>
          <w:lang w:eastAsia="ru-RU"/>
        </w:rPr>
        <w:t>24 с задержкой 24 часа: по запросу</w:t>
      </w:r>
    </w:p>
    <w:p w14:paraId="5BA8FC4B" w14:textId="77777777" w:rsidR="00736F4F" w:rsidRPr="00736F4F" w:rsidRDefault="00736F4F" w:rsidP="006E077E">
      <w:pPr>
        <w:numPr>
          <w:ilvl w:val="0"/>
          <w:numId w:val="112"/>
        </w:numPr>
        <w:contextualSpacing/>
        <w:jc w:val="left"/>
        <w:rPr>
          <w:rFonts w:ascii="Calibri" w:eastAsia="Times New Roman" w:hAnsi="Calibri" w:cs="Calibri"/>
          <w:lang w:eastAsia="ru-RU"/>
        </w:rPr>
      </w:pPr>
      <w:r w:rsidRPr="00736F4F">
        <w:rPr>
          <w:rFonts w:ascii="Calibri" w:eastAsia="Times New Roman" w:hAnsi="Calibri" w:cs="Calibri"/>
          <w:lang w:eastAsia="ru-RU"/>
        </w:rPr>
        <w:t xml:space="preserve">данные с торгов на </w:t>
      </w:r>
      <w:r w:rsidRPr="00736F4F">
        <w:rPr>
          <w:rFonts w:ascii="Calibri" w:eastAsia="Times New Roman" w:hAnsi="Calibri" w:cs="Calibri"/>
          <w:lang w:val="en-US" w:eastAsia="ru-RU"/>
        </w:rPr>
        <w:t>ASX</w:t>
      </w:r>
      <w:r w:rsidRPr="00736F4F">
        <w:rPr>
          <w:rFonts w:ascii="Calibri" w:eastAsia="Times New Roman" w:hAnsi="Calibri" w:cs="Calibri"/>
          <w:lang w:eastAsia="ru-RU"/>
        </w:rPr>
        <w:t>2 в режиме реального времени: по запросу</w:t>
      </w:r>
    </w:p>
    <w:p w14:paraId="7CE39D89" w14:textId="77777777" w:rsidR="00736F4F" w:rsidRPr="00736F4F" w:rsidRDefault="00736F4F" w:rsidP="006E077E">
      <w:pPr>
        <w:numPr>
          <w:ilvl w:val="0"/>
          <w:numId w:val="112"/>
        </w:numPr>
        <w:contextualSpacing/>
        <w:jc w:val="left"/>
        <w:rPr>
          <w:rFonts w:ascii="Calibri" w:eastAsia="Times New Roman" w:hAnsi="Calibri" w:cs="Calibri"/>
          <w:lang w:eastAsia="ru-RU"/>
        </w:rPr>
      </w:pPr>
      <w:r w:rsidRPr="00736F4F">
        <w:rPr>
          <w:rFonts w:ascii="Calibri" w:eastAsia="Times New Roman" w:hAnsi="Calibri" w:cs="Calibri"/>
          <w:lang w:eastAsia="ru-RU"/>
        </w:rPr>
        <w:t xml:space="preserve">клиринговая информация касательно </w:t>
      </w:r>
      <w:r w:rsidRPr="00736F4F">
        <w:rPr>
          <w:rFonts w:ascii="Calibri" w:eastAsia="Times New Roman" w:hAnsi="Calibri" w:cs="Calibri"/>
          <w:lang w:val="en-US" w:eastAsia="ru-RU"/>
        </w:rPr>
        <w:t>ACH</w:t>
      </w:r>
      <w:r w:rsidRPr="00736F4F">
        <w:rPr>
          <w:rFonts w:ascii="Calibri" w:eastAsia="Times New Roman" w:hAnsi="Calibri" w:cs="Calibri"/>
          <w:lang w:eastAsia="ru-RU"/>
        </w:rPr>
        <w:t xml:space="preserve"> и ее участников (Цены обеспечения, Справочные цены, Теоретические котировки и тд): по запросу</w:t>
      </w:r>
    </w:p>
    <w:p w14:paraId="431F9E3C" w14:textId="77777777" w:rsidR="00736F4F" w:rsidRPr="00736F4F" w:rsidRDefault="00736F4F" w:rsidP="006E077E">
      <w:pPr>
        <w:numPr>
          <w:ilvl w:val="0"/>
          <w:numId w:val="112"/>
        </w:numPr>
        <w:contextualSpacing/>
        <w:jc w:val="left"/>
        <w:rPr>
          <w:rFonts w:ascii="Calibri" w:eastAsia="Times New Roman" w:hAnsi="Calibri" w:cs="Calibri"/>
          <w:lang w:eastAsia="ru-RU"/>
        </w:rPr>
      </w:pPr>
      <w:r w:rsidRPr="00736F4F">
        <w:rPr>
          <w:rFonts w:ascii="Calibri" w:eastAsia="Times New Roman" w:hAnsi="Calibri" w:cs="Calibri"/>
          <w:lang w:eastAsia="ru-RU"/>
        </w:rPr>
        <w:t xml:space="preserve">клиринговая информация касательно </w:t>
      </w:r>
      <w:r w:rsidRPr="00736F4F">
        <w:rPr>
          <w:rFonts w:ascii="Calibri" w:eastAsia="Times New Roman" w:hAnsi="Calibri" w:cs="Calibri"/>
          <w:lang w:val="en-US" w:eastAsia="ru-RU"/>
        </w:rPr>
        <w:t>ACH</w:t>
      </w:r>
      <w:r w:rsidRPr="00736F4F">
        <w:rPr>
          <w:rFonts w:ascii="Calibri" w:eastAsia="Times New Roman" w:hAnsi="Calibri" w:cs="Calibri"/>
          <w:lang w:eastAsia="ru-RU"/>
        </w:rPr>
        <w:t xml:space="preserve"> и ее участников (Цены обеспечения, Справочные цены, -Теоретические котировки и тд) исторические данные за 12 мес: $2,887.50</w:t>
      </w:r>
    </w:p>
    <w:p w14:paraId="2F063B3D" w14:textId="77777777" w:rsidR="00736F4F" w:rsidRPr="00736F4F" w:rsidRDefault="00736F4F" w:rsidP="006E077E">
      <w:pPr>
        <w:numPr>
          <w:ilvl w:val="0"/>
          <w:numId w:val="112"/>
        </w:numPr>
        <w:contextualSpacing/>
        <w:jc w:val="left"/>
        <w:rPr>
          <w:rFonts w:ascii="Calibri" w:eastAsia="Times New Roman" w:hAnsi="Calibri" w:cs="Calibri"/>
          <w:lang w:eastAsia="ru-RU"/>
        </w:rPr>
      </w:pPr>
      <w:r w:rsidRPr="00736F4F">
        <w:rPr>
          <w:rFonts w:ascii="Calibri" w:eastAsia="Times New Roman" w:hAnsi="Calibri" w:cs="Calibri"/>
          <w:lang w:eastAsia="ru-RU"/>
        </w:rPr>
        <w:t>полная ордерная книга по акция исторические данные за 12 месяцев: $15,840.00</w:t>
      </w:r>
    </w:p>
    <w:p w14:paraId="1D1B6C07" w14:textId="77777777" w:rsidR="00736F4F" w:rsidRPr="00736F4F" w:rsidRDefault="00736F4F" w:rsidP="006E077E">
      <w:pPr>
        <w:numPr>
          <w:ilvl w:val="0"/>
          <w:numId w:val="112"/>
        </w:numPr>
        <w:contextualSpacing/>
        <w:jc w:val="left"/>
        <w:rPr>
          <w:rFonts w:ascii="Calibri" w:eastAsia="Times New Roman" w:hAnsi="Calibri" w:cs="Calibri"/>
          <w:lang w:eastAsia="ru-RU"/>
        </w:rPr>
      </w:pPr>
      <w:r w:rsidRPr="00736F4F">
        <w:rPr>
          <w:rFonts w:ascii="Calibri" w:eastAsia="Times New Roman" w:hAnsi="Calibri" w:cs="Calibri"/>
          <w:lang w:eastAsia="ru-RU"/>
        </w:rPr>
        <w:t>полная ордерная книга по акция исторические данные за 3 месяца: $3,960.00</w:t>
      </w:r>
    </w:p>
    <w:p w14:paraId="400C0C5A" w14:textId="77777777" w:rsidR="00736F4F" w:rsidRPr="00736F4F" w:rsidRDefault="00736F4F" w:rsidP="006E077E">
      <w:pPr>
        <w:numPr>
          <w:ilvl w:val="0"/>
          <w:numId w:val="112"/>
        </w:numPr>
        <w:contextualSpacing/>
        <w:jc w:val="left"/>
        <w:rPr>
          <w:rFonts w:ascii="Calibri" w:eastAsia="Times New Roman" w:hAnsi="Calibri" w:cs="Calibri"/>
          <w:lang w:eastAsia="ru-RU"/>
        </w:rPr>
      </w:pPr>
      <w:r w:rsidRPr="00736F4F">
        <w:rPr>
          <w:rFonts w:ascii="Calibri" w:eastAsia="Times New Roman" w:hAnsi="Calibri" w:cs="Calibri"/>
          <w:lang w:eastAsia="ru-RU"/>
        </w:rPr>
        <w:t>полная ордерная книга по акция исторические данные за 6 месяцев: $7,920.00</w:t>
      </w:r>
    </w:p>
    <w:p w14:paraId="2942C14C" w14:textId="77777777" w:rsidR="00736F4F" w:rsidRPr="00736F4F" w:rsidRDefault="00736F4F" w:rsidP="006E077E">
      <w:pPr>
        <w:numPr>
          <w:ilvl w:val="0"/>
          <w:numId w:val="112"/>
        </w:numPr>
        <w:contextualSpacing/>
        <w:jc w:val="left"/>
        <w:rPr>
          <w:rFonts w:ascii="Calibri" w:eastAsia="Times New Roman" w:hAnsi="Calibri" w:cs="Calibri"/>
          <w:lang w:eastAsia="ru-RU"/>
        </w:rPr>
      </w:pPr>
      <w:r w:rsidRPr="00736F4F">
        <w:rPr>
          <w:rFonts w:ascii="Calibri" w:eastAsia="Times New Roman" w:hAnsi="Calibri" w:cs="Calibri"/>
          <w:lang w:eastAsia="ru-RU"/>
        </w:rPr>
        <w:t xml:space="preserve">Исторические данные </w:t>
      </w:r>
      <w:r w:rsidRPr="00736F4F">
        <w:rPr>
          <w:rFonts w:ascii="Calibri" w:eastAsia="Times New Roman" w:hAnsi="Calibri" w:cs="Calibri"/>
          <w:lang w:val="en-US" w:eastAsia="ru-RU"/>
        </w:rPr>
        <w:t>ITCH</w:t>
      </w:r>
      <w:r w:rsidRPr="00736F4F">
        <w:rPr>
          <w:rFonts w:ascii="Calibri" w:eastAsia="Times New Roman" w:hAnsi="Calibri" w:cs="Calibri"/>
          <w:lang w:eastAsia="ru-RU"/>
        </w:rPr>
        <w:t xml:space="preserve"> по акциям за 12 месяцев: $12,127.50</w:t>
      </w:r>
    </w:p>
    <w:p w14:paraId="00FE49F8" w14:textId="77777777" w:rsidR="00736F4F" w:rsidRPr="00736F4F" w:rsidRDefault="00736F4F" w:rsidP="006E077E">
      <w:pPr>
        <w:numPr>
          <w:ilvl w:val="0"/>
          <w:numId w:val="112"/>
        </w:numPr>
        <w:contextualSpacing/>
        <w:jc w:val="left"/>
        <w:rPr>
          <w:rFonts w:ascii="Calibri" w:eastAsia="Times New Roman" w:hAnsi="Calibri" w:cs="Calibri"/>
          <w:lang w:eastAsia="ru-RU"/>
        </w:rPr>
      </w:pPr>
      <w:r w:rsidRPr="00736F4F">
        <w:rPr>
          <w:rFonts w:ascii="Calibri" w:eastAsia="Times New Roman" w:hAnsi="Calibri" w:cs="Calibri"/>
          <w:lang w:eastAsia="ru-RU"/>
        </w:rPr>
        <w:t xml:space="preserve">Данные с торгов </w:t>
      </w:r>
      <w:r w:rsidRPr="00736F4F">
        <w:rPr>
          <w:rFonts w:ascii="Calibri" w:eastAsia="Times New Roman" w:hAnsi="Calibri" w:cs="Calibri"/>
          <w:lang w:val="en-US" w:eastAsia="ru-RU"/>
        </w:rPr>
        <w:t>ASX</w:t>
      </w:r>
      <w:r w:rsidRPr="00736F4F">
        <w:rPr>
          <w:rFonts w:ascii="Calibri" w:eastAsia="Times New Roman" w:hAnsi="Calibri" w:cs="Calibri"/>
          <w:lang w:eastAsia="ru-RU"/>
        </w:rPr>
        <w:t xml:space="preserve"> </w:t>
      </w:r>
      <w:r w:rsidRPr="00736F4F">
        <w:rPr>
          <w:rFonts w:ascii="Calibri" w:eastAsia="Times New Roman" w:hAnsi="Calibri" w:cs="Calibri"/>
          <w:lang w:val="en-US" w:eastAsia="ru-RU"/>
        </w:rPr>
        <w:t>c</w:t>
      </w:r>
      <w:r w:rsidRPr="00736F4F">
        <w:rPr>
          <w:rFonts w:ascii="Calibri" w:eastAsia="Times New Roman" w:hAnsi="Calibri" w:cs="Calibri"/>
          <w:lang w:eastAsia="ru-RU"/>
        </w:rPr>
        <w:t xml:space="preserve"> задержкой: по запросу</w:t>
      </w:r>
    </w:p>
    <w:p w14:paraId="36685BE7" w14:textId="77777777" w:rsidR="00736F4F" w:rsidRPr="00736F4F" w:rsidRDefault="00736F4F" w:rsidP="006E077E">
      <w:pPr>
        <w:numPr>
          <w:ilvl w:val="0"/>
          <w:numId w:val="112"/>
        </w:numPr>
        <w:contextualSpacing/>
        <w:jc w:val="left"/>
        <w:rPr>
          <w:rFonts w:ascii="Calibri" w:eastAsia="Times New Roman" w:hAnsi="Calibri" w:cs="Calibri"/>
          <w:lang w:eastAsia="ru-RU"/>
        </w:rPr>
      </w:pPr>
      <w:r w:rsidRPr="00736F4F">
        <w:rPr>
          <w:rFonts w:ascii="Calibri" w:eastAsia="Times New Roman" w:hAnsi="Calibri" w:cs="Calibri"/>
          <w:lang w:eastAsia="ru-RU"/>
        </w:rPr>
        <w:t xml:space="preserve">Данные с торгов </w:t>
      </w:r>
      <w:r w:rsidRPr="00736F4F">
        <w:rPr>
          <w:rFonts w:ascii="Calibri" w:eastAsia="Times New Roman" w:hAnsi="Calibri" w:cs="Calibri"/>
          <w:lang w:val="en-US" w:eastAsia="ru-RU"/>
        </w:rPr>
        <w:t>ASX</w:t>
      </w:r>
      <w:r w:rsidRPr="00736F4F">
        <w:rPr>
          <w:rFonts w:ascii="Calibri" w:eastAsia="Times New Roman" w:hAnsi="Calibri" w:cs="Calibri"/>
          <w:lang w:eastAsia="ru-RU"/>
        </w:rPr>
        <w:t xml:space="preserve"> в режиме реального времени: по запросу</w:t>
      </w:r>
    </w:p>
    <w:p w14:paraId="5C9A7838" w14:textId="77777777" w:rsidR="00736F4F" w:rsidRPr="00736F4F" w:rsidRDefault="00736F4F" w:rsidP="006E077E">
      <w:pPr>
        <w:numPr>
          <w:ilvl w:val="0"/>
          <w:numId w:val="112"/>
        </w:numPr>
        <w:contextualSpacing/>
        <w:jc w:val="left"/>
        <w:rPr>
          <w:rFonts w:ascii="Calibri" w:eastAsia="Times New Roman" w:hAnsi="Calibri" w:cs="Calibri"/>
          <w:lang w:eastAsia="ru-RU"/>
        </w:rPr>
      </w:pPr>
      <w:r w:rsidRPr="00736F4F">
        <w:rPr>
          <w:rFonts w:ascii="Calibri" w:eastAsia="Times New Roman" w:hAnsi="Calibri" w:cs="Calibri"/>
          <w:lang w:eastAsia="ru-RU"/>
        </w:rPr>
        <w:t>Ежедневные отчеты: по запросу</w:t>
      </w:r>
    </w:p>
    <w:p w14:paraId="2D02F6B4" w14:textId="77777777" w:rsidR="00736F4F" w:rsidRPr="00736F4F" w:rsidRDefault="00736F4F" w:rsidP="006E077E">
      <w:pPr>
        <w:numPr>
          <w:ilvl w:val="0"/>
          <w:numId w:val="112"/>
        </w:numPr>
        <w:contextualSpacing/>
        <w:jc w:val="left"/>
        <w:rPr>
          <w:rFonts w:ascii="Calibri" w:eastAsia="Times New Roman" w:hAnsi="Calibri" w:cs="Calibri"/>
          <w:lang w:eastAsia="ru-RU"/>
        </w:rPr>
      </w:pPr>
      <w:r w:rsidRPr="00736F4F">
        <w:rPr>
          <w:rFonts w:ascii="Calibri" w:eastAsia="Times New Roman" w:hAnsi="Calibri" w:cs="Calibri"/>
          <w:lang w:eastAsia="ru-RU"/>
        </w:rPr>
        <w:t xml:space="preserve">данные индикаторов </w:t>
      </w:r>
      <w:r w:rsidRPr="00736F4F">
        <w:rPr>
          <w:rFonts w:ascii="Calibri" w:eastAsia="Times New Roman" w:hAnsi="Calibri" w:cs="Calibri"/>
          <w:lang w:val="en-US" w:eastAsia="ru-RU"/>
        </w:rPr>
        <w:t>realized</w:t>
      </w:r>
      <w:r w:rsidRPr="00736F4F">
        <w:rPr>
          <w:rFonts w:ascii="Calibri" w:eastAsia="Times New Roman" w:hAnsi="Calibri" w:cs="Calibri"/>
          <w:lang w:eastAsia="ru-RU"/>
        </w:rPr>
        <w:t xml:space="preserve"> </w:t>
      </w:r>
      <w:r w:rsidRPr="00736F4F">
        <w:rPr>
          <w:rFonts w:ascii="Calibri" w:eastAsia="Times New Roman" w:hAnsi="Calibri" w:cs="Calibri"/>
          <w:lang w:val="en-US" w:eastAsia="ru-RU"/>
        </w:rPr>
        <w:t>AONIA</w:t>
      </w:r>
      <w:r w:rsidRPr="00736F4F">
        <w:rPr>
          <w:rFonts w:ascii="Calibri" w:eastAsia="Times New Roman" w:hAnsi="Calibri" w:cs="Calibri"/>
          <w:lang w:eastAsia="ru-RU"/>
        </w:rPr>
        <w:t>: по запросу</w:t>
      </w:r>
    </w:p>
    <w:p w14:paraId="65BF229E" w14:textId="77777777" w:rsidR="00736F4F" w:rsidRPr="00736F4F" w:rsidRDefault="00736F4F" w:rsidP="00736F4F">
      <w:pPr>
        <w:rPr>
          <w:rFonts w:ascii="Calibri" w:eastAsia="Calibri" w:hAnsi="Calibri" w:cs="Calibri"/>
        </w:rPr>
      </w:pPr>
    </w:p>
    <w:p w14:paraId="709FEF52" w14:textId="77777777" w:rsidR="00736F4F" w:rsidRPr="00736F4F" w:rsidRDefault="00736F4F" w:rsidP="00736F4F">
      <w:pPr>
        <w:ind w:firstLine="360"/>
        <w:rPr>
          <w:rFonts w:ascii="Calibri" w:eastAsia="Calibri" w:hAnsi="Calibri" w:cs="Calibri"/>
        </w:rPr>
      </w:pPr>
      <w:r w:rsidRPr="00736F4F">
        <w:rPr>
          <w:rFonts w:ascii="Calibri" w:eastAsia="Calibri" w:hAnsi="Calibri" w:cs="Calibri"/>
        </w:rPr>
        <w:t xml:space="preserve">Итак, данный сервис в целом предоставляет все необходимое для работы, а также позволяет пользователям выбирать максимально комфортные условия использования благодаря достаточно широкой линейке тарифов. </w:t>
      </w:r>
    </w:p>
    <w:p w14:paraId="42AD1A85" w14:textId="611102EB" w:rsidR="00736F4F" w:rsidRPr="00736F4F" w:rsidRDefault="00736F4F" w:rsidP="00736F4F">
      <w:pPr>
        <w:ind w:firstLine="360"/>
        <w:rPr>
          <w:rFonts w:ascii="Calibri" w:eastAsia="Calibri" w:hAnsi="Calibri" w:cs="Calibri"/>
        </w:rPr>
      </w:pPr>
      <w:r w:rsidRPr="00736F4F">
        <w:rPr>
          <w:rFonts w:ascii="Calibri" w:eastAsia="Calibri" w:hAnsi="Calibri" w:cs="Calibri"/>
        </w:rPr>
        <w:t>Во-</w:t>
      </w:r>
      <w:r w:rsidR="0071019D" w:rsidRPr="00736F4F">
        <w:rPr>
          <w:rFonts w:ascii="Calibri" w:eastAsia="Calibri" w:hAnsi="Calibri" w:cs="Calibri"/>
        </w:rPr>
        <w:t>вторых, сервис</w:t>
      </w:r>
      <w:r w:rsidRPr="00736F4F">
        <w:rPr>
          <w:rFonts w:ascii="Calibri" w:eastAsia="Calibri" w:hAnsi="Calibri" w:cs="Calibri"/>
        </w:rPr>
        <w:t xml:space="preserve"> данных </w:t>
      </w:r>
      <w:r w:rsidRPr="00736F4F">
        <w:rPr>
          <w:rFonts w:ascii="Calibri" w:eastAsia="Calibri" w:hAnsi="Calibri" w:cs="Calibri"/>
          <w:lang w:val="en-US"/>
        </w:rPr>
        <w:t>ASX</w:t>
      </w:r>
      <w:r w:rsidRPr="00736F4F">
        <w:rPr>
          <w:rFonts w:ascii="Calibri" w:eastAsia="Calibri" w:hAnsi="Calibri" w:cs="Calibri"/>
        </w:rPr>
        <w:t xml:space="preserve"> </w:t>
      </w:r>
      <w:r w:rsidRPr="00736F4F">
        <w:rPr>
          <w:rFonts w:ascii="Calibri" w:eastAsia="Calibri" w:hAnsi="Calibri" w:cs="Calibri"/>
          <w:lang w:val="en-US"/>
        </w:rPr>
        <w:t>MarketSource</w:t>
      </w:r>
      <w:r w:rsidRPr="00736F4F">
        <w:rPr>
          <w:rFonts w:ascii="Calibri" w:eastAsia="Calibri" w:hAnsi="Calibri" w:cs="Calibri"/>
        </w:rPr>
        <w:t xml:space="preserve">. Это сервис по сбору и предоставлению данных с торговых платформ </w:t>
      </w:r>
      <w:r w:rsidRPr="00736F4F">
        <w:rPr>
          <w:rFonts w:ascii="Calibri" w:eastAsia="Calibri" w:hAnsi="Calibri" w:cs="Calibri"/>
          <w:lang w:val="en-US"/>
        </w:rPr>
        <w:t>ASX</w:t>
      </w:r>
      <w:r w:rsidRPr="00736F4F">
        <w:rPr>
          <w:rFonts w:ascii="Calibri" w:eastAsia="Calibri" w:hAnsi="Calibri" w:cs="Calibri"/>
        </w:rPr>
        <w:t xml:space="preserve"> и </w:t>
      </w:r>
      <w:r w:rsidRPr="00736F4F">
        <w:rPr>
          <w:rFonts w:ascii="Calibri" w:eastAsia="Calibri" w:hAnsi="Calibri" w:cs="Calibri"/>
          <w:lang w:val="en-US"/>
        </w:rPr>
        <w:t>ASX</w:t>
      </w:r>
      <w:r w:rsidRPr="00736F4F">
        <w:rPr>
          <w:rFonts w:ascii="Calibri" w:eastAsia="Calibri" w:hAnsi="Calibri" w:cs="Calibri"/>
        </w:rPr>
        <w:t xml:space="preserve">24. Он представляет полное решение для обработки данных цен в режиме реального времени на валютных и срочных рынках ASX. MarketSource дает доступ к динамике цен и книги ордеров, включая: лучший bid и offer (уровень глубины рынка 1) и книгу ордеров </w:t>
      </w:r>
      <w:r w:rsidRPr="00736F4F">
        <w:rPr>
          <w:rFonts w:ascii="Calibri" w:eastAsia="Calibri" w:hAnsi="Calibri" w:cs="Calibri"/>
          <w:lang w:val="en-US"/>
        </w:rPr>
        <w:t>full</w:t>
      </w:r>
      <w:r w:rsidRPr="00736F4F">
        <w:rPr>
          <w:rFonts w:ascii="Calibri" w:eastAsia="Calibri" w:hAnsi="Calibri" w:cs="Calibri"/>
        </w:rPr>
        <w:t>-</w:t>
      </w:r>
      <w:r w:rsidRPr="00736F4F">
        <w:rPr>
          <w:rFonts w:ascii="Calibri" w:eastAsia="Calibri" w:hAnsi="Calibri" w:cs="Calibri"/>
          <w:lang w:val="en-US"/>
        </w:rPr>
        <w:t>depth</w:t>
      </w:r>
      <w:r w:rsidRPr="00736F4F">
        <w:rPr>
          <w:rFonts w:ascii="Calibri" w:eastAsia="Calibri" w:hAnsi="Calibri" w:cs="Calibri"/>
        </w:rPr>
        <w:t xml:space="preserve"> (уровень глубины рынка 2) , полные </w:t>
      </w:r>
      <w:r w:rsidRPr="00736F4F">
        <w:rPr>
          <w:rFonts w:ascii="Calibri" w:eastAsia="Calibri" w:hAnsi="Calibri" w:cs="Calibri"/>
          <w:lang w:val="en-US"/>
        </w:rPr>
        <w:t>post</w:t>
      </w:r>
      <w:r w:rsidRPr="00736F4F">
        <w:rPr>
          <w:rFonts w:ascii="Calibri" w:eastAsia="Calibri" w:hAnsi="Calibri" w:cs="Calibri"/>
        </w:rPr>
        <w:t>-</w:t>
      </w:r>
      <w:r w:rsidRPr="00736F4F">
        <w:rPr>
          <w:rFonts w:ascii="Calibri" w:eastAsia="Calibri" w:hAnsi="Calibri" w:cs="Calibri"/>
          <w:lang w:val="en-US"/>
        </w:rPr>
        <w:t>trade</w:t>
      </w:r>
      <w:r w:rsidRPr="00736F4F">
        <w:rPr>
          <w:rFonts w:ascii="Calibri" w:eastAsia="Calibri" w:hAnsi="Calibri" w:cs="Calibri"/>
        </w:rPr>
        <w:t xml:space="preserve"> данные, покрывающие все валютные и срочные рынки (рынок деривативов) </w:t>
      </w:r>
      <w:r w:rsidRPr="00736F4F">
        <w:rPr>
          <w:rFonts w:ascii="Calibri" w:eastAsia="Calibri" w:hAnsi="Calibri" w:cs="Calibri"/>
          <w:lang w:val="en-US"/>
        </w:rPr>
        <w:t>ASX</w:t>
      </w:r>
      <w:r w:rsidRPr="00736F4F">
        <w:rPr>
          <w:rFonts w:ascii="Calibri" w:eastAsia="Calibri" w:hAnsi="Calibri" w:cs="Calibri"/>
        </w:rPr>
        <w:t xml:space="preserve">, официальные цены открытия и закрытия, статусы торгуемых инструментов, ключевые справочные данные, включая ISIN, детали по продуктам, </w:t>
      </w:r>
      <w:r w:rsidRPr="00736F4F">
        <w:rPr>
          <w:rFonts w:ascii="Calibri" w:eastAsia="Calibri" w:hAnsi="Calibri" w:cs="Calibri"/>
          <w:lang w:val="en-US"/>
        </w:rPr>
        <w:t>tick</w:t>
      </w:r>
      <w:r w:rsidRPr="00736F4F">
        <w:rPr>
          <w:rFonts w:ascii="Calibri" w:eastAsia="Calibri" w:hAnsi="Calibri" w:cs="Calibri"/>
        </w:rPr>
        <w:t xml:space="preserve"> </w:t>
      </w:r>
      <w:r w:rsidRPr="00736F4F">
        <w:rPr>
          <w:rFonts w:ascii="Calibri" w:eastAsia="Calibri" w:hAnsi="Calibri" w:cs="Calibri"/>
          <w:lang w:val="en-US"/>
        </w:rPr>
        <w:t>size</w:t>
      </w:r>
      <w:r w:rsidRPr="00736F4F">
        <w:rPr>
          <w:rFonts w:ascii="Calibri" w:eastAsia="Calibri" w:hAnsi="Calibri" w:cs="Calibri"/>
        </w:rPr>
        <w:t>.</w:t>
      </w:r>
    </w:p>
    <w:p w14:paraId="05DF325E" w14:textId="77777777" w:rsidR="00736F4F" w:rsidRPr="00736F4F" w:rsidRDefault="00736F4F" w:rsidP="00736F4F">
      <w:pPr>
        <w:ind w:firstLine="360"/>
        <w:rPr>
          <w:rFonts w:ascii="Calibri" w:eastAsia="Calibri" w:hAnsi="Calibri" w:cs="Calibri"/>
        </w:rPr>
      </w:pPr>
      <w:r w:rsidRPr="00736F4F">
        <w:rPr>
          <w:rFonts w:ascii="Calibri" w:eastAsia="Calibri" w:hAnsi="Calibri" w:cs="Calibri"/>
        </w:rPr>
        <w:t xml:space="preserve">Предоставляется 2 вида доступов – </w:t>
      </w:r>
      <w:r w:rsidRPr="00736F4F">
        <w:rPr>
          <w:rFonts w:ascii="Calibri" w:eastAsia="Calibri" w:hAnsi="Calibri" w:cs="Calibri"/>
          <w:lang w:val="en-US"/>
        </w:rPr>
        <w:t>display</w:t>
      </w:r>
      <w:r w:rsidRPr="00736F4F">
        <w:rPr>
          <w:rFonts w:ascii="Calibri" w:eastAsia="Calibri" w:hAnsi="Calibri" w:cs="Calibri"/>
        </w:rPr>
        <w:t xml:space="preserve"> и </w:t>
      </w:r>
      <w:r w:rsidRPr="00736F4F">
        <w:rPr>
          <w:rFonts w:ascii="Calibri" w:eastAsia="Calibri" w:hAnsi="Calibri" w:cs="Calibri"/>
          <w:lang w:val="en-US"/>
        </w:rPr>
        <w:t>non</w:t>
      </w:r>
      <w:r w:rsidRPr="00736F4F">
        <w:rPr>
          <w:rFonts w:ascii="Calibri" w:eastAsia="Calibri" w:hAnsi="Calibri" w:cs="Calibri"/>
        </w:rPr>
        <w:t>-</w:t>
      </w:r>
      <w:r w:rsidRPr="00736F4F">
        <w:rPr>
          <w:rFonts w:ascii="Calibri" w:eastAsia="Calibri" w:hAnsi="Calibri" w:cs="Calibri"/>
          <w:lang w:val="en-US"/>
        </w:rPr>
        <w:t>display</w:t>
      </w:r>
      <w:r w:rsidRPr="00736F4F">
        <w:rPr>
          <w:rFonts w:ascii="Calibri" w:eastAsia="Calibri" w:hAnsi="Calibri" w:cs="Calibri"/>
        </w:rPr>
        <w:t xml:space="preserve">. </w:t>
      </w:r>
      <w:r w:rsidRPr="00736F4F">
        <w:rPr>
          <w:rFonts w:ascii="Calibri" w:eastAsia="Calibri" w:hAnsi="Calibri" w:cs="Calibri"/>
          <w:lang w:val="en-US"/>
        </w:rPr>
        <w:t>Display</w:t>
      </w:r>
      <w:r w:rsidRPr="00736F4F">
        <w:rPr>
          <w:rFonts w:ascii="Calibri" w:eastAsia="Calibri" w:hAnsi="Calibri" w:cs="Calibri"/>
        </w:rPr>
        <w:t xml:space="preserve"> использование (охватывает представление информации на ряде устройств отображения или компьютерных терминалов для просмотра физическим лицом) доступно как для профессиональных, так и для не профессиональных пользователей. </w:t>
      </w:r>
      <w:r w:rsidRPr="00736F4F">
        <w:rPr>
          <w:rFonts w:ascii="Calibri" w:eastAsia="Calibri" w:hAnsi="Calibri" w:cs="Calibri"/>
          <w:lang w:val="en-US"/>
        </w:rPr>
        <w:t>Non</w:t>
      </w:r>
      <w:r w:rsidRPr="00736F4F">
        <w:rPr>
          <w:rFonts w:ascii="Calibri" w:eastAsia="Calibri" w:hAnsi="Calibri" w:cs="Calibri"/>
        </w:rPr>
        <w:t>-</w:t>
      </w:r>
      <w:r w:rsidRPr="00736F4F">
        <w:rPr>
          <w:rFonts w:ascii="Calibri" w:eastAsia="Calibri" w:hAnsi="Calibri" w:cs="Calibri"/>
          <w:lang w:val="en-US"/>
        </w:rPr>
        <w:t>display</w:t>
      </w:r>
      <w:r w:rsidRPr="00736F4F">
        <w:rPr>
          <w:rFonts w:ascii="Calibri" w:eastAsia="Calibri" w:hAnsi="Calibri" w:cs="Calibri"/>
        </w:rPr>
        <w:t xml:space="preserve"> использование (включает в себя доступ, обработку или потребление данных ASX и ASX 24 в реальном времени; нформация предоставляется для целей, отличных от поддержки ее отображения или распространения). Использование происходит через приложения, приносящие доход и не приносящие дохода. Как правило, те приложения, используемые во фронт-офисе, которые считаются приносящими доход, включают, но не ограничиваются такими видами как: ритмическая торговля, программная торговля, автоматическое цитирование / генерация заказов, применение для создания рынка, приложение для торговли корзинами, маршрутизация заказов (SOR), механизмы интернализации, </w:t>
      </w:r>
      <w:r w:rsidRPr="00736F4F">
        <w:rPr>
          <w:rFonts w:ascii="Calibri" w:eastAsia="Calibri" w:hAnsi="Calibri" w:cs="Calibri"/>
        </w:rPr>
        <w:lastRenderedPageBreak/>
        <w:t xml:space="preserve">алгоритмы выполнения. Также приведем примеры приложений, не приносящих доход: система наблюдения, приложения для управления рисками, управление портфелем / применение оценки. </w:t>
      </w:r>
    </w:p>
    <w:p w14:paraId="5E9BEFA7" w14:textId="64A9E32F" w:rsidR="00736F4F" w:rsidRPr="00736F4F" w:rsidRDefault="00736F4F" w:rsidP="00736F4F">
      <w:pPr>
        <w:ind w:firstLine="360"/>
        <w:rPr>
          <w:rFonts w:ascii="Calibri" w:eastAsia="Calibri" w:hAnsi="Calibri" w:cs="Calibri"/>
        </w:rPr>
      </w:pPr>
      <w:r w:rsidRPr="00736F4F">
        <w:rPr>
          <w:rFonts w:ascii="Calibri" w:eastAsia="Calibri" w:hAnsi="Calibri" w:cs="Calibri"/>
        </w:rPr>
        <w:t xml:space="preserve">Также в рамках данного сервиса предоставляются такие данные, как New Original Works. Это данные, которые Дистрибьюторы или Фирмы подписчики используют для создания новых продуктов. Аналогично данные, предоставляемые с задержкой: данные предоставляются с задержкой в 20 минут с платформы </w:t>
      </w:r>
      <w:r w:rsidRPr="00736F4F">
        <w:rPr>
          <w:rFonts w:ascii="Calibri" w:eastAsia="Calibri" w:hAnsi="Calibri" w:cs="Calibri"/>
          <w:lang w:val="en-US"/>
        </w:rPr>
        <w:t>ASX</w:t>
      </w:r>
      <w:r w:rsidRPr="00736F4F">
        <w:rPr>
          <w:rFonts w:ascii="Calibri" w:eastAsia="Calibri" w:hAnsi="Calibri" w:cs="Calibri"/>
        </w:rPr>
        <w:t xml:space="preserve"> и с задержкой в 10 минут с платформы </w:t>
      </w:r>
      <w:r w:rsidRPr="00736F4F">
        <w:rPr>
          <w:rFonts w:ascii="Calibri" w:eastAsia="Calibri" w:hAnsi="Calibri" w:cs="Calibri"/>
          <w:lang w:val="en-US"/>
        </w:rPr>
        <w:t>ASX</w:t>
      </w:r>
      <w:r w:rsidRPr="00736F4F">
        <w:rPr>
          <w:rFonts w:ascii="Calibri" w:eastAsia="Calibri" w:hAnsi="Calibri" w:cs="Calibri"/>
        </w:rPr>
        <w:t xml:space="preserve">24. А также информация по окончанию торгового дня: доступны после окончания торгового дня. </w:t>
      </w:r>
    </w:p>
    <w:p w14:paraId="1F45B9A7" w14:textId="77777777" w:rsidR="00736F4F" w:rsidRPr="00736F4F" w:rsidRDefault="00736F4F" w:rsidP="00736F4F">
      <w:pPr>
        <w:ind w:firstLine="360"/>
        <w:rPr>
          <w:rFonts w:ascii="Calibri" w:eastAsia="Calibri" w:hAnsi="Calibri" w:cs="Calibri"/>
        </w:rPr>
      </w:pPr>
      <w:r w:rsidRPr="00736F4F">
        <w:rPr>
          <w:rFonts w:ascii="Calibri" w:eastAsia="Calibri" w:hAnsi="Calibri" w:cs="Calibri"/>
        </w:rPr>
        <w:t xml:space="preserve">Тарифы для данных продуктов подразделяются по предоставляемым продуктам (данных). Во-первых, ниже приведены тарифы за базовое использование. Это общие тарифы за использование сервиса. </w:t>
      </w:r>
    </w:p>
    <w:p w14:paraId="50F0094B" w14:textId="77777777" w:rsidR="00736F4F" w:rsidRPr="00736F4F" w:rsidRDefault="00736F4F" w:rsidP="00736F4F">
      <w:pPr>
        <w:ind w:firstLine="360"/>
        <w:rPr>
          <w:rFonts w:ascii="Calibri" w:eastAsia="Calibri" w:hAnsi="Calibri" w:cs="Calibri"/>
        </w:rPr>
      </w:pPr>
    </w:p>
    <w:tbl>
      <w:tblPr>
        <w:tblStyle w:val="120"/>
        <w:tblW w:w="0" w:type="auto"/>
        <w:tblLook w:val="04A0" w:firstRow="1" w:lastRow="0" w:firstColumn="1" w:lastColumn="0" w:noHBand="0" w:noVBand="1"/>
      </w:tblPr>
      <w:tblGrid>
        <w:gridCol w:w="3169"/>
        <w:gridCol w:w="3083"/>
        <w:gridCol w:w="3093"/>
      </w:tblGrid>
      <w:tr w:rsidR="00736F4F" w:rsidRPr="00736F4F" w14:paraId="35D40AB0" w14:textId="77777777" w:rsidTr="00BC6701">
        <w:tc>
          <w:tcPr>
            <w:tcW w:w="3207" w:type="dxa"/>
          </w:tcPr>
          <w:p w14:paraId="23A162FB" w14:textId="77777777" w:rsidR="00736F4F" w:rsidRPr="00736F4F" w:rsidRDefault="00736F4F" w:rsidP="00736F4F">
            <w:pPr>
              <w:rPr>
                <w:rFonts w:ascii="Calibri" w:eastAsia="Calibri" w:hAnsi="Calibri" w:cs="Calibri"/>
              </w:rPr>
            </w:pPr>
            <w:r w:rsidRPr="00736F4F">
              <w:rPr>
                <w:rFonts w:ascii="Calibri" w:eastAsia="Calibri" w:hAnsi="Calibri" w:cs="Calibri"/>
                <w:lang w:val="en-US"/>
              </w:rPr>
              <w:t>ASX</w:t>
            </w:r>
            <w:r w:rsidRPr="00736F4F">
              <w:rPr>
                <w:rFonts w:ascii="Calibri" w:eastAsia="Calibri" w:hAnsi="Calibri" w:cs="Calibri"/>
              </w:rPr>
              <w:t>24 – плата за профессиональный запрос</w:t>
            </w:r>
          </w:p>
        </w:tc>
        <w:tc>
          <w:tcPr>
            <w:tcW w:w="3207" w:type="dxa"/>
          </w:tcPr>
          <w:p w14:paraId="015EFDC5"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Плата за запросы в непрерывном режиме в реальном времени для использования в формате </w:t>
            </w:r>
            <w:r w:rsidRPr="00736F4F">
              <w:rPr>
                <w:rFonts w:ascii="Calibri" w:eastAsia="Calibri" w:hAnsi="Calibri" w:cs="Calibri"/>
                <w:lang w:val="en-US"/>
              </w:rPr>
              <w:t>display</w:t>
            </w:r>
            <w:r w:rsidRPr="00736F4F">
              <w:rPr>
                <w:rFonts w:ascii="Calibri" w:eastAsia="Calibri" w:hAnsi="Calibri" w:cs="Calibri"/>
              </w:rPr>
              <w:t xml:space="preserve"> </w:t>
            </w:r>
          </w:p>
        </w:tc>
        <w:tc>
          <w:tcPr>
            <w:tcW w:w="3208" w:type="dxa"/>
          </w:tcPr>
          <w:p w14:paraId="343A2617"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$102 (вкл </w:t>
            </w:r>
            <w:r w:rsidRPr="00736F4F">
              <w:rPr>
                <w:rFonts w:ascii="Calibri" w:eastAsia="Calibri" w:hAnsi="Calibri" w:cs="Calibri"/>
                <w:lang w:val="en-US"/>
              </w:rPr>
              <w:t>GST</w:t>
            </w:r>
            <w:r w:rsidRPr="00736F4F">
              <w:rPr>
                <w:rFonts w:ascii="Calibri" w:eastAsia="Calibri" w:hAnsi="Calibri" w:cs="Calibri"/>
              </w:rPr>
              <w:t>) / в мес за одного конечного пользователя</w:t>
            </w:r>
          </w:p>
        </w:tc>
      </w:tr>
      <w:tr w:rsidR="00736F4F" w:rsidRPr="00736F4F" w14:paraId="0D9EF636" w14:textId="77777777" w:rsidTr="00BC6701">
        <w:tc>
          <w:tcPr>
            <w:tcW w:w="3207" w:type="dxa"/>
          </w:tcPr>
          <w:p w14:paraId="22AAC81C" w14:textId="77777777" w:rsidR="00736F4F" w:rsidRPr="00736F4F" w:rsidRDefault="00736F4F" w:rsidP="00736F4F">
            <w:pPr>
              <w:rPr>
                <w:rFonts w:ascii="Calibri" w:eastAsia="Calibri" w:hAnsi="Calibri" w:cs="Calibri"/>
              </w:rPr>
            </w:pPr>
            <w:r w:rsidRPr="00736F4F">
              <w:rPr>
                <w:rFonts w:ascii="Calibri" w:eastAsia="Calibri" w:hAnsi="Calibri" w:cs="Calibri"/>
                <w:lang w:val="en-US"/>
              </w:rPr>
              <w:t>ASX</w:t>
            </w:r>
            <w:r w:rsidRPr="00736F4F">
              <w:rPr>
                <w:rFonts w:ascii="Calibri" w:eastAsia="Calibri" w:hAnsi="Calibri" w:cs="Calibri"/>
              </w:rPr>
              <w:t xml:space="preserve">24 – плата за использование в формате </w:t>
            </w:r>
            <w:r w:rsidRPr="00736F4F">
              <w:rPr>
                <w:rFonts w:ascii="Calibri" w:eastAsia="Calibri" w:hAnsi="Calibri" w:cs="Calibri"/>
                <w:lang w:val="en-US"/>
              </w:rPr>
              <w:t>non</w:t>
            </w:r>
            <w:r w:rsidRPr="00736F4F">
              <w:rPr>
                <w:rFonts w:ascii="Calibri" w:eastAsia="Calibri" w:hAnsi="Calibri" w:cs="Calibri"/>
              </w:rPr>
              <w:t>-</w:t>
            </w:r>
            <w:r w:rsidRPr="00736F4F">
              <w:rPr>
                <w:rFonts w:ascii="Calibri" w:eastAsia="Calibri" w:hAnsi="Calibri" w:cs="Calibri"/>
                <w:lang w:val="en-US"/>
              </w:rPr>
              <w:t>display</w:t>
            </w:r>
            <w:r w:rsidRPr="00736F4F">
              <w:rPr>
                <w:rFonts w:ascii="Calibri" w:eastAsia="Calibri" w:hAnsi="Calibri" w:cs="Calibri"/>
              </w:rPr>
              <w:t xml:space="preserve"> (через приложения, приносящие доход) </w:t>
            </w:r>
          </w:p>
        </w:tc>
        <w:tc>
          <w:tcPr>
            <w:tcW w:w="3207" w:type="dxa"/>
          </w:tcPr>
          <w:p w14:paraId="0CCBA4F4"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плата за использование в формате </w:t>
            </w:r>
            <w:r w:rsidRPr="00736F4F">
              <w:rPr>
                <w:rFonts w:ascii="Calibri" w:eastAsia="Calibri" w:hAnsi="Calibri" w:cs="Calibri"/>
                <w:lang w:val="en-US"/>
              </w:rPr>
              <w:t>non</w:t>
            </w:r>
            <w:r w:rsidRPr="00736F4F">
              <w:rPr>
                <w:rFonts w:ascii="Calibri" w:eastAsia="Calibri" w:hAnsi="Calibri" w:cs="Calibri"/>
              </w:rPr>
              <w:t>-</w:t>
            </w:r>
            <w:r w:rsidRPr="00736F4F">
              <w:rPr>
                <w:rFonts w:ascii="Calibri" w:eastAsia="Calibri" w:hAnsi="Calibri" w:cs="Calibri"/>
                <w:lang w:val="en-US"/>
              </w:rPr>
              <w:t>display</w:t>
            </w:r>
            <w:r w:rsidRPr="00736F4F">
              <w:rPr>
                <w:rFonts w:ascii="Calibri" w:eastAsia="Calibri" w:hAnsi="Calibri" w:cs="Calibri"/>
              </w:rPr>
              <w:t xml:space="preserve"> (через приложения, приносящие доход)</w:t>
            </w:r>
          </w:p>
        </w:tc>
        <w:tc>
          <w:tcPr>
            <w:tcW w:w="3208" w:type="dxa"/>
          </w:tcPr>
          <w:p w14:paraId="7B83E2C1"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$1,250(вкл </w:t>
            </w:r>
            <w:r w:rsidRPr="00736F4F">
              <w:rPr>
                <w:rFonts w:ascii="Calibri" w:eastAsia="Calibri" w:hAnsi="Calibri" w:cs="Calibri"/>
                <w:lang w:val="en-US"/>
              </w:rPr>
              <w:t>GST</w:t>
            </w:r>
            <w:r w:rsidRPr="00736F4F">
              <w:rPr>
                <w:rFonts w:ascii="Calibri" w:eastAsia="Calibri" w:hAnsi="Calibri" w:cs="Calibri"/>
              </w:rPr>
              <w:t xml:space="preserve">) / в мес за одно используемой приложение (приносящее доход) </w:t>
            </w:r>
          </w:p>
        </w:tc>
      </w:tr>
      <w:tr w:rsidR="00736F4F" w:rsidRPr="00736F4F" w14:paraId="343E2D7E" w14:textId="77777777" w:rsidTr="00BC6701">
        <w:tc>
          <w:tcPr>
            <w:tcW w:w="3207" w:type="dxa"/>
          </w:tcPr>
          <w:p w14:paraId="26581EE8" w14:textId="77777777" w:rsidR="00736F4F" w:rsidRPr="00736F4F" w:rsidRDefault="00736F4F" w:rsidP="00736F4F">
            <w:pPr>
              <w:rPr>
                <w:rFonts w:ascii="Calibri" w:eastAsia="Calibri" w:hAnsi="Calibri" w:cs="Calibri"/>
              </w:rPr>
            </w:pPr>
            <w:r w:rsidRPr="00736F4F">
              <w:rPr>
                <w:rFonts w:ascii="Calibri" w:eastAsia="Calibri" w:hAnsi="Calibri" w:cs="Calibri"/>
                <w:lang w:val="en-US"/>
              </w:rPr>
              <w:t>ASX</w:t>
            </w:r>
            <w:r w:rsidRPr="00736F4F">
              <w:rPr>
                <w:rFonts w:ascii="Calibri" w:eastAsia="Calibri" w:hAnsi="Calibri" w:cs="Calibri"/>
              </w:rPr>
              <w:t xml:space="preserve">24 – плата за использование в формате </w:t>
            </w:r>
            <w:r w:rsidRPr="00736F4F">
              <w:rPr>
                <w:rFonts w:ascii="Calibri" w:eastAsia="Calibri" w:hAnsi="Calibri" w:cs="Calibri"/>
                <w:lang w:val="en-US"/>
              </w:rPr>
              <w:t>non</w:t>
            </w:r>
            <w:r w:rsidRPr="00736F4F">
              <w:rPr>
                <w:rFonts w:ascii="Calibri" w:eastAsia="Calibri" w:hAnsi="Calibri" w:cs="Calibri"/>
              </w:rPr>
              <w:t>-</w:t>
            </w:r>
            <w:r w:rsidRPr="00736F4F">
              <w:rPr>
                <w:rFonts w:ascii="Calibri" w:eastAsia="Calibri" w:hAnsi="Calibri" w:cs="Calibri"/>
                <w:lang w:val="en-US"/>
              </w:rPr>
              <w:t>display</w:t>
            </w:r>
            <w:r w:rsidRPr="00736F4F">
              <w:rPr>
                <w:rFonts w:ascii="Calibri" w:eastAsia="Calibri" w:hAnsi="Calibri" w:cs="Calibri"/>
              </w:rPr>
              <w:t xml:space="preserve"> (через приложения, не приносящие доход)</w:t>
            </w:r>
          </w:p>
        </w:tc>
        <w:tc>
          <w:tcPr>
            <w:tcW w:w="3207" w:type="dxa"/>
          </w:tcPr>
          <w:p w14:paraId="1DA660FB"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плата за использование в формате </w:t>
            </w:r>
            <w:r w:rsidRPr="00736F4F">
              <w:rPr>
                <w:rFonts w:ascii="Calibri" w:eastAsia="Calibri" w:hAnsi="Calibri" w:cs="Calibri"/>
                <w:lang w:val="en-US"/>
              </w:rPr>
              <w:t>non</w:t>
            </w:r>
            <w:r w:rsidRPr="00736F4F">
              <w:rPr>
                <w:rFonts w:ascii="Calibri" w:eastAsia="Calibri" w:hAnsi="Calibri" w:cs="Calibri"/>
              </w:rPr>
              <w:t>-</w:t>
            </w:r>
            <w:r w:rsidRPr="00736F4F">
              <w:rPr>
                <w:rFonts w:ascii="Calibri" w:eastAsia="Calibri" w:hAnsi="Calibri" w:cs="Calibri"/>
                <w:lang w:val="en-US"/>
              </w:rPr>
              <w:t>display</w:t>
            </w:r>
            <w:r w:rsidRPr="00736F4F">
              <w:rPr>
                <w:rFonts w:ascii="Calibri" w:eastAsia="Calibri" w:hAnsi="Calibri" w:cs="Calibri"/>
              </w:rPr>
              <w:t xml:space="preserve"> (через приложения, не приносящие доход)</w:t>
            </w:r>
          </w:p>
        </w:tc>
        <w:tc>
          <w:tcPr>
            <w:tcW w:w="3208" w:type="dxa"/>
          </w:tcPr>
          <w:p w14:paraId="12E34797"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$500 (вкл </w:t>
            </w:r>
            <w:r w:rsidRPr="00736F4F">
              <w:rPr>
                <w:rFonts w:ascii="Calibri" w:eastAsia="Calibri" w:hAnsi="Calibri" w:cs="Calibri"/>
                <w:lang w:val="en-US"/>
              </w:rPr>
              <w:t>GST</w:t>
            </w:r>
            <w:r w:rsidRPr="00736F4F">
              <w:rPr>
                <w:rFonts w:ascii="Calibri" w:eastAsia="Calibri" w:hAnsi="Calibri" w:cs="Calibri"/>
              </w:rPr>
              <w:t>) / в мес за одно используемой приложение (не приносящее доход)</w:t>
            </w:r>
          </w:p>
        </w:tc>
      </w:tr>
      <w:tr w:rsidR="00736F4F" w:rsidRPr="00736F4F" w14:paraId="378616D5" w14:textId="77777777" w:rsidTr="00BC6701">
        <w:trPr>
          <w:trHeight w:val="1038"/>
        </w:trPr>
        <w:tc>
          <w:tcPr>
            <w:tcW w:w="3207" w:type="dxa"/>
          </w:tcPr>
          <w:p w14:paraId="5064191C" w14:textId="77777777" w:rsidR="00736F4F" w:rsidRPr="00736F4F" w:rsidRDefault="00736F4F" w:rsidP="00736F4F">
            <w:pPr>
              <w:rPr>
                <w:rFonts w:ascii="Calibri" w:eastAsia="Calibri" w:hAnsi="Calibri" w:cs="Calibri"/>
              </w:rPr>
            </w:pPr>
            <w:r w:rsidRPr="00736F4F">
              <w:rPr>
                <w:rFonts w:ascii="Calibri" w:eastAsia="Calibri" w:hAnsi="Calibri" w:cs="Calibri"/>
                <w:lang w:val="en-US"/>
              </w:rPr>
              <w:t>ASX</w:t>
            </w:r>
            <w:r w:rsidRPr="00736F4F">
              <w:rPr>
                <w:rFonts w:ascii="Calibri" w:eastAsia="Calibri" w:hAnsi="Calibri" w:cs="Calibri"/>
              </w:rPr>
              <w:t xml:space="preserve">24 – плата за использование в формате </w:t>
            </w:r>
            <w:r w:rsidRPr="00736F4F">
              <w:rPr>
                <w:rFonts w:ascii="Calibri" w:eastAsia="Calibri" w:hAnsi="Calibri" w:cs="Calibri"/>
                <w:lang w:val="en-US"/>
              </w:rPr>
              <w:t>non</w:t>
            </w:r>
            <w:r w:rsidRPr="00736F4F">
              <w:rPr>
                <w:rFonts w:ascii="Calibri" w:eastAsia="Calibri" w:hAnsi="Calibri" w:cs="Calibri"/>
              </w:rPr>
              <w:t>-</w:t>
            </w:r>
            <w:r w:rsidRPr="00736F4F">
              <w:rPr>
                <w:rFonts w:ascii="Calibri" w:eastAsia="Calibri" w:hAnsi="Calibri" w:cs="Calibri"/>
                <w:lang w:val="en-US"/>
              </w:rPr>
              <w:t>display</w:t>
            </w:r>
            <w:r w:rsidRPr="00736F4F">
              <w:rPr>
                <w:rFonts w:ascii="Calibri" w:eastAsia="Calibri" w:hAnsi="Calibri" w:cs="Calibri"/>
              </w:rPr>
              <w:t xml:space="preserve"> для компании </w:t>
            </w:r>
          </w:p>
        </w:tc>
        <w:tc>
          <w:tcPr>
            <w:tcW w:w="3207" w:type="dxa"/>
          </w:tcPr>
          <w:p w14:paraId="2B2414F3"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Плата за лицензию для компании на использование данных </w:t>
            </w:r>
            <w:r w:rsidRPr="00736F4F">
              <w:rPr>
                <w:rFonts w:ascii="Calibri" w:eastAsia="Calibri" w:hAnsi="Calibri" w:cs="Calibri"/>
                <w:lang w:val="en-US"/>
              </w:rPr>
              <w:t>ASX</w:t>
            </w:r>
            <w:r w:rsidRPr="00736F4F">
              <w:rPr>
                <w:rFonts w:ascii="Calibri" w:eastAsia="Calibri" w:hAnsi="Calibri" w:cs="Calibri"/>
              </w:rPr>
              <w:t xml:space="preserve">24 в формате </w:t>
            </w:r>
            <w:r w:rsidRPr="00736F4F">
              <w:rPr>
                <w:rFonts w:ascii="Calibri" w:eastAsia="Calibri" w:hAnsi="Calibri" w:cs="Calibri"/>
                <w:lang w:val="en-US"/>
              </w:rPr>
              <w:t>non</w:t>
            </w:r>
            <w:r w:rsidRPr="00736F4F">
              <w:rPr>
                <w:rFonts w:ascii="Calibri" w:eastAsia="Calibri" w:hAnsi="Calibri" w:cs="Calibri"/>
              </w:rPr>
              <w:t>-</w:t>
            </w:r>
            <w:r w:rsidRPr="00736F4F">
              <w:rPr>
                <w:rFonts w:ascii="Calibri" w:eastAsia="Calibri" w:hAnsi="Calibri" w:cs="Calibri"/>
                <w:lang w:val="en-US"/>
              </w:rPr>
              <w:t>display</w:t>
            </w:r>
          </w:p>
        </w:tc>
        <w:tc>
          <w:tcPr>
            <w:tcW w:w="3208" w:type="dxa"/>
          </w:tcPr>
          <w:p w14:paraId="22447696"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$5,000(вкл </w:t>
            </w:r>
            <w:r w:rsidRPr="00736F4F">
              <w:rPr>
                <w:rFonts w:ascii="Calibri" w:eastAsia="Calibri" w:hAnsi="Calibri" w:cs="Calibri"/>
                <w:lang w:val="en-US"/>
              </w:rPr>
              <w:t>GST</w:t>
            </w:r>
            <w:r w:rsidRPr="00736F4F">
              <w:rPr>
                <w:rFonts w:ascii="Calibri" w:eastAsia="Calibri" w:hAnsi="Calibri" w:cs="Calibri"/>
              </w:rPr>
              <w:t>) / в мес за одного клиента</w:t>
            </w:r>
          </w:p>
        </w:tc>
      </w:tr>
      <w:tr w:rsidR="00736F4F" w:rsidRPr="00736F4F" w14:paraId="5FAED8AB" w14:textId="77777777" w:rsidTr="00BC6701">
        <w:trPr>
          <w:trHeight w:val="968"/>
        </w:trPr>
        <w:tc>
          <w:tcPr>
            <w:tcW w:w="3207" w:type="dxa"/>
          </w:tcPr>
          <w:p w14:paraId="2E26C804" w14:textId="77777777" w:rsidR="00736F4F" w:rsidRPr="00736F4F" w:rsidRDefault="00736F4F" w:rsidP="00736F4F">
            <w:pPr>
              <w:rPr>
                <w:rFonts w:ascii="Calibri" w:eastAsia="Calibri" w:hAnsi="Calibri" w:cs="Calibri"/>
              </w:rPr>
            </w:pPr>
            <w:r w:rsidRPr="00736F4F">
              <w:rPr>
                <w:rFonts w:ascii="Calibri" w:eastAsia="Calibri" w:hAnsi="Calibri" w:cs="Calibri"/>
                <w:lang w:val="en-US"/>
              </w:rPr>
              <w:t>ASX</w:t>
            </w:r>
            <w:r w:rsidRPr="00736F4F">
              <w:rPr>
                <w:rFonts w:ascii="Calibri" w:eastAsia="Calibri" w:hAnsi="Calibri" w:cs="Calibri"/>
              </w:rPr>
              <w:t>24 – плата за розничные (одиночные) запросы</w:t>
            </w:r>
          </w:p>
        </w:tc>
        <w:tc>
          <w:tcPr>
            <w:tcW w:w="3207" w:type="dxa"/>
          </w:tcPr>
          <w:p w14:paraId="20D404BE"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Тариф предназначен для не профессиональных розничных запросов в режиме реального времени данных </w:t>
            </w:r>
            <w:r w:rsidRPr="00736F4F">
              <w:rPr>
                <w:rFonts w:ascii="Calibri" w:eastAsia="Calibri" w:hAnsi="Calibri" w:cs="Calibri"/>
                <w:lang w:val="en-US"/>
              </w:rPr>
              <w:t>ASX</w:t>
            </w:r>
            <w:r w:rsidRPr="00736F4F">
              <w:rPr>
                <w:rFonts w:ascii="Calibri" w:eastAsia="Calibri" w:hAnsi="Calibri" w:cs="Calibri"/>
              </w:rPr>
              <w:t xml:space="preserve">24  </w:t>
            </w:r>
          </w:p>
        </w:tc>
        <w:tc>
          <w:tcPr>
            <w:tcW w:w="3208" w:type="dxa"/>
          </w:tcPr>
          <w:p w14:paraId="00C6A4D9"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$20(вкл </w:t>
            </w:r>
            <w:r w:rsidRPr="00736F4F">
              <w:rPr>
                <w:rFonts w:ascii="Calibri" w:eastAsia="Calibri" w:hAnsi="Calibri" w:cs="Calibri"/>
                <w:lang w:val="en-US"/>
              </w:rPr>
              <w:t>GST</w:t>
            </w:r>
            <w:r w:rsidRPr="00736F4F">
              <w:rPr>
                <w:rFonts w:ascii="Calibri" w:eastAsia="Calibri" w:hAnsi="Calibri" w:cs="Calibri"/>
              </w:rPr>
              <w:t>)/в мес за одного конечного не профессионального пользователя</w:t>
            </w:r>
          </w:p>
        </w:tc>
      </w:tr>
      <w:tr w:rsidR="00736F4F" w:rsidRPr="00736F4F" w14:paraId="5F702CCD" w14:textId="77777777" w:rsidTr="00BC6701">
        <w:trPr>
          <w:trHeight w:val="968"/>
        </w:trPr>
        <w:tc>
          <w:tcPr>
            <w:tcW w:w="3207" w:type="dxa"/>
          </w:tcPr>
          <w:p w14:paraId="51BB0F08" w14:textId="77777777" w:rsidR="00736F4F" w:rsidRPr="00736F4F" w:rsidRDefault="00736F4F" w:rsidP="00736F4F">
            <w:pPr>
              <w:rPr>
                <w:rFonts w:ascii="Calibri" w:eastAsia="Calibri" w:hAnsi="Calibri" w:cs="Calibri"/>
              </w:rPr>
            </w:pPr>
            <w:r w:rsidRPr="00736F4F">
              <w:rPr>
                <w:rFonts w:ascii="Calibri" w:eastAsia="Calibri" w:hAnsi="Calibri" w:cs="Calibri"/>
                <w:lang w:val="en-US"/>
              </w:rPr>
              <w:t>ASX</w:t>
            </w:r>
            <w:r w:rsidRPr="00736F4F">
              <w:rPr>
                <w:rFonts w:ascii="Calibri" w:eastAsia="Calibri" w:hAnsi="Calibri" w:cs="Calibri"/>
              </w:rPr>
              <w:t>24 – минимальная месячная плата (комиссия) за непрерывные/одиночные запросы</w:t>
            </w:r>
          </w:p>
        </w:tc>
        <w:tc>
          <w:tcPr>
            <w:tcW w:w="3207" w:type="dxa"/>
          </w:tcPr>
          <w:p w14:paraId="103C9554" w14:textId="7A5D7851" w:rsidR="00736F4F" w:rsidRPr="00736F4F" w:rsidRDefault="00736F4F" w:rsidP="00736F4F">
            <w:pPr>
              <w:rPr>
                <w:rFonts w:ascii="Calibri" w:eastAsia="Calibri" w:hAnsi="Calibri" w:cs="Calibri"/>
              </w:rPr>
            </w:pPr>
            <w:r w:rsidRPr="00736F4F">
              <w:rPr>
                <w:rFonts w:ascii="Calibri" w:eastAsia="Calibri" w:hAnsi="Calibri" w:cs="Calibri"/>
              </w:rPr>
              <w:t xml:space="preserve">Если сборы, подлежащие уплате в отношении </w:t>
            </w:r>
            <w:r w:rsidR="00482FB4" w:rsidRPr="00736F4F">
              <w:rPr>
                <w:rFonts w:ascii="Calibri" w:eastAsia="Calibri" w:hAnsi="Calibri" w:cs="Calibri"/>
              </w:rPr>
              <w:t>одиночных или непрерывных запросов,</w:t>
            </w:r>
            <w:r w:rsidRPr="00736F4F">
              <w:rPr>
                <w:rFonts w:ascii="Calibri" w:eastAsia="Calibri" w:hAnsi="Calibri" w:cs="Calibri"/>
              </w:rPr>
              <w:t xml:space="preserve"> составляют менее</w:t>
            </w:r>
          </w:p>
          <w:p w14:paraId="7F396ECF"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1500 долларов США без </w:t>
            </w:r>
            <w:r w:rsidRPr="00736F4F">
              <w:rPr>
                <w:rFonts w:ascii="Calibri" w:eastAsia="Calibri" w:hAnsi="Calibri" w:cs="Calibri"/>
                <w:lang w:val="en-US"/>
              </w:rPr>
              <w:t>GST</w:t>
            </w:r>
            <w:r w:rsidRPr="00736F4F">
              <w:rPr>
                <w:rFonts w:ascii="Calibri" w:eastAsia="Calibri" w:hAnsi="Calibri" w:cs="Calibri"/>
              </w:rPr>
              <w:t xml:space="preserve"> в месяц, то необходимо перечислить оплату Ежемесячной минимальной комиссии.</w:t>
            </w:r>
          </w:p>
        </w:tc>
        <w:tc>
          <w:tcPr>
            <w:tcW w:w="3208" w:type="dxa"/>
          </w:tcPr>
          <w:p w14:paraId="595CFD59"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$1,500(вкл </w:t>
            </w:r>
            <w:r w:rsidRPr="00736F4F">
              <w:rPr>
                <w:rFonts w:ascii="Calibri" w:eastAsia="Calibri" w:hAnsi="Calibri" w:cs="Calibri"/>
                <w:lang w:val="en-US"/>
              </w:rPr>
              <w:t>GST</w:t>
            </w:r>
            <w:r w:rsidRPr="00736F4F">
              <w:rPr>
                <w:rFonts w:ascii="Calibri" w:eastAsia="Calibri" w:hAnsi="Calibri" w:cs="Calibri"/>
              </w:rPr>
              <w:t>)/ в мес за торговую платформу</w:t>
            </w:r>
          </w:p>
        </w:tc>
      </w:tr>
      <w:tr w:rsidR="00736F4F" w:rsidRPr="00736F4F" w14:paraId="4918DA2B" w14:textId="77777777" w:rsidTr="00BC6701">
        <w:trPr>
          <w:trHeight w:val="996"/>
        </w:trPr>
        <w:tc>
          <w:tcPr>
            <w:tcW w:w="3207" w:type="dxa"/>
          </w:tcPr>
          <w:p w14:paraId="6D739CC5" w14:textId="77777777" w:rsidR="00736F4F" w:rsidRPr="00736F4F" w:rsidRDefault="00736F4F" w:rsidP="00736F4F">
            <w:pPr>
              <w:rPr>
                <w:rFonts w:ascii="Calibri" w:eastAsia="Calibri" w:hAnsi="Calibri" w:cs="Calibri"/>
              </w:rPr>
            </w:pPr>
            <w:r w:rsidRPr="00736F4F">
              <w:rPr>
                <w:rFonts w:ascii="Calibri" w:eastAsia="Calibri" w:hAnsi="Calibri" w:cs="Calibri"/>
                <w:lang w:val="en-US"/>
              </w:rPr>
              <w:lastRenderedPageBreak/>
              <w:t>ASX</w:t>
            </w:r>
            <w:r w:rsidRPr="00736F4F">
              <w:rPr>
                <w:rFonts w:ascii="Calibri" w:eastAsia="Calibri" w:hAnsi="Calibri" w:cs="Calibri"/>
              </w:rPr>
              <w:t xml:space="preserve"> – плата за профессиональный запрос</w:t>
            </w:r>
          </w:p>
        </w:tc>
        <w:tc>
          <w:tcPr>
            <w:tcW w:w="3207" w:type="dxa"/>
          </w:tcPr>
          <w:p w14:paraId="07522BC7"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Сбор за непрерывные запросы в режиме реального времени в </w:t>
            </w:r>
            <w:r w:rsidRPr="00736F4F">
              <w:rPr>
                <w:rFonts w:ascii="Calibri" w:eastAsia="Calibri" w:hAnsi="Calibri" w:cs="Calibri"/>
                <w:lang w:val="en-US"/>
              </w:rPr>
              <w:t>display</w:t>
            </w:r>
            <w:r w:rsidRPr="00736F4F">
              <w:rPr>
                <w:rFonts w:ascii="Calibri" w:eastAsia="Calibri" w:hAnsi="Calibri" w:cs="Calibri"/>
              </w:rPr>
              <w:t xml:space="preserve"> формате</w:t>
            </w:r>
          </w:p>
        </w:tc>
        <w:tc>
          <w:tcPr>
            <w:tcW w:w="3208" w:type="dxa"/>
          </w:tcPr>
          <w:p w14:paraId="76662EA8"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$102(вкл </w:t>
            </w:r>
            <w:r w:rsidRPr="00736F4F">
              <w:rPr>
                <w:rFonts w:ascii="Calibri" w:eastAsia="Calibri" w:hAnsi="Calibri" w:cs="Calibri"/>
                <w:lang w:val="en-US"/>
              </w:rPr>
              <w:t>GST</w:t>
            </w:r>
            <w:r w:rsidRPr="00736F4F">
              <w:rPr>
                <w:rFonts w:ascii="Calibri" w:eastAsia="Calibri" w:hAnsi="Calibri" w:cs="Calibri"/>
              </w:rPr>
              <w:t>)/в мес за одного конечного пользователя</w:t>
            </w:r>
          </w:p>
        </w:tc>
      </w:tr>
      <w:tr w:rsidR="00736F4F" w:rsidRPr="00736F4F" w14:paraId="5B25CB70" w14:textId="77777777" w:rsidTr="00BC6701">
        <w:trPr>
          <w:trHeight w:val="968"/>
        </w:trPr>
        <w:tc>
          <w:tcPr>
            <w:tcW w:w="3207" w:type="dxa"/>
          </w:tcPr>
          <w:p w14:paraId="59767644" w14:textId="77777777" w:rsidR="00736F4F" w:rsidRPr="00736F4F" w:rsidRDefault="00736F4F" w:rsidP="00736F4F">
            <w:pPr>
              <w:rPr>
                <w:rFonts w:ascii="Calibri" w:eastAsia="Calibri" w:hAnsi="Calibri" w:cs="Calibri"/>
              </w:rPr>
            </w:pPr>
            <w:r w:rsidRPr="00736F4F">
              <w:rPr>
                <w:rFonts w:ascii="Calibri" w:eastAsia="Calibri" w:hAnsi="Calibri" w:cs="Calibri"/>
                <w:lang w:val="en-US"/>
              </w:rPr>
              <w:t>ASX</w:t>
            </w:r>
            <w:r w:rsidRPr="00736F4F">
              <w:rPr>
                <w:rFonts w:ascii="Calibri" w:eastAsia="Calibri" w:hAnsi="Calibri" w:cs="Calibri"/>
              </w:rPr>
              <w:t xml:space="preserve">- плата за использование в формате </w:t>
            </w:r>
            <w:r w:rsidRPr="00736F4F">
              <w:rPr>
                <w:rFonts w:ascii="Calibri" w:eastAsia="Calibri" w:hAnsi="Calibri" w:cs="Calibri"/>
                <w:lang w:val="en-US"/>
              </w:rPr>
              <w:t>non</w:t>
            </w:r>
            <w:r w:rsidRPr="00736F4F">
              <w:rPr>
                <w:rFonts w:ascii="Calibri" w:eastAsia="Calibri" w:hAnsi="Calibri" w:cs="Calibri"/>
              </w:rPr>
              <w:t>-</w:t>
            </w:r>
            <w:r w:rsidRPr="00736F4F">
              <w:rPr>
                <w:rFonts w:ascii="Calibri" w:eastAsia="Calibri" w:hAnsi="Calibri" w:cs="Calibri"/>
                <w:lang w:val="en-US"/>
              </w:rPr>
              <w:t>display</w:t>
            </w:r>
            <w:r w:rsidRPr="00736F4F">
              <w:rPr>
                <w:rFonts w:ascii="Calibri" w:eastAsia="Calibri" w:hAnsi="Calibri" w:cs="Calibri"/>
              </w:rPr>
              <w:t xml:space="preserve"> (через приложения, приносящие доход)</w:t>
            </w:r>
          </w:p>
        </w:tc>
        <w:tc>
          <w:tcPr>
            <w:tcW w:w="3207" w:type="dxa"/>
          </w:tcPr>
          <w:p w14:paraId="30A3F5F5"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плата за использование в формате </w:t>
            </w:r>
            <w:r w:rsidRPr="00736F4F">
              <w:rPr>
                <w:rFonts w:ascii="Calibri" w:eastAsia="Calibri" w:hAnsi="Calibri" w:cs="Calibri"/>
                <w:lang w:val="en-US"/>
              </w:rPr>
              <w:t>non</w:t>
            </w:r>
            <w:r w:rsidRPr="00736F4F">
              <w:rPr>
                <w:rFonts w:ascii="Calibri" w:eastAsia="Calibri" w:hAnsi="Calibri" w:cs="Calibri"/>
              </w:rPr>
              <w:t>-</w:t>
            </w:r>
            <w:r w:rsidRPr="00736F4F">
              <w:rPr>
                <w:rFonts w:ascii="Calibri" w:eastAsia="Calibri" w:hAnsi="Calibri" w:cs="Calibri"/>
                <w:lang w:val="en-US"/>
              </w:rPr>
              <w:t>display</w:t>
            </w:r>
            <w:r w:rsidRPr="00736F4F">
              <w:rPr>
                <w:rFonts w:ascii="Calibri" w:eastAsia="Calibri" w:hAnsi="Calibri" w:cs="Calibri"/>
              </w:rPr>
              <w:t xml:space="preserve"> (через приложения, приносящие доход)</w:t>
            </w:r>
          </w:p>
        </w:tc>
        <w:tc>
          <w:tcPr>
            <w:tcW w:w="3208" w:type="dxa"/>
          </w:tcPr>
          <w:p w14:paraId="1D1F7705"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$1,650 (вкл </w:t>
            </w:r>
            <w:r w:rsidRPr="00736F4F">
              <w:rPr>
                <w:rFonts w:ascii="Calibri" w:eastAsia="Calibri" w:hAnsi="Calibri" w:cs="Calibri"/>
                <w:lang w:val="en-US"/>
              </w:rPr>
              <w:t>GST</w:t>
            </w:r>
            <w:r w:rsidRPr="00736F4F">
              <w:rPr>
                <w:rFonts w:ascii="Calibri" w:eastAsia="Calibri" w:hAnsi="Calibri" w:cs="Calibri"/>
              </w:rPr>
              <w:t>) / в мес за одно используемой приложение (приносящее доход)</w:t>
            </w:r>
          </w:p>
        </w:tc>
      </w:tr>
      <w:tr w:rsidR="00736F4F" w:rsidRPr="00736F4F" w14:paraId="3C7F0978" w14:textId="77777777" w:rsidTr="00BC6701">
        <w:trPr>
          <w:trHeight w:val="968"/>
        </w:trPr>
        <w:tc>
          <w:tcPr>
            <w:tcW w:w="3207" w:type="dxa"/>
          </w:tcPr>
          <w:p w14:paraId="53FA729C" w14:textId="77777777" w:rsidR="00736F4F" w:rsidRPr="00736F4F" w:rsidRDefault="00736F4F" w:rsidP="00736F4F">
            <w:pPr>
              <w:rPr>
                <w:rFonts w:ascii="Calibri" w:eastAsia="Calibri" w:hAnsi="Calibri" w:cs="Calibri"/>
              </w:rPr>
            </w:pPr>
            <w:r w:rsidRPr="00736F4F">
              <w:rPr>
                <w:rFonts w:ascii="Calibri" w:eastAsia="Calibri" w:hAnsi="Calibri" w:cs="Calibri"/>
                <w:lang w:val="en-US"/>
              </w:rPr>
              <w:t>ASX</w:t>
            </w:r>
            <w:r w:rsidRPr="00736F4F">
              <w:rPr>
                <w:rFonts w:ascii="Calibri" w:eastAsia="Calibri" w:hAnsi="Calibri" w:cs="Calibri"/>
              </w:rPr>
              <w:t xml:space="preserve"> – плата за использование в формате </w:t>
            </w:r>
            <w:r w:rsidRPr="00736F4F">
              <w:rPr>
                <w:rFonts w:ascii="Calibri" w:eastAsia="Calibri" w:hAnsi="Calibri" w:cs="Calibri"/>
                <w:lang w:val="en-US"/>
              </w:rPr>
              <w:t>non</w:t>
            </w:r>
            <w:r w:rsidRPr="00736F4F">
              <w:rPr>
                <w:rFonts w:ascii="Calibri" w:eastAsia="Calibri" w:hAnsi="Calibri" w:cs="Calibri"/>
              </w:rPr>
              <w:t>-</w:t>
            </w:r>
            <w:r w:rsidRPr="00736F4F">
              <w:rPr>
                <w:rFonts w:ascii="Calibri" w:eastAsia="Calibri" w:hAnsi="Calibri" w:cs="Calibri"/>
                <w:lang w:val="en-US"/>
              </w:rPr>
              <w:t>display</w:t>
            </w:r>
            <w:r w:rsidRPr="00736F4F">
              <w:rPr>
                <w:rFonts w:ascii="Calibri" w:eastAsia="Calibri" w:hAnsi="Calibri" w:cs="Calibri"/>
              </w:rPr>
              <w:t xml:space="preserve"> (через приложения, не приносящие доход)</w:t>
            </w:r>
          </w:p>
        </w:tc>
        <w:tc>
          <w:tcPr>
            <w:tcW w:w="3207" w:type="dxa"/>
          </w:tcPr>
          <w:p w14:paraId="4A0BAC3A"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плата за использование в формате </w:t>
            </w:r>
            <w:r w:rsidRPr="00736F4F">
              <w:rPr>
                <w:rFonts w:ascii="Calibri" w:eastAsia="Calibri" w:hAnsi="Calibri" w:cs="Calibri"/>
                <w:lang w:val="en-US"/>
              </w:rPr>
              <w:t>non</w:t>
            </w:r>
            <w:r w:rsidRPr="00736F4F">
              <w:rPr>
                <w:rFonts w:ascii="Calibri" w:eastAsia="Calibri" w:hAnsi="Calibri" w:cs="Calibri"/>
              </w:rPr>
              <w:t>-</w:t>
            </w:r>
            <w:r w:rsidRPr="00736F4F">
              <w:rPr>
                <w:rFonts w:ascii="Calibri" w:eastAsia="Calibri" w:hAnsi="Calibri" w:cs="Calibri"/>
                <w:lang w:val="en-US"/>
              </w:rPr>
              <w:t>display</w:t>
            </w:r>
            <w:r w:rsidRPr="00736F4F">
              <w:rPr>
                <w:rFonts w:ascii="Calibri" w:eastAsia="Calibri" w:hAnsi="Calibri" w:cs="Calibri"/>
              </w:rPr>
              <w:t xml:space="preserve"> (через приложения, не приносящие доход)</w:t>
            </w:r>
          </w:p>
        </w:tc>
        <w:tc>
          <w:tcPr>
            <w:tcW w:w="3208" w:type="dxa"/>
          </w:tcPr>
          <w:p w14:paraId="3CDB19F1"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$500 (вкл </w:t>
            </w:r>
            <w:r w:rsidRPr="00736F4F">
              <w:rPr>
                <w:rFonts w:ascii="Calibri" w:eastAsia="Calibri" w:hAnsi="Calibri" w:cs="Calibri"/>
                <w:lang w:val="en-US"/>
              </w:rPr>
              <w:t>GST</w:t>
            </w:r>
            <w:r w:rsidRPr="00736F4F">
              <w:rPr>
                <w:rFonts w:ascii="Calibri" w:eastAsia="Calibri" w:hAnsi="Calibri" w:cs="Calibri"/>
              </w:rPr>
              <w:t>) / в мес за одно используемой приложение (не приносящее доход)</w:t>
            </w:r>
          </w:p>
        </w:tc>
      </w:tr>
      <w:tr w:rsidR="00736F4F" w:rsidRPr="00736F4F" w14:paraId="51048003" w14:textId="77777777" w:rsidTr="00BC6701">
        <w:trPr>
          <w:trHeight w:val="968"/>
        </w:trPr>
        <w:tc>
          <w:tcPr>
            <w:tcW w:w="3207" w:type="dxa"/>
          </w:tcPr>
          <w:p w14:paraId="709B0F0B" w14:textId="77777777" w:rsidR="00736F4F" w:rsidRPr="00736F4F" w:rsidRDefault="00736F4F" w:rsidP="00736F4F">
            <w:pPr>
              <w:rPr>
                <w:rFonts w:ascii="Calibri" w:eastAsia="Calibri" w:hAnsi="Calibri" w:cs="Calibri"/>
              </w:rPr>
            </w:pPr>
            <w:r w:rsidRPr="00736F4F">
              <w:rPr>
                <w:rFonts w:ascii="Calibri" w:eastAsia="Calibri" w:hAnsi="Calibri" w:cs="Calibri"/>
                <w:lang w:val="en-US"/>
              </w:rPr>
              <w:t>ASX</w:t>
            </w:r>
            <w:r w:rsidRPr="00736F4F">
              <w:rPr>
                <w:rFonts w:ascii="Calibri" w:eastAsia="Calibri" w:hAnsi="Calibri" w:cs="Calibri"/>
              </w:rPr>
              <w:t xml:space="preserve"> – плата за использование в формате </w:t>
            </w:r>
            <w:r w:rsidRPr="00736F4F">
              <w:rPr>
                <w:rFonts w:ascii="Calibri" w:eastAsia="Calibri" w:hAnsi="Calibri" w:cs="Calibri"/>
                <w:lang w:val="en-US"/>
              </w:rPr>
              <w:t>non</w:t>
            </w:r>
            <w:r w:rsidRPr="00736F4F">
              <w:rPr>
                <w:rFonts w:ascii="Calibri" w:eastAsia="Calibri" w:hAnsi="Calibri" w:cs="Calibri"/>
              </w:rPr>
              <w:t>-</w:t>
            </w:r>
            <w:r w:rsidRPr="00736F4F">
              <w:rPr>
                <w:rFonts w:ascii="Calibri" w:eastAsia="Calibri" w:hAnsi="Calibri" w:cs="Calibri"/>
                <w:lang w:val="en-US"/>
              </w:rPr>
              <w:t>display</w:t>
            </w:r>
            <w:r w:rsidRPr="00736F4F">
              <w:rPr>
                <w:rFonts w:ascii="Calibri" w:eastAsia="Calibri" w:hAnsi="Calibri" w:cs="Calibri"/>
              </w:rPr>
              <w:t xml:space="preserve"> (</w:t>
            </w:r>
            <w:r w:rsidRPr="00736F4F">
              <w:rPr>
                <w:rFonts w:ascii="Calibri" w:eastAsia="Calibri" w:hAnsi="Calibri" w:cs="Calibri"/>
                <w:lang w:val="en-US"/>
              </w:rPr>
              <w:t>Reference</w:t>
            </w:r>
            <w:r w:rsidRPr="00736F4F">
              <w:rPr>
                <w:rFonts w:ascii="Calibri" w:eastAsia="Calibri" w:hAnsi="Calibri" w:cs="Calibri"/>
              </w:rPr>
              <w:t xml:space="preserve"> </w:t>
            </w:r>
            <w:r w:rsidRPr="00736F4F">
              <w:rPr>
                <w:rFonts w:ascii="Calibri" w:eastAsia="Calibri" w:hAnsi="Calibri" w:cs="Calibri"/>
                <w:lang w:val="en-US"/>
              </w:rPr>
              <w:t>Venue</w:t>
            </w:r>
            <w:r w:rsidRPr="00736F4F">
              <w:rPr>
                <w:rFonts w:ascii="Calibri" w:eastAsia="Calibri" w:hAnsi="Calibri" w:cs="Calibri"/>
              </w:rPr>
              <w:t>)</w:t>
            </w:r>
          </w:p>
        </w:tc>
        <w:tc>
          <w:tcPr>
            <w:tcW w:w="3207" w:type="dxa"/>
          </w:tcPr>
          <w:p w14:paraId="079CF9A8"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Плата за использование </w:t>
            </w:r>
            <w:r w:rsidRPr="00736F4F">
              <w:rPr>
                <w:rFonts w:ascii="Calibri" w:eastAsia="Calibri" w:hAnsi="Calibri" w:cs="Calibri"/>
                <w:lang w:val="en-US"/>
              </w:rPr>
              <w:t>ASX</w:t>
            </w:r>
            <w:r w:rsidRPr="00736F4F">
              <w:rPr>
                <w:rFonts w:ascii="Calibri" w:eastAsia="Calibri" w:hAnsi="Calibri" w:cs="Calibri"/>
              </w:rPr>
              <w:t xml:space="preserve"> в формате </w:t>
            </w:r>
            <w:r w:rsidRPr="00736F4F">
              <w:rPr>
                <w:rFonts w:ascii="Calibri" w:eastAsia="Calibri" w:hAnsi="Calibri" w:cs="Calibri"/>
                <w:lang w:val="en-US"/>
              </w:rPr>
              <w:t>non</w:t>
            </w:r>
            <w:r w:rsidRPr="00736F4F">
              <w:rPr>
                <w:rFonts w:ascii="Calibri" w:eastAsia="Calibri" w:hAnsi="Calibri" w:cs="Calibri"/>
              </w:rPr>
              <w:t xml:space="preserve"> </w:t>
            </w:r>
            <w:r w:rsidRPr="00736F4F">
              <w:rPr>
                <w:rFonts w:ascii="Calibri" w:eastAsia="Calibri" w:hAnsi="Calibri" w:cs="Calibri"/>
                <w:lang w:val="en-US"/>
              </w:rPr>
              <w:t>display</w:t>
            </w:r>
            <w:r w:rsidRPr="00736F4F">
              <w:rPr>
                <w:rFonts w:ascii="Calibri" w:eastAsia="Calibri" w:hAnsi="Calibri" w:cs="Calibri"/>
              </w:rPr>
              <w:t xml:space="preserve"> через Reference Based</w:t>
            </w:r>
          </w:p>
          <w:p w14:paraId="2C2261CC"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System </w:t>
            </w:r>
          </w:p>
        </w:tc>
        <w:tc>
          <w:tcPr>
            <w:tcW w:w="3208" w:type="dxa"/>
          </w:tcPr>
          <w:p w14:paraId="3E0E98B0"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$2,500(вкл </w:t>
            </w:r>
            <w:r w:rsidRPr="00736F4F">
              <w:rPr>
                <w:rFonts w:ascii="Calibri" w:eastAsia="Calibri" w:hAnsi="Calibri" w:cs="Calibri"/>
                <w:lang w:val="en-US"/>
              </w:rPr>
              <w:t>GST</w:t>
            </w:r>
            <w:r w:rsidRPr="00736F4F">
              <w:rPr>
                <w:rFonts w:ascii="Calibri" w:eastAsia="Calibri" w:hAnsi="Calibri" w:cs="Calibri"/>
              </w:rPr>
              <w:t>)/ в мес за одну торговую площадку</w:t>
            </w:r>
          </w:p>
        </w:tc>
      </w:tr>
      <w:tr w:rsidR="00736F4F" w:rsidRPr="00736F4F" w14:paraId="3E7C1B46" w14:textId="77777777" w:rsidTr="00BC6701">
        <w:trPr>
          <w:trHeight w:val="968"/>
        </w:trPr>
        <w:tc>
          <w:tcPr>
            <w:tcW w:w="3207" w:type="dxa"/>
          </w:tcPr>
          <w:p w14:paraId="34AFD865" w14:textId="77777777" w:rsidR="00736F4F" w:rsidRPr="00736F4F" w:rsidRDefault="00736F4F" w:rsidP="00736F4F">
            <w:pPr>
              <w:rPr>
                <w:rFonts w:ascii="Calibri" w:eastAsia="Calibri" w:hAnsi="Calibri" w:cs="Calibri"/>
              </w:rPr>
            </w:pPr>
            <w:r w:rsidRPr="00736F4F">
              <w:rPr>
                <w:rFonts w:ascii="Calibri" w:eastAsia="Calibri" w:hAnsi="Calibri" w:cs="Calibri"/>
                <w:lang w:val="en-US"/>
              </w:rPr>
              <w:t>ASX</w:t>
            </w:r>
            <w:r w:rsidRPr="00736F4F">
              <w:rPr>
                <w:rFonts w:ascii="Calibri" w:eastAsia="Calibri" w:hAnsi="Calibri" w:cs="Calibri"/>
              </w:rPr>
              <w:t xml:space="preserve"> – плата за использование в формате </w:t>
            </w:r>
            <w:r w:rsidRPr="00736F4F">
              <w:rPr>
                <w:rFonts w:ascii="Calibri" w:eastAsia="Calibri" w:hAnsi="Calibri" w:cs="Calibri"/>
                <w:lang w:val="en-US"/>
              </w:rPr>
              <w:t>non</w:t>
            </w:r>
            <w:r w:rsidRPr="00736F4F">
              <w:rPr>
                <w:rFonts w:ascii="Calibri" w:eastAsia="Calibri" w:hAnsi="Calibri" w:cs="Calibri"/>
              </w:rPr>
              <w:t>-</w:t>
            </w:r>
            <w:r w:rsidRPr="00736F4F">
              <w:rPr>
                <w:rFonts w:ascii="Calibri" w:eastAsia="Calibri" w:hAnsi="Calibri" w:cs="Calibri"/>
                <w:lang w:val="en-US"/>
              </w:rPr>
              <w:t>display</w:t>
            </w:r>
            <w:r w:rsidRPr="00736F4F">
              <w:rPr>
                <w:rFonts w:ascii="Calibri" w:eastAsia="Calibri" w:hAnsi="Calibri" w:cs="Calibri"/>
              </w:rPr>
              <w:t xml:space="preserve"> для компании</w:t>
            </w:r>
          </w:p>
        </w:tc>
        <w:tc>
          <w:tcPr>
            <w:tcW w:w="3207" w:type="dxa"/>
          </w:tcPr>
          <w:p w14:paraId="590D6458"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Плата за лицензию для компании на использование данных </w:t>
            </w:r>
            <w:r w:rsidRPr="00736F4F">
              <w:rPr>
                <w:rFonts w:ascii="Calibri" w:eastAsia="Calibri" w:hAnsi="Calibri" w:cs="Calibri"/>
                <w:lang w:val="en-US"/>
              </w:rPr>
              <w:t>ASX</w:t>
            </w:r>
            <w:r w:rsidRPr="00736F4F">
              <w:rPr>
                <w:rFonts w:ascii="Calibri" w:eastAsia="Calibri" w:hAnsi="Calibri" w:cs="Calibri"/>
              </w:rPr>
              <w:t xml:space="preserve"> в формате </w:t>
            </w:r>
            <w:r w:rsidRPr="00736F4F">
              <w:rPr>
                <w:rFonts w:ascii="Calibri" w:eastAsia="Calibri" w:hAnsi="Calibri" w:cs="Calibri"/>
                <w:lang w:val="en-US"/>
              </w:rPr>
              <w:t>non</w:t>
            </w:r>
            <w:r w:rsidRPr="00736F4F">
              <w:rPr>
                <w:rFonts w:ascii="Calibri" w:eastAsia="Calibri" w:hAnsi="Calibri" w:cs="Calibri"/>
              </w:rPr>
              <w:t>-</w:t>
            </w:r>
            <w:r w:rsidRPr="00736F4F">
              <w:rPr>
                <w:rFonts w:ascii="Calibri" w:eastAsia="Calibri" w:hAnsi="Calibri" w:cs="Calibri"/>
                <w:lang w:val="en-US"/>
              </w:rPr>
              <w:t>display</w:t>
            </w:r>
          </w:p>
        </w:tc>
        <w:tc>
          <w:tcPr>
            <w:tcW w:w="3208" w:type="dxa"/>
          </w:tcPr>
          <w:p w14:paraId="71CF7302" w14:textId="77777777" w:rsidR="00736F4F" w:rsidRPr="00736F4F" w:rsidRDefault="00736F4F" w:rsidP="00736F4F">
            <w:pPr>
              <w:rPr>
                <w:rFonts w:ascii="Calibri" w:eastAsia="Calibri" w:hAnsi="Calibri" w:cs="Calibri"/>
              </w:rPr>
            </w:pPr>
            <w:r w:rsidRPr="00736F4F">
              <w:rPr>
                <w:rFonts w:ascii="Calibri" w:eastAsia="Calibri" w:hAnsi="Calibri" w:cs="Calibri"/>
              </w:rPr>
              <w:t>$13,500 (вкл GST) / в мес за одного клиента</w:t>
            </w:r>
          </w:p>
        </w:tc>
      </w:tr>
      <w:tr w:rsidR="00736F4F" w:rsidRPr="00736F4F" w14:paraId="6144185D" w14:textId="77777777" w:rsidTr="00BC6701">
        <w:trPr>
          <w:trHeight w:val="968"/>
        </w:trPr>
        <w:tc>
          <w:tcPr>
            <w:tcW w:w="3207" w:type="dxa"/>
          </w:tcPr>
          <w:p w14:paraId="3A2F1689" w14:textId="77777777" w:rsidR="00736F4F" w:rsidRPr="00736F4F" w:rsidRDefault="00736F4F" w:rsidP="00736F4F">
            <w:pPr>
              <w:rPr>
                <w:rFonts w:ascii="Calibri" w:eastAsia="Calibri" w:hAnsi="Calibri" w:cs="Calibri"/>
                <w:lang w:val="en-US"/>
              </w:rPr>
            </w:pPr>
            <w:r w:rsidRPr="00736F4F">
              <w:rPr>
                <w:rFonts w:ascii="Calibri" w:eastAsia="Calibri" w:hAnsi="Calibri" w:cs="Calibri"/>
                <w:lang w:val="en-US"/>
              </w:rPr>
              <w:t>ASX – нормативный сбор</w:t>
            </w:r>
          </w:p>
        </w:tc>
        <w:tc>
          <w:tcPr>
            <w:tcW w:w="3207" w:type="dxa"/>
          </w:tcPr>
          <w:p w14:paraId="3B8051E6"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Плата за право использования данных </w:t>
            </w:r>
            <w:r w:rsidRPr="00736F4F">
              <w:rPr>
                <w:rFonts w:ascii="Calibri" w:eastAsia="Calibri" w:hAnsi="Calibri" w:cs="Calibri"/>
                <w:lang w:val="en-US"/>
              </w:rPr>
              <w:t>ASX</w:t>
            </w:r>
            <w:r w:rsidRPr="00736F4F">
              <w:rPr>
                <w:rFonts w:ascii="Calibri" w:eastAsia="Calibri" w:hAnsi="Calibri" w:cs="Calibri"/>
              </w:rPr>
              <w:t xml:space="preserve"> рыночными операторами </w:t>
            </w:r>
          </w:p>
        </w:tc>
        <w:tc>
          <w:tcPr>
            <w:tcW w:w="3208" w:type="dxa"/>
          </w:tcPr>
          <w:p w14:paraId="44D2AD03" w14:textId="77777777" w:rsidR="00736F4F" w:rsidRPr="00736F4F" w:rsidRDefault="00736F4F" w:rsidP="00736F4F">
            <w:pPr>
              <w:rPr>
                <w:rFonts w:ascii="Calibri" w:eastAsia="Calibri" w:hAnsi="Calibri" w:cs="Calibri"/>
              </w:rPr>
            </w:pPr>
            <w:r w:rsidRPr="00736F4F">
              <w:rPr>
                <w:rFonts w:ascii="Calibri" w:eastAsia="Calibri" w:hAnsi="Calibri" w:cs="Calibri"/>
              </w:rPr>
              <w:t>$0/ в мес за одного рыночного оператора</w:t>
            </w:r>
          </w:p>
        </w:tc>
      </w:tr>
      <w:tr w:rsidR="00736F4F" w:rsidRPr="00736F4F" w14:paraId="4941C24A" w14:textId="77777777" w:rsidTr="00BC6701">
        <w:trPr>
          <w:trHeight w:val="968"/>
        </w:trPr>
        <w:tc>
          <w:tcPr>
            <w:tcW w:w="3207" w:type="dxa"/>
          </w:tcPr>
          <w:p w14:paraId="0C67A48B" w14:textId="77777777" w:rsidR="00736F4F" w:rsidRPr="00736F4F" w:rsidRDefault="00736F4F" w:rsidP="00736F4F">
            <w:pPr>
              <w:rPr>
                <w:rFonts w:ascii="Calibri" w:eastAsia="Calibri" w:hAnsi="Calibri" w:cs="Calibri"/>
              </w:rPr>
            </w:pPr>
            <w:r w:rsidRPr="00736F4F">
              <w:rPr>
                <w:rFonts w:ascii="Calibri" w:eastAsia="Calibri" w:hAnsi="Calibri" w:cs="Calibri"/>
                <w:lang w:val="en-US"/>
              </w:rPr>
              <w:t>ASX</w:t>
            </w:r>
            <w:r w:rsidRPr="00736F4F">
              <w:rPr>
                <w:rFonts w:ascii="Calibri" w:eastAsia="Calibri" w:hAnsi="Calibri" w:cs="Calibri"/>
              </w:rPr>
              <w:t xml:space="preserve"> – плата за розничные (одиночные) запросы</w:t>
            </w:r>
          </w:p>
        </w:tc>
        <w:tc>
          <w:tcPr>
            <w:tcW w:w="3207" w:type="dxa"/>
          </w:tcPr>
          <w:p w14:paraId="7F202C87"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Тариф предназначен для не профессиональных розничных запросов в режиме реального времени данных </w:t>
            </w:r>
            <w:r w:rsidRPr="00736F4F">
              <w:rPr>
                <w:rFonts w:ascii="Calibri" w:eastAsia="Calibri" w:hAnsi="Calibri" w:cs="Calibri"/>
                <w:lang w:val="en-US"/>
              </w:rPr>
              <w:t>ASX</w:t>
            </w:r>
          </w:p>
        </w:tc>
        <w:tc>
          <w:tcPr>
            <w:tcW w:w="3208" w:type="dxa"/>
          </w:tcPr>
          <w:p w14:paraId="1059348D"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$20(вкл </w:t>
            </w:r>
            <w:r w:rsidRPr="00736F4F">
              <w:rPr>
                <w:rFonts w:ascii="Calibri" w:eastAsia="Calibri" w:hAnsi="Calibri" w:cs="Calibri"/>
                <w:lang w:val="en-US"/>
              </w:rPr>
              <w:t>GST</w:t>
            </w:r>
            <w:r w:rsidRPr="00736F4F">
              <w:rPr>
                <w:rFonts w:ascii="Calibri" w:eastAsia="Calibri" w:hAnsi="Calibri" w:cs="Calibri"/>
              </w:rPr>
              <w:t>)/в мес за одного конечного не профессионального пользователя</w:t>
            </w:r>
          </w:p>
        </w:tc>
      </w:tr>
      <w:tr w:rsidR="00736F4F" w:rsidRPr="00736F4F" w14:paraId="689AACEF" w14:textId="77777777" w:rsidTr="00BC6701">
        <w:trPr>
          <w:trHeight w:val="968"/>
        </w:trPr>
        <w:tc>
          <w:tcPr>
            <w:tcW w:w="3207" w:type="dxa"/>
          </w:tcPr>
          <w:p w14:paraId="7AC76C24" w14:textId="77777777" w:rsidR="00736F4F" w:rsidRPr="00736F4F" w:rsidRDefault="00736F4F" w:rsidP="00736F4F">
            <w:pPr>
              <w:rPr>
                <w:rFonts w:ascii="Calibri" w:eastAsia="Calibri" w:hAnsi="Calibri" w:cs="Calibri"/>
                <w:lang w:val="en-US"/>
              </w:rPr>
            </w:pPr>
            <w:r w:rsidRPr="00736F4F">
              <w:rPr>
                <w:rFonts w:ascii="Calibri" w:eastAsia="Calibri" w:hAnsi="Calibri" w:cs="Calibri"/>
                <w:lang w:val="en-US"/>
              </w:rPr>
              <w:t>Цена за котировку ASX</w:t>
            </w:r>
          </w:p>
        </w:tc>
        <w:tc>
          <w:tcPr>
            <w:tcW w:w="3207" w:type="dxa"/>
          </w:tcPr>
          <w:p w14:paraId="4F8CAA6C" w14:textId="77777777" w:rsidR="00736F4F" w:rsidRPr="00736F4F" w:rsidRDefault="00736F4F" w:rsidP="00736F4F">
            <w:pPr>
              <w:rPr>
                <w:rFonts w:ascii="Calibri" w:eastAsia="Calibri" w:hAnsi="Calibri" w:cs="Calibri"/>
                <w:lang w:val="en-US"/>
              </w:rPr>
            </w:pPr>
            <w:r w:rsidRPr="00736F4F">
              <w:rPr>
                <w:rFonts w:ascii="Calibri" w:eastAsia="Calibri" w:hAnsi="Calibri" w:cs="Calibri"/>
                <w:lang w:val="en-US"/>
              </w:rPr>
              <w:t xml:space="preserve"> </w:t>
            </w:r>
          </w:p>
        </w:tc>
        <w:tc>
          <w:tcPr>
            <w:tcW w:w="3208" w:type="dxa"/>
          </w:tcPr>
          <w:p w14:paraId="6272C920"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$0.005/за котировку (ежемес выплаты) </w:t>
            </w:r>
          </w:p>
        </w:tc>
      </w:tr>
      <w:tr w:rsidR="00736F4F" w:rsidRPr="00736F4F" w14:paraId="4E4B1E07" w14:textId="77777777" w:rsidTr="00BC6701">
        <w:trPr>
          <w:trHeight w:val="968"/>
        </w:trPr>
        <w:tc>
          <w:tcPr>
            <w:tcW w:w="3207" w:type="dxa"/>
          </w:tcPr>
          <w:p w14:paraId="10E944A3"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Цена за глубину рынка </w:t>
            </w:r>
            <w:r w:rsidRPr="00736F4F">
              <w:rPr>
                <w:rFonts w:ascii="Calibri" w:eastAsia="Calibri" w:hAnsi="Calibri" w:cs="Calibri"/>
                <w:lang w:val="en-US"/>
              </w:rPr>
              <w:t>ASX</w:t>
            </w:r>
            <w:r w:rsidRPr="00736F4F">
              <w:rPr>
                <w:rFonts w:ascii="Calibri" w:eastAsia="Calibri" w:hAnsi="Calibri" w:cs="Calibri"/>
              </w:rPr>
              <w:t>/детальный запрос</w:t>
            </w:r>
          </w:p>
        </w:tc>
        <w:tc>
          <w:tcPr>
            <w:tcW w:w="3207" w:type="dxa"/>
          </w:tcPr>
          <w:p w14:paraId="5FFAE5B3" w14:textId="77777777" w:rsidR="00736F4F" w:rsidRPr="00736F4F" w:rsidRDefault="00736F4F" w:rsidP="00736F4F">
            <w:pPr>
              <w:rPr>
                <w:rFonts w:ascii="Calibri" w:eastAsia="Calibri" w:hAnsi="Calibri" w:cs="Calibri"/>
              </w:rPr>
            </w:pPr>
          </w:p>
        </w:tc>
        <w:tc>
          <w:tcPr>
            <w:tcW w:w="3208" w:type="dxa"/>
          </w:tcPr>
          <w:p w14:paraId="374ADE9E"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$0.010/ за глубину/детальные запросы (ежемес выплаты) </w:t>
            </w:r>
          </w:p>
        </w:tc>
      </w:tr>
      <w:tr w:rsidR="00736F4F" w:rsidRPr="00736F4F" w14:paraId="077D0099" w14:textId="77777777" w:rsidTr="00BC6701">
        <w:trPr>
          <w:trHeight w:val="968"/>
        </w:trPr>
        <w:tc>
          <w:tcPr>
            <w:tcW w:w="3207" w:type="dxa"/>
          </w:tcPr>
          <w:p w14:paraId="32CBC916" w14:textId="77777777" w:rsidR="00736F4F" w:rsidRPr="00736F4F" w:rsidRDefault="00736F4F" w:rsidP="00736F4F">
            <w:pPr>
              <w:rPr>
                <w:rFonts w:ascii="Calibri" w:eastAsia="Calibri" w:hAnsi="Calibri" w:cs="Calibri"/>
              </w:rPr>
            </w:pPr>
            <w:r w:rsidRPr="00736F4F">
              <w:rPr>
                <w:rFonts w:ascii="Calibri" w:eastAsia="Calibri" w:hAnsi="Calibri" w:cs="Calibri"/>
                <w:lang w:val="en-US"/>
              </w:rPr>
              <w:t>ASX</w:t>
            </w:r>
            <w:r w:rsidRPr="00736F4F">
              <w:rPr>
                <w:rFonts w:ascii="Calibri" w:eastAsia="Calibri" w:hAnsi="Calibri" w:cs="Calibri"/>
              </w:rPr>
              <w:t xml:space="preserve"> – плата на основании времени </w:t>
            </w:r>
          </w:p>
        </w:tc>
        <w:tc>
          <w:tcPr>
            <w:tcW w:w="3207" w:type="dxa"/>
          </w:tcPr>
          <w:p w14:paraId="4EEE22F7" w14:textId="77777777" w:rsidR="00736F4F" w:rsidRPr="00736F4F" w:rsidRDefault="00736F4F" w:rsidP="00736F4F">
            <w:pPr>
              <w:rPr>
                <w:rFonts w:ascii="Calibri" w:eastAsia="Calibri" w:hAnsi="Calibri" w:cs="Calibri"/>
              </w:rPr>
            </w:pPr>
            <w:r w:rsidRPr="00736F4F">
              <w:rPr>
                <w:rFonts w:ascii="Calibri" w:eastAsia="Calibri" w:hAnsi="Calibri" w:cs="Calibri"/>
              </w:rPr>
              <w:t>Выплачивается за минуту использования или ее часть</w:t>
            </w:r>
          </w:p>
        </w:tc>
        <w:tc>
          <w:tcPr>
            <w:tcW w:w="3208" w:type="dxa"/>
          </w:tcPr>
          <w:p w14:paraId="20C02CA2"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$0.060/ за мин (ежемес выплаты) </w:t>
            </w:r>
          </w:p>
        </w:tc>
      </w:tr>
      <w:tr w:rsidR="00736F4F" w:rsidRPr="00736F4F" w14:paraId="10C37EF5" w14:textId="77777777" w:rsidTr="00BC6701">
        <w:trPr>
          <w:trHeight w:val="968"/>
        </w:trPr>
        <w:tc>
          <w:tcPr>
            <w:tcW w:w="3207" w:type="dxa"/>
          </w:tcPr>
          <w:p w14:paraId="618C9478" w14:textId="77777777" w:rsidR="00736F4F" w:rsidRPr="00736F4F" w:rsidRDefault="00736F4F" w:rsidP="00736F4F">
            <w:pPr>
              <w:rPr>
                <w:rFonts w:ascii="Calibri" w:eastAsia="Calibri" w:hAnsi="Calibri" w:cs="Calibri"/>
              </w:rPr>
            </w:pPr>
            <w:r w:rsidRPr="00736F4F">
              <w:rPr>
                <w:rFonts w:ascii="Calibri" w:eastAsia="Calibri" w:hAnsi="Calibri" w:cs="Calibri"/>
                <w:lang w:val="en-US"/>
              </w:rPr>
              <w:t>ASX</w:t>
            </w:r>
            <w:r w:rsidRPr="00736F4F">
              <w:rPr>
                <w:rFonts w:ascii="Calibri" w:eastAsia="Calibri" w:hAnsi="Calibri" w:cs="Calibri"/>
              </w:rPr>
              <w:t xml:space="preserve"> – минимальная месячная плата (комиссия) за непрерывные/одиночные запросы</w:t>
            </w:r>
          </w:p>
        </w:tc>
        <w:tc>
          <w:tcPr>
            <w:tcW w:w="3207" w:type="dxa"/>
          </w:tcPr>
          <w:p w14:paraId="6928A3D8" w14:textId="77777777" w:rsidR="00736F4F" w:rsidRPr="00736F4F" w:rsidRDefault="00736F4F" w:rsidP="00736F4F">
            <w:pPr>
              <w:rPr>
                <w:rFonts w:ascii="Calibri" w:eastAsia="Calibri" w:hAnsi="Calibri" w:cs="Calibri"/>
              </w:rPr>
            </w:pPr>
            <w:r w:rsidRPr="00736F4F">
              <w:rPr>
                <w:rFonts w:ascii="Calibri" w:eastAsia="Calibri" w:hAnsi="Calibri" w:cs="Calibri"/>
              </w:rPr>
              <w:t>Если сборы, подлежащие уплате в отношении одиночных или непрерывных запросов, составляют менее</w:t>
            </w:r>
          </w:p>
          <w:p w14:paraId="57229705"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1500 долларов США без </w:t>
            </w:r>
            <w:r w:rsidRPr="00736F4F">
              <w:rPr>
                <w:rFonts w:ascii="Calibri" w:eastAsia="Calibri" w:hAnsi="Calibri" w:cs="Calibri"/>
                <w:lang w:val="en-US"/>
              </w:rPr>
              <w:t>GST</w:t>
            </w:r>
            <w:r w:rsidRPr="00736F4F">
              <w:rPr>
                <w:rFonts w:ascii="Calibri" w:eastAsia="Calibri" w:hAnsi="Calibri" w:cs="Calibri"/>
              </w:rPr>
              <w:t xml:space="preserve"> в месяц, то необходимо перечислить оплату </w:t>
            </w:r>
            <w:r w:rsidRPr="00736F4F">
              <w:rPr>
                <w:rFonts w:ascii="Calibri" w:eastAsia="Calibri" w:hAnsi="Calibri" w:cs="Calibri"/>
              </w:rPr>
              <w:lastRenderedPageBreak/>
              <w:t>Ежемесячной минимальной комиссии.</w:t>
            </w:r>
          </w:p>
        </w:tc>
        <w:tc>
          <w:tcPr>
            <w:tcW w:w="3208" w:type="dxa"/>
          </w:tcPr>
          <w:p w14:paraId="650876D4" w14:textId="77777777" w:rsidR="00736F4F" w:rsidRPr="00736F4F" w:rsidRDefault="00736F4F" w:rsidP="00736F4F">
            <w:pPr>
              <w:rPr>
                <w:rFonts w:ascii="Calibri" w:eastAsia="Calibri" w:hAnsi="Calibri" w:cs="Calibri"/>
              </w:rPr>
            </w:pPr>
            <w:r w:rsidRPr="00736F4F">
              <w:rPr>
                <w:rFonts w:ascii="Calibri" w:eastAsia="Calibri" w:hAnsi="Calibri" w:cs="Calibri"/>
              </w:rPr>
              <w:lastRenderedPageBreak/>
              <w:t xml:space="preserve">$1,500(вкл </w:t>
            </w:r>
            <w:r w:rsidRPr="00736F4F">
              <w:rPr>
                <w:rFonts w:ascii="Calibri" w:eastAsia="Calibri" w:hAnsi="Calibri" w:cs="Calibri"/>
                <w:lang w:val="en-US"/>
              </w:rPr>
              <w:t>GST</w:t>
            </w:r>
            <w:r w:rsidRPr="00736F4F">
              <w:rPr>
                <w:rFonts w:ascii="Calibri" w:eastAsia="Calibri" w:hAnsi="Calibri" w:cs="Calibri"/>
              </w:rPr>
              <w:t>)/ в мес за торговую платформу</w:t>
            </w:r>
          </w:p>
        </w:tc>
      </w:tr>
      <w:tr w:rsidR="00736F4F" w:rsidRPr="00736F4F" w14:paraId="5510B134" w14:textId="77777777" w:rsidTr="00BC6701">
        <w:trPr>
          <w:trHeight w:val="968"/>
        </w:trPr>
        <w:tc>
          <w:tcPr>
            <w:tcW w:w="3207" w:type="dxa"/>
          </w:tcPr>
          <w:p w14:paraId="36EA2B9C" w14:textId="77777777" w:rsidR="00736F4F" w:rsidRPr="00736F4F" w:rsidRDefault="00736F4F" w:rsidP="00736F4F">
            <w:pPr>
              <w:rPr>
                <w:rFonts w:ascii="Calibri" w:eastAsia="Calibri" w:hAnsi="Calibri" w:cs="Calibri"/>
              </w:rPr>
            </w:pPr>
            <w:r w:rsidRPr="00736F4F">
              <w:rPr>
                <w:rFonts w:ascii="Calibri" w:eastAsia="Calibri" w:hAnsi="Calibri" w:cs="Calibri"/>
                <w:lang w:val="en-US"/>
              </w:rPr>
              <w:t>ASX</w:t>
            </w:r>
            <w:r w:rsidRPr="00736F4F">
              <w:rPr>
                <w:rFonts w:ascii="Calibri" w:eastAsia="Calibri" w:hAnsi="Calibri" w:cs="Calibri"/>
              </w:rPr>
              <w:t xml:space="preserve"> – плата за данные с задержкой в режиме </w:t>
            </w:r>
            <w:r w:rsidRPr="00736F4F">
              <w:rPr>
                <w:rFonts w:ascii="Calibri" w:eastAsia="Calibri" w:hAnsi="Calibri" w:cs="Calibri"/>
                <w:lang w:val="en-US"/>
              </w:rPr>
              <w:t>display</w:t>
            </w:r>
            <w:r w:rsidRPr="00736F4F">
              <w:rPr>
                <w:rFonts w:ascii="Calibri" w:eastAsia="Calibri" w:hAnsi="Calibri" w:cs="Calibri"/>
              </w:rPr>
              <w:t xml:space="preserve"> </w:t>
            </w:r>
          </w:p>
        </w:tc>
        <w:tc>
          <w:tcPr>
            <w:tcW w:w="3207" w:type="dxa"/>
          </w:tcPr>
          <w:p w14:paraId="5097D8C3" w14:textId="49CA7460" w:rsidR="00736F4F" w:rsidRPr="00736F4F" w:rsidRDefault="00736F4F" w:rsidP="00736F4F">
            <w:pPr>
              <w:rPr>
                <w:rFonts w:ascii="Calibri" w:eastAsia="Calibri" w:hAnsi="Calibri" w:cs="Calibri"/>
              </w:rPr>
            </w:pPr>
            <w:r w:rsidRPr="00736F4F">
              <w:rPr>
                <w:rFonts w:ascii="Calibri" w:eastAsia="Calibri" w:hAnsi="Calibri" w:cs="Calibri"/>
              </w:rPr>
              <w:t xml:space="preserve">Оплачивается </w:t>
            </w:r>
            <w:r w:rsidR="00482FB4" w:rsidRPr="00736F4F">
              <w:rPr>
                <w:rFonts w:ascii="Calibri" w:eastAsia="Calibri" w:hAnsi="Calibri" w:cs="Calibri"/>
              </w:rPr>
              <w:t>набор</w:t>
            </w:r>
            <w:r w:rsidRPr="00736F4F">
              <w:rPr>
                <w:rFonts w:ascii="Calibri" w:eastAsia="Calibri" w:hAnsi="Calibri" w:cs="Calibri"/>
              </w:rPr>
              <w:t xml:space="preserve"> данных для распространения данных с задержкой через</w:t>
            </w:r>
          </w:p>
          <w:p w14:paraId="6C63898D" w14:textId="77777777" w:rsidR="00736F4F" w:rsidRPr="00736F4F" w:rsidRDefault="00736F4F" w:rsidP="00736F4F">
            <w:pPr>
              <w:rPr>
                <w:rFonts w:ascii="Calibri" w:eastAsia="Calibri" w:hAnsi="Calibri" w:cs="Calibri"/>
              </w:rPr>
            </w:pPr>
            <w:r w:rsidRPr="00736F4F">
              <w:rPr>
                <w:rFonts w:ascii="Calibri" w:eastAsia="Calibri" w:hAnsi="Calibri" w:cs="Calibri"/>
              </w:rPr>
              <w:t>Сервис отображения данных или через канал передачи данных.</w:t>
            </w:r>
          </w:p>
        </w:tc>
        <w:tc>
          <w:tcPr>
            <w:tcW w:w="3208" w:type="dxa"/>
          </w:tcPr>
          <w:p w14:paraId="41A0E8D3"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$23,000(вкл </w:t>
            </w:r>
            <w:r w:rsidRPr="00736F4F">
              <w:rPr>
                <w:rFonts w:ascii="Calibri" w:eastAsia="Calibri" w:hAnsi="Calibri" w:cs="Calibri"/>
                <w:lang w:val="en-US"/>
              </w:rPr>
              <w:t>GST</w:t>
            </w:r>
            <w:r w:rsidRPr="00736F4F">
              <w:rPr>
                <w:rFonts w:ascii="Calibri" w:eastAsia="Calibri" w:hAnsi="Calibri" w:cs="Calibri"/>
              </w:rPr>
              <w:t>)/ в год за сервис</w:t>
            </w:r>
          </w:p>
        </w:tc>
      </w:tr>
      <w:tr w:rsidR="00736F4F" w:rsidRPr="00736F4F" w14:paraId="7BA7CAA0" w14:textId="77777777" w:rsidTr="00BC6701">
        <w:trPr>
          <w:trHeight w:val="968"/>
        </w:trPr>
        <w:tc>
          <w:tcPr>
            <w:tcW w:w="3207" w:type="dxa"/>
          </w:tcPr>
          <w:p w14:paraId="7C6B0DD3" w14:textId="77777777" w:rsidR="00736F4F" w:rsidRPr="00736F4F" w:rsidRDefault="00736F4F" w:rsidP="00736F4F">
            <w:pPr>
              <w:rPr>
                <w:rFonts w:ascii="Calibri" w:eastAsia="Calibri" w:hAnsi="Calibri" w:cs="Calibri"/>
              </w:rPr>
            </w:pPr>
            <w:r w:rsidRPr="00736F4F">
              <w:rPr>
                <w:rFonts w:ascii="Calibri" w:eastAsia="Calibri" w:hAnsi="Calibri" w:cs="Calibri"/>
                <w:lang w:val="en-US"/>
              </w:rPr>
              <w:t>ASX</w:t>
            </w:r>
            <w:r w:rsidRPr="00736F4F">
              <w:rPr>
                <w:rFonts w:ascii="Calibri" w:eastAsia="Calibri" w:hAnsi="Calibri" w:cs="Calibri"/>
              </w:rPr>
              <w:t xml:space="preserve"> – плата за данные на конец торгового дня (</w:t>
            </w:r>
            <w:r w:rsidRPr="00736F4F">
              <w:rPr>
                <w:rFonts w:ascii="Calibri" w:eastAsia="Calibri" w:hAnsi="Calibri" w:cs="Calibri"/>
                <w:lang w:val="en-US"/>
              </w:rPr>
              <w:t>EOD</w:t>
            </w:r>
            <w:r w:rsidRPr="00736F4F">
              <w:rPr>
                <w:rFonts w:ascii="Calibri" w:eastAsia="Calibri" w:hAnsi="Calibri" w:cs="Calibri"/>
              </w:rPr>
              <w:t>)</w:t>
            </w:r>
          </w:p>
        </w:tc>
        <w:tc>
          <w:tcPr>
            <w:tcW w:w="3207" w:type="dxa"/>
          </w:tcPr>
          <w:p w14:paraId="31FE541C" w14:textId="72F5997E" w:rsidR="00736F4F" w:rsidRPr="00736F4F" w:rsidRDefault="00736F4F" w:rsidP="00736F4F">
            <w:pPr>
              <w:rPr>
                <w:rFonts w:ascii="Calibri" w:eastAsia="Calibri" w:hAnsi="Calibri" w:cs="Calibri"/>
              </w:rPr>
            </w:pPr>
            <w:r w:rsidRPr="00736F4F">
              <w:rPr>
                <w:rFonts w:ascii="Calibri" w:eastAsia="Calibri" w:hAnsi="Calibri" w:cs="Calibri"/>
              </w:rPr>
              <w:t xml:space="preserve">Оплачивается </w:t>
            </w:r>
            <w:r w:rsidR="00482FB4" w:rsidRPr="00736F4F">
              <w:rPr>
                <w:rFonts w:ascii="Calibri" w:eastAsia="Calibri" w:hAnsi="Calibri" w:cs="Calibri"/>
              </w:rPr>
              <w:t>набор</w:t>
            </w:r>
            <w:r w:rsidRPr="00736F4F">
              <w:rPr>
                <w:rFonts w:ascii="Calibri" w:eastAsia="Calibri" w:hAnsi="Calibri" w:cs="Calibri"/>
              </w:rPr>
              <w:t xml:space="preserve"> данных на конец торгового дня для распространения, через</w:t>
            </w:r>
          </w:p>
          <w:p w14:paraId="04ED84C7" w14:textId="77777777" w:rsidR="00736F4F" w:rsidRPr="00736F4F" w:rsidRDefault="00736F4F" w:rsidP="00736F4F">
            <w:pPr>
              <w:rPr>
                <w:rFonts w:ascii="Calibri" w:eastAsia="Calibri" w:hAnsi="Calibri" w:cs="Calibri"/>
              </w:rPr>
            </w:pPr>
            <w:r w:rsidRPr="00736F4F">
              <w:rPr>
                <w:rFonts w:ascii="Calibri" w:eastAsia="Calibri" w:hAnsi="Calibri" w:cs="Calibri"/>
              </w:rPr>
              <w:t>Сервисы отображения данных или через канал передачи данных.</w:t>
            </w:r>
          </w:p>
        </w:tc>
        <w:tc>
          <w:tcPr>
            <w:tcW w:w="3208" w:type="dxa"/>
          </w:tcPr>
          <w:p w14:paraId="270B682A"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$7,500(вкл </w:t>
            </w:r>
            <w:r w:rsidRPr="00736F4F">
              <w:rPr>
                <w:rFonts w:ascii="Calibri" w:eastAsia="Calibri" w:hAnsi="Calibri" w:cs="Calibri"/>
                <w:lang w:val="en-US"/>
              </w:rPr>
              <w:t>GST</w:t>
            </w:r>
            <w:r w:rsidRPr="00736F4F">
              <w:rPr>
                <w:rFonts w:ascii="Calibri" w:eastAsia="Calibri" w:hAnsi="Calibri" w:cs="Calibri"/>
              </w:rPr>
              <w:t>)/ в год за сервис</w:t>
            </w:r>
          </w:p>
        </w:tc>
      </w:tr>
      <w:tr w:rsidR="00736F4F" w:rsidRPr="00736F4F" w14:paraId="070DA27D" w14:textId="77777777" w:rsidTr="00BC6701">
        <w:trPr>
          <w:trHeight w:val="968"/>
        </w:trPr>
        <w:tc>
          <w:tcPr>
            <w:tcW w:w="3207" w:type="dxa"/>
          </w:tcPr>
          <w:p w14:paraId="6F15653E" w14:textId="77777777" w:rsidR="00736F4F" w:rsidRPr="00736F4F" w:rsidRDefault="00736F4F" w:rsidP="00736F4F">
            <w:pPr>
              <w:rPr>
                <w:rFonts w:ascii="Calibri" w:eastAsia="Calibri" w:hAnsi="Calibri" w:cs="Calibri"/>
              </w:rPr>
            </w:pPr>
            <w:r w:rsidRPr="00736F4F">
              <w:rPr>
                <w:rFonts w:ascii="Calibri" w:eastAsia="Calibri" w:hAnsi="Calibri" w:cs="Calibri"/>
                <w:lang w:val="en-US"/>
              </w:rPr>
              <w:t>ASX</w:t>
            </w:r>
            <w:r w:rsidRPr="00736F4F">
              <w:rPr>
                <w:rFonts w:ascii="Calibri" w:eastAsia="Calibri" w:hAnsi="Calibri" w:cs="Calibri"/>
              </w:rPr>
              <w:t xml:space="preserve">24 – плата за данные с задержкой в режиме </w:t>
            </w:r>
            <w:r w:rsidRPr="00736F4F">
              <w:rPr>
                <w:rFonts w:ascii="Calibri" w:eastAsia="Calibri" w:hAnsi="Calibri" w:cs="Calibri"/>
                <w:lang w:val="en-US"/>
              </w:rPr>
              <w:t>display</w:t>
            </w:r>
          </w:p>
        </w:tc>
        <w:tc>
          <w:tcPr>
            <w:tcW w:w="3207" w:type="dxa"/>
          </w:tcPr>
          <w:p w14:paraId="22D9E4F3" w14:textId="6DAF1E4A" w:rsidR="00736F4F" w:rsidRPr="00736F4F" w:rsidRDefault="00736F4F" w:rsidP="00736F4F">
            <w:pPr>
              <w:rPr>
                <w:rFonts w:ascii="Calibri" w:eastAsia="Calibri" w:hAnsi="Calibri" w:cs="Calibri"/>
              </w:rPr>
            </w:pPr>
            <w:r w:rsidRPr="00736F4F">
              <w:rPr>
                <w:rFonts w:ascii="Calibri" w:eastAsia="Calibri" w:hAnsi="Calibri" w:cs="Calibri"/>
              </w:rPr>
              <w:t xml:space="preserve">Оплачивается </w:t>
            </w:r>
            <w:r w:rsidR="00482FB4" w:rsidRPr="00736F4F">
              <w:rPr>
                <w:rFonts w:ascii="Calibri" w:eastAsia="Calibri" w:hAnsi="Calibri" w:cs="Calibri"/>
              </w:rPr>
              <w:t>набор</w:t>
            </w:r>
            <w:r w:rsidRPr="00736F4F">
              <w:rPr>
                <w:rFonts w:ascii="Calibri" w:eastAsia="Calibri" w:hAnsi="Calibri" w:cs="Calibri"/>
              </w:rPr>
              <w:t xml:space="preserve"> данных для распространения данных с задержкой через</w:t>
            </w:r>
          </w:p>
          <w:p w14:paraId="1C3107A2" w14:textId="77777777" w:rsidR="00736F4F" w:rsidRPr="00736F4F" w:rsidRDefault="00736F4F" w:rsidP="00736F4F">
            <w:pPr>
              <w:rPr>
                <w:rFonts w:ascii="Calibri" w:eastAsia="Calibri" w:hAnsi="Calibri" w:cs="Calibri"/>
              </w:rPr>
            </w:pPr>
            <w:r w:rsidRPr="00736F4F">
              <w:rPr>
                <w:rFonts w:ascii="Calibri" w:eastAsia="Calibri" w:hAnsi="Calibri" w:cs="Calibri"/>
              </w:rPr>
              <w:t>Сервис отображения данных или через канал передачи данных.</w:t>
            </w:r>
          </w:p>
        </w:tc>
        <w:tc>
          <w:tcPr>
            <w:tcW w:w="3208" w:type="dxa"/>
          </w:tcPr>
          <w:p w14:paraId="1FFEA506"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$23,000(вкл </w:t>
            </w:r>
            <w:r w:rsidRPr="00736F4F">
              <w:rPr>
                <w:rFonts w:ascii="Calibri" w:eastAsia="Calibri" w:hAnsi="Calibri" w:cs="Calibri"/>
                <w:lang w:val="en-US"/>
              </w:rPr>
              <w:t>GST</w:t>
            </w:r>
            <w:r w:rsidRPr="00736F4F">
              <w:rPr>
                <w:rFonts w:ascii="Calibri" w:eastAsia="Calibri" w:hAnsi="Calibri" w:cs="Calibri"/>
              </w:rPr>
              <w:t>)/ в год за сервис</w:t>
            </w:r>
          </w:p>
        </w:tc>
      </w:tr>
      <w:tr w:rsidR="00736F4F" w:rsidRPr="00736F4F" w14:paraId="29DCC3C5" w14:textId="77777777" w:rsidTr="00BC6701">
        <w:trPr>
          <w:trHeight w:val="968"/>
        </w:trPr>
        <w:tc>
          <w:tcPr>
            <w:tcW w:w="3207" w:type="dxa"/>
          </w:tcPr>
          <w:p w14:paraId="311F3794" w14:textId="77777777" w:rsidR="00736F4F" w:rsidRPr="00736F4F" w:rsidRDefault="00736F4F" w:rsidP="00736F4F">
            <w:pPr>
              <w:rPr>
                <w:rFonts w:ascii="Calibri" w:eastAsia="Calibri" w:hAnsi="Calibri" w:cs="Calibri"/>
                <w:lang w:val="en-US"/>
              </w:rPr>
            </w:pPr>
            <w:r w:rsidRPr="00736F4F">
              <w:rPr>
                <w:rFonts w:ascii="Calibri" w:eastAsia="Calibri" w:hAnsi="Calibri" w:cs="Calibri"/>
                <w:lang w:val="en-US"/>
              </w:rPr>
              <w:t>Плата за Wallboard / Public</w:t>
            </w:r>
          </w:p>
          <w:p w14:paraId="15A3FC04" w14:textId="77777777" w:rsidR="00736F4F" w:rsidRPr="00736F4F" w:rsidRDefault="00736F4F" w:rsidP="00736F4F">
            <w:pPr>
              <w:rPr>
                <w:rFonts w:ascii="Calibri" w:eastAsia="Calibri" w:hAnsi="Calibri" w:cs="Calibri"/>
                <w:lang w:val="en-US"/>
              </w:rPr>
            </w:pPr>
            <w:r w:rsidRPr="00736F4F">
              <w:rPr>
                <w:rFonts w:ascii="Calibri" w:eastAsia="Calibri" w:hAnsi="Calibri" w:cs="Calibri"/>
                <w:lang w:val="en-US"/>
              </w:rPr>
              <w:t>Display</w:t>
            </w:r>
          </w:p>
        </w:tc>
        <w:tc>
          <w:tcPr>
            <w:tcW w:w="3207" w:type="dxa"/>
          </w:tcPr>
          <w:p w14:paraId="4F07D15C"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Плата за размещение данных с задержкой </w:t>
            </w:r>
            <w:r w:rsidRPr="00736F4F">
              <w:rPr>
                <w:rFonts w:ascii="Calibri" w:eastAsia="Calibri" w:hAnsi="Calibri" w:cs="Calibri"/>
                <w:lang w:val="en-US"/>
              </w:rPr>
              <w:t>ASX</w:t>
            </w:r>
            <w:r w:rsidRPr="00736F4F">
              <w:rPr>
                <w:rFonts w:ascii="Calibri" w:eastAsia="Calibri" w:hAnsi="Calibri" w:cs="Calibri"/>
              </w:rPr>
              <w:t>/</w:t>
            </w:r>
            <w:r w:rsidRPr="00736F4F">
              <w:rPr>
                <w:rFonts w:ascii="Calibri" w:eastAsia="Calibri" w:hAnsi="Calibri" w:cs="Calibri"/>
                <w:lang w:val="en-US"/>
              </w:rPr>
              <w:t>ASX</w:t>
            </w:r>
            <w:r w:rsidRPr="00736F4F">
              <w:rPr>
                <w:rFonts w:ascii="Calibri" w:eastAsia="Calibri" w:hAnsi="Calibri" w:cs="Calibri"/>
              </w:rPr>
              <w:t xml:space="preserve">24 в формате </w:t>
            </w:r>
            <w:r w:rsidRPr="00736F4F">
              <w:rPr>
                <w:rFonts w:ascii="Calibri" w:eastAsia="Calibri" w:hAnsi="Calibri" w:cs="Calibri"/>
                <w:lang w:val="en-US"/>
              </w:rPr>
              <w:t>Wallboard</w:t>
            </w:r>
            <w:r w:rsidRPr="00736F4F">
              <w:rPr>
                <w:rFonts w:ascii="Calibri" w:eastAsia="Calibri" w:hAnsi="Calibri" w:cs="Calibri"/>
              </w:rPr>
              <w:t xml:space="preserve"> / </w:t>
            </w:r>
            <w:r w:rsidRPr="00736F4F">
              <w:rPr>
                <w:rFonts w:ascii="Calibri" w:eastAsia="Calibri" w:hAnsi="Calibri" w:cs="Calibri"/>
                <w:lang w:val="en-US"/>
              </w:rPr>
              <w:t>Public</w:t>
            </w:r>
          </w:p>
          <w:p w14:paraId="79F7A131" w14:textId="77777777" w:rsidR="00736F4F" w:rsidRPr="00736F4F" w:rsidRDefault="00736F4F" w:rsidP="00736F4F">
            <w:pPr>
              <w:rPr>
                <w:rFonts w:ascii="Calibri" w:eastAsia="Calibri" w:hAnsi="Calibri" w:cs="Calibri"/>
              </w:rPr>
            </w:pPr>
            <w:r w:rsidRPr="00736F4F">
              <w:rPr>
                <w:rFonts w:ascii="Calibri" w:eastAsia="Calibri" w:hAnsi="Calibri" w:cs="Calibri"/>
                <w:lang w:val="en-US"/>
              </w:rPr>
              <w:t xml:space="preserve">Display </w:t>
            </w:r>
          </w:p>
        </w:tc>
        <w:tc>
          <w:tcPr>
            <w:tcW w:w="3208" w:type="dxa"/>
          </w:tcPr>
          <w:p w14:paraId="2BEFCEC9"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$23,000(вкл </w:t>
            </w:r>
            <w:r w:rsidRPr="00736F4F">
              <w:rPr>
                <w:rFonts w:ascii="Calibri" w:eastAsia="Calibri" w:hAnsi="Calibri" w:cs="Calibri"/>
                <w:lang w:val="en-US"/>
              </w:rPr>
              <w:t>GST</w:t>
            </w:r>
            <w:r w:rsidRPr="00736F4F">
              <w:rPr>
                <w:rFonts w:ascii="Calibri" w:eastAsia="Calibri" w:hAnsi="Calibri" w:cs="Calibri"/>
              </w:rPr>
              <w:t>)/ в год за устройство</w:t>
            </w:r>
          </w:p>
        </w:tc>
      </w:tr>
    </w:tbl>
    <w:p w14:paraId="154F32BD" w14:textId="77777777" w:rsidR="00736F4F" w:rsidRPr="00736F4F" w:rsidRDefault="00736F4F" w:rsidP="00736F4F">
      <w:pPr>
        <w:rPr>
          <w:rFonts w:ascii="Calibri" w:eastAsia="Calibri" w:hAnsi="Calibri" w:cs="Calibri"/>
        </w:rPr>
      </w:pPr>
    </w:p>
    <w:p w14:paraId="1A5A2BCB"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Также отдельно выделяются тарифы за </w:t>
      </w:r>
      <w:r w:rsidRPr="00736F4F">
        <w:rPr>
          <w:rFonts w:ascii="Calibri" w:eastAsia="Calibri" w:hAnsi="Calibri" w:cs="Calibri"/>
          <w:lang w:val="en-US"/>
        </w:rPr>
        <w:t>New</w:t>
      </w:r>
      <w:r w:rsidRPr="00736F4F">
        <w:rPr>
          <w:rFonts w:ascii="Calibri" w:eastAsia="Calibri" w:hAnsi="Calibri" w:cs="Calibri"/>
        </w:rPr>
        <w:t xml:space="preserve"> </w:t>
      </w:r>
      <w:r w:rsidRPr="00736F4F">
        <w:rPr>
          <w:rFonts w:ascii="Calibri" w:eastAsia="Calibri" w:hAnsi="Calibri" w:cs="Calibri"/>
          <w:lang w:val="en-US"/>
        </w:rPr>
        <w:t>Original</w:t>
      </w:r>
      <w:r w:rsidRPr="00736F4F">
        <w:rPr>
          <w:rFonts w:ascii="Calibri" w:eastAsia="Calibri" w:hAnsi="Calibri" w:cs="Calibri"/>
        </w:rPr>
        <w:t xml:space="preserve"> </w:t>
      </w:r>
      <w:r w:rsidRPr="00736F4F">
        <w:rPr>
          <w:rFonts w:ascii="Calibri" w:eastAsia="Calibri" w:hAnsi="Calibri" w:cs="Calibri"/>
          <w:lang w:val="en-US"/>
        </w:rPr>
        <w:t>Works</w:t>
      </w:r>
      <w:r w:rsidRPr="00736F4F">
        <w:rPr>
          <w:rFonts w:ascii="Calibri" w:eastAsia="Calibri" w:hAnsi="Calibri" w:cs="Calibri"/>
        </w:rPr>
        <w:t xml:space="preserve">. </w:t>
      </w:r>
    </w:p>
    <w:tbl>
      <w:tblPr>
        <w:tblStyle w:val="120"/>
        <w:tblW w:w="0" w:type="auto"/>
        <w:tblLook w:val="04A0" w:firstRow="1" w:lastRow="0" w:firstColumn="1" w:lastColumn="0" w:noHBand="0" w:noVBand="1"/>
      </w:tblPr>
      <w:tblGrid>
        <w:gridCol w:w="3134"/>
        <w:gridCol w:w="3126"/>
        <w:gridCol w:w="3079"/>
      </w:tblGrid>
      <w:tr w:rsidR="00736F4F" w:rsidRPr="00736F4F" w14:paraId="31D310D6" w14:textId="77777777" w:rsidTr="00BC6701">
        <w:tc>
          <w:tcPr>
            <w:tcW w:w="3134" w:type="dxa"/>
          </w:tcPr>
          <w:p w14:paraId="104EC7E4" w14:textId="77777777" w:rsidR="00736F4F" w:rsidRPr="00736F4F" w:rsidRDefault="00736F4F" w:rsidP="00736F4F">
            <w:pPr>
              <w:rPr>
                <w:rFonts w:ascii="Calibri" w:eastAsia="Calibri" w:hAnsi="Calibri" w:cs="Calibri"/>
              </w:rPr>
            </w:pPr>
            <w:r w:rsidRPr="00736F4F">
              <w:rPr>
                <w:rFonts w:ascii="Calibri" w:eastAsia="Calibri" w:hAnsi="Calibri" w:cs="Calibri"/>
              </w:rPr>
              <w:t>Держание лицензии New Original Work</w:t>
            </w:r>
          </w:p>
          <w:p w14:paraId="395731B2" w14:textId="77777777" w:rsidR="00736F4F" w:rsidRPr="00736F4F" w:rsidRDefault="00736F4F" w:rsidP="00736F4F">
            <w:pPr>
              <w:rPr>
                <w:rFonts w:ascii="Calibri" w:eastAsia="Calibri" w:hAnsi="Calibri" w:cs="Calibri"/>
              </w:rPr>
            </w:pPr>
          </w:p>
        </w:tc>
        <w:tc>
          <w:tcPr>
            <w:tcW w:w="3126" w:type="dxa"/>
          </w:tcPr>
          <w:p w14:paraId="611A5886" w14:textId="77777777" w:rsidR="00736F4F" w:rsidRPr="00736F4F" w:rsidRDefault="00736F4F" w:rsidP="00736F4F">
            <w:pPr>
              <w:rPr>
                <w:rFonts w:ascii="Calibri" w:eastAsia="Calibri" w:hAnsi="Calibri" w:cs="Calibri"/>
              </w:rPr>
            </w:pPr>
            <w:r w:rsidRPr="00736F4F">
              <w:rPr>
                <w:rFonts w:ascii="Calibri" w:eastAsia="Calibri" w:hAnsi="Calibri" w:cs="Calibri"/>
              </w:rPr>
              <w:t>Плата за создание любых форм New Original Work, включая индексы</w:t>
            </w:r>
          </w:p>
        </w:tc>
        <w:tc>
          <w:tcPr>
            <w:tcW w:w="3079" w:type="dxa"/>
          </w:tcPr>
          <w:p w14:paraId="4AC2E4DF" w14:textId="77777777" w:rsidR="00736F4F" w:rsidRPr="00736F4F" w:rsidRDefault="00736F4F" w:rsidP="00736F4F">
            <w:pPr>
              <w:rPr>
                <w:rFonts w:ascii="Calibri" w:eastAsia="Calibri" w:hAnsi="Calibri" w:cs="Calibri"/>
              </w:rPr>
            </w:pPr>
            <w:r w:rsidRPr="00736F4F">
              <w:rPr>
                <w:rFonts w:ascii="Calibri" w:eastAsia="Calibri" w:hAnsi="Calibri" w:cs="Calibri"/>
              </w:rPr>
              <w:t>По запросу</w:t>
            </w:r>
          </w:p>
        </w:tc>
      </w:tr>
      <w:tr w:rsidR="00736F4F" w:rsidRPr="00736F4F" w14:paraId="7F782ED6" w14:textId="77777777" w:rsidTr="00BC6701">
        <w:tc>
          <w:tcPr>
            <w:tcW w:w="3134" w:type="dxa"/>
          </w:tcPr>
          <w:p w14:paraId="0939A2B5" w14:textId="77777777" w:rsidR="00736F4F" w:rsidRPr="00736F4F" w:rsidRDefault="00736F4F" w:rsidP="00736F4F">
            <w:pPr>
              <w:rPr>
                <w:rFonts w:ascii="Calibri" w:eastAsia="Calibri" w:hAnsi="Calibri" w:cs="Calibri"/>
              </w:rPr>
            </w:pPr>
            <w:r w:rsidRPr="00736F4F">
              <w:rPr>
                <w:rFonts w:ascii="Calibri" w:eastAsia="Calibri" w:hAnsi="Calibri" w:cs="Calibri"/>
              </w:rPr>
              <w:t>New Original Work</w:t>
            </w:r>
          </w:p>
          <w:p w14:paraId="0323BFBE" w14:textId="77777777" w:rsidR="00736F4F" w:rsidRPr="00736F4F" w:rsidRDefault="00736F4F" w:rsidP="00736F4F">
            <w:pPr>
              <w:rPr>
                <w:rFonts w:ascii="Calibri" w:eastAsia="Calibri" w:hAnsi="Calibri" w:cs="Calibri"/>
              </w:rPr>
            </w:pPr>
            <w:r w:rsidRPr="00736F4F">
              <w:rPr>
                <w:rFonts w:ascii="Calibri" w:eastAsia="Calibri" w:hAnsi="Calibri" w:cs="Calibri"/>
              </w:rPr>
              <w:t>Калькулятор в режиме реального времени</w:t>
            </w:r>
          </w:p>
        </w:tc>
        <w:tc>
          <w:tcPr>
            <w:tcW w:w="3126" w:type="dxa"/>
          </w:tcPr>
          <w:p w14:paraId="0D7F822A"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Плата за создание New Original Work Калькулятора с использованием данных платформ </w:t>
            </w:r>
            <w:r w:rsidRPr="00736F4F">
              <w:rPr>
                <w:rFonts w:ascii="Calibri" w:eastAsia="Calibri" w:hAnsi="Calibri" w:cs="Calibri"/>
                <w:lang w:val="en-US"/>
              </w:rPr>
              <w:t>ASX</w:t>
            </w:r>
            <w:r w:rsidRPr="00736F4F">
              <w:rPr>
                <w:rFonts w:ascii="Calibri" w:eastAsia="Calibri" w:hAnsi="Calibri" w:cs="Calibri"/>
              </w:rPr>
              <w:t>/</w:t>
            </w:r>
            <w:r w:rsidRPr="00736F4F">
              <w:rPr>
                <w:rFonts w:ascii="Calibri" w:eastAsia="Calibri" w:hAnsi="Calibri" w:cs="Calibri"/>
                <w:lang w:val="en-US"/>
              </w:rPr>
              <w:t>ASX</w:t>
            </w:r>
            <w:r w:rsidRPr="00736F4F">
              <w:rPr>
                <w:rFonts w:ascii="Calibri" w:eastAsia="Calibri" w:hAnsi="Calibri" w:cs="Calibri"/>
              </w:rPr>
              <w:t>24 в режиме реального времени</w:t>
            </w:r>
          </w:p>
        </w:tc>
        <w:tc>
          <w:tcPr>
            <w:tcW w:w="3079" w:type="dxa"/>
          </w:tcPr>
          <w:p w14:paraId="6FB14A31" w14:textId="77777777" w:rsidR="00736F4F" w:rsidRPr="00736F4F" w:rsidRDefault="00736F4F" w:rsidP="00736F4F">
            <w:pPr>
              <w:rPr>
                <w:rFonts w:ascii="Calibri" w:eastAsia="Calibri" w:hAnsi="Calibri" w:cs="Calibri"/>
                <w:lang w:val="en-US"/>
              </w:rPr>
            </w:pPr>
            <w:r w:rsidRPr="00736F4F">
              <w:rPr>
                <w:rFonts w:ascii="Calibri" w:eastAsia="Calibri" w:hAnsi="Calibri" w:cs="Calibri"/>
              </w:rPr>
              <w:t>$5,000/ в мес за калькулятор</w:t>
            </w:r>
          </w:p>
        </w:tc>
      </w:tr>
      <w:tr w:rsidR="00736F4F" w:rsidRPr="00736F4F" w14:paraId="44F971D0" w14:textId="77777777" w:rsidTr="00BC6701">
        <w:trPr>
          <w:trHeight w:val="1290"/>
        </w:trPr>
        <w:tc>
          <w:tcPr>
            <w:tcW w:w="3134" w:type="dxa"/>
          </w:tcPr>
          <w:p w14:paraId="40A9BD74" w14:textId="77777777" w:rsidR="00736F4F" w:rsidRPr="00736F4F" w:rsidRDefault="00736F4F" w:rsidP="00736F4F">
            <w:pPr>
              <w:rPr>
                <w:rFonts w:ascii="Calibri" w:eastAsia="Calibri" w:hAnsi="Calibri" w:cs="Calibri"/>
              </w:rPr>
            </w:pPr>
            <w:r w:rsidRPr="00736F4F">
              <w:rPr>
                <w:rFonts w:ascii="Calibri" w:eastAsia="Calibri" w:hAnsi="Calibri" w:cs="Calibri"/>
              </w:rPr>
              <w:t>New Original Work</w:t>
            </w:r>
          </w:p>
          <w:p w14:paraId="4AD5F2C4" w14:textId="77777777" w:rsidR="00736F4F" w:rsidRPr="00736F4F" w:rsidRDefault="00736F4F" w:rsidP="00736F4F">
            <w:pPr>
              <w:rPr>
                <w:rFonts w:ascii="Calibri" w:eastAsia="Calibri" w:hAnsi="Calibri" w:cs="Calibri"/>
              </w:rPr>
            </w:pPr>
            <w:r w:rsidRPr="00736F4F">
              <w:rPr>
                <w:rFonts w:ascii="Calibri" w:eastAsia="Calibri" w:hAnsi="Calibri" w:cs="Calibri"/>
              </w:rPr>
              <w:t>Калькулятор в режиме задержки</w:t>
            </w:r>
          </w:p>
        </w:tc>
        <w:tc>
          <w:tcPr>
            <w:tcW w:w="3126" w:type="dxa"/>
          </w:tcPr>
          <w:p w14:paraId="0CCF2B10"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Плата за создание New Original Work Калькулятора с использованием данных платформ </w:t>
            </w:r>
            <w:r w:rsidRPr="00736F4F">
              <w:rPr>
                <w:rFonts w:ascii="Calibri" w:eastAsia="Calibri" w:hAnsi="Calibri" w:cs="Calibri"/>
                <w:lang w:val="en-US"/>
              </w:rPr>
              <w:t>ASX</w:t>
            </w:r>
            <w:r w:rsidRPr="00736F4F">
              <w:rPr>
                <w:rFonts w:ascii="Calibri" w:eastAsia="Calibri" w:hAnsi="Calibri" w:cs="Calibri"/>
              </w:rPr>
              <w:t>/</w:t>
            </w:r>
            <w:r w:rsidRPr="00736F4F">
              <w:rPr>
                <w:rFonts w:ascii="Calibri" w:eastAsia="Calibri" w:hAnsi="Calibri" w:cs="Calibri"/>
                <w:lang w:val="en-US"/>
              </w:rPr>
              <w:t>ASX</w:t>
            </w:r>
            <w:r w:rsidRPr="00736F4F">
              <w:rPr>
                <w:rFonts w:ascii="Calibri" w:eastAsia="Calibri" w:hAnsi="Calibri" w:cs="Calibri"/>
              </w:rPr>
              <w:t>24 с задержкой</w:t>
            </w:r>
          </w:p>
        </w:tc>
        <w:tc>
          <w:tcPr>
            <w:tcW w:w="3079" w:type="dxa"/>
          </w:tcPr>
          <w:p w14:paraId="02B3C0D6" w14:textId="77777777" w:rsidR="00736F4F" w:rsidRPr="00736F4F" w:rsidRDefault="00736F4F" w:rsidP="00736F4F">
            <w:pPr>
              <w:rPr>
                <w:rFonts w:ascii="Calibri" w:eastAsia="Calibri" w:hAnsi="Calibri" w:cs="Calibri"/>
              </w:rPr>
            </w:pPr>
            <w:r w:rsidRPr="00736F4F">
              <w:rPr>
                <w:rFonts w:ascii="Calibri" w:eastAsia="Calibri" w:hAnsi="Calibri" w:cs="Calibri"/>
              </w:rPr>
              <w:t>$4,000/ в мес за калькулятор</w:t>
            </w:r>
          </w:p>
        </w:tc>
      </w:tr>
      <w:tr w:rsidR="00736F4F" w:rsidRPr="00736F4F" w14:paraId="6F4FE754" w14:textId="77777777" w:rsidTr="00BC6701">
        <w:trPr>
          <w:trHeight w:val="214"/>
        </w:trPr>
        <w:tc>
          <w:tcPr>
            <w:tcW w:w="3134" w:type="dxa"/>
          </w:tcPr>
          <w:p w14:paraId="30900884" w14:textId="77777777" w:rsidR="00736F4F" w:rsidRPr="00736F4F" w:rsidRDefault="00736F4F" w:rsidP="00736F4F">
            <w:pPr>
              <w:rPr>
                <w:rFonts w:ascii="Calibri" w:eastAsia="Calibri" w:hAnsi="Calibri" w:cs="Calibri"/>
              </w:rPr>
            </w:pPr>
            <w:r w:rsidRPr="00736F4F">
              <w:rPr>
                <w:rFonts w:ascii="Calibri" w:eastAsia="Calibri" w:hAnsi="Calibri" w:cs="Calibri"/>
              </w:rPr>
              <w:t>New Original Work</w:t>
            </w:r>
          </w:p>
          <w:p w14:paraId="20A3732B" w14:textId="77777777" w:rsidR="00736F4F" w:rsidRPr="00736F4F" w:rsidRDefault="00736F4F" w:rsidP="00736F4F">
            <w:pPr>
              <w:rPr>
                <w:rFonts w:ascii="Calibri" w:eastAsia="Calibri" w:hAnsi="Calibri" w:cs="Calibri"/>
              </w:rPr>
            </w:pPr>
            <w:r w:rsidRPr="00736F4F">
              <w:rPr>
                <w:rFonts w:ascii="Calibri" w:eastAsia="Calibri" w:hAnsi="Calibri" w:cs="Calibri"/>
              </w:rPr>
              <w:t>Калькулятор на основе данных на конец торгового дня</w:t>
            </w:r>
          </w:p>
        </w:tc>
        <w:tc>
          <w:tcPr>
            <w:tcW w:w="3126" w:type="dxa"/>
          </w:tcPr>
          <w:p w14:paraId="3985E97A"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Плата за создание New Original Work Калькулятора с использованием данных </w:t>
            </w:r>
            <w:r w:rsidRPr="00736F4F">
              <w:rPr>
                <w:rFonts w:ascii="Calibri" w:eastAsia="Calibri" w:hAnsi="Calibri" w:cs="Calibri"/>
              </w:rPr>
              <w:lastRenderedPageBreak/>
              <w:t xml:space="preserve">платформ </w:t>
            </w:r>
            <w:r w:rsidRPr="00736F4F">
              <w:rPr>
                <w:rFonts w:ascii="Calibri" w:eastAsia="Calibri" w:hAnsi="Calibri" w:cs="Calibri"/>
                <w:lang w:val="en-US"/>
              </w:rPr>
              <w:t>ASX</w:t>
            </w:r>
            <w:r w:rsidRPr="00736F4F">
              <w:rPr>
                <w:rFonts w:ascii="Calibri" w:eastAsia="Calibri" w:hAnsi="Calibri" w:cs="Calibri"/>
              </w:rPr>
              <w:t>/</w:t>
            </w:r>
            <w:r w:rsidRPr="00736F4F">
              <w:rPr>
                <w:rFonts w:ascii="Calibri" w:eastAsia="Calibri" w:hAnsi="Calibri" w:cs="Calibri"/>
                <w:lang w:val="en-US"/>
              </w:rPr>
              <w:t>ASX</w:t>
            </w:r>
            <w:r w:rsidRPr="00736F4F">
              <w:rPr>
                <w:rFonts w:ascii="Calibri" w:eastAsia="Calibri" w:hAnsi="Calibri" w:cs="Calibri"/>
              </w:rPr>
              <w:t>24 на конец торгового дня</w:t>
            </w:r>
          </w:p>
        </w:tc>
        <w:tc>
          <w:tcPr>
            <w:tcW w:w="3079" w:type="dxa"/>
          </w:tcPr>
          <w:p w14:paraId="615AB147" w14:textId="77777777" w:rsidR="00736F4F" w:rsidRPr="00736F4F" w:rsidRDefault="00736F4F" w:rsidP="00736F4F">
            <w:pPr>
              <w:rPr>
                <w:rFonts w:ascii="Calibri" w:eastAsia="Calibri" w:hAnsi="Calibri" w:cs="Calibri"/>
              </w:rPr>
            </w:pPr>
            <w:r w:rsidRPr="00736F4F">
              <w:rPr>
                <w:rFonts w:ascii="Calibri" w:eastAsia="Calibri" w:hAnsi="Calibri" w:cs="Calibri"/>
              </w:rPr>
              <w:lastRenderedPageBreak/>
              <w:t>$3,000/ в мес за калькулятор</w:t>
            </w:r>
          </w:p>
        </w:tc>
      </w:tr>
      <w:tr w:rsidR="00736F4F" w:rsidRPr="00736F4F" w14:paraId="336FEE5A" w14:textId="77777777" w:rsidTr="00BC6701">
        <w:trPr>
          <w:trHeight w:val="1541"/>
        </w:trPr>
        <w:tc>
          <w:tcPr>
            <w:tcW w:w="3134" w:type="dxa"/>
          </w:tcPr>
          <w:p w14:paraId="676A68FD" w14:textId="77777777" w:rsidR="00736F4F" w:rsidRPr="00736F4F" w:rsidRDefault="00736F4F" w:rsidP="00736F4F">
            <w:pPr>
              <w:rPr>
                <w:rFonts w:ascii="Calibri" w:eastAsia="Calibri" w:hAnsi="Calibri" w:cs="Calibri"/>
              </w:rPr>
            </w:pPr>
            <w:r w:rsidRPr="00736F4F">
              <w:rPr>
                <w:rFonts w:ascii="Calibri" w:eastAsia="Calibri" w:hAnsi="Calibri" w:cs="Calibri"/>
              </w:rPr>
              <w:t>Административный сбор</w:t>
            </w:r>
          </w:p>
        </w:tc>
        <w:tc>
          <w:tcPr>
            <w:tcW w:w="3126" w:type="dxa"/>
          </w:tcPr>
          <w:p w14:paraId="784AAC44" w14:textId="77777777" w:rsidR="00736F4F" w:rsidRPr="00736F4F" w:rsidRDefault="00736F4F" w:rsidP="00736F4F">
            <w:pPr>
              <w:rPr>
                <w:rFonts w:ascii="Calibri" w:eastAsia="Calibri" w:hAnsi="Calibri" w:cs="Calibri"/>
              </w:rPr>
            </w:pPr>
            <w:r w:rsidRPr="00736F4F">
              <w:rPr>
                <w:rFonts w:ascii="Calibri" w:eastAsia="Calibri" w:hAnsi="Calibri" w:cs="Calibri"/>
              </w:rPr>
              <w:t>Выплачивается за несвоевременный ежемесячный отчет о переводе денежных средств или несвоевременную уплату</w:t>
            </w:r>
          </w:p>
          <w:p w14:paraId="63BF9E4B" w14:textId="77777777" w:rsidR="00736F4F" w:rsidRPr="00736F4F" w:rsidRDefault="00736F4F" w:rsidP="00736F4F">
            <w:pPr>
              <w:rPr>
                <w:rFonts w:ascii="Calibri" w:eastAsia="Calibri" w:hAnsi="Calibri" w:cs="Calibri"/>
              </w:rPr>
            </w:pPr>
            <w:r w:rsidRPr="00736F4F">
              <w:rPr>
                <w:rFonts w:ascii="Calibri" w:eastAsia="Calibri" w:hAnsi="Calibri" w:cs="Calibri"/>
              </w:rPr>
              <w:t>процентных платежей</w:t>
            </w:r>
          </w:p>
        </w:tc>
        <w:tc>
          <w:tcPr>
            <w:tcW w:w="3079" w:type="dxa"/>
          </w:tcPr>
          <w:p w14:paraId="49288B2C" w14:textId="77777777" w:rsidR="00736F4F" w:rsidRPr="00736F4F" w:rsidRDefault="00736F4F" w:rsidP="00736F4F">
            <w:pPr>
              <w:rPr>
                <w:rFonts w:ascii="Calibri" w:eastAsia="Calibri" w:hAnsi="Calibri" w:cs="Calibri"/>
              </w:rPr>
            </w:pPr>
            <w:r w:rsidRPr="00736F4F">
              <w:rPr>
                <w:rFonts w:ascii="Calibri" w:eastAsia="Calibri" w:hAnsi="Calibri" w:cs="Calibri"/>
              </w:rPr>
              <w:t>$150/ за сервис</w:t>
            </w:r>
          </w:p>
        </w:tc>
      </w:tr>
      <w:tr w:rsidR="00736F4F" w:rsidRPr="00736F4F" w14:paraId="19C10CDC" w14:textId="77777777" w:rsidTr="00BC6701">
        <w:trPr>
          <w:trHeight w:val="214"/>
        </w:trPr>
        <w:tc>
          <w:tcPr>
            <w:tcW w:w="3134" w:type="dxa"/>
          </w:tcPr>
          <w:p w14:paraId="6817C497" w14:textId="77777777" w:rsidR="00736F4F" w:rsidRPr="00736F4F" w:rsidRDefault="00736F4F" w:rsidP="00736F4F">
            <w:pPr>
              <w:rPr>
                <w:rFonts w:ascii="Calibri" w:eastAsia="Calibri" w:hAnsi="Calibri" w:cs="Calibri"/>
              </w:rPr>
            </w:pPr>
            <w:r w:rsidRPr="00736F4F">
              <w:rPr>
                <w:rFonts w:ascii="Calibri" w:eastAsia="Calibri" w:hAnsi="Calibri" w:cs="Calibri"/>
              </w:rPr>
              <w:t>Плата за обработку</w:t>
            </w:r>
          </w:p>
        </w:tc>
        <w:tc>
          <w:tcPr>
            <w:tcW w:w="3126" w:type="dxa"/>
          </w:tcPr>
          <w:p w14:paraId="72DDC326"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Задолженность за не предоставления электронного отчета или платежа, не через </w:t>
            </w:r>
            <w:r w:rsidRPr="00736F4F">
              <w:rPr>
                <w:rFonts w:ascii="Calibri" w:eastAsia="Calibri" w:hAnsi="Calibri" w:cs="Calibri"/>
                <w:lang w:val="en-US"/>
              </w:rPr>
              <w:t>EFT</w:t>
            </w:r>
          </w:p>
        </w:tc>
        <w:tc>
          <w:tcPr>
            <w:tcW w:w="3079" w:type="dxa"/>
          </w:tcPr>
          <w:p w14:paraId="40947108" w14:textId="77777777" w:rsidR="00736F4F" w:rsidRPr="00736F4F" w:rsidRDefault="00736F4F" w:rsidP="00736F4F">
            <w:pPr>
              <w:rPr>
                <w:rFonts w:ascii="Calibri" w:eastAsia="Calibri" w:hAnsi="Calibri" w:cs="Calibri"/>
              </w:rPr>
            </w:pPr>
            <w:r w:rsidRPr="00736F4F">
              <w:rPr>
                <w:rFonts w:ascii="Calibri" w:eastAsia="Calibri" w:hAnsi="Calibri" w:cs="Calibri"/>
              </w:rPr>
              <w:t>$500/ за сервис</w:t>
            </w:r>
          </w:p>
        </w:tc>
      </w:tr>
    </w:tbl>
    <w:p w14:paraId="1E171C4E" w14:textId="77777777" w:rsidR="00736F4F" w:rsidRPr="00736F4F" w:rsidRDefault="00736F4F" w:rsidP="00736F4F">
      <w:pPr>
        <w:spacing w:after="5"/>
        <w:ind w:right="45"/>
        <w:rPr>
          <w:rFonts w:ascii="Calibri" w:eastAsia="Calibri" w:hAnsi="Calibri" w:cs="Calibri"/>
          <w:i/>
          <w:lang w:val="en-US"/>
        </w:rPr>
      </w:pPr>
      <w:r w:rsidRPr="00736F4F">
        <w:rPr>
          <w:rFonts w:ascii="Calibri" w:eastAsia="Calibri" w:hAnsi="Calibri" w:cs="Calibri"/>
          <w:i/>
          <w:sz w:val="20"/>
          <w:szCs w:val="20"/>
        </w:rPr>
        <w:t>Источник</w:t>
      </w:r>
      <w:r w:rsidRPr="00736F4F">
        <w:rPr>
          <w:rFonts w:ascii="Calibri" w:eastAsia="Calibri" w:hAnsi="Calibri" w:cs="Calibri"/>
          <w:i/>
          <w:sz w:val="20"/>
          <w:szCs w:val="20"/>
          <w:lang w:val="en-US"/>
        </w:rPr>
        <w:t xml:space="preserve">: Australian Securities Exchange URL: </w:t>
      </w:r>
      <w:hyperlink r:id="rId116" w:history="1">
        <w:r w:rsidRPr="00736F4F">
          <w:rPr>
            <w:rFonts w:ascii="Calibri" w:eastAsia="Calibri" w:hAnsi="Calibri" w:cs="Calibri"/>
            <w:i/>
            <w:color w:val="0000FF"/>
            <w:u w:val="single"/>
            <w:lang w:val="en-US"/>
          </w:rPr>
          <w:t>https://www2.asx.com.au/</w:t>
        </w:r>
      </w:hyperlink>
    </w:p>
    <w:p w14:paraId="77A5A1A4" w14:textId="77777777" w:rsidR="00736F4F" w:rsidRPr="00736F4F" w:rsidRDefault="00736F4F" w:rsidP="00736F4F">
      <w:pPr>
        <w:spacing w:after="5"/>
        <w:ind w:right="45"/>
        <w:rPr>
          <w:rFonts w:ascii="Calibri" w:eastAsia="Calibri" w:hAnsi="Calibri" w:cs="Calibri"/>
          <w:color w:val="000000"/>
          <w:lang w:val="en-US"/>
        </w:rPr>
      </w:pPr>
    </w:p>
    <w:p w14:paraId="28371175" w14:textId="77777777" w:rsidR="00736F4F" w:rsidRPr="00736F4F" w:rsidRDefault="00736F4F" w:rsidP="00736F4F">
      <w:pPr>
        <w:rPr>
          <w:rFonts w:ascii="Calibri" w:eastAsia="Calibri" w:hAnsi="Calibri" w:cs="Calibri"/>
        </w:rPr>
      </w:pPr>
      <w:r w:rsidRPr="00736F4F">
        <w:rPr>
          <w:rFonts w:ascii="Calibri" w:eastAsia="Calibri" w:hAnsi="Calibri" w:cs="Calibri"/>
        </w:rPr>
        <w:t>3. Сервис данных ComNews</w:t>
      </w:r>
    </w:p>
    <w:p w14:paraId="63A5792A"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Приложение </w:t>
      </w:r>
      <w:r w:rsidRPr="00736F4F">
        <w:rPr>
          <w:rFonts w:ascii="Calibri" w:eastAsia="Calibri" w:hAnsi="Calibri" w:cs="Calibri"/>
          <w:lang w:val="en-US"/>
        </w:rPr>
        <w:t>ASX</w:t>
      </w:r>
      <w:r w:rsidRPr="00736F4F">
        <w:rPr>
          <w:rFonts w:ascii="Calibri" w:eastAsia="Calibri" w:hAnsi="Calibri" w:cs="Calibri"/>
        </w:rPr>
        <w:t xml:space="preserve"> </w:t>
      </w:r>
      <w:r w:rsidRPr="00736F4F">
        <w:rPr>
          <w:rFonts w:ascii="Calibri" w:eastAsia="Calibri" w:hAnsi="Calibri" w:cs="Calibri"/>
          <w:lang w:val="en-US"/>
        </w:rPr>
        <w:t>ComNews</w:t>
      </w:r>
      <w:r w:rsidRPr="00736F4F">
        <w:rPr>
          <w:rFonts w:ascii="Calibri" w:eastAsia="Calibri" w:hAnsi="Calibri" w:cs="Calibri"/>
        </w:rPr>
        <w:t xml:space="preserve"> разработано специально для профессиональных сервисных фирм, некоторых зарубежных компаний и бэк-офисов.</w:t>
      </w:r>
    </w:p>
    <w:p w14:paraId="5E261AEB" w14:textId="77777777" w:rsidR="00736F4F" w:rsidRPr="00736F4F" w:rsidRDefault="00736F4F" w:rsidP="00736F4F">
      <w:pPr>
        <w:rPr>
          <w:rFonts w:ascii="Calibri" w:eastAsia="Calibri" w:hAnsi="Calibri" w:cs="Calibri"/>
        </w:rPr>
      </w:pPr>
      <w:r w:rsidRPr="00736F4F">
        <w:rPr>
          <w:rFonts w:ascii="Calibri" w:eastAsia="Calibri" w:hAnsi="Calibri" w:cs="Calibri"/>
        </w:rPr>
        <w:t>Сервис обеспечивает немедленный доступ ко всем объявлениям, полученным и выпущенным членами Австралийской Биржи (</w:t>
      </w:r>
      <w:r w:rsidRPr="00736F4F">
        <w:rPr>
          <w:rFonts w:ascii="Calibri" w:eastAsia="Calibri" w:hAnsi="Calibri" w:cs="Calibri"/>
          <w:lang w:val="en-US"/>
        </w:rPr>
        <w:t>ASX</w:t>
      </w:r>
      <w:r w:rsidRPr="00736F4F">
        <w:rPr>
          <w:rFonts w:ascii="Calibri" w:eastAsia="Calibri" w:hAnsi="Calibri" w:cs="Calibri"/>
        </w:rPr>
        <w:t>).</w:t>
      </w:r>
    </w:p>
    <w:p w14:paraId="76E3A154" w14:textId="77777777" w:rsidR="00736F4F" w:rsidRPr="00736F4F" w:rsidRDefault="00736F4F" w:rsidP="00736F4F">
      <w:pPr>
        <w:rPr>
          <w:rFonts w:ascii="Calibri" w:eastAsia="Calibri" w:hAnsi="Calibri" w:cs="Calibri"/>
        </w:rPr>
      </w:pPr>
      <w:r w:rsidRPr="00736F4F">
        <w:rPr>
          <w:rFonts w:ascii="Calibri" w:eastAsia="Calibri" w:hAnsi="Calibri" w:cs="Calibri"/>
        </w:rPr>
        <w:t>Режимы использования сервиса:</w:t>
      </w:r>
      <w:r w:rsidRPr="00736F4F">
        <w:rPr>
          <w:rFonts w:ascii="Calibri" w:eastAsia="Calibri" w:hAnsi="Calibri" w:cs="Calibri"/>
        </w:rPr>
        <w:br/>
        <w:t xml:space="preserve">- </w:t>
      </w:r>
      <w:r w:rsidRPr="00736F4F">
        <w:rPr>
          <w:rFonts w:ascii="Calibri" w:eastAsia="Calibri" w:hAnsi="Calibri" w:cs="Calibri"/>
          <w:lang w:val="en-US"/>
        </w:rPr>
        <w:t>display</w:t>
      </w:r>
      <w:r w:rsidRPr="00736F4F">
        <w:rPr>
          <w:rFonts w:ascii="Calibri" w:eastAsia="Calibri" w:hAnsi="Calibri" w:cs="Calibri"/>
        </w:rPr>
        <w:t xml:space="preserve"> формат </w:t>
      </w:r>
    </w:p>
    <w:p w14:paraId="15B10C4E"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 данные с задержкой </w:t>
      </w:r>
    </w:p>
    <w:p w14:paraId="4431B852" w14:textId="77777777" w:rsidR="00736F4F" w:rsidRPr="00736F4F" w:rsidRDefault="00736F4F" w:rsidP="00736F4F">
      <w:pPr>
        <w:rPr>
          <w:rFonts w:ascii="Calibri" w:eastAsia="Calibri" w:hAnsi="Calibri" w:cs="Calibri"/>
        </w:rPr>
      </w:pPr>
    </w:p>
    <w:p w14:paraId="4278ED2B"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 Тарифы: </w:t>
      </w:r>
    </w:p>
    <w:tbl>
      <w:tblPr>
        <w:tblStyle w:val="120"/>
        <w:tblW w:w="0" w:type="auto"/>
        <w:tblLook w:val="04A0" w:firstRow="1" w:lastRow="0" w:firstColumn="1" w:lastColumn="0" w:noHBand="0" w:noVBand="1"/>
      </w:tblPr>
      <w:tblGrid>
        <w:gridCol w:w="3168"/>
        <w:gridCol w:w="3167"/>
        <w:gridCol w:w="3004"/>
      </w:tblGrid>
      <w:tr w:rsidR="00736F4F" w:rsidRPr="00736F4F" w14:paraId="137CB41E" w14:textId="77777777" w:rsidTr="00BC6701">
        <w:trPr>
          <w:trHeight w:val="1388"/>
        </w:trPr>
        <w:tc>
          <w:tcPr>
            <w:tcW w:w="3168" w:type="dxa"/>
          </w:tcPr>
          <w:p w14:paraId="342F5A1F" w14:textId="77777777" w:rsidR="00736F4F" w:rsidRPr="00736F4F" w:rsidRDefault="00736F4F" w:rsidP="00736F4F">
            <w:pPr>
              <w:rPr>
                <w:rFonts w:ascii="Calibri" w:eastAsia="Calibri" w:hAnsi="Calibri" w:cs="Calibri"/>
              </w:rPr>
            </w:pPr>
            <w:r w:rsidRPr="00736F4F">
              <w:rPr>
                <w:rFonts w:ascii="Calibri" w:eastAsia="Calibri" w:hAnsi="Calibri" w:cs="Calibri"/>
              </w:rPr>
              <w:t>Лицензия на получение данных с задержкой</w:t>
            </w:r>
          </w:p>
        </w:tc>
        <w:tc>
          <w:tcPr>
            <w:tcW w:w="3167" w:type="dxa"/>
          </w:tcPr>
          <w:p w14:paraId="17A12664" w14:textId="4BD15580" w:rsidR="00736F4F" w:rsidRPr="00736F4F" w:rsidRDefault="00736F4F" w:rsidP="00736F4F">
            <w:pPr>
              <w:rPr>
                <w:rFonts w:ascii="Calibri" w:eastAsia="Calibri" w:hAnsi="Calibri" w:cs="Calibri"/>
              </w:rPr>
            </w:pPr>
            <w:r w:rsidRPr="00736F4F">
              <w:rPr>
                <w:rFonts w:ascii="Calibri" w:eastAsia="Calibri" w:hAnsi="Calibri" w:cs="Calibri"/>
              </w:rPr>
              <w:t xml:space="preserve">Оплачивается </w:t>
            </w:r>
            <w:r w:rsidR="00482FB4" w:rsidRPr="00736F4F">
              <w:rPr>
                <w:rFonts w:ascii="Calibri" w:eastAsia="Calibri" w:hAnsi="Calibri" w:cs="Calibri"/>
              </w:rPr>
              <w:t>набор</w:t>
            </w:r>
            <w:r w:rsidRPr="00736F4F">
              <w:rPr>
                <w:rFonts w:ascii="Calibri" w:eastAsia="Calibri" w:hAnsi="Calibri" w:cs="Calibri"/>
              </w:rPr>
              <w:t xml:space="preserve"> данных для распространения через</w:t>
            </w:r>
          </w:p>
          <w:p w14:paraId="1C4A769D" w14:textId="77777777" w:rsidR="00736F4F" w:rsidRPr="00736F4F" w:rsidRDefault="00736F4F" w:rsidP="00736F4F">
            <w:pPr>
              <w:rPr>
                <w:rFonts w:ascii="Calibri" w:eastAsia="Calibri" w:hAnsi="Calibri" w:cs="Calibri"/>
              </w:rPr>
            </w:pPr>
            <w:r w:rsidRPr="00736F4F">
              <w:rPr>
                <w:rFonts w:ascii="Calibri" w:eastAsia="Calibri" w:hAnsi="Calibri" w:cs="Calibri"/>
              </w:rPr>
              <w:t>Сервисы для отображения (показа) или через канал передачи данных.</w:t>
            </w:r>
          </w:p>
        </w:tc>
        <w:tc>
          <w:tcPr>
            <w:tcW w:w="3004" w:type="dxa"/>
          </w:tcPr>
          <w:p w14:paraId="6FB525EC"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$23,000(вкл </w:t>
            </w:r>
            <w:r w:rsidRPr="00736F4F">
              <w:rPr>
                <w:rFonts w:ascii="Calibri" w:eastAsia="Calibri" w:hAnsi="Calibri" w:cs="Calibri"/>
                <w:lang w:val="en-US"/>
              </w:rPr>
              <w:t>GST</w:t>
            </w:r>
            <w:r w:rsidRPr="00736F4F">
              <w:rPr>
                <w:rFonts w:ascii="Calibri" w:eastAsia="Calibri" w:hAnsi="Calibri" w:cs="Calibri"/>
              </w:rPr>
              <w:t>)/в год за сервис</w:t>
            </w:r>
          </w:p>
        </w:tc>
      </w:tr>
      <w:tr w:rsidR="00736F4F" w:rsidRPr="00736F4F" w14:paraId="54DAF2BD" w14:textId="77777777" w:rsidTr="00BC6701">
        <w:tc>
          <w:tcPr>
            <w:tcW w:w="3168" w:type="dxa"/>
          </w:tcPr>
          <w:p w14:paraId="32168D3C"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Плата за непрерывные запросы (до 150 пользователей от компании) </w:t>
            </w:r>
          </w:p>
        </w:tc>
        <w:tc>
          <w:tcPr>
            <w:tcW w:w="3167" w:type="dxa"/>
          </w:tcPr>
          <w:p w14:paraId="26350254"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Плата за получение данных непрерывно в режиме реального времени </w:t>
            </w:r>
          </w:p>
        </w:tc>
        <w:tc>
          <w:tcPr>
            <w:tcW w:w="3004" w:type="dxa"/>
          </w:tcPr>
          <w:p w14:paraId="5AA70796"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$40 (вкл </w:t>
            </w:r>
            <w:r w:rsidRPr="00736F4F">
              <w:rPr>
                <w:rFonts w:ascii="Calibri" w:eastAsia="Calibri" w:hAnsi="Calibri" w:cs="Calibri"/>
                <w:lang w:val="en-US"/>
              </w:rPr>
              <w:t>GST</w:t>
            </w:r>
            <w:r w:rsidRPr="00736F4F">
              <w:rPr>
                <w:rFonts w:ascii="Calibri" w:eastAsia="Calibri" w:hAnsi="Calibri" w:cs="Calibri"/>
              </w:rPr>
              <w:t>)/в мес за одного конечного пользователя</w:t>
            </w:r>
          </w:p>
        </w:tc>
      </w:tr>
      <w:tr w:rsidR="00736F4F" w:rsidRPr="00736F4F" w14:paraId="38B9BAAA" w14:textId="77777777" w:rsidTr="00BC6701">
        <w:tc>
          <w:tcPr>
            <w:tcW w:w="3168" w:type="dxa"/>
          </w:tcPr>
          <w:p w14:paraId="6E9F100E" w14:textId="77777777" w:rsidR="00736F4F" w:rsidRPr="00736F4F" w:rsidRDefault="00736F4F" w:rsidP="00736F4F">
            <w:pPr>
              <w:rPr>
                <w:rFonts w:ascii="Calibri" w:eastAsia="Calibri" w:hAnsi="Calibri" w:cs="Calibri"/>
              </w:rPr>
            </w:pPr>
            <w:r w:rsidRPr="00736F4F">
              <w:rPr>
                <w:rFonts w:ascii="Calibri" w:eastAsia="Calibri" w:hAnsi="Calibri" w:cs="Calibri"/>
              </w:rPr>
              <w:t>Плата за непрерывные запросы (более 150 пользователей от компании)</w:t>
            </w:r>
          </w:p>
        </w:tc>
        <w:tc>
          <w:tcPr>
            <w:tcW w:w="3167" w:type="dxa"/>
          </w:tcPr>
          <w:p w14:paraId="6737C94B" w14:textId="77777777" w:rsidR="00736F4F" w:rsidRPr="00736F4F" w:rsidRDefault="00736F4F" w:rsidP="00736F4F">
            <w:pPr>
              <w:rPr>
                <w:rFonts w:ascii="Calibri" w:eastAsia="Calibri" w:hAnsi="Calibri" w:cs="Calibri"/>
              </w:rPr>
            </w:pPr>
            <w:r w:rsidRPr="00736F4F">
              <w:rPr>
                <w:rFonts w:ascii="Calibri" w:eastAsia="Calibri" w:hAnsi="Calibri" w:cs="Calibri"/>
              </w:rPr>
              <w:t>Плата за получение данных непрерывно в режиме реального времени</w:t>
            </w:r>
          </w:p>
        </w:tc>
        <w:tc>
          <w:tcPr>
            <w:tcW w:w="3004" w:type="dxa"/>
          </w:tcPr>
          <w:p w14:paraId="623224C6"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$24 (вкл </w:t>
            </w:r>
            <w:r w:rsidRPr="00736F4F">
              <w:rPr>
                <w:rFonts w:ascii="Calibri" w:eastAsia="Calibri" w:hAnsi="Calibri" w:cs="Calibri"/>
                <w:lang w:val="en-US"/>
              </w:rPr>
              <w:t>GST</w:t>
            </w:r>
            <w:r w:rsidRPr="00736F4F">
              <w:rPr>
                <w:rFonts w:ascii="Calibri" w:eastAsia="Calibri" w:hAnsi="Calibri" w:cs="Calibri"/>
              </w:rPr>
              <w:t>)/в мес за одного конечного пользователя</w:t>
            </w:r>
          </w:p>
        </w:tc>
      </w:tr>
      <w:tr w:rsidR="00736F4F" w:rsidRPr="00736F4F" w14:paraId="0DAA6E86" w14:textId="77777777" w:rsidTr="00BC6701">
        <w:tc>
          <w:tcPr>
            <w:tcW w:w="3168" w:type="dxa"/>
          </w:tcPr>
          <w:p w14:paraId="483AD377" w14:textId="77777777" w:rsidR="00736F4F" w:rsidRPr="00736F4F" w:rsidRDefault="00736F4F" w:rsidP="00736F4F">
            <w:pPr>
              <w:rPr>
                <w:rFonts w:ascii="Calibri" w:eastAsia="Calibri" w:hAnsi="Calibri" w:cs="Calibri"/>
              </w:rPr>
            </w:pPr>
            <w:r w:rsidRPr="00736F4F">
              <w:rPr>
                <w:rFonts w:ascii="Calibri" w:eastAsia="Calibri" w:hAnsi="Calibri" w:cs="Calibri"/>
              </w:rPr>
              <w:t>Плата за не профессиональные запросы</w:t>
            </w:r>
          </w:p>
        </w:tc>
        <w:tc>
          <w:tcPr>
            <w:tcW w:w="3167" w:type="dxa"/>
          </w:tcPr>
          <w:p w14:paraId="13CF4F8E" w14:textId="77777777" w:rsidR="00736F4F" w:rsidRPr="00736F4F" w:rsidRDefault="00736F4F" w:rsidP="00736F4F">
            <w:pPr>
              <w:rPr>
                <w:rFonts w:ascii="Calibri" w:eastAsia="Calibri" w:hAnsi="Calibri" w:cs="Calibri"/>
              </w:rPr>
            </w:pPr>
            <w:r w:rsidRPr="00736F4F">
              <w:rPr>
                <w:rFonts w:ascii="Calibri" w:eastAsia="Calibri" w:hAnsi="Calibri" w:cs="Calibri"/>
              </w:rPr>
              <w:t>Плата за не профессиональный запрос на объявления в режиме реального времени.</w:t>
            </w:r>
          </w:p>
        </w:tc>
        <w:tc>
          <w:tcPr>
            <w:tcW w:w="3004" w:type="dxa"/>
          </w:tcPr>
          <w:p w14:paraId="132BAD77" w14:textId="77777777" w:rsidR="00736F4F" w:rsidRPr="00736F4F" w:rsidRDefault="00736F4F" w:rsidP="00736F4F">
            <w:pPr>
              <w:rPr>
                <w:rFonts w:ascii="Calibri" w:eastAsia="Calibri" w:hAnsi="Calibri" w:cs="Calibri"/>
              </w:rPr>
            </w:pPr>
            <w:r w:rsidRPr="00736F4F">
              <w:rPr>
                <w:rFonts w:ascii="Calibri" w:eastAsia="Calibri" w:hAnsi="Calibri" w:cs="Calibri"/>
              </w:rPr>
              <w:t>$0.30/ ежемесячно за один запрос на объявление на одного конечного пользователя</w:t>
            </w:r>
          </w:p>
        </w:tc>
      </w:tr>
      <w:tr w:rsidR="00736F4F" w:rsidRPr="00736F4F" w14:paraId="4C4DC2A4" w14:textId="77777777" w:rsidTr="00BC6701">
        <w:tc>
          <w:tcPr>
            <w:tcW w:w="3168" w:type="dxa"/>
          </w:tcPr>
          <w:p w14:paraId="5E5EB84F" w14:textId="77777777" w:rsidR="00736F4F" w:rsidRPr="00736F4F" w:rsidRDefault="00736F4F" w:rsidP="00736F4F">
            <w:pPr>
              <w:rPr>
                <w:rFonts w:ascii="Calibri" w:eastAsia="Calibri" w:hAnsi="Calibri" w:cs="Calibri"/>
              </w:rPr>
            </w:pPr>
            <w:r w:rsidRPr="00736F4F">
              <w:rPr>
                <w:rFonts w:ascii="Calibri" w:eastAsia="Calibri" w:hAnsi="Calibri" w:cs="Calibri"/>
              </w:rPr>
              <w:t>минимальная месячная плата (комиссия) за непрерывные/одиночные запросы</w:t>
            </w:r>
          </w:p>
        </w:tc>
        <w:tc>
          <w:tcPr>
            <w:tcW w:w="3167" w:type="dxa"/>
          </w:tcPr>
          <w:p w14:paraId="72D1A04A"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Размер минимального сбора за непрерывные/одиночные (разовые) запросы (те если выплаты в месяц составляются меньшую сумму, то будет начислен данный платеж) </w:t>
            </w:r>
          </w:p>
        </w:tc>
        <w:tc>
          <w:tcPr>
            <w:tcW w:w="3004" w:type="dxa"/>
          </w:tcPr>
          <w:p w14:paraId="6EFF1ECE" w14:textId="77777777" w:rsidR="00736F4F" w:rsidRPr="00736F4F" w:rsidRDefault="00736F4F" w:rsidP="00736F4F">
            <w:pPr>
              <w:rPr>
                <w:rFonts w:ascii="Calibri" w:eastAsia="Calibri" w:hAnsi="Calibri" w:cs="Calibri"/>
              </w:rPr>
            </w:pPr>
            <w:r w:rsidRPr="00736F4F">
              <w:rPr>
                <w:rFonts w:ascii="Calibri" w:eastAsia="Calibri" w:hAnsi="Calibri" w:cs="Calibri"/>
              </w:rPr>
              <w:t>$1,000/ в мес за сервис</w:t>
            </w:r>
          </w:p>
        </w:tc>
      </w:tr>
      <w:tr w:rsidR="00736F4F" w:rsidRPr="00736F4F" w14:paraId="7B8A9641" w14:textId="77777777" w:rsidTr="00BC6701">
        <w:tc>
          <w:tcPr>
            <w:tcW w:w="3168" w:type="dxa"/>
          </w:tcPr>
          <w:p w14:paraId="5E30E684" w14:textId="77777777" w:rsidR="00736F4F" w:rsidRPr="00736F4F" w:rsidRDefault="00736F4F" w:rsidP="00736F4F">
            <w:pPr>
              <w:rPr>
                <w:rFonts w:ascii="Calibri" w:eastAsia="Calibri" w:hAnsi="Calibri" w:cs="Calibri"/>
              </w:rPr>
            </w:pPr>
            <w:r w:rsidRPr="00736F4F">
              <w:rPr>
                <w:rFonts w:ascii="Calibri" w:eastAsia="Calibri" w:hAnsi="Calibri" w:cs="Calibri"/>
                <w:lang w:val="en-US"/>
              </w:rPr>
              <w:lastRenderedPageBreak/>
              <w:t>ComNews</w:t>
            </w:r>
            <w:r w:rsidRPr="00736F4F">
              <w:rPr>
                <w:rFonts w:ascii="Calibri" w:eastAsia="Calibri" w:hAnsi="Calibri" w:cs="Calibri"/>
              </w:rPr>
              <w:t xml:space="preserve"> </w:t>
            </w:r>
            <w:r w:rsidRPr="00736F4F">
              <w:rPr>
                <w:rFonts w:ascii="Calibri" w:eastAsia="Calibri" w:hAnsi="Calibri" w:cs="Calibri"/>
                <w:lang w:val="en-US"/>
              </w:rPr>
              <w:t>Direct</w:t>
            </w:r>
            <w:r w:rsidRPr="00736F4F">
              <w:rPr>
                <w:rFonts w:ascii="Calibri" w:eastAsia="Calibri" w:hAnsi="Calibri" w:cs="Calibri"/>
              </w:rPr>
              <w:t xml:space="preserve"> –плата за доступ на одного пользователя</w:t>
            </w:r>
          </w:p>
        </w:tc>
        <w:tc>
          <w:tcPr>
            <w:tcW w:w="3167" w:type="dxa"/>
          </w:tcPr>
          <w:p w14:paraId="15084719" w14:textId="77777777" w:rsidR="00736F4F" w:rsidRPr="00736F4F" w:rsidRDefault="00736F4F" w:rsidP="00736F4F">
            <w:pPr>
              <w:rPr>
                <w:rFonts w:ascii="Calibri" w:eastAsia="Calibri" w:hAnsi="Calibri" w:cs="Calibri"/>
              </w:rPr>
            </w:pPr>
          </w:p>
        </w:tc>
        <w:tc>
          <w:tcPr>
            <w:tcW w:w="3004" w:type="dxa"/>
          </w:tcPr>
          <w:p w14:paraId="799C4832"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$750(вкл </w:t>
            </w:r>
            <w:r w:rsidRPr="00736F4F">
              <w:rPr>
                <w:rFonts w:ascii="Calibri" w:eastAsia="Calibri" w:hAnsi="Calibri" w:cs="Calibri"/>
                <w:lang w:val="en-US"/>
              </w:rPr>
              <w:t>GST</w:t>
            </w:r>
            <w:r w:rsidRPr="00736F4F">
              <w:rPr>
                <w:rFonts w:ascii="Calibri" w:eastAsia="Calibri" w:hAnsi="Calibri" w:cs="Calibri"/>
              </w:rPr>
              <w:t>)/в год за одного пользователя</w:t>
            </w:r>
          </w:p>
        </w:tc>
      </w:tr>
      <w:tr w:rsidR="00736F4F" w:rsidRPr="00736F4F" w14:paraId="6D677CFF" w14:textId="77777777" w:rsidTr="00BC6701">
        <w:tc>
          <w:tcPr>
            <w:tcW w:w="3168" w:type="dxa"/>
          </w:tcPr>
          <w:p w14:paraId="0EB331A1" w14:textId="77777777" w:rsidR="00736F4F" w:rsidRPr="00736F4F" w:rsidRDefault="00736F4F" w:rsidP="00736F4F">
            <w:pPr>
              <w:rPr>
                <w:rFonts w:ascii="Calibri" w:eastAsia="Calibri" w:hAnsi="Calibri" w:cs="Calibri"/>
                <w:lang w:val="en-US"/>
              </w:rPr>
            </w:pPr>
            <w:r w:rsidRPr="00736F4F">
              <w:rPr>
                <w:rFonts w:ascii="Calibri" w:eastAsia="Calibri" w:hAnsi="Calibri" w:cs="Calibri"/>
                <w:lang w:val="en-US"/>
              </w:rPr>
              <w:t>ComNews Direct –внутреннее распространение</w:t>
            </w:r>
          </w:p>
        </w:tc>
        <w:tc>
          <w:tcPr>
            <w:tcW w:w="3167" w:type="dxa"/>
          </w:tcPr>
          <w:p w14:paraId="0B83A444" w14:textId="77777777" w:rsidR="00736F4F" w:rsidRPr="00736F4F" w:rsidRDefault="00736F4F" w:rsidP="00736F4F">
            <w:pPr>
              <w:rPr>
                <w:rFonts w:ascii="Calibri" w:eastAsia="Calibri" w:hAnsi="Calibri" w:cs="Calibri"/>
                <w:lang w:val="en-US"/>
              </w:rPr>
            </w:pPr>
            <w:r w:rsidRPr="00736F4F">
              <w:rPr>
                <w:rFonts w:ascii="Calibri" w:eastAsia="Calibri" w:hAnsi="Calibri" w:cs="Calibri"/>
                <w:lang w:val="en-US"/>
              </w:rPr>
              <w:t>Внутреннее распространение</w:t>
            </w:r>
          </w:p>
        </w:tc>
        <w:tc>
          <w:tcPr>
            <w:tcW w:w="3004" w:type="dxa"/>
          </w:tcPr>
          <w:p w14:paraId="54416FB6" w14:textId="77777777" w:rsidR="00736F4F" w:rsidRPr="00736F4F" w:rsidRDefault="00736F4F" w:rsidP="00736F4F">
            <w:pPr>
              <w:rPr>
                <w:rFonts w:ascii="Calibri" w:eastAsia="Calibri" w:hAnsi="Calibri" w:cs="Calibri"/>
              </w:rPr>
            </w:pPr>
            <w:r w:rsidRPr="00736F4F">
              <w:rPr>
                <w:rFonts w:ascii="Calibri" w:eastAsia="Calibri" w:hAnsi="Calibri" w:cs="Calibri"/>
              </w:rPr>
              <w:t>$3,500/ в год на Одно Юридическое Лицо</w:t>
            </w:r>
          </w:p>
        </w:tc>
      </w:tr>
      <w:tr w:rsidR="00736F4F" w:rsidRPr="00736F4F" w14:paraId="5B9A5348" w14:textId="77777777" w:rsidTr="00BC6701">
        <w:tc>
          <w:tcPr>
            <w:tcW w:w="3168" w:type="dxa"/>
          </w:tcPr>
          <w:p w14:paraId="36332159" w14:textId="77777777" w:rsidR="00736F4F" w:rsidRPr="00736F4F" w:rsidRDefault="00736F4F" w:rsidP="00736F4F">
            <w:pPr>
              <w:rPr>
                <w:rFonts w:ascii="Calibri" w:eastAsia="Calibri" w:hAnsi="Calibri" w:cs="Calibri"/>
                <w:lang w:val="en-US"/>
              </w:rPr>
            </w:pPr>
            <w:r w:rsidRPr="00736F4F">
              <w:rPr>
                <w:rFonts w:ascii="Calibri" w:eastAsia="Calibri" w:hAnsi="Calibri" w:cs="Calibri"/>
              </w:rPr>
              <w:t>Административный сбор</w:t>
            </w:r>
          </w:p>
        </w:tc>
        <w:tc>
          <w:tcPr>
            <w:tcW w:w="3167" w:type="dxa"/>
          </w:tcPr>
          <w:p w14:paraId="62931D96" w14:textId="77777777" w:rsidR="00736F4F" w:rsidRPr="00736F4F" w:rsidRDefault="00736F4F" w:rsidP="00736F4F">
            <w:pPr>
              <w:rPr>
                <w:rFonts w:ascii="Calibri" w:eastAsia="Calibri" w:hAnsi="Calibri" w:cs="Calibri"/>
              </w:rPr>
            </w:pPr>
            <w:r w:rsidRPr="00736F4F">
              <w:rPr>
                <w:rFonts w:ascii="Calibri" w:eastAsia="Calibri" w:hAnsi="Calibri" w:cs="Calibri"/>
              </w:rPr>
              <w:t>Выплачивается за несвоевременный ежемесячный отчет о переводе денежных средств или несвоевременную уплату</w:t>
            </w:r>
          </w:p>
          <w:p w14:paraId="40E2DD8E" w14:textId="77777777" w:rsidR="00736F4F" w:rsidRPr="00736F4F" w:rsidRDefault="00736F4F" w:rsidP="00736F4F">
            <w:pPr>
              <w:rPr>
                <w:rFonts w:ascii="Calibri" w:eastAsia="Calibri" w:hAnsi="Calibri" w:cs="Calibri"/>
                <w:lang w:val="en-US"/>
              </w:rPr>
            </w:pPr>
            <w:r w:rsidRPr="00736F4F">
              <w:rPr>
                <w:rFonts w:ascii="Calibri" w:eastAsia="Calibri" w:hAnsi="Calibri" w:cs="Calibri"/>
              </w:rPr>
              <w:t>процентных платежей</w:t>
            </w:r>
          </w:p>
        </w:tc>
        <w:tc>
          <w:tcPr>
            <w:tcW w:w="3004" w:type="dxa"/>
          </w:tcPr>
          <w:p w14:paraId="5A5A7729" w14:textId="77777777" w:rsidR="00736F4F" w:rsidRPr="00736F4F" w:rsidRDefault="00736F4F" w:rsidP="00736F4F">
            <w:pPr>
              <w:rPr>
                <w:rFonts w:ascii="Calibri" w:eastAsia="Calibri" w:hAnsi="Calibri" w:cs="Calibri"/>
              </w:rPr>
            </w:pPr>
            <w:r w:rsidRPr="00736F4F">
              <w:rPr>
                <w:rFonts w:ascii="Calibri" w:eastAsia="Calibri" w:hAnsi="Calibri" w:cs="Calibri"/>
              </w:rPr>
              <w:t>$150/ за сервис</w:t>
            </w:r>
          </w:p>
        </w:tc>
      </w:tr>
      <w:tr w:rsidR="00736F4F" w:rsidRPr="00736F4F" w14:paraId="0036F604" w14:textId="77777777" w:rsidTr="00BC6701">
        <w:trPr>
          <w:trHeight w:val="213"/>
        </w:trPr>
        <w:tc>
          <w:tcPr>
            <w:tcW w:w="3168" w:type="dxa"/>
          </w:tcPr>
          <w:p w14:paraId="4A79E6DE" w14:textId="77777777" w:rsidR="00736F4F" w:rsidRPr="00736F4F" w:rsidRDefault="00736F4F" w:rsidP="00736F4F">
            <w:pPr>
              <w:rPr>
                <w:rFonts w:ascii="Calibri" w:eastAsia="Calibri" w:hAnsi="Calibri" w:cs="Calibri"/>
              </w:rPr>
            </w:pPr>
            <w:r w:rsidRPr="00736F4F">
              <w:rPr>
                <w:rFonts w:ascii="Calibri" w:eastAsia="Calibri" w:hAnsi="Calibri" w:cs="Calibri"/>
              </w:rPr>
              <w:t>Плата за обработку</w:t>
            </w:r>
          </w:p>
        </w:tc>
        <w:tc>
          <w:tcPr>
            <w:tcW w:w="3167" w:type="dxa"/>
          </w:tcPr>
          <w:p w14:paraId="419ABA33"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Задолженность за не предоставления электронного отчета или платежа, не через </w:t>
            </w:r>
            <w:r w:rsidRPr="00736F4F">
              <w:rPr>
                <w:rFonts w:ascii="Calibri" w:eastAsia="Calibri" w:hAnsi="Calibri" w:cs="Calibri"/>
                <w:lang w:val="en-US"/>
              </w:rPr>
              <w:t>EFT</w:t>
            </w:r>
          </w:p>
        </w:tc>
        <w:tc>
          <w:tcPr>
            <w:tcW w:w="3004" w:type="dxa"/>
          </w:tcPr>
          <w:p w14:paraId="67E6116A" w14:textId="77777777" w:rsidR="00736F4F" w:rsidRPr="00736F4F" w:rsidRDefault="00736F4F" w:rsidP="00736F4F">
            <w:pPr>
              <w:rPr>
                <w:rFonts w:ascii="Calibri" w:eastAsia="Calibri" w:hAnsi="Calibri" w:cs="Calibri"/>
              </w:rPr>
            </w:pPr>
            <w:r w:rsidRPr="00736F4F">
              <w:rPr>
                <w:rFonts w:ascii="Calibri" w:eastAsia="Calibri" w:hAnsi="Calibri" w:cs="Calibri"/>
              </w:rPr>
              <w:t>$500/ за сервис</w:t>
            </w:r>
          </w:p>
        </w:tc>
      </w:tr>
    </w:tbl>
    <w:p w14:paraId="57889726" w14:textId="77777777" w:rsidR="00736F4F" w:rsidRPr="00736F4F" w:rsidRDefault="00736F4F" w:rsidP="00736F4F">
      <w:pPr>
        <w:spacing w:after="5"/>
        <w:ind w:right="45"/>
        <w:rPr>
          <w:rFonts w:ascii="Calibri" w:eastAsia="Calibri" w:hAnsi="Calibri" w:cs="Calibri"/>
          <w:i/>
          <w:sz w:val="20"/>
          <w:szCs w:val="20"/>
          <w:lang w:val="en-US"/>
        </w:rPr>
      </w:pPr>
      <w:r w:rsidRPr="00736F4F">
        <w:rPr>
          <w:rFonts w:ascii="Calibri" w:eastAsia="Calibri" w:hAnsi="Calibri" w:cs="Calibri"/>
          <w:i/>
          <w:sz w:val="20"/>
          <w:szCs w:val="20"/>
        </w:rPr>
        <w:t>Источник</w:t>
      </w:r>
      <w:r w:rsidRPr="00736F4F">
        <w:rPr>
          <w:rFonts w:ascii="Calibri" w:eastAsia="Calibri" w:hAnsi="Calibri" w:cs="Calibri"/>
          <w:i/>
          <w:sz w:val="20"/>
          <w:szCs w:val="20"/>
          <w:lang w:val="en-US"/>
        </w:rPr>
        <w:t xml:space="preserve">: Australian Securities Exchange URL: </w:t>
      </w:r>
      <w:hyperlink r:id="rId117" w:history="1">
        <w:r w:rsidRPr="00736F4F">
          <w:rPr>
            <w:rFonts w:ascii="Calibri" w:eastAsia="Calibri" w:hAnsi="Calibri" w:cs="Calibri"/>
            <w:i/>
            <w:color w:val="0000FF"/>
            <w:sz w:val="20"/>
            <w:szCs w:val="20"/>
            <w:u w:val="single"/>
            <w:lang w:val="en-US"/>
          </w:rPr>
          <w:t>https://www2.asx.com.au/</w:t>
        </w:r>
      </w:hyperlink>
    </w:p>
    <w:p w14:paraId="2E1B6047" w14:textId="77777777" w:rsidR="00736F4F" w:rsidRPr="00736F4F" w:rsidRDefault="00736F4F" w:rsidP="00736F4F">
      <w:pPr>
        <w:spacing w:after="5"/>
        <w:ind w:right="45"/>
        <w:rPr>
          <w:rFonts w:ascii="Calibri" w:eastAsia="Calibri" w:hAnsi="Calibri" w:cs="Calibri"/>
          <w:color w:val="000000"/>
          <w:sz w:val="20"/>
          <w:szCs w:val="20"/>
          <w:lang w:val="en-US"/>
        </w:rPr>
      </w:pPr>
    </w:p>
    <w:p w14:paraId="6B4952FD"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4. Сервис по предоставлению данных </w:t>
      </w:r>
      <w:r w:rsidRPr="00736F4F">
        <w:rPr>
          <w:rFonts w:ascii="Calibri" w:eastAsia="Calibri" w:hAnsi="Calibri" w:cs="Calibri"/>
          <w:lang w:val="en-US"/>
        </w:rPr>
        <w:t>ReferencePoint</w:t>
      </w:r>
      <w:r w:rsidRPr="00736F4F">
        <w:rPr>
          <w:rFonts w:ascii="Calibri" w:eastAsia="Calibri" w:hAnsi="Calibri" w:cs="Calibri"/>
        </w:rPr>
        <w:t xml:space="preserve"> - решение, разработанное для брокерских операций, обеспечивает потоки информации в режиме реального времени + данные на конец дня.</w:t>
      </w:r>
    </w:p>
    <w:p w14:paraId="7701B3E2" w14:textId="77777777" w:rsidR="00736F4F" w:rsidRPr="00736F4F" w:rsidRDefault="00736F4F" w:rsidP="00736F4F">
      <w:pPr>
        <w:ind w:firstLine="708"/>
        <w:rPr>
          <w:rFonts w:ascii="Calibri" w:eastAsia="Calibri" w:hAnsi="Calibri" w:cs="Calibri"/>
        </w:rPr>
      </w:pPr>
      <w:r w:rsidRPr="00736F4F">
        <w:rPr>
          <w:rFonts w:ascii="Calibri" w:eastAsia="Calibri" w:hAnsi="Calibri" w:cs="Calibri"/>
        </w:rPr>
        <w:t xml:space="preserve">Это доступ к тем же данным, что используются </w:t>
      </w:r>
      <w:r w:rsidRPr="00736F4F">
        <w:rPr>
          <w:rFonts w:ascii="Calibri" w:eastAsia="Calibri" w:hAnsi="Calibri" w:cs="Calibri"/>
          <w:lang w:val="en-US"/>
        </w:rPr>
        <w:t>ASX</w:t>
      </w:r>
      <w:r w:rsidRPr="00736F4F">
        <w:rPr>
          <w:rFonts w:ascii="Calibri" w:eastAsia="Calibri" w:hAnsi="Calibri" w:cs="Calibri"/>
        </w:rPr>
        <w:t xml:space="preserve"> для торговли, клиринга, расчётных систем в течение всего торгового дня. </w:t>
      </w:r>
    </w:p>
    <w:p w14:paraId="175EEE99" w14:textId="77777777" w:rsidR="00736F4F" w:rsidRPr="00736F4F" w:rsidRDefault="00736F4F" w:rsidP="00736F4F">
      <w:pPr>
        <w:rPr>
          <w:rFonts w:ascii="Calibri" w:eastAsia="Calibri" w:hAnsi="Calibri" w:cs="Calibri"/>
          <w:lang w:val="en-US"/>
        </w:rPr>
      </w:pPr>
      <w:r w:rsidRPr="00736F4F">
        <w:rPr>
          <w:rFonts w:ascii="Calibri" w:eastAsia="Calibri" w:hAnsi="Calibri" w:cs="Calibri"/>
          <w:lang w:val="en-US"/>
        </w:rPr>
        <w:t xml:space="preserve">Данные подразделяются на: </w:t>
      </w:r>
    </w:p>
    <w:p w14:paraId="2FF4230C" w14:textId="77777777" w:rsidR="00736F4F" w:rsidRPr="00736F4F" w:rsidRDefault="00736F4F" w:rsidP="006E077E">
      <w:pPr>
        <w:numPr>
          <w:ilvl w:val="0"/>
          <w:numId w:val="106"/>
        </w:numPr>
        <w:contextualSpacing/>
        <w:jc w:val="left"/>
        <w:rPr>
          <w:rFonts w:ascii="Calibri" w:eastAsia="Times New Roman" w:hAnsi="Calibri" w:cs="Calibri"/>
          <w:lang w:eastAsia="ru-RU"/>
        </w:rPr>
      </w:pPr>
      <w:r w:rsidRPr="00736F4F">
        <w:rPr>
          <w:rFonts w:ascii="Calibri" w:eastAsia="Times New Roman" w:hAnsi="Calibri" w:cs="Calibri"/>
          <w:lang w:eastAsia="ru-RU"/>
        </w:rPr>
        <w:t xml:space="preserve">Основной лист: предлагает полный перечень справочных данных по эмитентам и инструментам, торгующимся на </w:t>
      </w:r>
      <w:r w:rsidRPr="00736F4F">
        <w:rPr>
          <w:rFonts w:ascii="Calibri" w:eastAsia="Times New Roman" w:hAnsi="Calibri" w:cs="Calibri"/>
          <w:lang w:val="en-US" w:eastAsia="ru-RU"/>
        </w:rPr>
        <w:t>ASX</w:t>
      </w:r>
      <w:r w:rsidRPr="00736F4F">
        <w:rPr>
          <w:rFonts w:ascii="Calibri" w:eastAsia="Times New Roman" w:hAnsi="Calibri" w:cs="Calibri"/>
          <w:lang w:eastAsia="ru-RU"/>
        </w:rPr>
        <w:t xml:space="preserve"> </w:t>
      </w:r>
      <w:r w:rsidRPr="00736F4F">
        <w:rPr>
          <w:rFonts w:ascii="Calibri" w:eastAsia="Times New Roman" w:hAnsi="Calibri" w:cs="Calibri"/>
          <w:lang w:val="en-US" w:eastAsia="ru-RU"/>
        </w:rPr>
        <w:t>Trade</w:t>
      </w:r>
    </w:p>
    <w:p w14:paraId="43F1576E" w14:textId="77777777" w:rsidR="00736F4F" w:rsidRPr="00736F4F" w:rsidRDefault="00736F4F" w:rsidP="006E077E">
      <w:pPr>
        <w:numPr>
          <w:ilvl w:val="0"/>
          <w:numId w:val="106"/>
        </w:numPr>
        <w:contextualSpacing/>
        <w:jc w:val="left"/>
        <w:rPr>
          <w:rFonts w:ascii="Calibri" w:eastAsia="Times New Roman" w:hAnsi="Calibri" w:cs="Calibri"/>
          <w:lang w:eastAsia="ru-RU"/>
        </w:rPr>
      </w:pPr>
      <w:r w:rsidRPr="00736F4F">
        <w:rPr>
          <w:rFonts w:ascii="Calibri" w:eastAsia="Times New Roman" w:hAnsi="Calibri" w:cs="Calibri"/>
          <w:lang w:eastAsia="ru-RU"/>
        </w:rPr>
        <w:t xml:space="preserve">Ежедневный официальный лист: это сервис от </w:t>
      </w:r>
      <w:r w:rsidRPr="00736F4F">
        <w:rPr>
          <w:rFonts w:ascii="Calibri" w:eastAsia="Times New Roman" w:hAnsi="Calibri" w:cs="Calibri"/>
          <w:lang w:val="en-US" w:eastAsia="ru-RU"/>
        </w:rPr>
        <w:t>ASX</w:t>
      </w:r>
      <w:r w:rsidRPr="00736F4F">
        <w:rPr>
          <w:rFonts w:ascii="Calibri" w:eastAsia="Times New Roman" w:hAnsi="Calibri" w:cs="Calibri"/>
          <w:lang w:eastAsia="ru-RU"/>
        </w:rPr>
        <w:t xml:space="preserve"> </w:t>
      </w:r>
      <w:r w:rsidRPr="00736F4F">
        <w:rPr>
          <w:rFonts w:ascii="Calibri" w:eastAsia="Times New Roman" w:hAnsi="Calibri" w:cs="Calibri"/>
          <w:lang w:val="en-US" w:eastAsia="ru-RU"/>
        </w:rPr>
        <w:t>Trade</w:t>
      </w:r>
      <w:r w:rsidRPr="00736F4F">
        <w:rPr>
          <w:rFonts w:ascii="Calibri" w:eastAsia="Times New Roman" w:hAnsi="Calibri" w:cs="Calibri"/>
          <w:lang w:eastAsia="ru-RU"/>
        </w:rPr>
        <w:t xml:space="preserve"> и сервис по котировкам, который предоставляет теоретические цены, которые используются для оценки портфеля, цены закрытия, объемы торгов и стоимости. </w:t>
      </w:r>
    </w:p>
    <w:p w14:paraId="1CB3E929" w14:textId="77777777" w:rsidR="00736F4F" w:rsidRPr="00736F4F" w:rsidRDefault="00736F4F" w:rsidP="006E077E">
      <w:pPr>
        <w:numPr>
          <w:ilvl w:val="0"/>
          <w:numId w:val="106"/>
        </w:numPr>
        <w:contextualSpacing/>
        <w:jc w:val="left"/>
        <w:rPr>
          <w:rFonts w:ascii="Calibri" w:eastAsia="Times New Roman" w:hAnsi="Calibri" w:cs="Calibri"/>
          <w:lang w:eastAsia="ru-RU"/>
        </w:rPr>
      </w:pPr>
      <w:r w:rsidRPr="00736F4F">
        <w:rPr>
          <w:rFonts w:ascii="Calibri" w:eastAsia="Times New Roman" w:hAnsi="Calibri" w:cs="Calibri"/>
          <w:lang w:eastAsia="ru-RU"/>
        </w:rPr>
        <w:t xml:space="preserve">Корпоративные действия: обновленный сервис, включающий максимально обширный дата сет по корпоративным действиям, в том числе по дробление акций, дивиденды, информация о слияниях и поглощениях, правовые вопросы и данные по выделению организаций. </w:t>
      </w:r>
    </w:p>
    <w:p w14:paraId="3D048756" w14:textId="77777777" w:rsidR="00736F4F" w:rsidRPr="00736F4F" w:rsidRDefault="00736F4F" w:rsidP="006E077E">
      <w:pPr>
        <w:numPr>
          <w:ilvl w:val="0"/>
          <w:numId w:val="106"/>
        </w:numPr>
        <w:contextualSpacing/>
        <w:jc w:val="left"/>
        <w:rPr>
          <w:rFonts w:ascii="Calibri" w:eastAsia="Times New Roman" w:hAnsi="Calibri" w:cs="Calibri"/>
          <w:lang w:eastAsia="ru-RU"/>
        </w:rPr>
      </w:pPr>
      <w:r w:rsidRPr="00736F4F">
        <w:rPr>
          <w:rFonts w:ascii="Calibri" w:eastAsia="Times New Roman" w:hAnsi="Calibri" w:cs="Calibri"/>
          <w:lang w:eastAsia="ru-RU"/>
        </w:rPr>
        <w:t>Факторы разбавления/дробления (</w:t>
      </w:r>
      <w:r w:rsidRPr="00736F4F">
        <w:rPr>
          <w:rFonts w:ascii="Calibri" w:eastAsia="Times New Roman" w:hAnsi="Calibri" w:cs="Calibri"/>
          <w:lang w:val="en-US" w:eastAsia="ru-RU"/>
        </w:rPr>
        <w:t>Dilution</w:t>
      </w:r>
      <w:r w:rsidRPr="00736F4F">
        <w:rPr>
          <w:rFonts w:ascii="Calibri" w:eastAsia="Times New Roman" w:hAnsi="Calibri" w:cs="Calibri"/>
          <w:lang w:eastAsia="ru-RU"/>
        </w:rPr>
        <w:t xml:space="preserve">): сервис предоставляет возможность включение ежедневных коэффициентов разбавления/дробления для оценки стоимости портфеля, создания ценовых графиков, которые учитывали бы разбавляющий эффект корпоративных действий </w:t>
      </w:r>
    </w:p>
    <w:p w14:paraId="71C8C5FB" w14:textId="77777777" w:rsidR="00736F4F" w:rsidRPr="00736F4F" w:rsidRDefault="00736F4F" w:rsidP="006E077E">
      <w:pPr>
        <w:numPr>
          <w:ilvl w:val="0"/>
          <w:numId w:val="106"/>
        </w:numPr>
        <w:contextualSpacing/>
        <w:jc w:val="left"/>
        <w:rPr>
          <w:rFonts w:ascii="Calibri" w:eastAsia="Times New Roman" w:hAnsi="Calibri" w:cs="Calibri"/>
          <w:color w:val="000000"/>
          <w:lang w:eastAsia="ru-RU"/>
        </w:rPr>
      </w:pPr>
      <w:r w:rsidRPr="00736F4F">
        <w:rPr>
          <w:rFonts w:ascii="Calibri" w:eastAsia="Times New Roman" w:hAnsi="Calibri" w:cs="Calibri"/>
          <w:color w:val="000000"/>
          <w:shd w:val="clear" w:color="auto" w:fill="FFFFFF"/>
          <w:lang w:eastAsia="ru-RU"/>
        </w:rPr>
        <w:t>Derivatix: сервис, разработанный для того, чтобы дать полную картину рынка деривативов ASX на конец дня, Derivatix включает в себя спецификации инструментов, теоретические значения и массивы рисков, открытые проценты, подразумеваемую волатильность и маржинальные цены на конец дня.</w:t>
      </w:r>
    </w:p>
    <w:p w14:paraId="3E6022EC" w14:textId="77777777" w:rsidR="00736F4F" w:rsidRPr="00736F4F" w:rsidRDefault="00736F4F" w:rsidP="006E077E">
      <w:pPr>
        <w:numPr>
          <w:ilvl w:val="0"/>
          <w:numId w:val="106"/>
        </w:numPr>
        <w:contextualSpacing/>
        <w:jc w:val="left"/>
        <w:rPr>
          <w:rFonts w:ascii="Calibri" w:eastAsia="Times New Roman" w:hAnsi="Calibri" w:cs="Calibri"/>
          <w:lang w:eastAsia="ru-RU"/>
        </w:rPr>
      </w:pPr>
      <w:r w:rsidRPr="00736F4F">
        <w:rPr>
          <w:rFonts w:ascii="Calibri" w:eastAsia="Times New Roman" w:hAnsi="Calibri" w:cs="Calibri"/>
          <w:lang w:eastAsia="ru-RU"/>
        </w:rPr>
        <w:t>Брокерские сделки: идентификация брокеров на стороне покупки и продажи, квалификаторы серийной торговли и номера торговых квитанций доступны на основе T+3</w:t>
      </w:r>
    </w:p>
    <w:p w14:paraId="09289194" w14:textId="77777777" w:rsidR="00736F4F" w:rsidRPr="00736F4F" w:rsidRDefault="00736F4F" w:rsidP="006E077E">
      <w:pPr>
        <w:numPr>
          <w:ilvl w:val="0"/>
          <w:numId w:val="106"/>
        </w:numPr>
        <w:contextualSpacing/>
        <w:jc w:val="left"/>
        <w:rPr>
          <w:rFonts w:ascii="Calibri" w:eastAsia="Times New Roman" w:hAnsi="Calibri" w:cs="Calibri"/>
          <w:lang w:eastAsia="ru-RU"/>
        </w:rPr>
      </w:pPr>
      <w:r w:rsidRPr="00736F4F">
        <w:rPr>
          <w:rFonts w:ascii="Calibri" w:eastAsia="Times New Roman" w:hAnsi="Calibri" w:cs="Calibri"/>
          <w:lang w:eastAsia="ru-RU"/>
        </w:rPr>
        <w:t>Рынок акций: информация на конец дня о том, какие брокеры были активны в каких акциях, без раскрытия направления какой-либо деятельности</w:t>
      </w:r>
    </w:p>
    <w:p w14:paraId="74658612" w14:textId="77777777" w:rsidR="00736F4F" w:rsidRPr="00736F4F" w:rsidRDefault="00736F4F" w:rsidP="006E077E">
      <w:pPr>
        <w:numPr>
          <w:ilvl w:val="0"/>
          <w:numId w:val="106"/>
        </w:numPr>
        <w:contextualSpacing/>
        <w:jc w:val="left"/>
        <w:rPr>
          <w:rFonts w:ascii="Calibri" w:eastAsia="Times New Roman" w:hAnsi="Calibri" w:cs="Calibri"/>
          <w:lang w:eastAsia="ru-RU"/>
        </w:rPr>
      </w:pPr>
      <w:r w:rsidRPr="00736F4F">
        <w:rPr>
          <w:rFonts w:ascii="Calibri" w:eastAsia="Times New Roman" w:hAnsi="Calibri" w:cs="Calibri"/>
          <w:lang w:eastAsia="ru-RU"/>
        </w:rPr>
        <w:lastRenderedPageBreak/>
        <w:t>Курс продаж: полный дневной отчет о каждой сделке по каждому инструменту с замаскированными идентификаторами брокеров, используется для построения графиков внутридневных движений акций или ведения полной истории рынка</w:t>
      </w:r>
    </w:p>
    <w:p w14:paraId="75D5604A" w14:textId="77777777" w:rsidR="00736F4F" w:rsidRPr="00736F4F" w:rsidRDefault="00736F4F" w:rsidP="006E077E">
      <w:pPr>
        <w:numPr>
          <w:ilvl w:val="0"/>
          <w:numId w:val="106"/>
        </w:numPr>
        <w:contextualSpacing/>
        <w:jc w:val="left"/>
        <w:rPr>
          <w:rFonts w:ascii="Calibri" w:eastAsia="Times New Roman" w:hAnsi="Calibri" w:cs="Calibri"/>
          <w:color w:val="000000"/>
          <w:lang w:eastAsia="ru-RU"/>
        </w:rPr>
      </w:pPr>
      <w:r w:rsidRPr="00736F4F">
        <w:rPr>
          <w:rFonts w:ascii="Calibri" w:eastAsia="Times New Roman" w:hAnsi="Calibri" w:cs="Calibri"/>
          <w:color w:val="000000"/>
          <w:shd w:val="clear" w:color="auto" w:fill="FFFFFF"/>
          <w:lang w:eastAsia="ru-RU"/>
        </w:rPr>
        <w:t>Execution Venue: аналогично Курсу продаж, однако доступно на основе T+3 и в конце дня, включая идентификационные данные брокера, а также подробную информацию о месте исполнения (</w:t>
      </w:r>
      <w:r w:rsidRPr="00736F4F">
        <w:rPr>
          <w:rFonts w:ascii="Calibri" w:eastAsia="Times New Roman" w:hAnsi="Calibri" w:cs="Calibri"/>
          <w:color w:val="000000"/>
          <w:shd w:val="clear" w:color="auto" w:fill="FFFFFF"/>
          <w:lang w:val="en-US" w:eastAsia="ru-RU"/>
        </w:rPr>
        <w:t>execution</w:t>
      </w:r>
      <w:r w:rsidRPr="00736F4F">
        <w:rPr>
          <w:rFonts w:ascii="Calibri" w:eastAsia="Times New Roman" w:hAnsi="Calibri" w:cs="Calibri"/>
          <w:color w:val="000000"/>
          <w:shd w:val="clear" w:color="auto" w:fill="FFFFFF"/>
          <w:lang w:eastAsia="ru-RU"/>
        </w:rPr>
        <w:t xml:space="preserve"> </w:t>
      </w:r>
      <w:r w:rsidRPr="00736F4F">
        <w:rPr>
          <w:rFonts w:ascii="Calibri" w:eastAsia="Times New Roman" w:hAnsi="Calibri" w:cs="Calibri"/>
          <w:color w:val="000000"/>
          <w:shd w:val="clear" w:color="auto" w:fill="FFFFFF"/>
          <w:lang w:val="en-US" w:eastAsia="ru-RU"/>
        </w:rPr>
        <w:t>venue</w:t>
      </w:r>
      <w:r w:rsidRPr="00736F4F">
        <w:rPr>
          <w:rFonts w:ascii="Calibri" w:eastAsia="Times New Roman" w:hAnsi="Calibri" w:cs="Calibri"/>
          <w:color w:val="000000"/>
          <w:shd w:val="clear" w:color="auto" w:fill="FFFFFF"/>
          <w:lang w:eastAsia="ru-RU"/>
        </w:rPr>
        <w:t xml:space="preserve">) </w:t>
      </w:r>
    </w:p>
    <w:p w14:paraId="15DBEB8D" w14:textId="77777777" w:rsidR="00736F4F" w:rsidRPr="00736F4F" w:rsidRDefault="00736F4F" w:rsidP="00736F4F">
      <w:pPr>
        <w:ind w:firstLine="708"/>
        <w:rPr>
          <w:rFonts w:ascii="Calibri" w:eastAsia="Times New Roman" w:hAnsi="Calibri" w:cs="Calibri"/>
          <w:color w:val="000000"/>
        </w:rPr>
      </w:pPr>
    </w:p>
    <w:p w14:paraId="30E82CA8" w14:textId="77777777" w:rsidR="00736F4F" w:rsidRPr="00736F4F" w:rsidRDefault="00736F4F" w:rsidP="00736F4F">
      <w:pPr>
        <w:ind w:firstLine="708"/>
        <w:rPr>
          <w:rFonts w:ascii="Calibri" w:eastAsia="Times New Roman" w:hAnsi="Calibri" w:cs="Calibri"/>
          <w:color w:val="000000"/>
        </w:rPr>
      </w:pPr>
      <w:r w:rsidRPr="00736F4F">
        <w:rPr>
          <w:rFonts w:ascii="Calibri" w:eastAsia="Times New Roman" w:hAnsi="Calibri" w:cs="Calibri"/>
          <w:color w:val="000000"/>
        </w:rPr>
        <w:t xml:space="preserve"> Публикации на основе данных:</w:t>
      </w:r>
    </w:p>
    <w:p w14:paraId="5605F7DB"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 Ежедневные отчеты: важный справочный источник для предстоящих событий компании и рынка. Ежедневный отчет поставляется в формате HTML и включает в себя информацию о: </w:t>
      </w:r>
    </w:p>
    <w:p w14:paraId="3E0269B2" w14:textId="27C5A7EA" w:rsidR="00736F4F" w:rsidRPr="00736F4F" w:rsidRDefault="00736F4F" w:rsidP="006E077E">
      <w:pPr>
        <w:numPr>
          <w:ilvl w:val="0"/>
          <w:numId w:val="113"/>
        </w:numPr>
        <w:contextualSpacing/>
        <w:jc w:val="left"/>
        <w:rPr>
          <w:rFonts w:ascii="Calibri" w:eastAsia="Times New Roman" w:hAnsi="Calibri" w:cs="Calibri"/>
          <w:color w:val="000000"/>
          <w:lang w:eastAsia="ru-RU"/>
        </w:rPr>
      </w:pPr>
      <w:r w:rsidRPr="00736F4F">
        <w:rPr>
          <w:rFonts w:ascii="Calibri" w:eastAsia="Times New Roman" w:hAnsi="Calibri" w:cs="Calibri"/>
          <w:color w:val="000000"/>
          <w:lang w:eastAsia="ru-RU"/>
        </w:rPr>
        <w:t>изменени</w:t>
      </w:r>
      <w:r w:rsidR="007A3C0C">
        <w:rPr>
          <w:rFonts w:ascii="Calibri" w:eastAsia="Times New Roman" w:hAnsi="Calibri" w:cs="Calibri"/>
          <w:color w:val="000000"/>
          <w:lang w:eastAsia="ru-RU"/>
        </w:rPr>
        <w:t>и</w:t>
      </w:r>
      <w:r w:rsidRPr="00736F4F">
        <w:rPr>
          <w:rFonts w:ascii="Calibri" w:eastAsia="Times New Roman" w:hAnsi="Calibri" w:cs="Calibri"/>
          <w:color w:val="000000"/>
          <w:lang w:eastAsia="ru-RU"/>
        </w:rPr>
        <w:t xml:space="preserve"> в правлении и руководстве</w:t>
      </w:r>
    </w:p>
    <w:p w14:paraId="7D9DA308" w14:textId="77777777" w:rsidR="00736F4F" w:rsidRPr="00736F4F" w:rsidRDefault="00736F4F" w:rsidP="006E077E">
      <w:pPr>
        <w:numPr>
          <w:ilvl w:val="0"/>
          <w:numId w:val="114"/>
        </w:numPr>
        <w:contextualSpacing/>
        <w:jc w:val="left"/>
        <w:rPr>
          <w:rFonts w:ascii="Calibri" w:eastAsia="Times New Roman" w:hAnsi="Calibri" w:cs="Calibri"/>
          <w:color w:val="000000"/>
          <w:lang w:eastAsia="ru-RU"/>
        </w:rPr>
      </w:pPr>
      <w:r w:rsidRPr="00736F4F">
        <w:rPr>
          <w:rFonts w:ascii="Calibri" w:eastAsia="Times New Roman" w:hAnsi="Calibri" w:cs="Calibri"/>
          <w:color w:val="000000"/>
          <w:lang w:eastAsia="ru-RU"/>
        </w:rPr>
        <w:t>новые котировки, предложения и изменения по ценным бумагам</w:t>
      </w:r>
    </w:p>
    <w:p w14:paraId="23847427" w14:textId="77777777" w:rsidR="00736F4F" w:rsidRPr="00736F4F" w:rsidRDefault="00736F4F" w:rsidP="006E077E">
      <w:pPr>
        <w:numPr>
          <w:ilvl w:val="0"/>
          <w:numId w:val="114"/>
        </w:numPr>
        <w:contextualSpacing/>
        <w:jc w:val="left"/>
        <w:rPr>
          <w:rFonts w:ascii="Calibri" w:eastAsia="Times New Roman" w:hAnsi="Calibri" w:cs="Calibri"/>
          <w:color w:val="000000"/>
          <w:lang w:eastAsia="ru-RU"/>
        </w:rPr>
      </w:pPr>
      <w:r w:rsidRPr="00736F4F">
        <w:rPr>
          <w:rFonts w:ascii="Calibri" w:eastAsia="Times New Roman" w:hAnsi="Calibri" w:cs="Calibri"/>
          <w:color w:val="000000"/>
          <w:lang w:eastAsia="ru-RU"/>
        </w:rPr>
        <w:t>даты закрытия корпоративных мероприятий</w:t>
      </w:r>
    </w:p>
    <w:p w14:paraId="2B68B497" w14:textId="77777777" w:rsidR="00736F4F" w:rsidRPr="00736F4F" w:rsidRDefault="00736F4F" w:rsidP="006E077E">
      <w:pPr>
        <w:numPr>
          <w:ilvl w:val="0"/>
          <w:numId w:val="114"/>
        </w:numPr>
        <w:contextualSpacing/>
        <w:jc w:val="left"/>
        <w:rPr>
          <w:rFonts w:ascii="Calibri" w:eastAsia="Times New Roman" w:hAnsi="Calibri" w:cs="Calibri"/>
          <w:color w:val="000000"/>
          <w:lang w:eastAsia="ru-RU"/>
        </w:rPr>
      </w:pPr>
      <w:r w:rsidRPr="00736F4F">
        <w:rPr>
          <w:rFonts w:ascii="Calibri" w:eastAsia="Times New Roman" w:hAnsi="Calibri" w:cs="Calibri"/>
          <w:color w:val="000000"/>
          <w:lang w:eastAsia="ru-RU"/>
        </w:rPr>
        <w:t>выплаты конвертируемых нот</w:t>
      </w:r>
    </w:p>
    <w:p w14:paraId="6AE4D613" w14:textId="77777777" w:rsidR="00736F4F" w:rsidRPr="00736F4F" w:rsidRDefault="00736F4F" w:rsidP="006E077E">
      <w:pPr>
        <w:numPr>
          <w:ilvl w:val="0"/>
          <w:numId w:val="114"/>
        </w:numPr>
        <w:contextualSpacing/>
        <w:jc w:val="left"/>
        <w:rPr>
          <w:rFonts w:ascii="Calibri" w:eastAsia="Times New Roman" w:hAnsi="Calibri" w:cs="Calibri"/>
          <w:color w:val="000000"/>
          <w:lang w:eastAsia="ru-RU"/>
        </w:rPr>
      </w:pPr>
      <w:r w:rsidRPr="00736F4F">
        <w:rPr>
          <w:rFonts w:ascii="Calibri" w:eastAsia="Times New Roman" w:hAnsi="Calibri" w:cs="Calibri"/>
          <w:color w:val="000000"/>
          <w:lang w:eastAsia="ru-RU"/>
        </w:rPr>
        <w:t>текущие требования по неоплаченным суммам частично оплаченных акций</w:t>
      </w:r>
    </w:p>
    <w:p w14:paraId="67F59335" w14:textId="77777777" w:rsidR="00736F4F" w:rsidRPr="00736F4F" w:rsidRDefault="00736F4F" w:rsidP="006E077E">
      <w:pPr>
        <w:numPr>
          <w:ilvl w:val="0"/>
          <w:numId w:val="114"/>
        </w:numPr>
        <w:contextualSpacing/>
        <w:jc w:val="left"/>
        <w:rPr>
          <w:rFonts w:ascii="Calibri" w:eastAsia="Times New Roman" w:hAnsi="Calibri" w:cs="Calibri"/>
          <w:color w:val="000000"/>
          <w:lang w:eastAsia="ru-RU"/>
        </w:rPr>
      </w:pPr>
      <w:r w:rsidRPr="00736F4F">
        <w:rPr>
          <w:rFonts w:ascii="Calibri" w:eastAsia="Times New Roman" w:hAnsi="Calibri" w:cs="Calibri"/>
          <w:color w:val="000000"/>
          <w:lang w:eastAsia="ru-RU"/>
        </w:rPr>
        <w:t>последние дивиденды</w:t>
      </w:r>
    </w:p>
    <w:p w14:paraId="531D3F48" w14:textId="77777777" w:rsidR="00736F4F" w:rsidRPr="00736F4F" w:rsidRDefault="00736F4F" w:rsidP="006E077E">
      <w:pPr>
        <w:numPr>
          <w:ilvl w:val="0"/>
          <w:numId w:val="114"/>
        </w:numPr>
        <w:contextualSpacing/>
        <w:jc w:val="left"/>
        <w:rPr>
          <w:rFonts w:ascii="Calibri" w:eastAsia="Times New Roman" w:hAnsi="Calibri" w:cs="Calibri"/>
          <w:color w:val="000000"/>
          <w:lang w:eastAsia="ru-RU"/>
        </w:rPr>
      </w:pPr>
      <w:r w:rsidRPr="00736F4F">
        <w:rPr>
          <w:rFonts w:ascii="Calibri" w:eastAsia="Times New Roman" w:hAnsi="Calibri" w:cs="Calibri"/>
          <w:color w:val="000000"/>
          <w:lang w:eastAsia="ru-RU"/>
        </w:rPr>
        <w:t>начальные котировки для новых компаний</w:t>
      </w:r>
    </w:p>
    <w:p w14:paraId="24117DA2" w14:textId="77777777" w:rsidR="00736F4F" w:rsidRPr="00736F4F" w:rsidRDefault="00736F4F" w:rsidP="006E077E">
      <w:pPr>
        <w:numPr>
          <w:ilvl w:val="0"/>
          <w:numId w:val="114"/>
        </w:numPr>
        <w:contextualSpacing/>
        <w:jc w:val="left"/>
        <w:rPr>
          <w:rFonts w:ascii="Calibri" w:eastAsia="Times New Roman" w:hAnsi="Calibri" w:cs="Calibri"/>
          <w:color w:val="000000"/>
          <w:lang w:eastAsia="ru-RU"/>
        </w:rPr>
      </w:pPr>
      <w:r w:rsidRPr="00736F4F">
        <w:rPr>
          <w:rFonts w:ascii="Calibri" w:eastAsia="Times New Roman" w:hAnsi="Calibri" w:cs="Calibri"/>
          <w:color w:val="000000"/>
          <w:lang w:eastAsia="ru-RU"/>
        </w:rPr>
        <w:t xml:space="preserve">поздние </w:t>
      </w:r>
      <w:r w:rsidRPr="00736F4F">
        <w:rPr>
          <w:rFonts w:ascii="Calibri" w:eastAsia="Times New Roman" w:hAnsi="Calibri" w:cs="Calibri"/>
          <w:color w:val="000000"/>
          <w:lang w:val="en-US" w:eastAsia="ru-RU"/>
        </w:rPr>
        <w:t>diary</w:t>
      </w:r>
      <w:r w:rsidRPr="00736F4F">
        <w:rPr>
          <w:rFonts w:ascii="Calibri" w:eastAsia="Times New Roman" w:hAnsi="Calibri" w:cs="Calibri"/>
          <w:color w:val="000000"/>
          <w:lang w:eastAsia="ru-RU"/>
        </w:rPr>
        <w:t xml:space="preserve"> поправки</w:t>
      </w:r>
    </w:p>
    <w:p w14:paraId="4E0D6679" w14:textId="77777777" w:rsidR="00736F4F" w:rsidRPr="00736F4F" w:rsidRDefault="00736F4F" w:rsidP="006E077E">
      <w:pPr>
        <w:numPr>
          <w:ilvl w:val="0"/>
          <w:numId w:val="114"/>
        </w:numPr>
        <w:contextualSpacing/>
        <w:jc w:val="left"/>
        <w:rPr>
          <w:rFonts w:ascii="Calibri" w:eastAsia="Times New Roman" w:hAnsi="Calibri" w:cs="Calibri"/>
          <w:color w:val="000000"/>
          <w:lang w:eastAsia="ru-RU"/>
        </w:rPr>
      </w:pPr>
      <w:r w:rsidRPr="00736F4F">
        <w:rPr>
          <w:rFonts w:ascii="Calibri" w:eastAsia="Times New Roman" w:hAnsi="Calibri" w:cs="Calibri"/>
          <w:color w:val="000000"/>
          <w:lang w:eastAsia="ru-RU"/>
        </w:rPr>
        <w:t>новые выпуски ценных бумаг</w:t>
      </w:r>
    </w:p>
    <w:p w14:paraId="732119C1" w14:textId="77777777" w:rsidR="00736F4F" w:rsidRPr="00736F4F" w:rsidRDefault="00736F4F" w:rsidP="006E077E">
      <w:pPr>
        <w:numPr>
          <w:ilvl w:val="0"/>
          <w:numId w:val="114"/>
        </w:numPr>
        <w:contextualSpacing/>
        <w:jc w:val="left"/>
        <w:rPr>
          <w:rFonts w:ascii="Calibri" w:eastAsia="Times New Roman" w:hAnsi="Calibri" w:cs="Calibri"/>
          <w:color w:val="000000"/>
          <w:lang w:eastAsia="ru-RU"/>
        </w:rPr>
      </w:pPr>
      <w:r w:rsidRPr="00736F4F">
        <w:rPr>
          <w:rFonts w:ascii="Calibri" w:eastAsia="Times New Roman" w:hAnsi="Calibri" w:cs="Calibri"/>
          <w:color w:val="000000"/>
          <w:lang w:eastAsia="ru-RU"/>
        </w:rPr>
        <w:t>котировки для новых ценных бумаг</w:t>
      </w:r>
    </w:p>
    <w:p w14:paraId="57E5ED3C" w14:textId="77777777" w:rsidR="00736F4F" w:rsidRPr="00736F4F" w:rsidRDefault="00736F4F" w:rsidP="006E077E">
      <w:pPr>
        <w:numPr>
          <w:ilvl w:val="0"/>
          <w:numId w:val="114"/>
        </w:numPr>
        <w:contextualSpacing/>
        <w:jc w:val="left"/>
        <w:rPr>
          <w:rFonts w:ascii="Calibri" w:eastAsia="Times New Roman" w:hAnsi="Calibri" w:cs="Calibri"/>
          <w:color w:val="000000"/>
          <w:lang w:eastAsia="ru-RU"/>
        </w:rPr>
      </w:pPr>
      <w:r w:rsidRPr="00736F4F">
        <w:rPr>
          <w:rFonts w:ascii="Calibri" w:eastAsia="Times New Roman" w:hAnsi="Calibri" w:cs="Calibri"/>
          <w:color w:val="000000"/>
          <w:lang w:eastAsia="ru-RU"/>
        </w:rPr>
        <w:t>избранные объявления о корпоративных событиях</w:t>
      </w:r>
    </w:p>
    <w:p w14:paraId="2ACAF4D5"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Ежедневный график: Ежедневный отчет об изменениях котируемых и некотируемых ценных бумаг компаний, котирующихся на ASX. Ежедневный график также содержит информацию о предстоящих изменениях названия компании и новых листингах компаний.</w:t>
      </w:r>
    </w:p>
    <w:p w14:paraId="471F67A5" w14:textId="35CCF77C"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 Недельное </w:t>
      </w:r>
      <w:r w:rsidRPr="00736F4F">
        <w:rPr>
          <w:rFonts w:ascii="Calibri" w:eastAsia="Times New Roman" w:hAnsi="Calibri" w:cs="Calibri"/>
          <w:color w:val="000000"/>
          <w:lang w:val="en-US"/>
        </w:rPr>
        <w:t>summary</w:t>
      </w:r>
      <w:r w:rsidR="00482FB4" w:rsidRPr="00736F4F">
        <w:rPr>
          <w:rFonts w:ascii="Calibri" w:eastAsia="Times New Roman" w:hAnsi="Calibri" w:cs="Calibri"/>
          <w:color w:val="000000"/>
        </w:rPr>
        <w:t>: это</w:t>
      </w:r>
      <w:r w:rsidRPr="00736F4F">
        <w:rPr>
          <w:rFonts w:ascii="Calibri" w:eastAsia="Times New Roman" w:hAnsi="Calibri" w:cs="Calibri"/>
          <w:color w:val="000000"/>
        </w:rPr>
        <w:t xml:space="preserve"> отчет, охватывающий корпоративные мероприятия предыдущей недели, в том числе:</w:t>
      </w:r>
    </w:p>
    <w:p w14:paraId="1AD7FDBC" w14:textId="77777777" w:rsidR="00736F4F" w:rsidRPr="00736F4F" w:rsidRDefault="00736F4F" w:rsidP="006E077E">
      <w:pPr>
        <w:numPr>
          <w:ilvl w:val="0"/>
          <w:numId w:val="115"/>
        </w:numPr>
        <w:contextualSpacing/>
        <w:jc w:val="left"/>
        <w:rPr>
          <w:rFonts w:ascii="Calibri" w:eastAsia="Times New Roman" w:hAnsi="Calibri" w:cs="Calibri"/>
          <w:color w:val="000000"/>
          <w:lang w:eastAsia="ru-RU"/>
        </w:rPr>
      </w:pPr>
      <w:r w:rsidRPr="00736F4F">
        <w:rPr>
          <w:rFonts w:ascii="Calibri" w:eastAsia="Times New Roman" w:hAnsi="Calibri" w:cs="Calibri"/>
          <w:color w:val="000000"/>
          <w:lang w:eastAsia="ru-RU"/>
        </w:rPr>
        <w:t>изменения в правлении и руководстве</w:t>
      </w:r>
    </w:p>
    <w:p w14:paraId="6B2DD223" w14:textId="77777777" w:rsidR="00736F4F" w:rsidRPr="00736F4F" w:rsidRDefault="00736F4F" w:rsidP="006E077E">
      <w:pPr>
        <w:numPr>
          <w:ilvl w:val="0"/>
          <w:numId w:val="115"/>
        </w:numPr>
        <w:contextualSpacing/>
        <w:jc w:val="left"/>
        <w:rPr>
          <w:rFonts w:ascii="Calibri" w:eastAsia="Times New Roman" w:hAnsi="Calibri" w:cs="Calibri"/>
          <w:color w:val="000000"/>
          <w:lang w:eastAsia="ru-RU"/>
        </w:rPr>
      </w:pPr>
      <w:r w:rsidRPr="00736F4F">
        <w:rPr>
          <w:rFonts w:ascii="Calibri" w:eastAsia="Times New Roman" w:hAnsi="Calibri" w:cs="Calibri"/>
          <w:color w:val="000000"/>
          <w:lang w:eastAsia="ru-RU"/>
        </w:rPr>
        <w:t>текущие предложения по поглощению</w:t>
      </w:r>
    </w:p>
    <w:p w14:paraId="57E3756F" w14:textId="77777777" w:rsidR="00736F4F" w:rsidRPr="00736F4F" w:rsidRDefault="00736F4F" w:rsidP="006E077E">
      <w:pPr>
        <w:numPr>
          <w:ilvl w:val="0"/>
          <w:numId w:val="115"/>
        </w:numPr>
        <w:contextualSpacing/>
        <w:jc w:val="left"/>
        <w:rPr>
          <w:rFonts w:ascii="Calibri" w:eastAsia="Times New Roman" w:hAnsi="Calibri" w:cs="Calibri"/>
          <w:color w:val="000000"/>
          <w:lang w:eastAsia="ru-RU"/>
        </w:rPr>
      </w:pPr>
      <w:r w:rsidRPr="00736F4F">
        <w:rPr>
          <w:rFonts w:ascii="Calibri" w:eastAsia="Times New Roman" w:hAnsi="Calibri" w:cs="Calibri"/>
          <w:color w:val="000000"/>
          <w:lang w:eastAsia="ru-RU"/>
        </w:rPr>
        <w:t>реконструкция компании, изменение названия, выкуп акций и планы покупки</w:t>
      </w:r>
    </w:p>
    <w:p w14:paraId="4C1D12BE" w14:textId="77777777" w:rsidR="00736F4F" w:rsidRPr="00736F4F" w:rsidRDefault="00736F4F" w:rsidP="006E077E">
      <w:pPr>
        <w:numPr>
          <w:ilvl w:val="0"/>
          <w:numId w:val="115"/>
        </w:numPr>
        <w:contextualSpacing/>
        <w:jc w:val="left"/>
        <w:rPr>
          <w:rFonts w:ascii="Calibri" w:eastAsia="Times New Roman" w:hAnsi="Calibri" w:cs="Calibri"/>
          <w:color w:val="000000"/>
          <w:lang w:eastAsia="ru-RU"/>
        </w:rPr>
      </w:pPr>
      <w:r w:rsidRPr="00736F4F">
        <w:rPr>
          <w:rFonts w:ascii="Calibri" w:eastAsia="Times New Roman" w:hAnsi="Calibri" w:cs="Calibri"/>
          <w:color w:val="000000"/>
          <w:lang w:eastAsia="ru-RU"/>
        </w:rPr>
        <w:t>данные по будущим долям акций в свободном обращении</w:t>
      </w:r>
    </w:p>
    <w:p w14:paraId="1264E0B0" w14:textId="77777777" w:rsidR="00736F4F" w:rsidRPr="00736F4F" w:rsidRDefault="00736F4F" w:rsidP="006E077E">
      <w:pPr>
        <w:numPr>
          <w:ilvl w:val="0"/>
          <w:numId w:val="115"/>
        </w:numPr>
        <w:contextualSpacing/>
        <w:jc w:val="left"/>
        <w:rPr>
          <w:rFonts w:ascii="Calibri" w:eastAsia="Times New Roman" w:hAnsi="Calibri" w:cs="Calibri"/>
          <w:color w:val="000000"/>
          <w:lang w:eastAsia="ru-RU"/>
        </w:rPr>
      </w:pPr>
      <w:r w:rsidRPr="00736F4F">
        <w:rPr>
          <w:rFonts w:ascii="Calibri" w:eastAsia="Times New Roman" w:hAnsi="Calibri" w:cs="Calibri"/>
          <w:color w:val="000000"/>
          <w:lang w:eastAsia="ru-RU"/>
        </w:rPr>
        <w:t>объявленные дивиденды и дивидендная доходность</w:t>
      </w:r>
    </w:p>
    <w:p w14:paraId="430C755D" w14:textId="77777777" w:rsidR="00736F4F" w:rsidRPr="00736F4F" w:rsidRDefault="00736F4F" w:rsidP="006E077E">
      <w:pPr>
        <w:numPr>
          <w:ilvl w:val="0"/>
          <w:numId w:val="115"/>
        </w:numPr>
        <w:contextualSpacing/>
        <w:jc w:val="left"/>
        <w:rPr>
          <w:rFonts w:ascii="Calibri" w:eastAsia="Times New Roman" w:hAnsi="Calibri" w:cs="Calibri"/>
          <w:color w:val="000000"/>
          <w:lang w:eastAsia="ru-RU"/>
        </w:rPr>
      </w:pPr>
      <w:r w:rsidRPr="00736F4F">
        <w:rPr>
          <w:rFonts w:ascii="Calibri" w:eastAsia="Times New Roman" w:hAnsi="Calibri" w:cs="Calibri"/>
          <w:color w:val="000000"/>
          <w:lang w:eastAsia="ru-RU"/>
        </w:rPr>
        <w:t>новые выпуски</w:t>
      </w:r>
    </w:p>
    <w:p w14:paraId="4FFF37D1" w14:textId="77777777" w:rsidR="00736F4F" w:rsidRPr="00736F4F" w:rsidRDefault="00736F4F" w:rsidP="006E077E">
      <w:pPr>
        <w:numPr>
          <w:ilvl w:val="0"/>
          <w:numId w:val="115"/>
        </w:numPr>
        <w:contextualSpacing/>
        <w:jc w:val="left"/>
        <w:rPr>
          <w:rFonts w:ascii="Calibri" w:eastAsia="Times New Roman" w:hAnsi="Calibri" w:cs="Calibri"/>
          <w:color w:val="000000"/>
          <w:lang w:eastAsia="ru-RU"/>
        </w:rPr>
      </w:pPr>
      <w:r w:rsidRPr="00736F4F">
        <w:rPr>
          <w:rFonts w:ascii="Calibri" w:eastAsia="Times New Roman" w:hAnsi="Calibri" w:cs="Calibri"/>
          <w:color w:val="000000"/>
          <w:lang w:eastAsia="ru-RU"/>
        </w:rPr>
        <w:t>бонусные выпуски</w:t>
      </w:r>
    </w:p>
    <w:p w14:paraId="0D0D2E43" w14:textId="77777777" w:rsidR="00736F4F" w:rsidRPr="00736F4F" w:rsidRDefault="00736F4F" w:rsidP="006E077E">
      <w:pPr>
        <w:numPr>
          <w:ilvl w:val="0"/>
          <w:numId w:val="115"/>
        </w:numPr>
        <w:contextualSpacing/>
        <w:jc w:val="left"/>
        <w:rPr>
          <w:rFonts w:ascii="Calibri" w:eastAsia="Times New Roman" w:hAnsi="Calibri" w:cs="Calibri"/>
          <w:color w:val="000000"/>
          <w:lang w:eastAsia="ru-RU"/>
        </w:rPr>
      </w:pPr>
      <w:r w:rsidRPr="00736F4F">
        <w:rPr>
          <w:rFonts w:ascii="Calibri" w:eastAsia="Times New Roman" w:hAnsi="Calibri" w:cs="Calibri"/>
          <w:color w:val="000000"/>
          <w:lang w:eastAsia="ru-RU"/>
        </w:rPr>
        <w:t>конвертируемые облигации и обеспечительные платежи по процентным ставкам</w:t>
      </w:r>
    </w:p>
    <w:p w14:paraId="4DB471F1" w14:textId="77777777" w:rsidR="00736F4F" w:rsidRPr="00736F4F" w:rsidRDefault="00736F4F" w:rsidP="006E077E">
      <w:pPr>
        <w:numPr>
          <w:ilvl w:val="0"/>
          <w:numId w:val="115"/>
        </w:numPr>
        <w:contextualSpacing/>
        <w:jc w:val="left"/>
        <w:rPr>
          <w:rFonts w:ascii="Calibri" w:eastAsia="Times New Roman" w:hAnsi="Calibri" w:cs="Calibri"/>
          <w:color w:val="000000"/>
          <w:lang w:eastAsia="ru-RU"/>
        </w:rPr>
      </w:pPr>
      <w:r w:rsidRPr="00736F4F">
        <w:rPr>
          <w:rFonts w:ascii="Calibri" w:eastAsia="Times New Roman" w:hAnsi="Calibri" w:cs="Calibri"/>
          <w:color w:val="000000"/>
          <w:lang w:eastAsia="ru-RU"/>
        </w:rPr>
        <w:t xml:space="preserve">выборочные индексы S&amp;P/ASX и сгруппированные финансовые коэффициенты глобального стандарта отраслевой классификации (GICS) </w:t>
      </w:r>
    </w:p>
    <w:p w14:paraId="1E840DD5"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Привлечение собственного капитала: ежемесячная подборка данных о привлечении капитала, включая призывы к размещению акций, планы реинвестирования дивидендов, акции сотрудников, осуществление опционов, IPO, размещение акций и правовые вопросы</w:t>
      </w:r>
    </w:p>
    <w:p w14:paraId="4B1371B4" w14:textId="77777777" w:rsidR="00736F4F" w:rsidRPr="00736F4F" w:rsidRDefault="00736F4F" w:rsidP="00736F4F">
      <w:pPr>
        <w:rPr>
          <w:rFonts w:ascii="Calibri" w:eastAsia="Times New Roman" w:hAnsi="Calibri" w:cs="Calibri"/>
          <w:color w:val="000000"/>
        </w:rPr>
      </w:pPr>
    </w:p>
    <w:p w14:paraId="43FDF19D"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Пользовательские тарифы для основного раздела: </w:t>
      </w:r>
    </w:p>
    <w:tbl>
      <w:tblPr>
        <w:tblStyle w:val="120"/>
        <w:tblW w:w="0" w:type="auto"/>
        <w:tblLook w:val="04A0" w:firstRow="1" w:lastRow="0" w:firstColumn="1" w:lastColumn="0" w:noHBand="0" w:noVBand="1"/>
      </w:tblPr>
      <w:tblGrid>
        <w:gridCol w:w="3184"/>
        <w:gridCol w:w="3116"/>
        <w:gridCol w:w="3039"/>
      </w:tblGrid>
      <w:tr w:rsidR="00736F4F" w:rsidRPr="00736F4F" w14:paraId="134A375B" w14:textId="77777777" w:rsidTr="00BC6701">
        <w:tc>
          <w:tcPr>
            <w:tcW w:w="3184" w:type="dxa"/>
          </w:tcPr>
          <w:p w14:paraId="002AEB1B"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Основной лист и Корпоративные Действия</w:t>
            </w:r>
          </w:p>
          <w:p w14:paraId="098A20D6"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EOD (данные на конец дня) Для Внутреннего использования </w:t>
            </w:r>
          </w:p>
          <w:p w14:paraId="131A63CC" w14:textId="77777777" w:rsidR="00736F4F" w:rsidRPr="00736F4F" w:rsidRDefault="00736F4F" w:rsidP="00736F4F">
            <w:pPr>
              <w:rPr>
                <w:rFonts w:ascii="Calibri" w:eastAsia="Times New Roman" w:hAnsi="Calibri" w:cs="Calibri"/>
                <w:color w:val="000000"/>
                <w:lang w:val="en-US"/>
              </w:rPr>
            </w:pPr>
            <w:r w:rsidRPr="00736F4F">
              <w:rPr>
                <w:rFonts w:ascii="Calibri" w:eastAsia="Times New Roman" w:hAnsi="Calibri" w:cs="Calibri"/>
                <w:color w:val="000000"/>
              </w:rPr>
              <w:t>Доля участников торговли до 50</w:t>
            </w:r>
            <w:r w:rsidRPr="00736F4F">
              <w:rPr>
                <w:rFonts w:ascii="Calibri" w:eastAsia="Times New Roman" w:hAnsi="Calibri" w:cs="Calibri"/>
                <w:color w:val="000000"/>
                <w:lang w:val="en-US"/>
              </w:rPr>
              <w:t xml:space="preserve">% </w:t>
            </w:r>
          </w:p>
          <w:p w14:paraId="767357D9" w14:textId="77777777" w:rsidR="00736F4F" w:rsidRPr="00736F4F" w:rsidRDefault="00736F4F" w:rsidP="00736F4F">
            <w:pPr>
              <w:rPr>
                <w:rFonts w:ascii="Calibri" w:eastAsia="Times New Roman" w:hAnsi="Calibri" w:cs="Calibri"/>
                <w:color w:val="000000"/>
              </w:rPr>
            </w:pPr>
          </w:p>
        </w:tc>
        <w:tc>
          <w:tcPr>
            <w:tcW w:w="3116" w:type="dxa"/>
          </w:tcPr>
          <w:p w14:paraId="41FE0D1D"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lastRenderedPageBreak/>
              <w:t>Участник торгов при внутреннем использовании данных из основного списка и корпоративных действий получает информацию, представленную в формате CSV через ASX Online</w:t>
            </w:r>
          </w:p>
        </w:tc>
        <w:tc>
          <w:tcPr>
            <w:tcW w:w="3039" w:type="dxa"/>
          </w:tcPr>
          <w:p w14:paraId="4A49FBB5"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$8,505</w:t>
            </w:r>
            <w:r w:rsidRPr="00736F4F">
              <w:rPr>
                <w:rFonts w:ascii="Calibri" w:eastAsia="Calibri" w:hAnsi="Calibri" w:cs="Calibri"/>
              </w:rPr>
              <w:t xml:space="preserve">(вкл </w:t>
            </w:r>
            <w:r w:rsidRPr="00736F4F">
              <w:rPr>
                <w:rFonts w:ascii="Calibri" w:eastAsia="Calibri" w:hAnsi="Calibri" w:cs="Calibri"/>
                <w:lang w:val="en-US"/>
              </w:rPr>
              <w:t>GST</w:t>
            </w:r>
            <w:r w:rsidRPr="00736F4F">
              <w:rPr>
                <w:rFonts w:ascii="Calibri" w:eastAsia="Calibri" w:hAnsi="Calibri" w:cs="Calibri"/>
              </w:rPr>
              <w:t xml:space="preserve">)/ в год за юр. лицо </w:t>
            </w:r>
          </w:p>
        </w:tc>
      </w:tr>
      <w:tr w:rsidR="00736F4F" w:rsidRPr="00736F4F" w14:paraId="389F5B99" w14:textId="77777777" w:rsidTr="00BC6701">
        <w:tc>
          <w:tcPr>
            <w:tcW w:w="3184" w:type="dxa"/>
          </w:tcPr>
          <w:p w14:paraId="213A676A"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Основной лист и Корпоративные Действия</w:t>
            </w:r>
          </w:p>
          <w:p w14:paraId="589E20AD"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EOD (данные на конец дня) Для Внутреннего использования </w:t>
            </w:r>
          </w:p>
          <w:p w14:paraId="45587E84"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Доля участников торговли более 50% и менее 85%</w:t>
            </w:r>
          </w:p>
          <w:p w14:paraId="6EFA567B" w14:textId="77777777" w:rsidR="00736F4F" w:rsidRPr="00736F4F" w:rsidRDefault="00736F4F" w:rsidP="00736F4F">
            <w:pPr>
              <w:rPr>
                <w:rFonts w:ascii="Calibri" w:eastAsia="Times New Roman" w:hAnsi="Calibri" w:cs="Calibri"/>
                <w:color w:val="000000"/>
              </w:rPr>
            </w:pPr>
          </w:p>
        </w:tc>
        <w:tc>
          <w:tcPr>
            <w:tcW w:w="3116" w:type="dxa"/>
          </w:tcPr>
          <w:p w14:paraId="14D4A64C"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Участник торгов при внутреннем использовании данных из основного списка и корпоративных действий получает информацию, представленную в формате CSV через ASX Online</w:t>
            </w:r>
          </w:p>
        </w:tc>
        <w:tc>
          <w:tcPr>
            <w:tcW w:w="3039" w:type="dxa"/>
          </w:tcPr>
          <w:p w14:paraId="3CFC5D98"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$17,325 </w:t>
            </w:r>
            <w:r w:rsidRPr="00736F4F">
              <w:rPr>
                <w:rFonts w:ascii="Calibri" w:eastAsia="Calibri" w:hAnsi="Calibri" w:cs="Calibri"/>
              </w:rPr>
              <w:t xml:space="preserve">(вкл </w:t>
            </w:r>
            <w:r w:rsidRPr="00736F4F">
              <w:rPr>
                <w:rFonts w:ascii="Calibri" w:eastAsia="Calibri" w:hAnsi="Calibri" w:cs="Calibri"/>
                <w:lang w:val="en-US"/>
              </w:rPr>
              <w:t>GST</w:t>
            </w:r>
            <w:r w:rsidRPr="00736F4F">
              <w:rPr>
                <w:rFonts w:ascii="Calibri" w:eastAsia="Calibri" w:hAnsi="Calibri" w:cs="Calibri"/>
              </w:rPr>
              <w:t>)/ в год за юр. лицо</w:t>
            </w:r>
          </w:p>
        </w:tc>
      </w:tr>
      <w:tr w:rsidR="00736F4F" w:rsidRPr="00736F4F" w14:paraId="086D237B" w14:textId="77777777" w:rsidTr="00BC6701">
        <w:tc>
          <w:tcPr>
            <w:tcW w:w="3184" w:type="dxa"/>
          </w:tcPr>
          <w:p w14:paraId="5489CC14"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Основной лист и Корпоративные Действия</w:t>
            </w:r>
          </w:p>
          <w:p w14:paraId="456710C1"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EOD (данные на конец дня) Для Внутреннего использования </w:t>
            </w:r>
          </w:p>
          <w:p w14:paraId="1DFA8EC3" w14:textId="77777777" w:rsidR="00736F4F" w:rsidRPr="00736F4F" w:rsidRDefault="00736F4F" w:rsidP="00736F4F">
            <w:pPr>
              <w:rPr>
                <w:rFonts w:ascii="Calibri" w:eastAsia="Times New Roman" w:hAnsi="Calibri" w:cs="Calibri"/>
                <w:color w:val="000000"/>
                <w:lang w:val="en-US"/>
              </w:rPr>
            </w:pPr>
            <w:r w:rsidRPr="00736F4F">
              <w:rPr>
                <w:rFonts w:ascii="Calibri" w:eastAsia="Times New Roman" w:hAnsi="Calibri" w:cs="Calibri"/>
                <w:color w:val="000000"/>
              </w:rPr>
              <w:t xml:space="preserve">Доля участников торговли более </w:t>
            </w:r>
            <w:r w:rsidRPr="00736F4F">
              <w:rPr>
                <w:rFonts w:ascii="Calibri" w:eastAsia="Times New Roman" w:hAnsi="Calibri" w:cs="Calibri"/>
                <w:color w:val="000000"/>
                <w:lang w:val="en-US"/>
              </w:rPr>
              <w:t>85%</w:t>
            </w:r>
          </w:p>
          <w:p w14:paraId="30438FBB" w14:textId="77777777" w:rsidR="00736F4F" w:rsidRPr="00736F4F" w:rsidRDefault="00736F4F" w:rsidP="00736F4F">
            <w:pPr>
              <w:rPr>
                <w:rFonts w:ascii="Calibri" w:eastAsia="Times New Roman" w:hAnsi="Calibri" w:cs="Calibri"/>
                <w:color w:val="000000"/>
              </w:rPr>
            </w:pPr>
          </w:p>
        </w:tc>
        <w:tc>
          <w:tcPr>
            <w:tcW w:w="3116" w:type="dxa"/>
          </w:tcPr>
          <w:p w14:paraId="2AEDB7F3"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Участник торгов при внутреннем использовании данных из основного списка и корпоративных действий получает информацию, представленную в формате CSV через ASX Online</w:t>
            </w:r>
          </w:p>
        </w:tc>
        <w:tc>
          <w:tcPr>
            <w:tcW w:w="3039" w:type="dxa"/>
          </w:tcPr>
          <w:p w14:paraId="7CB6B5E6"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$24,780 </w:t>
            </w:r>
            <w:r w:rsidRPr="00736F4F">
              <w:rPr>
                <w:rFonts w:ascii="Calibri" w:eastAsia="Calibri" w:hAnsi="Calibri" w:cs="Calibri"/>
              </w:rPr>
              <w:t xml:space="preserve">(вкл </w:t>
            </w:r>
            <w:r w:rsidRPr="00736F4F">
              <w:rPr>
                <w:rFonts w:ascii="Calibri" w:eastAsia="Calibri" w:hAnsi="Calibri" w:cs="Calibri"/>
                <w:lang w:val="en-US"/>
              </w:rPr>
              <w:t>GST</w:t>
            </w:r>
            <w:r w:rsidRPr="00736F4F">
              <w:rPr>
                <w:rFonts w:ascii="Calibri" w:eastAsia="Calibri" w:hAnsi="Calibri" w:cs="Calibri"/>
              </w:rPr>
              <w:t>)/ в год за юр. лицо</w:t>
            </w:r>
          </w:p>
        </w:tc>
      </w:tr>
      <w:tr w:rsidR="00736F4F" w:rsidRPr="00736F4F" w14:paraId="4573167D" w14:textId="77777777" w:rsidTr="00BC6701">
        <w:tc>
          <w:tcPr>
            <w:tcW w:w="3184" w:type="dxa"/>
          </w:tcPr>
          <w:p w14:paraId="5DF6E0F3"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Файл идентификаторов финансовых инструментов</w:t>
            </w:r>
          </w:p>
        </w:tc>
        <w:tc>
          <w:tcPr>
            <w:tcW w:w="3116" w:type="dxa"/>
          </w:tcPr>
          <w:p w14:paraId="6320BE1D"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Участник торгов при Внутреннем использовании файла в качестве дополнительной услуги к Кодам товара 03001060/1/2 (доступ к основному листу и корпоративным действиям на конец торгового дня)</w:t>
            </w:r>
          </w:p>
        </w:tc>
        <w:tc>
          <w:tcPr>
            <w:tcW w:w="3039" w:type="dxa"/>
          </w:tcPr>
          <w:p w14:paraId="7A2A57B1"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$2,760 </w:t>
            </w:r>
            <w:r w:rsidRPr="00736F4F">
              <w:rPr>
                <w:rFonts w:ascii="Calibri" w:eastAsia="Calibri" w:hAnsi="Calibri" w:cs="Calibri"/>
              </w:rPr>
              <w:t xml:space="preserve">(вкл </w:t>
            </w:r>
            <w:r w:rsidRPr="00736F4F">
              <w:rPr>
                <w:rFonts w:ascii="Calibri" w:eastAsia="Calibri" w:hAnsi="Calibri" w:cs="Calibri"/>
                <w:lang w:val="en-US"/>
              </w:rPr>
              <w:t>GST</w:t>
            </w:r>
            <w:r w:rsidRPr="00736F4F">
              <w:rPr>
                <w:rFonts w:ascii="Calibri" w:eastAsia="Calibri" w:hAnsi="Calibri" w:cs="Calibri"/>
              </w:rPr>
              <w:t>)/ в год за юр. лицо</w:t>
            </w:r>
          </w:p>
        </w:tc>
      </w:tr>
      <w:tr w:rsidR="00736F4F" w:rsidRPr="00736F4F" w14:paraId="6017A483" w14:textId="77777777" w:rsidTr="00BC6701">
        <w:tc>
          <w:tcPr>
            <w:tcW w:w="3184" w:type="dxa"/>
          </w:tcPr>
          <w:p w14:paraId="6B32968B"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Данные из основного списка и корпоративных действий </w:t>
            </w:r>
            <w:r w:rsidRPr="00736F4F">
              <w:rPr>
                <w:rFonts w:ascii="Calibri" w:eastAsia="Times New Roman" w:hAnsi="Calibri" w:cs="Calibri"/>
                <w:color w:val="000000"/>
                <w:lang w:val="en-US"/>
              </w:rPr>
              <w:t>EOD</w:t>
            </w:r>
            <w:r w:rsidRPr="00736F4F">
              <w:rPr>
                <w:rFonts w:ascii="Calibri" w:eastAsia="Times New Roman" w:hAnsi="Calibri" w:cs="Calibri"/>
                <w:color w:val="000000"/>
              </w:rPr>
              <w:t xml:space="preserve"> – лицензия на размещение на сайте</w:t>
            </w:r>
          </w:p>
        </w:tc>
        <w:tc>
          <w:tcPr>
            <w:tcW w:w="3116" w:type="dxa"/>
          </w:tcPr>
          <w:p w14:paraId="0EC64A3C"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Данные предоставляются в формате CSV через ASX Online, для регистрации клиентов через используемый сайт и последующего отображения данных для них</w:t>
            </w:r>
          </w:p>
        </w:tc>
        <w:tc>
          <w:tcPr>
            <w:tcW w:w="3039" w:type="dxa"/>
          </w:tcPr>
          <w:p w14:paraId="681A9D76"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$13,650</w:t>
            </w:r>
            <w:r w:rsidRPr="00736F4F">
              <w:rPr>
                <w:rFonts w:ascii="Calibri" w:eastAsia="Calibri" w:hAnsi="Calibri" w:cs="Calibri"/>
              </w:rPr>
              <w:t xml:space="preserve">(вкл </w:t>
            </w:r>
            <w:r w:rsidRPr="00736F4F">
              <w:rPr>
                <w:rFonts w:ascii="Calibri" w:eastAsia="Calibri" w:hAnsi="Calibri" w:cs="Calibri"/>
                <w:lang w:val="en-US"/>
              </w:rPr>
              <w:t>GST</w:t>
            </w:r>
            <w:r w:rsidRPr="00736F4F">
              <w:rPr>
                <w:rFonts w:ascii="Calibri" w:eastAsia="Calibri" w:hAnsi="Calibri" w:cs="Calibri"/>
              </w:rPr>
              <w:t xml:space="preserve">)/ в год за веб-сайт </w:t>
            </w:r>
          </w:p>
        </w:tc>
      </w:tr>
      <w:tr w:rsidR="00736F4F" w:rsidRPr="00736F4F" w14:paraId="1C785F3D" w14:textId="77777777" w:rsidTr="00BC6701">
        <w:tc>
          <w:tcPr>
            <w:tcW w:w="3184" w:type="dxa"/>
          </w:tcPr>
          <w:p w14:paraId="060F1DF8"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Основной лист и Корпоративные Действия</w:t>
            </w:r>
          </w:p>
          <w:p w14:paraId="0CFD678C"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EOD (данные на конец дня) Для Внутреннего использования “другим юр лицом”</w:t>
            </w:r>
          </w:p>
        </w:tc>
        <w:tc>
          <w:tcPr>
            <w:tcW w:w="3116" w:type="dxa"/>
          </w:tcPr>
          <w:p w14:paraId="707A1F07"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При внутреннем использовании данных из основного списка и корпоративных действий агент получает информацию, представленную в формате CSV через ASX Online</w:t>
            </w:r>
          </w:p>
        </w:tc>
        <w:tc>
          <w:tcPr>
            <w:tcW w:w="3039" w:type="dxa"/>
          </w:tcPr>
          <w:p w14:paraId="18054017"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$17,325</w:t>
            </w:r>
            <w:r w:rsidRPr="00736F4F">
              <w:rPr>
                <w:rFonts w:ascii="Calibri" w:eastAsia="Calibri" w:hAnsi="Calibri" w:cs="Calibri"/>
              </w:rPr>
              <w:t xml:space="preserve">(вкл </w:t>
            </w:r>
            <w:r w:rsidRPr="00736F4F">
              <w:rPr>
                <w:rFonts w:ascii="Calibri" w:eastAsia="Calibri" w:hAnsi="Calibri" w:cs="Calibri"/>
                <w:lang w:val="en-US"/>
              </w:rPr>
              <w:t>GST</w:t>
            </w:r>
            <w:r w:rsidRPr="00736F4F">
              <w:rPr>
                <w:rFonts w:ascii="Calibri" w:eastAsia="Calibri" w:hAnsi="Calibri" w:cs="Calibri"/>
              </w:rPr>
              <w:t xml:space="preserve">)/в год за юр лицо </w:t>
            </w:r>
          </w:p>
        </w:tc>
      </w:tr>
      <w:tr w:rsidR="00736F4F" w:rsidRPr="00736F4F" w14:paraId="256E1C1F" w14:textId="77777777" w:rsidTr="00BC6701">
        <w:tc>
          <w:tcPr>
            <w:tcW w:w="3184" w:type="dxa"/>
          </w:tcPr>
          <w:p w14:paraId="50EA796E"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Файл идентификаторов финансовых инструментов</w:t>
            </w:r>
          </w:p>
        </w:tc>
        <w:tc>
          <w:tcPr>
            <w:tcW w:w="3116" w:type="dxa"/>
          </w:tcPr>
          <w:p w14:paraId="4E415BBC"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При Внутреннем использовании файла в качестве дополнительной услуги к Кодам товара 03001063/4 (доступ к основному листу и корпоративным действиям </w:t>
            </w:r>
            <w:r w:rsidRPr="00736F4F">
              <w:rPr>
                <w:rFonts w:ascii="Calibri" w:eastAsia="Times New Roman" w:hAnsi="Calibri" w:cs="Calibri"/>
                <w:color w:val="000000"/>
              </w:rPr>
              <w:lastRenderedPageBreak/>
              <w:t>на конец торгового дня – лицензия размещения на сайте и доступ для стороннего юр лица)</w:t>
            </w:r>
          </w:p>
        </w:tc>
        <w:tc>
          <w:tcPr>
            <w:tcW w:w="3039" w:type="dxa"/>
          </w:tcPr>
          <w:p w14:paraId="3C690EEB"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lastRenderedPageBreak/>
              <w:t>$2,760</w:t>
            </w:r>
            <w:r w:rsidRPr="00736F4F">
              <w:rPr>
                <w:rFonts w:ascii="Calibri" w:eastAsia="Calibri" w:hAnsi="Calibri" w:cs="Calibri"/>
              </w:rPr>
              <w:t xml:space="preserve">(вкл </w:t>
            </w:r>
            <w:r w:rsidRPr="00736F4F">
              <w:rPr>
                <w:rFonts w:ascii="Calibri" w:eastAsia="Calibri" w:hAnsi="Calibri" w:cs="Calibri"/>
                <w:lang w:val="en-US"/>
              </w:rPr>
              <w:t>GST</w:t>
            </w:r>
            <w:r w:rsidRPr="00736F4F">
              <w:rPr>
                <w:rFonts w:ascii="Calibri" w:eastAsia="Calibri" w:hAnsi="Calibri" w:cs="Calibri"/>
              </w:rPr>
              <w:t>)/ в год за юр лицо</w:t>
            </w:r>
          </w:p>
        </w:tc>
      </w:tr>
    </w:tbl>
    <w:p w14:paraId="0C39A76F" w14:textId="77777777" w:rsidR="00736F4F" w:rsidRPr="00736F4F" w:rsidRDefault="00736F4F" w:rsidP="00736F4F">
      <w:pPr>
        <w:spacing w:after="5"/>
        <w:ind w:right="45"/>
        <w:rPr>
          <w:rFonts w:ascii="Calibri" w:eastAsia="Calibri" w:hAnsi="Calibri" w:cs="Calibri"/>
          <w:i/>
          <w:sz w:val="20"/>
          <w:szCs w:val="20"/>
          <w:lang w:val="en-US"/>
        </w:rPr>
      </w:pPr>
      <w:r w:rsidRPr="00736F4F">
        <w:rPr>
          <w:rFonts w:ascii="Calibri" w:eastAsia="Calibri" w:hAnsi="Calibri" w:cs="Calibri"/>
          <w:i/>
          <w:sz w:val="20"/>
          <w:szCs w:val="20"/>
        </w:rPr>
        <w:t>Источник</w:t>
      </w:r>
      <w:r w:rsidRPr="00736F4F">
        <w:rPr>
          <w:rFonts w:ascii="Calibri" w:eastAsia="Calibri" w:hAnsi="Calibri" w:cs="Calibri"/>
          <w:i/>
          <w:sz w:val="20"/>
          <w:szCs w:val="20"/>
          <w:lang w:val="en-US"/>
        </w:rPr>
        <w:t xml:space="preserve">: Australian Securities Exchange URL: </w:t>
      </w:r>
      <w:hyperlink r:id="rId118" w:history="1">
        <w:r w:rsidRPr="00736F4F">
          <w:rPr>
            <w:rFonts w:ascii="Calibri" w:eastAsia="Calibri" w:hAnsi="Calibri" w:cs="Calibri"/>
            <w:i/>
            <w:color w:val="0000FF"/>
            <w:sz w:val="20"/>
            <w:szCs w:val="20"/>
            <w:u w:val="single"/>
            <w:lang w:val="en-US"/>
          </w:rPr>
          <w:t>https://www2.asx.com.au/</w:t>
        </w:r>
      </w:hyperlink>
    </w:p>
    <w:p w14:paraId="1AD8FC75" w14:textId="77777777" w:rsidR="00736F4F" w:rsidRPr="00736F4F" w:rsidRDefault="00736F4F" w:rsidP="00736F4F">
      <w:pPr>
        <w:spacing w:after="5"/>
        <w:ind w:right="45"/>
        <w:rPr>
          <w:rFonts w:ascii="Calibri" w:eastAsia="Calibri" w:hAnsi="Calibri" w:cs="Calibri"/>
          <w:color w:val="000000"/>
          <w:sz w:val="20"/>
          <w:szCs w:val="20"/>
          <w:lang w:val="en-US"/>
        </w:rPr>
      </w:pPr>
    </w:p>
    <w:p w14:paraId="1159D1A6"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Пользовательские тарифы для раздела публикаций: </w:t>
      </w:r>
    </w:p>
    <w:tbl>
      <w:tblPr>
        <w:tblStyle w:val="120"/>
        <w:tblW w:w="0" w:type="auto"/>
        <w:tblLook w:val="04A0" w:firstRow="1" w:lastRow="0" w:firstColumn="1" w:lastColumn="0" w:noHBand="0" w:noVBand="1"/>
      </w:tblPr>
      <w:tblGrid>
        <w:gridCol w:w="3123"/>
        <w:gridCol w:w="3136"/>
        <w:gridCol w:w="3080"/>
      </w:tblGrid>
      <w:tr w:rsidR="00736F4F" w:rsidRPr="00736F4F" w14:paraId="46031637" w14:textId="77777777" w:rsidTr="00BC6701">
        <w:trPr>
          <w:trHeight w:val="786"/>
        </w:trPr>
        <w:tc>
          <w:tcPr>
            <w:tcW w:w="3123" w:type="dxa"/>
          </w:tcPr>
          <w:p w14:paraId="3DCC892C"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Ежедневные отчеты – внутреннее пользование</w:t>
            </w:r>
          </w:p>
        </w:tc>
        <w:tc>
          <w:tcPr>
            <w:tcW w:w="3136" w:type="dxa"/>
          </w:tcPr>
          <w:p w14:paraId="6AB73BD7"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Возможность внутреннего распространения в рамках одной офисной локации</w:t>
            </w:r>
          </w:p>
        </w:tc>
        <w:tc>
          <w:tcPr>
            <w:tcW w:w="3080" w:type="dxa"/>
          </w:tcPr>
          <w:p w14:paraId="127FA5AA"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$4,105 </w:t>
            </w:r>
            <w:r w:rsidRPr="00736F4F">
              <w:rPr>
                <w:rFonts w:ascii="Calibri" w:eastAsia="Calibri" w:hAnsi="Calibri" w:cs="Calibri"/>
              </w:rPr>
              <w:t xml:space="preserve">(вкл </w:t>
            </w:r>
            <w:r w:rsidRPr="00736F4F">
              <w:rPr>
                <w:rFonts w:ascii="Calibri" w:eastAsia="Calibri" w:hAnsi="Calibri" w:cs="Calibri"/>
                <w:lang w:val="en-US"/>
              </w:rPr>
              <w:t>GST</w:t>
            </w:r>
            <w:r w:rsidRPr="00736F4F">
              <w:rPr>
                <w:rFonts w:ascii="Calibri" w:eastAsia="Calibri" w:hAnsi="Calibri" w:cs="Calibri"/>
              </w:rPr>
              <w:t>)/ в год за сервис</w:t>
            </w:r>
          </w:p>
        </w:tc>
      </w:tr>
      <w:tr w:rsidR="00736F4F" w:rsidRPr="00736F4F" w14:paraId="4A55DCF1" w14:textId="77777777" w:rsidTr="00BC6701">
        <w:tc>
          <w:tcPr>
            <w:tcW w:w="3123" w:type="dxa"/>
          </w:tcPr>
          <w:p w14:paraId="7F78234E"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Ежедневные отчеты – републикация</w:t>
            </w:r>
          </w:p>
        </w:tc>
        <w:tc>
          <w:tcPr>
            <w:tcW w:w="3136" w:type="dxa"/>
          </w:tcPr>
          <w:p w14:paraId="3EEF53AF"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Лимитированная возможность публикации материала</w:t>
            </w:r>
          </w:p>
        </w:tc>
        <w:tc>
          <w:tcPr>
            <w:tcW w:w="3080" w:type="dxa"/>
          </w:tcPr>
          <w:p w14:paraId="7E6A2D39"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$6,885 </w:t>
            </w:r>
            <w:r w:rsidRPr="00736F4F">
              <w:rPr>
                <w:rFonts w:ascii="Calibri" w:eastAsia="Calibri" w:hAnsi="Calibri" w:cs="Calibri"/>
              </w:rPr>
              <w:t xml:space="preserve">(вкл </w:t>
            </w:r>
            <w:r w:rsidRPr="00736F4F">
              <w:rPr>
                <w:rFonts w:ascii="Calibri" w:eastAsia="Calibri" w:hAnsi="Calibri" w:cs="Calibri"/>
                <w:lang w:val="en-US"/>
              </w:rPr>
              <w:t>GST</w:t>
            </w:r>
            <w:r w:rsidRPr="00736F4F">
              <w:rPr>
                <w:rFonts w:ascii="Calibri" w:eastAsia="Calibri" w:hAnsi="Calibri" w:cs="Calibri"/>
              </w:rPr>
              <w:t>)/ в год за сервис</w:t>
            </w:r>
          </w:p>
        </w:tc>
      </w:tr>
      <w:tr w:rsidR="00736F4F" w:rsidRPr="00736F4F" w14:paraId="46F08202" w14:textId="77777777" w:rsidTr="00BC6701">
        <w:tc>
          <w:tcPr>
            <w:tcW w:w="3123" w:type="dxa"/>
          </w:tcPr>
          <w:p w14:paraId="5B09DF7E"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Ежедневный график – внутреннее использование</w:t>
            </w:r>
          </w:p>
        </w:tc>
        <w:tc>
          <w:tcPr>
            <w:tcW w:w="3136" w:type="dxa"/>
          </w:tcPr>
          <w:p w14:paraId="24CFCBBA"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Возможность внутреннего распространения в рамках одной офисной локации</w:t>
            </w:r>
          </w:p>
        </w:tc>
        <w:tc>
          <w:tcPr>
            <w:tcW w:w="3080" w:type="dxa"/>
          </w:tcPr>
          <w:p w14:paraId="52C76813"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$2,550 </w:t>
            </w:r>
            <w:r w:rsidRPr="00736F4F">
              <w:rPr>
                <w:rFonts w:ascii="Calibri" w:eastAsia="Calibri" w:hAnsi="Calibri" w:cs="Calibri"/>
              </w:rPr>
              <w:t xml:space="preserve">(вкл </w:t>
            </w:r>
            <w:r w:rsidRPr="00736F4F">
              <w:rPr>
                <w:rFonts w:ascii="Calibri" w:eastAsia="Calibri" w:hAnsi="Calibri" w:cs="Calibri"/>
                <w:lang w:val="en-US"/>
              </w:rPr>
              <w:t>GST</w:t>
            </w:r>
            <w:r w:rsidRPr="00736F4F">
              <w:rPr>
                <w:rFonts w:ascii="Calibri" w:eastAsia="Calibri" w:hAnsi="Calibri" w:cs="Calibri"/>
              </w:rPr>
              <w:t>)/ в год за сервис</w:t>
            </w:r>
          </w:p>
        </w:tc>
      </w:tr>
      <w:tr w:rsidR="00736F4F" w:rsidRPr="00736F4F" w14:paraId="55BC909B" w14:textId="77777777" w:rsidTr="00BC6701">
        <w:tc>
          <w:tcPr>
            <w:tcW w:w="3123" w:type="dxa"/>
          </w:tcPr>
          <w:p w14:paraId="13B87027"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Ежедневный график – републикация</w:t>
            </w:r>
          </w:p>
        </w:tc>
        <w:tc>
          <w:tcPr>
            <w:tcW w:w="3136" w:type="dxa"/>
          </w:tcPr>
          <w:p w14:paraId="25B35173"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Лимитированная возможность публикации материала</w:t>
            </w:r>
          </w:p>
        </w:tc>
        <w:tc>
          <w:tcPr>
            <w:tcW w:w="3080" w:type="dxa"/>
          </w:tcPr>
          <w:p w14:paraId="6B4874FA"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$4,105 </w:t>
            </w:r>
            <w:r w:rsidRPr="00736F4F">
              <w:rPr>
                <w:rFonts w:ascii="Calibri" w:eastAsia="Calibri" w:hAnsi="Calibri" w:cs="Calibri"/>
              </w:rPr>
              <w:t xml:space="preserve">(вкл </w:t>
            </w:r>
            <w:r w:rsidRPr="00736F4F">
              <w:rPr>
                <w:rFonts w:ascii="Calibri" w:eastAsia="Calibri" w:hAnsi="Calibri" w:cs="Calibri"/>
                <w:lang w:val="en-US"/>
              </w:rPr>
              <w:t>GST</w:t>
            </w:r>
            <w:r w:rsidRPr="00736F4F">
              <w:rPr>
                <w:rFonts w:ascii="Calibri" w:eastAsia="Calibri" w:hAnsi="Calibri" w:cs="Calibri"/>
              </w:rPr>
              <w:t>)/ в год за сервис</w:t>
            </w:r>
          </w:p>
        </w:tc>
      </w:tr>
      <w:tr w:rsidR="00736F4F" w:rsidRPr="00736F4F" w14:paraId="5C19584E" w14:textId="77777777" w:rsidTr="00BC6701">
        <w:trPr>
          <w:trHeight w:val="214"/>
        </w:trPr>
        <w:tc>
          <w:tcPr>
            <w:tcW w:w="3123" w:type="dxa"/>
          </w:tcPr>
          <w:p w14:paraId="3E0478D4"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Недельное </w:t>
            </w:r>
            <w:r w:rsidRPr="00736F4F">
              <w:rPr>
                <w:rFonts w:ascii="Calibri" w:eastAsia="Times New Roman" w:hAnsi="Calibri" w:cs="Calibri"/>
                <w:color w:val="000000"/>
                <w:lang w:val="en-US"/>
              </w:rPr>
              <w:t xml:space="preserve">summary - </w:t>
            </w:r>
            <w:r w:rsidRPr="00736F4F">
              <w:rPr>
                <w:rFonts w:ascii="Calibri" w:eastAsia="Times New Roman" w:hAnsi="Calibri" w:cs="Calibri"/>
                <w:color w:val="000000"/>
              </w:rPr>
              <w:t>внутреннее пользование</w:t>
            </w:r>
          </w:p>
        </w:tc>
        <w:tc>
          <w:tcPr>
            <w:tcW w:w="3136" w:type="dxa"/>
          </w:tcPr>
          <w:p w14:paraId="4C9C33C8"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Возможность внутреннего распространения в рамках одной офисной локации</w:t>
            </w:r>
          </w:p>
        </w:tc>
        <w:tc>
          <w:tcPr>
            <w:tcW w:w="3080" w:type="dxa"/>
          </w:tcPr>
          <w:p w14:paraId="1F7B6689"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$4,575 </w:t>
            </w:r>
            <w:r w:rsidRPr="00736F4F">
              <w:rPr>
                <w:rFonts w:ascii="Calibri" w:eastAsia="Calibri" w:hAnsi="Calibri" w:cs="Calibri"/>
              </w:rPr>
              <w:t xml:space="preserve">(вкл </w:t>
            </w:r>
            <w:r w:rsidRPr="00736F4F">
              <w:rPr>
                <w:rFonts w:ascii="Calibri" w:eastAsia="Calibri" w:hAnsi="Calibri" w:cs="Calibri"/>
                <w:lang w:val="en-US"/>
              </w:rPr>
              <w:t>GST</w:t>
            </w:r>
            <w:r w:rsidRPr="00736F4F">
              <w:rPr>
                <w:rFonts w:ascii="Calibri" w:eastAsia="Calibri" w:hAnsi="Calibri" w:cs="Calibri"/>
              </w:rPr>
              <w:t>)/ в год за сервис</w:t>
            </w:r>
          </w:p>
        </w:tc>
      </w:tr>
      <w:tr w:rsidR="00736F4F" w:rsidRPr="00736F4F" w14:paraId="611A8D4C" w14:textId="77777777" w:rsidTr="00BC6701">
        <w:trPr>
          <w:trHeight w:val="213"/>
        </w:trPr>
        <w:tc>
          <w:tcPr>
            <w:tcW w:w="3123" w:type="dxa"/>
          </w:tcPr>
          <w:p w14:paraId="535D8D90"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Недельное </w:t>
            </w:r>
            <w:r w:rsidRPr="00736F4F">
              <w:rPr>
                <w:rFonts w:ascii="Calibri" w:eastAsia="Times New Roman" w:hAnsi="Calibri" w:cs="Calibri"/>
                <w:color w:val="000000"/>
                <w:lang w:val="en-US"/>
              </w:rPr>
              <w:t xml:space="preserve">summary - </w:t>
            </w:r>
            <w:r w:rsidRPr="00736F4F">
              <w:rPr>
                <w:rFonts w:ascii="Calibri" w:eastAsia="Times New Roman" w:hAnsi="Calibri" w:cs="Calibri"/>
                <w:color w:val="000000"/>
              </w:rPr>
              <w:t>републикация</w:t>
            </w:r>
          </w:p>
        </w:tc>
        <w:tc>
          <w:tcPr>
            <w:tcW w:w="3136" w:type="dxa"/>
          </w:tcPr>
          <w:p w14:paraId="470CB65D"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Лимитированная возможность публикации материала</w:t>
            </w:r>
          </w:p>
        </w:tc>
        <w:tc>
          <w:tcPr>
            <w:tcW w:w="3080" w:type="dxa"/>
          </w:tcPr>
          <w:p w14:paraId="4DBCDA96"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$7,500 </w:t>
            </w:r>
            <w:r w:rsidRPr="00736F4F">
              <w:rPr>
                <w:rFonts w:ascii="Calibri" w:eastAsia="Calibri" w:hAnsi="Calibri" w:cs="Calibri"/>
              </w:rPr>
              <w:t xml:space="preserve">(вкл </w:t>
            </w:r>
            <w:r w:rsidRPr="00736F4F">
              <w:rPr>
                <w:rFonts w:ascii="Calibri" w:eastAsia="Calibri" w:hAnsi="Calibri" w:cs="Calibri"/>
                <w:lang w:val="en-US"/>
              </w:rPr>
              <w:t>GST</w:t>
            </w:r>
            <w:r w:rsidRPr="00736F4F">
              <w:rPr>
                <w:rFonts w:ascii="Calibri" w:eastAsia="Calibri" w:hAnsi="Calibri" w:cs="Calibri"/>
              </w:rPr>
              <w:t>)/ в год за сервис</w:t>
            </w:r>
          </w:p>
        </w:tc>
      </w:tr>
      <w:tr w:rsidR="00736F4F" w:rsidRPr="00736F4F" w14:paraId="68966A68" w14:textId="77777777" w:rsidTr="00BC6701">
        <w:trPr>
          <w:trHeight w:val="213"/>
        </w:trPr>
        <w:tc>
          <w:tcPr>
            <w:tcW w:w="3123" w:type="dxa"/>
          </w:tcPr>
          <w:p w14:paraId="52AB9086"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Привлечение собственного капитала/ ежемесячный отчет – внутреннее использование</w:t>
            </w:r>
          </w:p>
        </w:tc>
        <w:tc>
          <w:tcPr>
            <w:tcW w:w="3136" w:type="dxa"/>
          </w:tcPr>
          <w:p w14:paraId="1AD43E72"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Возможность внутреннего распространения в рамках одной офисной локации</w:t>
            </w:r>
          </w:p>
        </w:tc>
        <w:tc>
          <w:tcPr>
            <w:tcW w:w="3080" w:type="dxa"/>
          </w:tcPr>
          <w:p w14:paraId="5B6C661E"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$6,900 </w:t>
            </w:r>
            <w:r w:rsidRPr="00736F4F">
              <w:rPr>
                <w:rFonts w:ascii="Calibri" w:eastAsia="Calibri" w:hAnsi="Calibri" w:cs="Calibri"/>
              </w:rPr>
              <w:t xml:space="preserve">(вкл </w:t>
            </w:r>
            <w:r w:rsidRPr="00736F4F">
              <w:rPr>
                <w:rFonts w:ascii="Calibri" w:eastAsia="Calibri" w:hAnsi="Calibri" w:cs="Calibri"/>
                <w:lang w:val="en-US"/>
              </w:rPr>
              <w:t>GST</w:t>
            </w:r>
            <w:r w:rsidRPr="00736F4F">
              <w:rPr>
                <w:rFonts w:ascii="Calibri" w:eastAsia="Calibri" w:hAnsi="Calibri" w:cs="Calibri"/>
              </w:rPr>
              <w:t>)/ в год за сервис</w:t>
            </w:r>
          </w:p>
        </w:tc>
      </w:tr>
      <w:tr w:rsidR="00736F4F" w:rsidRPr="00736F4F" w14:paraId="396332E5" w14:textId="77777777" w:rsidTr="00BC6701">
        <w:trPr>
          <w:trHeight w:val="213"/>
        </w:trPr>
        <w:tc>
          <w:tcPr>
            <w:tcW w:w="3123" w:type="dxa"/>
          </w:tcPr>
          <w:p w14:paraId="6D7D0BFE"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Привлечение собственного капитала/ ежедневный отчет – републикация</w:t>
            </w:r>
          </w:p>
        </w:tc>
        <w:tc>
          <w:tcPr>
            <w:tcW w:w="3136" w:type="dxa"/>
          </w:tcPr>
          <w:p w14:paraId="714204E8"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Лимитированная возможность публикации материала</w:t>
            </w:r>
          </w:p>
        </w:tc>
        <w:tc>
          <w:tcPr>
            <w:tcW w:w="3080" w:type="dxa"/>
          </w:tcPr>
          <w:p w14:paraId="0CC33F61"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$22,470 </w:t>
            </w:r>
            <w:r w:rsidRPr="00736F4F">
              <w:rPr>
                <w:rFonts w:ascii="Calibri" w:eastAsia="Calibri" w:hAnsi="Calibri" w:cs="Calibri"/>
              </w:rPr>
              <w:t xml:space="preserve">(вкл </w:t>
            </w:r>
            <w:r w:rsidRPr="00736F4F">
              <w:rPr>
                <w:rFonts w:ascii="Calibri" w:eastAsia="Calibri" w:hAnsi="Calibri" w:cs="Calibri"/>
                <w:lang w:val="en-US"/>
              </w:rPr>
              <w:t>GST</w:t>
            </w:r>
            <w:r w:rsidRPr="00736F4F">
              <w:rPr>
                <w:rFonts w:ascii="Calibri" w:eastAsia="Calibri" w:hAnsi="Calibri" w:cs="Calibri"/>
              </w:rPr>
              <w:t>)/ в год за сервис</w:t>
            </w:r>
          </w:p>
        </w:tc>
      </w:tr>
      <w:tr w:rsidR="00736F4F" w:rsidRPr="00736F4F" w14:paraId="773B328F" w14:textId="77777777" w:rsidTr="00BC6701">
        <w:trPr>
          <w:trHeight w:val="213"/>
        </w:trPr>
        <w:tc>
          <w:tcPr>
            <w:tcW w:w="3123" w:type="dxa"/>
          </w:tcPr>
          <w:p w14:paraId="2DA4600C" w14:textId="77777777" w:rsidR="00736F4F" w:rsidRPr="00736F4F" w:rsidRDefault="00736F4F" w:rsidP="00736F4F">
            <w:pPr>
              <w:rPr>
                <w:rFonts w:ascii="Calibri" w:eastAsia="Times New Roman" w:hAnsi="Calibri" w:cs="Calibri"/>
                <w:color w:val="000000"/>
                <w:lang w:val="en-US"/>
              </w:rPr>
            </w:pPr>
            <w:r w:rsidRPr="00736F4F">
              <w:rPr>
                <w:rFonts w:ascii="Calibri" w:eastAsia="Times New Roman" w:hAnsi="Calibri" w:cs="Calibri"/>
                <w:color w:val="000000"/>
                <w:lang w:val="en-US"/>
              </w:rPr>
              <w:t xml:space="preserve">VWAP (Volume-weighted average price) </w:t>
            </w:r>
            <w:r w:rsidRPr="00736F4F">
              <w:rPr>
                <w:rFonts w:ascii="Calibri" w:eastAsia="Times New Roman" w:hAnsi="Calibri" w:cs="Calibri"/>
                <w:color w:val="000000"/>
              </w:rPr>
              <w:t>отчет</w:t>
            </w:r>
          </w:p>
        </w:tc>
        <w:tc>
          <w:tcPr>
            <w:tcW w:w="3136" w:type="dxa"/>
          </w:tcPr>
          <w:p w14:paraId="16057292"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Возможность внутреннего распространения в рамках одной офисной локации</w:t>
            </w:r>
          </w:p>
        </w:tc>
        <w:tc>
          <w:tcPr>
            <w:tcW w:w="3080" w:type="dxa"/>
          </w:tcPr>
          <w:p w14:paraId="6A090615"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$320 </w:t>
            </w:r>
            <w:r w:rsidRPr="00736F4F">
              <w:rPr>
                <w:rFonts w:ascii="Calibri" w:eastAsia="Calibri" w:hAnsi="Calibri" w:cs="Calibri"/>
              </w:rPr>
              <w:t xml:space="preserve">(вкл </w:t>
            </w:r>
            <w:r w:rsidRPr="00736F4F">
              <w:rPr>
                <w:rFonts w:ascii="Calibri" w:eastAsia="Calibri" w:hAnsi="Calibri" w:cs="Calibri"/>
                <w:lang w:val="en-US"/>
              </w:rPr>
              <w:t>GST</w:t>
            </w:r>
            <w:r w:rsidRPr="00736F4F">
              <w:rPr>
                <w:rFonts w:ascii="Calibri" w:eastAsia="Calibri" w:hAnsi="Calibri" w:cs="Calibri"/>
              </w:rPr>
              <w:t>)/ в год за сервис</w:t>
            </w:r>
          </w:p>
        </w:tc>
      </w:tr>
    </w:tbl>
    <w:p w14:paraId="350F9D79" w14:textId="77777777" w:rsidR="00736F4F" w:rsidRPr="00736F4F" w:rsidRDefault="00736F4F" w:rsidP="00736F4F">
      <w:pPr>
        <w:spacing w:after="5"/>
        <w:ind w:right="45"/>
        <w:rPr>
          <w:rFonts w:ascii="Calibri" w:eastAsia="Calibri" w:hAnsi="Calibri" w:cs="Calibri"/>
          <w:i/>
          <w:sz w:val="20"/>
          <w:szCs w:val="20"/>
          <w:lang w:val="en-US"/>
        </w:rPr>
      </w:pPr>
      <w:r w:rsidRPr="00736F4F">
        <w:rPr>
          <w:rFonts w:ascii="Calibri" w:eastAsia="Calibri" w:hAnsi="Calibri" w:cs="Calibri"/>
          <w:i/>
          <w:sz w:val="20"/>
          <w:szCs w:val="20"/>
        </w:rPr>
        <w:t>Источник</w:t>
      </w:r>
      <w:r w:rsidRPr="00736F4F">
        <w:rPr>
          <w:rFonts w:ascii="Calibri" w:eastAsia="Calibri" w:hAnsi="Calibri" w:cs="Calibri"/>
          <w:i/>
          <w:sz w:val="20"/>
          <w:szCs w:val="20"/>
          <w:lang w:val="en-US"/>
        </w:rPr>
        <w:t xml:space="preserve">: Australian Securities Exchange URL: </w:t>
      </w:r>
      <w:hyperlink r:id="rId119" w:history="1">
        <w:r w:rsidRPr="00736F4F">
          <w:rPr>
            <w:rFonts w:ascii="Calibri" w:eastAsia="Calibri" w:hAnsi="Calibri" w:cs="Calibri"/>
            <w:i/>
            <w:color w:val="0000FF"/>
            <w:sz w:val="20"/>
            <w:szCs w:val="20"/>
            <w:u w:val="single"/>
            <w:lang w:val="en-US"/>
          </w:rPr>
          <w:t>https://www2.asx.com.au/</w:t>
        </w:r>
      </w:hyperlink>
    </w:p>
    <w:p w14:paraId="3318F8CF" w14:textId="77777777" w:rsidR="00736F4F" w:rsidRPr="00736F4F" w:rsidRDefault="00736F4F" w:rsidP="00736F4F">
      <w:pPr>
        <w:spacing w:after="5"/>
        <w:ind w:right="45"/>
        <w:rPr>
          <w:rFonts w:ascii="Calibri" w:eastAsia="Calibri" w:hAnsi="Calibri" w:cs="Calibri"/>
          <w:color w:val="000000"/>
          <w:sz w:val="20"/>
          <w:szCs w:val="20"/>
          <w:lang w:val="en-US"/>
        </w:rPr>
      </w:pPr>
    </w:p>
    <w:p w14:paraId="600DEC79" w14:textId="77777777" w:rsidR="00736F4F" w:rsidRPr="00736F4F" w:rsidRDefault="00736F4F" w:rsidP="00736F4F">
      <w:pPr>
        <w:ind w:firstLine="708"/>
        <w:rPr>
          <w:rFonts w:ascii="Calibri" w:eastAsia="Times New Roman" w:hAnsi="Calibri" w:cs="Calibri"/>
          <w:color w:val="000000"/>
        </w:rPr>
      </w:pPr>
      <w:r w:rsidRPr="00736F4F">
        <w:rPr>
          <w:rFonts w:ascii="Calibri" w:eastAsia="Times New Roman" w:hAnsi="Calibri" w:cs="Calibri"/>
          <w:color w:val="000000"/>
        </w:rPr>
        <w:t xml:space="preserve">Также по вышеприведенным сервисам есть возможность получения исторических данных. Тарифы (только для внутреннего использования): </w:t>
      </w:r>
    </w:p>
    <w:p w14:paraId="1135BE8B" w14:textId="77777777" w:rsidR="00736F4F" w:rsidRPr="00736F4F" w:rsidRDefault="00736F4F" w:rsidP="00736F4F">
      <w:pPr>
        <w:ind w:firstLine="708"/>
        <w:rPr>
          <w:rFonts w:ascii="Calibri" w:eastAsia="Times New Roman" w:hAnsi="Calibri" w:cs="Calibri"/>
          <w:color w:val="000000"/>
        </w:rPr>
      </w:pPr>
    </w:p>
    <w:tbl>
      <w:tblPr>
        <w:tblStyle w:val="120"/>
        <w:tblW w:w="0" w:type="auto"/>
        <w:tblLook w:val="04A0" w:firstRow="1" w:lastRow="0" w:firstColumn="1" w:lastColumn="0" w:noHBand="0" w:noVBand="1"/>
      </w:tblPr>
      <w:tblGrid>
        <w:gridCol w:w="4689"/>
        <w:gridCol w:w="4656"/>
      </w:tblGrid>
      <w:tr w:rsidR="00736F4F" w:rsidRPr="00736F4F" w14:paraId="59C964D5" w14:textId="77777777" w:rsidTr="00BC6701">
        <w:trPr>
          <w:trHeight w:val="214"/>
        </w:trPr>
        <w:tc>
          <w:tcPr>
            <w:tcW w:w="4811" w:type="dxa"/>
          </w:tcPr>
          <w:p w14:paraId="55DB9324"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ReferencePoint основной лист</w:t>
            </w:r>
          </w:p>
        </w:tc>
        <w:tc>
          <w:tcPr>
            <w:tcW w:w="4811" w:type="dxa"/>
          </w:tcPr>
          <w:p w14:paraId="63A8B234"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$3,750 </w:t>
            </w:r>
            <w:r w:rsidRPr="00736F4F">
              <w:rPr>
                <w:rFonts w:ascii="Calibri" w:eastAsia="Calibri" w:hAnsi="Calibri" w:cs="Calibri"/>
                <w:lang w:val="en-US"/>
              </w:rPr>
              <w:t>/ в год</w:t>
            </w:r>
          </w:p>
        </w:tc>
      </w:tr>
      <w:tr w:rsidR="00736F4F" w:rsidRPr="00736F4F" w14:paraId="51AF4911" w14:textId="77777777" w:rsidTr="00BC6701">
        <w:trPr>
          <w:trHeight w:val="214"/>
        </w:trPr>
        <w:tc>
          <w:tcPr>
            <w:tcW w:w="4811" w:type="dxa"/>
          </w:tcPr>
          <w:p w14:paraId="1E2E2775"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ReferencePoint корпоративные действия</w:t>
            </w:r>
          </w:p>
        </w:tc>
        <w:tc>
          <w:tcPr>
            <w:tcW w:w="4811" w:type="dxa"/>
          </w:tcPr>
          <w:p w14:paraId="6BAC7271"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$3,750 </w:t>
            </w:r>
            <w:r w:rsidRPr="00736F4F">
              <w:rPr>
                <w:rFonts w:ascii="Calibri" w:eastAsia="Calibri" w:hAnsi="Calibri" w:cs="Calibri"/>
                <w:lang w:val="en-US"/>
              </w:rPr>
              <w:t>/ в год</w:t>
            </w:r>
          </w:p>
        </w:tc>
      </w:tr>
      <w:tr w:rsidR="00736F4F" w:rsidRPr="00736F4F" w14:paraId="2ECA7FF7" w14:textId="77777777" w:rsidTr="00BC6701">
        <w:trPr>
          <w:trHeight w:val="214"/>
        </w:trPr>
        <w:tc>
          <w:tcPr>
            <w:tcW w:w="4811" w:type="dxa"/>
          </w:tcPr>
          <w:p w14:paraId="4C93004B"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ComNews</w:t>
            </w:r>
          </w:p>
        </w:tc>
        <w:tc>
          <w:tcPr>
            <w:tcW w:w="4811" w:type="dxa"/>
          </w:tcPr>
          <w:p w14:paraId="3E7F2566"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$3,750 </w:t>
            </w:r>
            <w:r w:rsidRPr="00736F4F">
              <w:rPr>
                <w:rFonts w:ascii="Calibri" w:eastAsia="Calibri" w:hAnsi="Calibri" w:cs="Calibri"/>
                <w:lang w:val="en-US"/>
              </w:rPr>
              <w:t>/ в год</w:t>
            </w:r>
          </w:p>
        </w:tc>
      </w:tr>
      <w:tr w:rsidR="00736F4F" w:rsidRPr="00736F4F" w14:paraId="3820B123" w14:textId="77777777" w:rsidTr="00BC6701">
        <w:trPr>
          <w:trHeight w:val="214"/>
        </w:trPr>
        <w:tc>
          <w:tcPr>
            <w:tcW w:w="4811" w:type="dxa"/>
          </w:tcPr>
          <w:p w14:paraId="299BEC44"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Данные по дивидендам</w:t>
            </w:r>
          </w:p>
        </w:tc>
        <w:tc>
          <w:tcPr>
            <w:tcW w:w="4811" w:type="dxa"/>
          </w:tcPr>
          <w:p w14:paraId="5DC3B5C2"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$2,625 </w:t>
            </w:r>
            <w:r w:rsidRPr="00736F4F">
              <w:rPr>
                <w:rFonts w:ascii="Calibri" w:eastAsia="Calibri" w:hAnsi="Calibri" w:cs="Calibri"/>
                <w:lang w:val="en-US"/>
              </w:rPr>
              <w:t>/ в год</w:t>
            </w:r>
          </w:p>
        </w:tc>
      </w:tr>
      <w:tr w:rsidR="00736F4F" w:rsidRPr="00736F4F" w14:paraId="442EE086" w14:textId="77777777" w:rsidTr="00BC6701">
        <w:trPr>
          <w:trHeight w:val="214"/>
        </w:trPr>
        <w:tc>
          <w:tcPr>
            <w:tcW w:w="4811" w:type="dxa"/>
          </w:tcPr>
          <w:p w14:paraId="59386780"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Факторы дробления</w:t>
            </w:r>
          </w:p>
        </w:tc>
        <w:tc>
          <w:tcPr>
            <w:tcW w:w="4811" w:type="dxa"/>
          </w:tcPr>
          <w:p w14:paraId="63E786E5"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$2,625 </w:t>
            </w:r>
            <w:r w:rsidRPr="00736F4F">
              <w:rPr>
                <w:rFonts w:ascii="Calibri" w:eastAsia="Calibri" w:hAnsi="Calibri" w:cs="Calibri"/>
                <w:lang w:val="en-US"/>
              </w:rPr>
              <w:t>/ в год</w:t>
            </w:r>
          </w:p>
        </w:tc>
      </w:tr>
      <w:tr w:rsidR="00736F4F" w:rsidRPr="00736F4F" w14:paraId="500D0D08" w14:textId="77777777" w:rsidTr="00BC6701">
        <w:trPr>
          <w:trHeight w:val="214"/>
        </w:trPr>
        <w:tc>
          <w:tcPr>
            <w:tcW w:w="4811" w:type="dxa"/>
          </w:tcPr>
          <w:p w14:paraId="55684CA5"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Привлечение собственного капитала</w:t>
            </w:r>
          </w:p>
        </w:tc>
        <w:tc>
          <w:tcPr>
            <w:tcW w:w="4811" w:type="dxa"/>
          </w:tcPr>
          <w:p w14:paraId="1D513939"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$2,625 </w:t>
            </w:r>
            <w:r w:rsidRPr="00736F4F">
              <w:rPr>
                <w:rFonts w:ascii="Calibri" w:eastAsia="Calibri" w:hAnsi="Calibri" w:cs="Calibri"/>
                <w:lang w:val="en-US"/>
              </w:rPr>
              <w:t>/ в год</w:t>
            </w:r>
          </w:p>
        </w:tc>
      </w:tr>
      <w:tr w:rsidR="00736F4F" w:rsidRPr="00736F4F" w14:paraId="19FFC97A" w14:textId="77777777" w:rsidTr="00BC6701">
        <w:trPr>
          <w:trHeight w:val="214"/>
        </w:trPr>
        <w:tc>
          <w:tcPr>
            <w:tcW w:w="4811" w:type="dxa"/>
          </w:tcPr>
          <w:p w14:paraId="1FB9D722"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Данные по ежедневным ценам акций</w:t>
            </w:r>
          </w:p>
        </w:tc>
        <w:tc>
          <w:tcPr>
            <w:tcW w:w="4811" w:type="dxa"/>
          </w:tcPr>
          <w:p w14:paraId="377EE40E"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$2,625 </w:t>
            </w:r>
            <w:r w:rsidRPr="00736F4F">
              <w:rPr>
                <w:rFonts w:ascii="Calibri" w:eastAsia="Calibri" w:hAnsi="Calibri" w:cs="Calibri"/>
                <w:lang w:val="en-US"/>
              </w:rPr>
              <w:t>/ в год</w:t>
            </w:r>
          </w:p>
        </w:tc>
      </w:tr>
      <w:tr w:rsidR="00736F4F" w:rsidRPr="00736F4F" w14:paraId="2D0EED20" w14:textId="77777777" w:rsidTr="00BC6701">
        <w:trPr>
          <w:trHeight w:val="214"/>
        </w:trPr>
        <w:tc>
          <w:tcPr>
            <w:tcW w:w="4811" w:type="dxa"/>
          </w:tcPr>
          <w:p w14:paraId="04E0FF60"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Ежедневные данные курс продаж </w:t>
            </w:r>
          </w:p>
        </w:tc>
        <w:tc>
          <w:tcPr>
            <w:tcW w:w="4811" w:type="dxa"/>
          </w:tcPr>
          <w:p w14:paraId="46B1C63D"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$5,575 </w:t>
            </w:r>
            <w:r w:rsidRPr="00736F4F">
              <w:rPr>
                <w:rFonts w:ascii="Calibri" w:eastAsia="Calibri" w:hAnsi="Calibri" w:cs="Calibri"/>
                <w:lang w:val="en-US"/>
              </w:rPr>
              <w:t>/ в год</w:t>
            </w:r>
          </w:p>
        </w:tc>
      </w:tr>
      <w:tr w:rsidR="00736F4F" w:rsidRPr="00736F4F" w14:paraId="15508AA5" w14:textId="77777777" w:rsidTr="00BC6701">
        <w:trPr>
          <w:trHeight w:val="213"/>
        </w:trPr>
        <w:tc>
          <w:tcPr>
            <w:tcW w:w="4811" w:type="dxa"/>
          </w:tcPr>
          <w:p w14:paraId="30ABABBC"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Tick данные, лучшие спрос &amp; предложение</w:t>
            </w:r>
          </w:p>
        </w:tc>
        <w:tc>
          <w:tcPr>
            <w:tcW w:w="4811" w:type="dxa"/>
          </w:tcPr>
          <w:p w14:paraId="44E80D3C"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$8,925 </w:t>
            </w:r>
            <w:r w:rsidRPr="00736F4F">
              <w:rPr>
                <w:rFonts w:ascii="Calibri" w:eastAsia="Calibri" w:hAnsi="Calibri" w:cs="Calibri"/>
                <w:lang w:val="en-US"/>
              </w:rPr>
              <w:t>/ в год</w:t>
            </w:r>
          </w:p>
        </w:tc>
      </w:tr>
      <w:tr w:rsidR="00736F4F" w:rsidRPr="00736F4F" w14:paraId="043F5691" w14:textId="77777777" w:rsidTr="00BC6701">
        <w:trPr>
          <w:trHeight w:val="284"/>
        </w:trPr>
        <w:tc>
          <w:tcPr>
            <w:tcW w:w="4811" w:type="dxa"/>
          </w:tcPr>
          <w:p w14:paraId="4DE3993B"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lastRenderedPageBreak/>
              <w:t>Tick данные, книга ордеров</w:t>
            </w:r>
          </w:p>
        </w:tc>
        <w:tc>
          <w:tcPr>
            <w:tcW w:w="4811" w:type="dxa"/>
          </w:tcPr>
          <w:p w14:paraId="2F7A5C9A"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$11,025 </w:t>
            </w:r>
            <w:r w:rsidRPr="00736F4F">
              <w:rPr>
                <w:rFonts w:ascii="Calibri" w:eastAsia="Calibri" w:hAnsi="Calibri" w:cs="Calibri"/>
                <w:lang w:val="en-US"/>
              </w:rPr>
              <w:t>/ в год</w:t>
            </w:r>
          </w:p>
        </w:tc>
      </w:tr>
      <w:tr w:rsidR="00736F4F" w:rsidRPr="00736F4F" w14:paraId="48688BCF" w14:textId="77777777" w:rsidTr="00BC6701">
        <w:trPr>
          <w:trHeight w:val="213"/>
        </w:trPr>
        <w:tc>
          <w:tcPr>
            <w:tcW w:w="4811" w:type="dxa"/>
          </w:tcPr>
          <w:p w14:paraId="0CE8AB41" w14:textId="77777777" w:rsidR="00736F4F" w:rsidRPr="00736F4F" w:rsidRDefault="00736F4F" w:rsidP="00736F4F">
            <w:pPr>
              <w:rPr>
                <w:rFonts w:ascii="Calibri" w:eastAsia="Times New Roman" w:hAnsi="Calibri" w:cs="Calibri"/>
                <w:color w:val="000000"/>
              </w:rPr>
            </w:pPr>
            <w:r w:rsidRPr="00736F4F">
              <w:rPr>
                <w:rFonts w:ascii="Calibri" w:eastAsia="Calibri" w:hAnsi="Calibri" w:cs="Calibri"/>
              </w:rPr>
              <w:t>Ежедневные данные Брокерские сделки</w:t>
            </w:r>
          </w:p>
        </w:tc>
        <w:tc>
          <w:tcPr>
            <w:tcW w:w="4811" w:type="dxa"/>
          </w:tcPr>
          <w:p w14:paraId="54FEA764"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$6,825 </w:t>
            </w:r>
            <w:r w:rsidRPr="00736F4F">
              <w:rPr>
                <w:rFonts w:ascii="Calibri" w:eastAsia="Calibri" w:hAnsi="Calibri" w:cs="Calibri"/>
                <w:lang w:val="en-US"/>
              </w:rPr>
              <w:t>/ в год</w:t>
            </w:r>
          </w:p>
        </w:tc>
      </w:tr>
      <w:tr w:rsidR="00736F4F" w:rsidRPr="00736F4F" w14:paraId="33E6D64F" w14:textId="77777777" w:rsidTr="00BC6701">
        <w:trPr>
          <w:trHeight w:val="214"/>
        </w:trPr>
        <w:tc>
          <w:tcPr>
            <w:tcW w:w="4811" w:type="dxa"/>
          </w:tcPr>
          <w:p w14:paraId="6DC84DED" w14:textId="77777777" w:rsidR="00736F4F" w:rsidRPr="00736F4F" w:rsidRDefault="00736F4F" w:rsidP="00736F4F">
            <w:pPr>
              <w:rPr>
                <w:rFonts w:ascii="Calibri" w:eastAsia="Calibri" w:hAnsi="Calibri" w:cs="Calibri"/>
              </w:rPr>
            </w:pPr>
            <w:r w:rsidRPr="00736F4F">
              <w:rPr>
                <w:rFonts w:ascii="Calibri" w:eastAsia="Calibri" w:hAnsi="Calibri" w:cs="Calibri"/>
              </w:rPr>
              <w:t>Derivatix</w:t>
            </w:r>
          </w:p>
        </w:tc>
        <w:tc>
          <w:tcPr>
            <w:tcW w:w="4811" w:type="dxa"/>
          </w:tcPr>
          <w:p w14:paraId="3862731C"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$2,625 </w:t>
            </w:r>
            <w:r w:rsidRPr="00736F4F">
              <w:rPr>
                <w:rFonts w:ascii="Calibri" w:eastAsia="Calibri" w:hAnsi="Calibri" w:cs="Calibri"/>
                <w:lang w:val="en-US"/>
              </w:rPr>
              <w:t>/ в год</w:t>
            </w:r>
          </w:p>
        </w:tc>
      </w:tr>
      <w:tr w:rsidR="00736F4F" w:rsidRPr="00736F4F" w14:paraId="4F207B94" w14:textId="77777777" w:rsidTr="00BC6701">
        <w:trPr>
          <w:trHeight w:val="227"/>
        </w:trPr>
        <w:tc>
          <w:tcPr>
            <w:tcW w:w="4811" w:type="dxa"/>
          </w:tcPr>
          <w:p w14:paraId="39B86612"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Ежедневные данные </w:t>
            </w:r>
            <w:r w:rsidRPr="00736F4F">
              <w:rPr>
                <w:rFonts w:ascii="Calibri" w:eastAsia="Times New Roman" w:hAnsi="Calibri" w:cs="Calibri"/>
                <w:color w:val="000000"/>
                <w:shd w:val="clear" w:color="auto" w:fill="FFFFFF"/>
              </w:rPr>
              <w:t>Execution Venue</w:t>
            </w:r>
          </w:p>
        </w:tc>
        <w:tc>
          <w:tcPr>
            <w:tcW w:w="4811" w:type="dxa"/>
          </w:tcPr>
          <w:p w14:paraId="7230A46A"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$6,825 </w:t>
            </w:r>
            <w:r w:rsidRPr="00736F4F">
              <w:rPr>
                <w:rFonts w:ascii="Calibri" w:eastAsia="Calibri" w:hAnsi="Calibri" w:cs="Calibri"/>
                <w:lang w:val="en-US"/>
              </w:rPr>
              <w:t>/ в год</w:t>
            </w:r>
          </w:p>
        </w:tc>
      </w:tr>
      <w:tr w:rsidR="00736F4F" w:rsidRPr="00736F4F" w14:paraId="74F01A55" w14:textId="77777777" w:rsidTr="00BC6701">
        <w:trPr>
          <w:trHeight w:val="214"/>
        </w:trPr>
        <w:tc>
          <w:tcPr>
            <w:tcW w:w="4811" w:type="dxa"/>
          </w:tcPr>
          <w:p w14:paraId="2C31CD62" w14:textId="77777777" w:rsidR="00736F4F" w:rsidRPr="00736F4F" w:rsidRDefault="00736F4F" w:rsidP="00736F4F">
            <w:pPr>
              <w:rPr>
                <w:rFonts w:ascii="Calibri" w:eastAsia="Calibri" w:hAnsi="Calibri" w:cs="Calibri"/>
              </w:rPr>
            </w:pPr>
            <w:r w:rsidRPr="00736F4F">
              <w:rPr>
                <w:rFonts w:ascii="Calibri" w:eastAsia="Calibri" w:hAnsi="Calibri" w:cs="Calibri"/>
              </w:rPr>
              <w:t>Ежедневные данные Брокерские сделки и Execution Venue</w:t>
            </w:r>
          </w:p>
        </w:tc>
        <w:tc>
          <w:tcPr>
            <w:tcW w:w="4811" w:type="dxa"/>
          </w:tcPr>
          <w:p w14:paraId="0DA102AB"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$7,825 </w:t>
            </w:r>
            <w:r w:rsidRPr="00736F4F">
              <w:rPr>
                <w:rFonts w:ascii="Calibri" w:eastAsia="Calibri" w:hAnsi="Calibri" w:cs="Calibri"/>
                <w:lang w:val="en-US"/>
              </w:rPr>
              <w:t>/ в год</w:t>
            </w:r>
          </w:p>
        </w:tc>
      </w:tr>
      <w:tr w:rsidR="00736F4F" w:rsidRPr="00736F4F" w14:paraId="3B454A0F" w14:textId="77777777" w:rsidTr="00BC6701">
        <w:trPr>
          <w:trHeight w:val="214"/>
        </w:trPr>
        <w:tc>
          <w:tcPr>
            <w:tcW w:w="4811" w:type="dxa"/>
          </w:tcPr>
          <w:p w14:paraId="3A2F2245" w14:textId="77777777" w:rsidR="00736F4F" w:rsidRPr="00736F4F" w:rsidRDefault="00736F4F" w:rsidP="00736F4F">
            <w:pPr>
              <w:rPr>
                <w:rFonts w:ascii="Calibri" w:eastAsia="Calibri" w:hAnsi="Calibri" w:cs="Calibri"/>
              </w:rPr>
            </w:pPr>
            <w:r w:rsidRPr="00736F4F">
              <w:rPr>
                <w:rFonts w:ascii="Calibri" w:eastAsia="Calibri" w:hAnsi="Calibri" w:cs="Calibri"/>
              </w:rPr>
              <w:t>Ежедневные данные по рынку акций</w:t>
            </w:r>
          </w:p>
        </w:tc>
        <w:tc>
          <w:tcPr>
            <w:tcW w:w="4811" w:type="dxa"/>
          </w:tcPr>
          <w:p w14:paraId="3D42806A"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$6,825 </w:t>
            </w:r>
            <w:r w:rsidRPr="00736F4F">
              <w:rPr>
                <w:rFonts w:ascii="Calibri" w:eastAsia="Calibri" w:hAnsi="Calibri" w:cs="Calibri"/>
                <w:lang w:val="en-US"/>
              </w:rPr>
              <w:t>/ в год</w:t>
            </w:r>
          </w:p>
        </w:tc>
      </w:tr>
    </w:tbl>
    <w:p w14:paraId="6C36FC56" w14:textId="77777777" w:rsidR="00736F4F" w:rsidRPr="00736F4F" w:rsidRDefault="00736F4F" w:rsidP="00736F4F">
      <w:pPr>
        <w:rPr>
          <w:rFonts w:ascii="Calibri" w:eastAsia="Times New Roman" w:hAnsi="Calibri" w:cs="Calibri"/>
          <w:color w:val="000000"/>
        </w:rPr>
      </w:pPr>
    </w:p>
    <w:p w14:paraId="147B55BF"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тарифы (с возможностью публикации вендорами):</w:t>
      </w:r>
    </w:p>
    <w:p w14:paraId="5A954672" w14:textId="77777777" w:rsidR="00736F4F" w:rsidRPr="00736F4F" w:rsidRDefault="00736F4F" w:rsidP="00736F4F">
      <w:pPr>
        <w:rPr>
          <w:rFonts w:ascii="Calibri" w:eastAsia="Times New Roman" w:hAnsi="Calibri" w:cs="Calibri"/>
          <w:color w:val="000000"/>
        </w:rPr>
      </w:pPr>
    </w:p>
    <w:tbl>
      <w:tblPr>
        <w:tblStyle w:val="120"/>
        <w:tblW w:w="0" w:type="auto"/>
        <w:tblLook w:val="04A0" w:firstRow="1" w:lastRow="0" w:firstColumn="1" w:lastColumn="0" w:noHBand="0" w:noVBand="1"/>
      </w:tblPr>
      <w:tblGrid>
        <w:gridCol w:w="4689"/>
        <w:gridCol w:w="4656"/>
      </w:tblGrid>
      <w:tr w:rsidR="00736F4F" w:rsidRPr="00736F4F" w14:paraId="78B09933" w14:textId="77777777" w:rsidTr="00BC6701">
        <w:trPr>
          <w:trHeight w:val="214"/>
        </w:trPr>
        <w:tc>
          <w:tcPr>
            <w:tcW w:w="4811" w:type="dxa"/>
          </w:tcPr>
          <w:p w14:paraId="2BBC56E3"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ReferencePoint основной лист</w:t>
            </w:r>
          </w:p>
        </w:tc>
        <w:tc>
          <w:tcPr>
            <w:tcW w:w="4811" w:type="dxa"/>
          </w:tcPr>
          <w:p w14:paraId="735E0346"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$5,250</w:t>
            </w:r>
            <w:r w:rsidRPr="00736F4F">
              <w:rPr>
                <w:rFonts w:ascii="Calibri" w:eastAsia="Calibri" w:hAnsi="Calibri" w:cs="Calibri"/>
                <w:lang w:val="en-US"/>
              </w:rPr>
              <w:t>/ в год</w:t>
            </w:r>
          </w:p>
        </w:tc>
      </w:tr>
      <w:tr w:rsidR="00736F4F" w:rsidRPr="00736F4F" w14:paraId="0876AF02" w14:textId="77777777" w:rsidTr="00BC6701">
        <w:trPr>
          <w:trHeight w:val="214"/>
        </w:trPr>
        <w:tc>
          <w:tcPr>
            <w:tcW w:w="4811" w:type="dxa"/>
          </w:tcPr>
          <w:p w14:paraId="29F234A3"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ReferencePoint корпоративные действия</w:t>
            </w:r>
          </w:p>
        </w:tc>
        <w:tc>
          <w:tcPr>
            <w:tcW w:w="4811" w:type="dxa"/>
          </w:tcPr>
          <w:p w14:paraId="4BDA1579"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$5,250</w:t>
            </w:r>
            <w:r w:rsidRPr="00736F4F">
              <w:rPr>
                <w:rFonts w:ascii="Calibri" w:eastAsia="Calibri" w:hAnsi="Calibri" w:cs="Calibri"/>
                <w:lang w:val="en-US"/>
              </w:rPr>
              <w:t>/ в год</w:t>
            </w:r>
          </w:p>
        </w:tc>
      </w:tr>
      <w:tr w:rsidR="00736F4F" w:rsidRPr="00736F4F" w14:paraId="1891CCDC" w14:textId="77777777" w:rsidTr="00BC6701">
        <w:trPr>
          <w:trHeight w:val="214"/>
        </w:trPr>
        <w:tc>
          <w:tcPr>
            <w:tcW w:w="4811" w:type="dxa"/>
          </w:tcPr>
          <w:p w14:paraId="4C24905B"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ComNews</w:t>
            </w:r>
          </w:p>
        </w:tc>
        <w:tc>
          <w:tcPr>
            <w:tcW w:w="4811" w:type="dxa"/>
          </w:tcPr>
          <w:p w14:paraId="31C2C87A"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$5,250</w:t>
            </w:r>
            <w:r w:rsidRPr="00736F4F">
              <w:rPr>
                <w:rFonts w:ascii="Calibri" w:eastAsia="Calibri" w:hAnsi="Calibri" w:cs="Calibri"/>
                <w:lang w:val="en-US"/>
              </w:rPr>
              <w:t>/ в год</w:t>
            </w:r>
          </w:p>
        </w:tc>
      </w:tr>
      <w:tr w:rsidR="00736F4F" w:rsidRPr="00736F4F" w14:paraId="397C7DB4" w14:textId="77777777" w:rsidTr="00BC6701">
        <w:trPr>
          <w:trHeight w:val="284"/>
        </w:trPr>
        <w:tc>
          <w:tcPr>
            <w:tcW w:w="4811" w:type="dxa"/>
          </w:tcPr>
          <w:p w14:paraId="2C6CD3EA"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Данные по дивидендам</w:t>
            </w:r>
          </w:p>
        </w:tc>
        <w:tc>
          <w:tcPr>
            <w:tcW w:w="4811" w:type="dxa"/>
          </w:tcPr>
          <w:p w14:paraId="660A7021"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$3,675 </w:t>
            </w:r>
            <w:r w:rsidRPr="00736F4F">
              <w:rPr>
                <w:rFonts w:ascii="Calibri" w:eastAsia="Calibri" w:hAnsi="Calibri" w:cs="Calibri"/>
                <w:lang w:val="en-US"/>
              </w:rPr>
              <w:t>/ в год</w:t>
            </w:r>
          </w:p>
        </w:tc>
      </w:tr>
      <w:tr w:rsidR="00736F4F" w:rsidRPr="00736F4F" w14:paraId="08891BF7" w14:textId="77777777" w:rsidTr="00BC6701">
        <w:trPr>
          <w:trHeight w:val="214"/>
        </w:trPr>
        <w:tc>
          <w:tcPr>
            <w:tcW w:w="4811" w:type="dxa"/>
          </w:tcPr>
          <w:p w14:paraId="77EF2274"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Факторы дробления</w:t>
            </w:r>
          </w:p>
        </w:tc>
        <w:tc>
          <w:tcPr>
            <w:tcW w:w="4811" w:type="dxa"/>
          </w:tcPr>
          <w:p w14:paraId="2C09A198"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$3,675 </w:t>
            </w:r>
            <w:r w:rsidRPr="00736F4F">
              <w:rPr>
                <w:rFonts w:ascii="Calibri" w:eastAsia="Calibri" w:hAnsi="Calibri" w:cs="Calibri"/>
                <w:lang w:val="en-US"/>
              </w:rPr>
              <w:t>/ в год</w:t>
            </w:r>
          </w:p>
        </w:tc>
      </w:tr>
      <w:tr w:rsidR="00736F4F" w:rsidRPr="00736F4F" w14:paraId="3E5AC437" w14:textId="77777777" w:rsidTr="00BC6701">
        <w:trPr>
          <w:trHeight w:val="214"/>
        </w:trPr>
        <w:tc>
          <w:tcPr>
            <w:tcW w:w="4811" w:type="dxa"/>
          </w:tcPr>
          <w:p w14:paraId="0F027ABF"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Привлечение собственного капитала</w:t>
            </w:r>
          </w:p>
        </w:tc>
        <w:tc>
          <w:tcPr>
            <w:tcW w:w="4811" w:type="dxa"/>
          </w:tcPr>
          <w:p w14:paraId="6D2BA4B6"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$5,775 </w:t>
            </w:r>
            <w:r w:rsidRPr="00736F4F">
              <w:rPr>
                <w:rFonts w:ascii="Calibri" w:eastAsia="Calibri" w:hAnsi="Calibri" w:cs="Calibri"/>
                <w:lang w:val="en-US"/>
              </w:rPr>
              <w:t>/ в год</w:t>
            </w:r>
          </w:p>
        </w:tc>
      </w:tr>
      <w:tr w:rsidR="00736F4F" w:rsidRPr="00736F4F" w14:paraId="05292364" w14:textId="77777777" w:rsidTr="00BC6701">
        <w:trPr>
          <w:trHeight w:val="214"/>
        </w:trPr>
        <w:tc>
          <w:tcPr>
            <w:tcW w:w="4811" w:type="dxa"/>
          </w:tcPr>
          <w:p w14:paraId="3B26539D"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Данные по ежедневным ценам акций</w:t>
            </w:r>
          </w:p>
        </w:tc>
        <w:tc>
          <w:tcPr>
            <w:tcW w:w="4811" w:type="dxa"/>
          </w:tcPr>
          <w:p w14:paraId="48627B83"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$5,775 </w:t>
            </w:r>
            <w:r w:rsidRPr="00736F4F">
              <w:rPr>
                <w:rFonts w:ascii="Calibri" w:eastAsia="Calibri" w:hAnsi="Calibri" w:cs="Calibri"/>
                <w:lang w:val="en-US"/>
              </w:rPr>
              <w:t>/ в год</w:t>
            </w:r>
          </w:p>
        </w:tc>
      </w:tr>
      <w:tr w:rsidR="00736F4F" w:rsidRPr="00736F4F" w14:paraId="03C58CB1" w14:textId="77777777" w:rsidTr="00BC6701">
        <w:trPr>
          <w:trHeight w:val="214"/>
        </w:trPr>
        <w:tc>
          <w:tcPr>
            <w:tcW w:w="4811" w:type="dxa"/>
          </w:tcPr>
          <w:p w14:paraId="163F5BCB"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Ежедневные данные курс продаж </w:t>
            </w:r>
          </w:p>
        </w:tc>
        <w:tc>
          <w:tcPr>
            <w:tcW w:w="4811" w:type="dxa"/>
          </w:tcPr>
          <w:p w14:paraId="17B13185"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$9,975 </w:t>
            </w:r>
            <w:r w:rsidRPr="00736F4F">
              <w:rPr>
                <w:rFonts w:ascii="Calibri" w:eastAsia="Calibri" w:hAnsi="Calibri" w:cs="Calibri"/>
                <w:lang w:val="en-US"/>
              </w:rPr>
              <w:t>/ в год</w:t>
            </w:r>
          </w:p>
        </w:tc>
      </w:tr>
      <w:tr w:rsidR="00736F4F" w:rsidRPr="00736F4F" w14:paraId="20D8FE79" w14:textId="77777777" w:rsidTr="00BC6701">
        <w:trPr>
          <w:trHeight w:val="213"/>
        </w:trPr>
        <w:tc>
          <w:tcPr>
            <w:tcW w:w="4811" w:type="dxa"/>
          </w:tcPr>
          <w:p w14:paraId="4CB31FD1" w14:textId="77777777" w:rsidR="00736F4F" w:rsidRPr="00736F4F" w:rsidRDefault="00736F4F" w:rsidP="00736F4F">
            <w:pPr>
              <w:rPr>
                <w:rFonts w:ascii="Calibri" w:eastAsia="Times New Roman" w:hAnsi="Calibri" w:cs="Calibri"/>
                <w:color w:val="000000"/>
              </w:rPr>
            </w:pPr>
            <w:r w:rsidRPr="00736F4F">
              <w:rPr>
                <w:rFonts w:ascii="Calibri" w:eastAsia="Calibri" w:hAnsi="Calibri" w:cs="Calibri"/>
              </w:rPr>
              <w:t>Ежедневные данные Брокерские сделки</w:t>
            </w:r>
          </w:p>
        </w:tc>
        <w:tc>
          <w:tcPr>
            <w:tcW w:w="4811" w:type="dxa"/>
          </w:tcPr>
          <w:p w14:paraId="0ED873A3"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$9,975 </w:t>
            </w:r>
            <w:r w:rsidRPr="00736F4F">
              <w:rPr>
                <w:rFonts w:ascii="Calibri" w:eastAsia="Calibri" w:hAnsi="Calibri" w:cs="Calibri"/>
                <w:lang w:val="en-US"/>
              </w:rPr>
              <w:t>/ в год</w:t>
            </w:r>
          </w:p>
        </w:tc>
      </w:tr>
      <w:tr w:rsidR="00736F4F" w:rsidRPr="00736F4F" w14:paraId="1CEE47B3" w14:textId="77777777" w:rsidTr="00BC6701">
        <w:trPr>
          <w:trHeight w:val="214"/>
        </w:trPr>
        <w:tc>
          <w:tcPr>
            <w:tcW w:w="4811" w:type="dxa"/>
          </w:tcPr>
          <w:p w14:paraId="3FA71BA8" w14:textId="77777777" w:rsidR="00736F4F" w:rsidRPr="00736F4F" w:rsidRDefault="00736F4F" w:rsidP="00736F4F">
            <w:pPr>
              <w:rPr>
                <w:rFonts w:ascii="Calibri" w:eastAsia="Calibri" w:hAnsi="Calibri" w:cs="Calibri"/>
              </w:rPr>
            </w:pPr>
            <w:r w:rsidRPr="00736F4F">
              <w:rPr>
                <w:rFonts w:ascii="Calibri" w:eastAsia="Calibri" w:hAnsi="Calibri" w:cs="Calibri"/>
              </w:rPr>
              <w:t>Derivatix</w:t>
            </w:r>
          </w:p>
        </w:tc>
        <w:tc>
          <w:tcPr>
            <w:tcW w:w="4811" w:type="dxa"/>
          </w:tcPr>
          <w:p w14:paraId="08DCE29D"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$4,200 </w:t>
            </w:r>
            <w:r w:rsidRPr="00736F4F">
              <w:rPr>
                <w:rFonts w:ascii="Calibri" w:eastAsia="Calibri" w:hAnsi="Calibri" w:cs="Calibri"/>
                <w:lang w:val="en-US"/>
              </w:rPr>
              <w:t>/ в год</w:t>
            </w:r>
          </w:p>
        </w:tc>
      </w:tr>
      <w:tr w:rsidR="00736F4F" w:rsidRPr="00736F4F" w14:paraId="30DAA7A3" w14:textId="77777777" w:rsidTr="00BC6701">
        <w:trPr>
          <w:trHeight w:val="227"/>
        </w:trPr>
        <w:tc>
          <w:tcPr>
            <w:tcW w:w="4811" w:type="dxa"/>
          </w:tcPr>
          <w:p w14:paraId="7C416D60" w14:textId="77777777" w:rsidR="00736F4F" w:rsidRPr="00736F4F" w:rsidRDefault="00736F4F" w:rsidP="00736F4F">
            <w:pPr>
              <w:rPr>
                <w:rFonts w:ascii="Calibri" w:eastAsia="Calibri" w:hAnsi="Calibri" w:cs="Calibri"/>
              </w:rPr>
            </w:pPr>
            <w:r w:rsidRPr="00736F4F">
              <w:rPr>
                <w:rFonts w:ascii="Calibri" w:eastAsia="Calibri" w:hAnsi="Calibri" w:cs="Calibri"/>
              </w:rPr>
              <w:t xml:space="preserve">Ежедневные данные </w:t>
            </w:r>
            <w:r w:rsidRPr="00736F4F">
              <w:rPr>
                <w:rFonts w:ascii="Calibri" w:eastAsia="Times New Roman" w:hAnsi="Calibri" w:cs="Calibri"/>
                <w:color w:val="000000"/>
                <w:shd w:val="clear" w:color="auto" w:fill="FFFFFF"/>
              </w:rPr>
              <w:t>Execution Venue</w:t>
            </w:r>
          </w:p>
        </w:tc>
        <w:tc>
          <w:tcPr>
            <w:tcW w:w="4811" w:type="dxa"/>
          </w:tcPr>
          <w:p w14:paraId="750DE36C"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$9,975 </w:t>
            </w:r>
            <w:r w:rsidRPr="00736F4F">
              <w:rPr>
                <w:rFonts w:ascii="Calibri" w:eastAsia="Calibri" w:hAnsi="Calibri" w:cs="Calibri"/>
                <w:lang w:val="en-US"/>
              </w:rPr>
              <w:t>/ в год</w:t>
            </w:r>
          </w:p>
        </w:tc>
      </w:tr>
      <w:tr w:rsidR="00736F4F" w:rsidRPr="00736F4F" w14:paraId="2DD568ED" w14:textId="77777777" w:rsidTr="00BC6701">
        <w:trPr>
          <w:trHeight w:val="214"/>
        </w:trPr>
        <w:tc>
          <w:tcPr>
            <w:tcW w:w="4811" w:type="dxa"/>
          </w:tcPr>
          <w:p w14:paraId="4F5DE65D" w14:textId="77777777" w:rsidR="00736F4F" w:rsidRPr="00736F4F" w:rsidRDefault="00736F4F" w:rsidP="00736F4F">
            <w:pPr>
              <w:rPr>
                <w:rFonts w:ascii="Calibri" w:eastAsia="Calibri" w:hAnsi="Calibri" w:cs="Calibri"/>
              </w:rPr>
            </w:pPr>
            <w:r w:rsidRPr="00736F4F">
              <w:rPr>
                <w:rFonts w:ascii="Calibri" w:eastAsia="Calibri" w:hAnsi="Calibri" w:cs="Calibri"/>
              </w:rPr>
              <w:t>Ежедневные данные Брокерские сделки и Execution Venue</w:t>
            </w:r>
          </w:p>
        </w:tc>
        <w:tc>
          <w:tcPr>
            <w:tcW w:w="4811" w:type="dxa"/>
          </w:tcPr>
          <w:p w14:paraId="605B68EE"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$11,550 </w:t>
            </w:r>
            <w:r w:rsidRPr="00736F4F">
              <w:rPr>
                <w:rFonts w:ascii="Calibri" w:eastAsia="Calibri" w:hAnsi="Calibri" w:cs="Calibri"/>
                <w:lang w:val="en-US"/>
              </w:rPr>
              <w:t>/ в год</w:t>
            </w:r>
          </w:p>
        </w:tc>
      </w:tr>
      <w:tr w:rsidR="00736F4F" w:rsidRPr="00736F4F" w14:paraId="4A4A8EA3" w14:textId="77777777" w:rsidTr="00BC6701">
        <w:trPr>
          <w:trHeight w:val="214"/>
        </w:trPr>
        <w:tc>
          <w:tcPr>
            <w:tcW w:w="4811" w:type="dxa"/>
          </w:tcPr>
          <w:p w14:paraId="6F27063D" w14:textId="77777777" w:rsidR="00736F4F" w:rsidRPr="00736F4F" w:rsidRDefault="00736F4F" w:rsidP="00736F4F">
            <w:pPr>
              <w:rPr>
                <w:rFonts w:ascii="Calibri" w:eastAsia="Calibri" w:hAnsi="Calibri" w:cs="Calibri"/>
              </w:rPr>
            </w:pPr>
            <w:r w:rsidRPr="00736F4F">
              <w:rPr>
                <w:rFonts w:ascii="Calibri" w:eastAsia="Calibri" w:hAnsi="Calibri" w:cs="Calibri"/>
              </w:rPr>
              <w:t>Ежедневные данные по рынку акций</w:t>
            </w:r>
          </w:p>
        </w:tc>
        <w:tc>
          <w:tcPr>
            <w:tcW w:w="4811" w:type="dxa"/>
          </w:tcPr>
          <w:p w14:paraId="47275090" w14:textId="77777777" w:rsidR="00736F4F" w:rsidRPr="00736F4F" w:rsidRDefault="00736F4F" w:rsidP="00736F4F">
            <w:pPr>
              <w:rPr>
                <w:rFonts w:ascii="Calibri" w:eastAsia="Times New Roman" w:hAnsi="Calibri" w:cs="Calibri"/>
                <w:color w:val="000000"/>
              </w:rPr>
            </w:pPr>
            <w:r w:rsidRPr="00736F4F">
              <w:rPr>
                <w:rFonts w:ascii="Calibri" w:eastAsia="Times New Roman" w:hAnsi="Calibri" w:cs="Calibri"/>
                <w:color w:val="000000"/>
              </w:rPr>
              <w:t xml:space="preserve">$9,975 </w:t>
            </w:r>
            <w:r w:rsidRPr="00736F4F">
              <w:rPr>
                <w:rFonts w:ascii="Calibri" w:eastAsia="Calibri" w:hAnsi="Calibri" w:cs="Calibri"/>
                <w:lang w:val="en-US"/>
              </w:rPr>
              <w:t>/ в год</w:t>
            </w:r>
          </w:p>
        </w:tc>
      </w:tr>
    </w:tbl>
    <w:p w14:paraId="294ED364" w14:textId="77777777" w:rsidR="00736F4F" w:rsidRPr="00736F4F" w:rsidRDefault="00736F4F" w:rsidP="00736F4F">
      <w:pPr>
        <w:spacing w:after="5"/>
        <w:ind w:right="45"/>
        <w:rPr>
          <w:rFonts w:ascii="Calibri" w:eastAsia="Calibri" w:hAnsi="Calibri" w:cs="Calibri"/>
          <w:i/>
          <w:sz w:val="20"/>
          <w:szCs w:val="20"/>
          <w:lang w:val="en-US"/>
        </w:rPr>
      </w:pPr>
      <w:r w:rsidRPr="00736F4F">
        <w:rPr>
          <w:rFonts w:ascii="Calibri" w:eastAsia="Calibri" w:hAnsi="Calibri" w:cs="Calibri"/>
          <w:i/>
          <w:sz w:val="20"/>
          <w:szCs w:val="20"/>
        </w:rPr>
        <w:t>Источник</w:t>
      </w:r>
      <w:r w:rsidRPr="00736F4F">
        <w:rPr>
          <w:rFonts w:ascii="Calibri" w:eastAsia="Calibri" w:hAnsi="Calibri" w:cs="Calibri"/>
          <w:i/>
          <w:sz w:val="20"/>
          <w:szCs w:val="20"/>
          <w:lang w:val="en-US"/>
        </w:rPr>
        <w:t xml:space="preserve">: Australian Securities Exchange URL: </w:t>
      </w:r>
      <w:hyperlink r:id="rId120" w:history="1">
        <w:r w:rsidRPr="00736F4F">
          <w:rPr>
            <w:rFonts w:ascii="Calibri" w:eastAsia="Calibri" w:hAnsi="Calibri" w:cs="Calibri"/>
            <w:i/>
            <w:color w:val="0000FF"/>
            <w:sz w:val="20"/>
            <w:szCs w:val="20"/>
            <w:u w:val="single"/>
            <w:lang w:val="en-US"/>
          </w:rPr>
          <w:t>https://www2.asx.com.au/</w:t>
        </w:r>
      </w:hyperlink>
    </w:p>
    <w:p w14:paraId="512C570D" w14:textId="77777777" w:rsidR="00B4692A" w:rsidRDefault="00B4692A">
      <w:pPr>
        <w:spacing w:after="160" w:line="259" w:lineRule="auto"/>
        <w:jc w:val="left"/>
        <w:rPr>
          <w:rFonts w:ascii="Calibri" w:eastAsia="Calibri" w:hAnsi="Calibri" w:cs="Calibri"/>
          <w:color w:val="000000"/>
          <w:lang w:val="en-US"/>
        </w:rPr>
      </w:pPr>
      <w:r>
        <w:rPr>
          <w:rFonts w:ascii="Calibri" w:eastAsia="Calibri" w:hAnsi="Calibri" w:cs="Calibri"/>
          <w:color w:val="000000"/>
          <w:lang w:val="en-US"/>
        </w:rPr>
        <w:br w:type="page"/>
      </w:r>
    </w:p>
    <w:p w14:paraId="16FA036C" w14:textId="0CEE0C84" w:rsidR="00095C0C" w:rsidRPr="00095C0C" w:rsidRDefault="00095C0C" w:rsidP="003F7789">
      <w:pPr>
        <w:pStyle w:val="1"/>
        <w:jc w:val="center"/>
        <w:rPr>
          <w:rFonts w:ascii="Calibri" w:hAnsi="Calibri" w:cs="Calibri"/>
          <w:b/>
          <w:bCs/>
          <w:color w:val="000000"/>
          <w:sz w:val="24"/>
          <w:szCs w:val="24"/>
          <w:shd w:val="clear" w:color="auto" w:fill="FFFFFF"/>
        </w:rPr>
      </w:pPr>
      <w:bookmarkStart w:id="23" w:name="_Toc73484018"/>
      <w:r w:rsidRPr="00095C0C">
        <w:rPr>
          <w:rFonts w:ascii="Calibri" w:hAnsi="Calibri" w:cs="Calibri"/>
          <w:b/>
          <w:bCs/>
          <w:color w:val="000000"/>
          <w:sz w:val="24"/>
          <w:szCs w:val="24"/>
          <w:shd w:val="clear" w:color="auto" w:fill="FFFFFF"/>
        </w:rPr>
        <w:lastRenderedPageBreak/>
        <w:t>Корейская фондовая биржа</w:t>
      </w:r>
      <w:bookmarkEnd w:id="23"/>
    </w:p>
    <w:p w14:paraId="106214D6" w14:textId="77777777" w:rsidR="00095C0C" w:rsidRPr="00095C0C" w:rsidRDefault="00095C0C" w:rsidP="00095C0C">
      <w:pPr>
        <w:ind w:firstLine="708"/>
        <w:rPr>
          <w:rFonts w:ascii="Calibri" w:eastAsia="Times New Roman" w:hAnsi="Calibri" w:cs="Calibri"/>
          <w:color w:val="000000"/>
          <w:shd w:val="clear" w:color="auto" w:fill="FFFFFF"/>
          <w:lang w:eastAsia="ru-RU"/>
        </w:rPr>
      </w:pPr>
      <w:r w:rsidRPr="00095C0C">
        <w:rPr>
          <w:rFonts w:ascii="Calibri" w:eastAsia="Times New Roman" w:hAnsi="Calibri" w:cs="Calibri"/>
          <w:color w:val="000000"/>
          <w:shd w:val="clear" w:color="auto" w:fill="FFFFFF"/>
          <w:lang w:eastAsia="ru-RU"/>
        </w:rPr>
        <w:t>Другим ярким представителем активно растущего фондового рынка Азии является Корейская фондовая биржа (</w:t>
      </w:r>
      <w:r w:rsidRPr="00095C0C">
        <w:rPr>
          <w:rFonts w:ascii="Calibri" w:eastAsia="Times New Roman" w:hAnsi="Calibri" w:cs="Calibri"/>
          <w:color w:val="000000"/>
          <w:shd w:val="clear" w:color="auto" w:fill="FFFFFF"/>
          <w:lang w:val="en-US" w:eastAsia="ru-RU"/>
        </w:rPr>
        <w:t>KRX</w:t>
      </w:r>
      <w:r w:rsidRPr="00095C0C">
        <w:rPr>
          <w:rFonts w:ascii="Calibri" w:eastAsia="Times New Roman" w:hAnsi="Calibri" w:cs="Calibri"/>
          <w:color w:val="000000"/>
          <w:shd w:val="clear" w:color="auto" w:fill="FFFFFF"/>
          <w:lang w:eastAsia="ru-RU"/>
        </w:rPr>
        <w:t xml:space="preserve">). Одна из крупнейших в мире бирж по объему сделок с деривативами, которая входит в двадцатку крупнейших бирж по капитализации. </w:t>
      </w:r>
    </w:p>
    <w:p w14:paraId="1DC61DFA" w14:textId="77777777" w:rsidR="00095C0C" w:rsidRPr="00095C0C" w:rsidRDefault="00095C0C" w:rsidP="00095C0C">
      <w:pPr>
        <w:ind w:firstLine="708"/>
        <w:rPr>
          <w:rFonts w:ascii="Calibri" w:eastAsia="Times New Roman" w:hAnsi="Calibri" w:cs="Calibri"/>
          <w:color w:val="000000"/>
          <w:shd w:val="clear" w:color="auto" w:fill="FFFFFF"/>
          <w:lang w:eastAsia="ru-RU"/>
        </w:rPr>
      </w:pPr>
      <w:r w:rsidRPr="00095C0C">
        <w:rPr>
          <w:rFonts w:ascii="Calibri" w:eastAsia="Times New Roman" w:hAnsi="Calibri" w:cs="Calibri"/>
          <w:color w:val="000000"/>
          <w:shd w:val="clear" w:color="auto" w:fill="FFFFFF"/>
          <w:lang w:eastAsia="ru-RU"/>
        </w:rPr>
        <w:t>История биржи ведется с 1953 года, хотя официально она открылась в 2005 году. Корейская фондовая биржа была образована вследствие объединения трех региональных бирж: Корейской фондовой биржи, KOSDAQ и Корейской фьючерсной биржи. Рынки деривативов и ценных бумаг, которые входили в состав этих бирж, стали бизнес–подразделениями Корейской биржи.</w:t>
      </w:r>
    </w:p>
    <w:p w14:paraId="5478B731" w14:textId="77777777" w:rsidR="00095C0C" w:rsidRPr="00095C0C" w:rsidRDefault="00095C0C" w:rsidP="00095C0C">
      <w:pPr>
        <w:ind w:firstLine="567"/>
        <w:rPr>
          <w:rFonts w:ascii="Calibri" w:eastAsia="Calibri" w:hAnsi="Calibri" w:cs="Calibri"/>
          <w:color w:val="000000"/>
          <w:shd w:val="clear" w:color="auto" w:fill="FFFFFF"/>
        </w:rPr>
      </w:pPr>
      <w:r w:rsidRPr="00095C0C">
        <w:rPr>
          <w:rFonts w:ascii="Calibri" w:eastAsia="Calibri" w:hAnsi="Calibri" w:cs="Calibri"/>
          <w:color w:val="000000"/>
          <w:shd w:val="clear" w:color="auto" w:fill="FFFFFF"/>
        </w:rPr>
        <w:t>Основным индексом биржи является KOSPI (Korea Composite Stock Price Index), который отражает состояния акций всех компаний, которые торгуются на бирже. KOSPI рассчитывается на основе взвешенных по капитализации цен всех торгующихся на бирже обыкновенных акций, так как привилегированные акции исключены из расчета с 14 июня 2002 года. Расчет индекса ведется с января 1980 года, база расчета – 100 пунктов. Индекс начал рассчитываться в 1983 году, заменив собой индекс KCSPI (Korea Composite Stock cost index).</w:t>
      </w:r>
    </w:p>
    <w:p w14:paraId="3618B58F" w14:textId="77777777" w:rsidR="00095C0C" w:rsidRPr="00095C0C" w:rsidRDefault="00095C0C" w:rsidP="00095C0C">
      <w:pPr>
        <w:ind w:firstLine="708"/>
        <w:rPr>
          <w:rFonts w:ascii="Calibri" w:eastAsia="Calibri" w:hAnsi="Calibri" w:cs="Calibri"/>
          <w:color w:val="000000"/>
          <w:shd w:val="clear" w:color="auto" w:fill="FFFFFF"/>
        </w:rPr>
      </w:pPr>
      <w:r w:rsidRPr="00095C0C">
        <w:rPr>
          <w:rFonts w:ascii="Calibri" w:eastAsia="Calibri" w:hAnsi="Calibri" w:cs="Calibri"/>
          <w:color w:val="000000"/>
        </w:rPr>
        <w:t>На КRX осуществляются торги акциями, облигациями, фьючерсами. Также при Корейской фондовой бирже была создана Корейская компьютерная корпорация по ценным бумагам KOSCOM, которая проводит котировку ценных бумаг в автоматизированной торгово–информационной электронной системе. </w:t>
      </w:r>
    </w:p>
    <w:p w14:paraId="6CF9F1DC" w14:textId="77777777" w:rsidR="00095C0C" w:rsidRPr="00095C0C" w:rsidRDefault="00095C0C" w:rsidP="00095C0C">
      <w:pPr>
        <w:ind w:firstLine="708"/>
        <w:rPr>
          <w:rFonts w:ascii="Calibri" w:eastAsia="Calibri" w:hAnsi="Calibri" w:cs="Calibri"/>
          <w:color w:val="000000"/>
        </w:rPr>
      </w:pPr>
      <w:r w:rsidRPr="00095C0C">
        <w:rPr>
          <w:rFonts w:ascii="Calibri" w:eastAsia="Calibri" w:hAnsi="Calibri" w:cs="Calibri"/>
          <w:color w:val="000000"/>
        </w:rPr>
        <w:t>Участники внебиржевых торгов ценными бумагами в обязательном порядке должны быть членами Корейской ассоциации фондовых дилеров (КАФД) и торговать лишь в электронной системе КАФД KOSDAQ. При этом в KOSDAQ котируются только акции компаний, которые не отвечают условиям листинга (допуску к котировке) на КФБ, то есть акции мелких и средних компаний, а трансакции в KOSDAQ обслуживаются КДЦП и KOSCOM, как и операции на КФБ. </w:t>
      </w:r>
    </w:p>
    <w:p w14:paraId="4BC066A1" w14:textId="77777777" w:rsidR="00095C0C" w:rsidRPr="00095C0C" w:rsidRDefault="00095C0C" w:rsidP="00095C0C">
      <w:pPr>
        <w:shd w:val="clear" w:color="auto" w:fill="FFFFFF"/>
        <w:spacing w:after="150"/>
        <w:ind w:firstLine="708"/>
        <w:rPr>
          <w:rFonts w:ascii="Calibri" w:eastAsia="Calibri" w:hAnsi="Calibri" w:cs="Calibri"/>
          <w:color w:val="000000"/>
        </w:rPr>
      </w:pPr>
      <w:r w:rsidRPr="00095C0C">
        <w:rPr>
          <w:rFonts w:ascii="Calibri" w:eastAsia="Calibri" w:hAnsi="Calibri" w:cs="Calibri"/>
          <w:color w:val="000000"/>
        </w:rPr>
        <w:t xml:space="preserve">Стоит отметить, что интерфейс сайта Корейской биржи является очень удобным, пользователи могут быстро и эффективно получить доступ к аналитическим продуктам. Таким образом, раздел </w:t>
      </w:r>
      <w:r w:rsidRPr="00095C0C">
        <w:rPr>
          <w:rFonts w:ascii="Calibri" w:eastAsia="Calibri" w:hAnsi="Calibri" w:cs="Calibri"/>
          <w:color w:val="000000"/>
          <w:lang w:val="en-US"/>
        </w:rPr>
        <w:t>Market</w:t>
      </w:r>
      <w:r w:rsidRPr="00095C0C">
        <w:rPr>
          <w:rFonts w:ascii="Calibri" w:eastAsia="Calibri" w:hAnsi="Calibri" w:cs="Calibri"/>
          <w:color w:val="000000"/>
        </w:rPr>
        <w:t xml:space="preserve"> </w:t>
      </w:r>
      <w:r w:rsidRPr="00095C0C">
        <w:rPr>
          <w:rFonts w:ascii="Calibri" w:eastAsia="Calibri" w:hAnsi="Calibri" w:cs="Calibri"/>
          <w:color w:val="000000"/>
          <w:lang w:val="en-US"/>
        </w:rPr>
        <w:t>Data</w:t>
      </w:r>
      <w:r w:rsidRPr="00095C0C">
        <w:rPr>
          <w:rFonts w:ascii="Calibri" w:eastAsia="Calibri" w:hAnsi="Calibri" w:cs="Calibri"/>
          <w:color w:val="000000"/>
        </w:rPr>
        <w:t xml:space="preserve"> включает в себя следующие отчёты и показатели:</w:t>
      </w:r>
      <w:r w:rsidRPr="00095C0C">
        <w:rPr>
          <w:rFonts w:ascii="Calibri" w:eastAsia="Calibri" w:hAnsi="Calibri" w:cs="Calibri"/>
        </w:rPr>
        <w:t xml:space="preserve"> по индексам (</w:t>
      </w:r>
      <w:r w:rsidRPr="00095C0C">
        <w:rPr>
          <w:rFonts w:ascii="Calibri" w:eastAsia="Calibri" w:hAnsi="Calibri" w:cs="Calibri"/>
          <w:lang w:val="en-US"/>
        </w:rPr>
        <w:t>Indexes</w:t>
      </w:r>
      <w:r w:rsidRPr="00095C0C">
        <w:rPr>
          <w:rFonts w:ascii="Calibri" w:eastAsia="Calibri" w:hAnsi="Calibri" w:cs="Calibri"/>
        </w:rPr>
        <w:t>),</w:t>
      </w:r>
      <w:r w:rsidRPr="00095C0C">
        <w:rPr>
          <w:rFonts w:ascii="Calibri" w:eastAsia="Calibri" w:hAnsi="Calibri" w:cs="Calibri"/>
          <w:color w:val="000000"/>
        </w:rPr>
        <w:t xml:space="preserve"> п</w:t>
      </w:r>
      <w:r w:rsidRPr="00095C0C">
        <w:rPr>
          <w:rFonts w:ascii="Calibri" w:eastAsia="Calibri" w:hAnsi="Calibri" w:cs="Calibri"/>
        </w:rPr>
        <w:t>о акциям (</w:t>
      </w:r>
      <w:r w:rsidRPr="00095C0C">
        <w:rPr>
          <w:rFonts w:ascii="Calibri" w:eastAsia="Calibri" w:hAnsi="Calibri" w:cs="Calibri"/>
          <w:lang w:val="en-US"/>
        </w:rPr>
        <w:t>Equities</w:t>
      </w:r>
      <w:r w:rsidRPr="00095C0C">
        <w:rPr>
          <w:rFonts w:ascii="Calibri" w:eastAsia="Calibri" w:hAnsi="Calibri" w:cs="Calibri"/>
        </w:rPr>
        <w:t>)</w:t>
      </w:r>
      <w:r w:rsidRPr="00095C0C">
        <w:rPr>
          <w:rFonts w:ascii="Calibri" w:eastAsia="Calibri" w:hAnsi="Calibri" w:cs="Calibri"/>
          <w:color w:val="000000"/>
        </w:rPr>
        <w:t>, п</w:t>
      </w:r>
      <w:r w:rsidRPr="00095C0C">
        <w:rPr>
          <w:rFonts w:ascii="Calibri" w:eastAsia="Calibri" w:hAnsi="Calibri" w:cs="Calibri"/>
        </w:rPr>
        <w:t>о облигациям (</w:t>
      </w:r>
      <w:r w:rsidRPr="00095C0C">
        <w:rPr>
          <w:rFonts w:ascii="Calibri" w:eastAsia="Calibri" w:hAnsi="Calibri" w:cs="Calibri"/>
          <w:lang w:val="en-US"/>
        </w:rPr>
        <w:t>Bonds</w:t>
      </w:r>
      <w:r w:rsidRPr="00095C0C">
        <w:rPr>
          <w:rFonts w:ascii="Calibri" w:eastAsia="Calibri" w:hAnsi="Calibri" w:cs="Calibri"/>
        </w:rPr>
        <w:t>)</w:t>
      </w:r>
      <w:r w:rsidRPr="00095C0C">
        <w:rPr>
          <w:rFonts w:ascii="Calibri" w:eastAsia="Calibri" w:hAnsi="Calibri" w:cs="Calibri"/>
          <w:color w:val="000000"/>
        </w:rPr>
        <w:t>, п</w:t>
      </w:r>
      <w:r w:rsidRPr="00095C0C">
        <w:rPr>
          <w:rFonts w:ascii="Calibri" w:eastAsia="Calibri" w:hAnsi="Calibri" w:cs="Calibri"/>
        </w:rPr>
        <w:t>о деривативам (</w:t>
      </w:r>
      <w:r w:rsidRPr="00095C0C">
        <w:rPr>
          <w:rFonts w:ascii="Calibri" w:eastAsia="Calibri" w:hAnsi="Calibri" w:cs="Calibri"/>
          <w:lang w:val="en-US"/>
        </w:rPr>
        <w:t>Derivatives</w:t>
      </w:r>
      <w:r w:rsidRPr="00095C0C">
        <w:rPr>
          <w:rFonts w:ascii="Calibri" w:eastAsia="Calibri" w:hAnsi="Calibri" w:cs="Calibri"/>
        </w:rPr>
        <w:t>)</w:t>
      </w:r>
      <w:r w:rsidRPr="00095C0C">
        <w:rPr>
          <w:rFonts w:ascii="Calibri" w:eastAsia="Calibri" w:hAnsi="Calibri" w:cs="Calibri"/>
          <w:color w:val="000000"/>
        </w:rPr>
        <w:t xml:space="preserve">, </w:t>
      </w:r>
      <w:r w:rsidRPr="00095C0C">
        <w:rPr>
          <w:rFonts w:ascii="Calibri" w:eastAsia="Calibri" w:hAnsi="Calibri" w:cs="Calibri"/>
          <w:lang w:val="en-US"/>
        </w:rPr>
        <w:t>Equity</w:t>
      </w:r>
      <w:r w:rsidRPr="00095C0C">
        <w:rPr>
          <w:rFonts w:ascii="Calibri" w:eastAsia="Calibri" w:hAnsi="Calibri" w:cs="Calibri"/>
        </w:rPr>
        <w:t xml:space="preserve"> </w:t>
      </w:r>
      <w:r w:rsidRPr="00095C0C">
        <w:rPr>
          <w:rFonts w:ascii="Calibri" w:eastAsia="Calibri" w:hAnsi="Calibri" w:cs="Calibri"/>
          <w:lang w:val="en-US"/>
        </w:rPr>
        <w:t>products</w:t>
      </w:r>
      <w:r w:rsidRPr="00095C0C">
        <w:rPr>
          <w:rFonts w:ascii="Calibri" w:eastAsia="Calibri" w:hAnsi="Calibri" w:cs="Calibri"/>
        </w:rPr>
        <w:t xml:space="preserve"> (</w:t>
      </w:r>
      <w:r w:rsidRPr="00095C0C">
        <w:rPr>
          <w:rFonts w:ascii="Calibri" w:eastAsia="Calibri" w:hAnsi="Calibri" w:cs="Calibri"/>
          <w:lang w:val="en-US"/>
        </w:rPr>
        <w:t>ETFs</w:t>
      </w:r>
      <w:r w:rsidRPr="00095C0C">
        <w:rPr>
          <w:rFonts w:ascii="Calibri" w:eastAsia="Calibri" w:hAnsi="Calibri" w:cs="Calibri"/>
        </w:rPr>
        <w:t>)</w:t>
      </w:r>
      <w:r w:rsidRPr="00095C0C">
        <w:rPr>
          <w:rFonts w:ascii="Calibri" w:eastAsia="Calibri" w:hAnsi="Calibri" w:cs="Calibri"/>
          <w:color w:val="000000"/>
        </w:rPr>
        <w:t xml:space="preserve"> и </w:t>
      </w:r>
      <w:r w:rsidRPr="00095C0C">
        <w:rPr>
          <w:rFonts w:ascii="Calibri" w:eastAsia="Calibri" w:hAnsi="Calibri" w:cs="Calibri"/>
          <w:lang w:val="en-US"/>
        </w:rPr>
        <w:t>Commodities</w:t>
      </w:r>
      <w:r w:rsidRPr="00095C0C">
        <w:rPr>
          <w:rFonts w:ascii="Calibri" w:eastAsia="Calibri" w:hAnsi="Calibri" w:cs="Calibri"/>
        </w:rPr>
        <w:t>.</w:t>
      </w:r>
      <w:r w:rsidRPr="00095C0C">
        <w:rPr>
          <w:rFonts w:ascii="Calibri" w:eastAsia="Calibri" w:hAnsi="Calibri" w:cs="Calibri"/>
          <w:color w:val="000000"/>
        </w:rPr>
        <w:t xml:space="preserve"> </w:t>
      </w:r>
      <w:r w:rsidRPr="00095C0C">
        <w:rPr>
          <w:rFonts w:ascii="Calibri" w:eastAsia="Calibri" w:hAnsi="Calibri" w:cs="Calibri"/>
        </w:rPr>
        <w:t xml:space="preserve">Вся аналитическая информация, которая предоставляется клиентам биржи по вышеперечисленным сегментам, предоставляется посредством одного сервиса – </w:t>
      </w:r>
      <w:r w:rsidRPr="00095C0C">
        <w:rPr>
          <w:rFonts w:ascii="Calibri" w:eastAsia="Calibri" w:hAnsi="Calibri" w:cs="Calibri"/>
          <w:lang w:val="en-US"/>
        </w:rPr>
        <w:t>Data</w:t>
      </w:r>
      <w:r w:rsidRPr="00095C0C">
        <w:rPr>
          <w:rFonts w:ascii="Calibri" w:eastAsia="Calibri" w:hAnsi="Calibri" w:cs="Calibri"/>
        </w:rPr>
        <w:t xml:space="preserve"> </w:t>
      </w:r>
      <w:r w:rsidRPr="00095C0C">
        <w:rPr>
          <w:rFonts w:ascii="Calibri" w:eastAsia="Calibri" w:hAnsi="Calibri" w:cs="Calibri"/>
          <w:lang w:val="en-US"/>
        </w:rPr>
        <w:t>Feed</w:t>
      </w:r>
      <w:r w:rsidRPr="00095C0C">
        <w:rPr>
          <w:rFonts w:ascii="Calibri" w:eastAsia="Calibri" w:hAnsi="Calibri" w:cs="Calibri"/>
        </w:rPr>
        <w:t xml:space="preserve"> </w:t>
      </w:r>
      <w:r w:rsidRPr="00095C0C">
        <w:rPr>
          <w:rFonts w:ascii="Calibri" w:eastAsia="Calibri" w:hAnsi="Calibri" w:cs="Calibri"/>
          <w:lang w:val="en-US"/>
        </w:rPr>
        <w:t>Products</w:t>
      </w:r>
      <w:r w:rsidRPr="00095C0C">
        <w:rPr>
          <w:rFonts w:ascii="Calibri" w:eastAsia="Calibri" w:hAnsi="Calibri" w:cs="Calibri"/>
        </w:rPr>
        <w:t>.</w:t>
      </w:r>
    </w:p>
    <w:p w14:paraId="2F2E02EF" w14:textId="77777777" w:rsidR="00095C0C" w:rsidRPr="00095C0C" w:rsidRDefault="00095C0C" w:rsidP="00095C0C">
      <w:pPr>
        <w:shd w:val="clear" w:color="auto" w:fill="FFFFFF"/>
        <w:spacing w:after="150"/>
        <w:ind w:firstLine="360"/>
        <w:rPr>
          <w:rFonts w:ascii="Calibri" w:eastAsia="Calibri" w:hAnsi="Calibri" w:cs="Calibri"/>
          <w:color w:val="202124"/>
        </w:rPr>
      </w:pPr>
      <w:r w:rsidRPr="00095C0C">
        <w:rPr>
          <w:rFonts w:ascii="Calibri" w:eastAsia="Calibri" w:hAnsi="Calibri" w:cs="Calibri"/>
        </w:rPr>
        <w:t xml:space="preserve">Сервис </w:t>
      </w:r>
      <w:r w:rsidRPr="00095C0C">
        <w:rPr>
          <w:rFonts w:ascii="Calibri" w:eastAsia="Calibri" w:hAnsi="Calibri" w:cs="Calibri"/>
          <w:lang w:val="en-US"/>
        </w:rPr>
        <w:t>Data</w:t>
      </w:r>
      <w:r w:rsidRPr="00095C0C">
        <w:rPr>
          <w:rFonts w:ascii="Calibri" w:eastAsia="Calibri" w:hAnsi="Calibri" w:cs="Calibri"/>
        </w:rPr>
        <w:t xml:space="preserve"> </w:t>
      </w:r>
      <w:r w:rsidRPr="00095C0C">
        <w:rPr>
          <w:rFonts w:ascii="Calibri" w:eastAsia="Calibri" w:hAnsi="Calibri" w:cs="Calibri"/>
          <w:lang w:val="en-US"/>
        </w:rPr>
        <w:t>Feed</w:t>
      </w:r>
      <w:r w:rsidRPr="00095C0C">
        <w:rPr>
          <w:rFonts w:ascii="Calibri" w:eastAsia="Calibri" w:hAnsi="Calibri" w:cs="Calibri"/>
        </w:rPr>
        <w:t xml:space="preserve"> от </w:t>
      </w:r>
      <w:r w:rsidRPr="00095C0C">
        <w:rPr>
          <w:rFonts w:ascii="Calibri" w:eastAsia="Calibri" w:hAnsi="Calibri" w:cs="Calibri"/>
          <w:color w:val="202124"/>
        </w:rPr>
        <w:t>KRX предлагает услуги по предоставлению данных в реальном времени, на конец дня и справочных данных для различных финансовых рынков. Рыночные данные KRX генерируются в механизме согласования KRX (посредством мэтчинга) и немедленно передаются клиентам по выделенным линиям связи, например, Internet TCP / IP и FTP для использования в различных областях, таких как: торговля, управление рисками, анализ и распределение данных.</w:t>
      </w:r>
    </w:p>
    <w:p w14:paraId="13335981" w14:textId="77777777" w:rsidR="00095C0C" w:rsidRPr="00095C0C" w:rsidRDefault="00095C0C" w:rsidP="00095C0C">
      <w:pPr>
        <w:shd w:val="clear" w:color="auto" w:fill="FFFFFF"/>
        <w:spacing w:after="150"/>
        <w:ind w:firstLine="360"/>
        <w:rPr>
          <w:rFonts w:ascii="Calibri" w:eastAsia="Calibri" w:hAnsi="Calibri" w:cs="Calibri"/>
          <w:color w:val="202124"/>
        </w:rPr>
      </w:pPr>
      <w:r w:rsidRPr="00095C0C">
        <w:rPr>
          <w:rFonts w:ascii="Calibri" w:eastAsia="Calibri" w:hAnsi="Calibri" w:cs="Calibri"/>
          <w:color w:val="202124"/>
        </w:rPr>
        <w:t xml:space="preserve">Ниже представлена таблица с биржевым покрытием аналитических продуктов. </w:t>
      </w:r>
    </w:p>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2"/>
        <w:gridCol w:w="1793"/>
        <w:gridCol w:w="3451"/>
        <w:gridCol w:w="1411"/>
        <w:gridCol w:w="1306"/>
      </w:tblGrid>
      <w:tr w:rsidR="00095C0C" w:rsidRPr="00095C0C" w14:paraId="6EE025E8" w14:textId="77777777" w:rsidTr="00BC6701">
        <w:trPr>
          <w:trHeight w:val="689"/>
        </w:trPr>
        <w:tc>
          <w:tcPr>
            <w:tcW w:w="1582" w:type="dxa"/>
            <w:vAlign w:val="center"/>
          </w:tcPr>
          <w:p w14:paraId="33FD52B3" w14:textId="77777777" w:rsidR="00095C0C" w:rsidRPr="00095C0C" w:rsidRDefault="00095C0C" w:rsidP="00095C0C">
            <w:pPr>
              <w:spacing w:after="150"/>
              <w:rPr>
                <w:rFonts w:ascii="Calibri" w:eastAsia="Calibri" w:hAnsi="Calibri" w:cs="Calibri"/>
                <w:b/>
                <w:bCs/>
                <w:color w:val="202124"/>
              </w:rPr>
            </w:pPr>
            <w:r w:rsidRPr="00095C0C">
              <w:rPr>
                <w:rFonts w:ascii="Calibri" w:eastAsia="Calibri" w:hAnsi="Calibri" w:cs="Calibri"/>
                <w:b/>
                <w:bCs/>
                <w:color w:val="202124"/>
              </w:rPr>
              <w:t xml:space="preserve">Категория </w:t>
            </w:r>
          </w:p>
        </w:tc>
        <w:tc>
          <w:tcPr>
            <w:tcW w:w="1793" w:type="dxa"/>
            <w:vAlign w:val="center"/>
          </w:tcPr>
          <w:p w14:paraId="185A76A5" w14:textId="77777777" w:rsidR="00095C0C" w:rsidRPr="00095C0C" w:rsidRDefault="00095C0C" w:rsidP="00095C0C">
            <w:pPr>
              <w:spacing w:after="150"/>
              <w:rPr>
                <w:rFonts w:ascii="Calibri" w:eastAsia="Calibri" w:hAnsi="Calibri" w:cs="Calibri"/>
                <w:b/>
                <w:bCs/>
                <w:color w:val="202124"/>
              </w:rPr>
            </w:pPr>
            <w:r w:rsidRPr="00095C0C">
              <w:rPr>
                <w:rFonts w:ascii="Calibri" w:eastAsia="Calibri" w:hAnsi="Calibri" w:cs="Calibri"/>
                <w:b/>
                <w:bCs/>
                <w:color w:val="202124"/>
              </w:rPr>
              <w:t>Продукт</w:t>
            </w:r>
          </w:p>
        </w:tc>
        <w:tc>
          <w:tcPr>
            <w:tcW w:w="3451" w:type="dxa"/>
            <w:vAlign w:val="center"/>
          </w:tcPr>
          <w:p w14:paraId="618654B5" w14:textId="77777777" w:rsidR="00095C0C" w:rsidRPr="00095C0C" w:rsidRDefault="00095C0C" w:rsidP="00095C0C">
            <w:pPr>
              <w:spacing w:after="150"/>
              <w:rPr>
                <w:rFonts w:ascii="Calibri" w:eastAsia="Calibri" w:hAnsi="Calibri" w:cs="Calibri"/>
                <w:b/>
                <w:bCs/>
                <w:color w:val="202124"/>
              </w:rPr>
            </w:pPr>
            <w:r w:rsidRPr="00095C0C">
              <w:rPr>
                <w:rFonts w:ascii="Calibri" w:eastAsia="Calibri" w:hAnsi="Calibri" w:cs="Calibri"/>
                <w:b/>
                <w:bCs/>
                <w:color w:val="202124"/>
              </w:rPr>
              <w:t>Покрытие биржи</w:t>
            </w:r>
          </w:p>
        </w:tc>
        <w:tc>
          <w:tcPr>
            <w:tcW w:w="1411" w:type="dxa"/>
            <w:vAlign w:val="center"/>
          </w:tcPr>
          <w:p w14:paraId="796C8981" w14:textId="77777777" w:rsidR="00095C0C" w:rsidRPr="00095C0C" w:rsidRDefault="00095C0C" w:rsidP="00095C0C">
            <w:pPr>
              <w:spacing w:after="150"/>
              <w:rPr>
                <w:rFonts w:ascii="Calibri" w:eastAsia="Calibri" w:hAnsi="Calibri" w:cs="Calibri"/>
                <w:b/>
                <w:bCs/>
                <w:color w:val="202124"/>
              </w:rPr>
            </w:pPr>
            <w:r w:rsidRPr="00095C0C">
              <w:rPr>
                <w:rFonts w:ascii="Calibri" w:eastAsia="Calibri" w:hAnsi="Calibri" w:cs="Calibri"/>
                <w:b/>
                <w:bCs/>
                <w:color w:val="202124"/>
              </w:rPr>
              <w:t xml:space="preserve">Рыночные данные </w:t>
            </w:r>
          </w:p>
        </w:tc>
        <w:tc>
          <w:tcPr>
            <w:tcW w:w="1306" w:type="dxa"/>
            <w:vAlign w:val="center"/>
          </w:tcPr>
          <w:p w14:paraId="53E40D54" w14:textId="77777777" w:rsidR="00095C0C" w:rsidRPr="00095C0C" w:rsidRDefault="00095C0C" w:rsidP="00095C0C">
            <w:pPr>
              <w:spacing w:after="150"/>
              <w:rPr>
                <w:rFonts w:ascii="Calibri" w:eastAsia="Calibri" w:hAnsi="Calibri" w:cs="Calibri"/>
                <w:b/>
                <w:bCs/>
                <w:color w:val="202124"/>
              </w:rPr>
            </w:pPr>
            <w:r w:rsidRPr="00095C0C">
              <w:rPr>
                <w:rFonts w:ascii="Calibri" w:eastAsia="Calibri" w:hAnsi="Calibri" w:cs="Calibri"/>
                <w:b/>
                <w:bCs/>
                <w:color w:val="202124"/>
              </w:rPr>
              <w:t>На конец дня данные (</w:t>
            </w:r>
            <w:r w:rsidRPr="00095C0C">
              <w:rPr>
                <w:rFonts w:ascii="Calibri" w:eastAsia="Calibri" w:hAnsi="Calibri" w:cs="Calibri"/>
                <w:b/>
                <w:bCs/>
                <w:color w:val="202124"/>
                <w:lang w:val="en-US"/>
              </w:rPr>
              <w:t>EOD</w:t>
            </w:r>
            <w:r w:rsidRPr="00095C0C">
              <w:rPr>
                <w:rFonts w:ascii="Calibri" w:eastAsia="Calibri" w:hAnsi="Calibri" w:cs="Calibri"/>
                <w:b/>
                <w:bCs/>
                <w:color w:val="202124"/>
              </w:rPr>
              <w:t>)</w:t>
            </w:r>
          </w:p>
        </w:tc>
      </w:tr>
      <w:tr w:rsidR="00095C0C" w:rsidRPr="00095C0C" w14:paraId="03DD7B08" w14:textId="77777777" w:rsidTr="00BC6701">
        <w:trPr>
          <w:trHeight w:val="286"/>
        </w:trPr>
        <w:tc>
          <w:tcPr>
            <w:tcW w:w="1582" w:type="dxa"/>
            <w:vMerge w:val="restart"/>
            <w:vAlign w:val="center"/>
          </w:tcPr>
          <w:p w14:paraId="281B1FAE" w14:textId="77777777" w:rsidR="00095C0C" w:rsidRPr="00095C0C" w:rsidRDefault="00095C0C" w:rsidP="00095C0C">
            <w:pPr>
              <w:spacing w:after="150"/>
              <w:rPr>
                <w:rFonts w:ascii="Calibri" w:eastAsia="Calibri" w:hAnsi="Calibri" w:cs="Calibri"/>
                <w:color w:val="202124"/>
              </w:rPr>
            </w:pPr>
            <w:r w:rsidRPr="00095C0C">
              <w:rPr>
                <w:rFonts w:ascii="Calibri" w:eastAsia="Calibri" w:hAnsi="Calibri" w:cs="Calibri"/>
                <w:color w:val="202124"/>
              </w:rPr>
              <w:t>Рыночные данные</w:t>
            </w:r>
          </w:p>
        </w:tc>
        <w:tc>
          <w:tcPr>
            <w:tcW w:w="1793" w:type="dxa"/>
          </w:tcPr>
          <w:p w14:paraId="339B2D5B" w14:textId="77777777" w:rsidR="00095C0C" w:rsidRPr="00095C0C" w:rsidRDefault="00095C0C" w:rsidP="00095C0C">
            <w:pPr>
              <w:spacing w:after="150"/>
              <w:rPr>
                <w:rFonts w:ascii="Calibri" w:eastAsia="Calibri" w:hAnsi="Calibri" w:cs="Calibri"/>
                <w:color w:val="202124"/>
                <w:lang w:val="en-US"/>
              </w:rPr>
            </w:pPr>
            <w:r w:rsidRPr="00095C0C">
              <w:rPr>
                <w:rFonts w:ascii="Calibri" w:eastAsia="Calibri" w:hAnsi="Calibri" w:cs="Calibri"/>
                <w:color w:val="202124"/>
              </w:rPr>
              <w:t>Ценные бумаги</w:t>
            </w:r>
            <w:r w:rsidRPr="00095C0C">
              <w:rPr>
                <w:rFonts w:ascii="Calibri" w:eastAsia="Calibri" w:hAnsi="Calibri" w:cs="Calibri"/>
                <w:color w:val="202124"/>
                <w:lang w:val="en-US"/>
              </w:rPr>
              <w:t xml:space="preserve"> A</w:t>
            </w:r>
          </w:p>
        </w:tc>
        <w:tc>
          <w:tcPr>
            <w:tcW w:w="3451" w:type="dxa"/>
            <w:vAlign w:val="center"/>
          </w:tcPr>
          <w:p w14:paraId="6327B90C" w14:textId="77777777" w:rsidR="00095C0C" w:rsidRPr="00095C0C" w:rsidRDefault="00095C0C" w:rsidP="00095C0C">
            <w:pPr>
              <w:spacing w:after="150"/>
              <w:rPr>
                <w:rFonts w:ascii="Calibri" w:eastAsia="Calibri" w:hAnsi="Calibri" w:cs="Calibri"/>
                <w:color w:val="202124"/>
                <w:lang w:val="en-US"/>
              </w:rPr>
            </w:pPr>
            <w:r w:rsidRPr="00095C0C">
              <w:rPr>
                <w:rFonts w:ascii="Calibri" w:eastAsia="Calibri" w:hAnsi="Calibri" w:cs="Calibri"/>
                <w:color w:val="202124"/>
                <w:lang w:val="en-US"/>
              </w:rPr>
              <w:t>KOSPI Stock</w:t>
            </w:r>
          </w:p>
        </w:tc>
        <w:tc>
          <w:tcPr>
            <w:tcW w:w="1411" w:type="dxa"/>
          </w:tcPr>
          <w:p w14:paraId="05F2FC05" w14:textId="77777777" w:rsidR="00095C0C" w:rsidRPr="00095C0C" w:rsidRDefault="00095C0C" w:rsidP="00095C0C">
            <w:pPr>
              <w:spacing w:after="150"/>
              <w:rPr>
                <w:rFonts w:ascii="Calibri" w:eastAsia="Calibri" w:hAnsi="Calibri" w:cs="Calibri"/>
                <w:color w:val="202124"/>
              </w:rPr>
            </w:pPr>
            <w:r w:rsidRPr="00095C0C">
              <w:rPr>
                <w:rFonts w:ascii="Calibri" w:eastAsia="Calibri" w:hAnsi="Calibri" w:cs="Calibri"/>
                <w:color w:val="202124"/>
              </w:rPr>
              <w:t>+</w:t>
            </w:r>
          </w:p>
        </w:tc>
        <w:tc>
          <w:tcPr>
            <w:tcW w:w="1306" w:type="dxa"/>
          </w:tcPr>
          <w:p w14:paraId="55BB0C8E" w14:textId="77777777" w:rsidR="00095C0C" w:rsidRPr="00095C0C" w:rsidRDefault="00095C0C" w:rsidP="00095C0C">
            <w:pPr>
              <w:spacing w:after="150"/>
              <w:rPr>
                <w:rFonts w:ascii="Calibri" w:eastAsia="Calibri" w:hAnsi="Calibri" w:cs="Calibri"/>
                <w:b/>
                <w:bCs/>
                <w:color w:val="202124"/>
                <w:lang w:val="en-US"/>
              </w:rPr>
            </w:pPr>
            <w:r w:rsidRPr="00095C0C">
              <w:rPr>
                <w:rFonts w:ascii="Calibri" w:eastAsia="Calibri" w:hAnsi="Calibri" w:cs="Calibri"/>
                <w:color w:val="202124"/>
              </w:rPr>
              <w:t>+</w:t>
            </w:r>
          </w:p>
        </w:tc>
      </w:tr>
      <w:tr w:rsidR="00095C0C" w:rsidRPr="00095C0C" w14:paraId="4E5A7CE2" w14:textId="77777777" w:rsidTr="00BC6701">
        <w:trPr>
          <w:trHeight w:val="285"/>
        </w:trPr>
        <w:tc>
          <w:tcPr>
            <w:tcW w:w="1582" w:type="dxa"/>
            <w:vMerge/>
          </w:tcPr>
          <w:p w14:paraId="62C59468" w14:textId="77777777" w:rsidR="00095C0C" w:rsidRPr="00095C0C" w:rsidRDefault="00095C0C" w:rsidP="00095C0C">
            <w:pPr>
              <w:spacing w:after="150"/>
              <w:rPr>
                <w:rFonts w:ascii="Calibri" w:eastAsia="Calibri" w:hAnsi="Calibri" w:cs="Calibri"/>
                <w:color w:val="202124"/>
                <w:lang w:val="en-US"/>
              </w:rPr>
            </w:pPr>
          </w:p>
        </w:tc>
        <w:tc>
          <w:tcPr>
            <w:tcW w:w="1793" w:type="dxa"/>
          </w:tcPr>
          <w:p w14:paraId="50DB43F4" w14:textId="77777777" w:rsidR="00095C0C" w:rsidRPr="00095C0C" w:rsidRDefault="00095C0C" w:rsidP="00095C0C">
            <w:pPr>
              <w:spacing w:after="150"/>
              <w:rPr>
                <w:rFonts w:ascii="Calibri" w:eastAsia="Calibri" w:hAnsi="Calibri" w:cs="Calibri"/>
                <w:color w:val="202124"/>
                <w:lang w:val="en-US"/>
              </w:rPr>
            </w:pPr>
            <w:r w:rsidRPr="00095C0C">
              <w:rPr>
                <w:rFonts w:ascii="Calibri" w:eastAsia="Calibri" w:hAnsi="Calibri" w:cs="Calibri"/>
                <w:color w:val="202124"/>
              </w:rPr>
              <w:t>Ценные бумаги</w:t>
            </w:r>
            <w:r w:rsidRPr="00095C0C">
              <w:rPr>
                <w:rFonts w:ascii="Calibri" w:eastAsia="Calibri" w:hAnsi="Calibri" w:cs="Calibri"/>
                <w:color w:val="202124"/>
                <w:lang w:val="en-US"/>
              </w:rPr>
              <w:t xml:space="preserve"> B</w:t>
            </w:r>
          </w:p>
        </w:tc>
        <w:tc>
          <w:tcPr>
            <w:tcW w:w="3451" w:type="dxa"/>
            <w:vAlign w:val="center"/>
          </w:tcPr>
          <w:p w14:paraId="06CAD03F" w14:textId="77777777" w:rsidR="00095C0C" w:rsidRPr="00095C0C" w:rsidRDefault="00095C0C" w:rsidP="00095C0C">
            <w:pPr>
              <w:spacing w:after="150"/>
              <w:rPr>
                <w:rFonts w:ascii="Calibri" w:eastAsia="Calibri" w:hAnsi="Calibri" w:cs="Calibri"/>
                <w:color w:val="202124"/>
                <w:lang w:val="en-US"/>
              </w:rPr>
            </w:pPr>
            <w:r w:rsidRPr="00095C0C">
              <w:rPr>
                <w:rFonts w:ascii="Calibri" w:eastAsia="Calibri" w:hAnsi="Calibri" w:cs="Calibri"/>
                <w:color w:val="202124"/>
                <w:lang w:val="en-US"/>
              </w:rPr>
              <w:t>KOSDAQ Stock</w:t>
            </w:r>
          </w:p>
          <w:p w14:paraId="2DA3A3E1" w14:textId="77777777" w:rsidR="00095C0C" w:rsidRPr="00095C0C" w:rsidRDefault="00095C0C" w:rsidP="00095C0C">
            <w:pPr>
              <w:spacing w:after="150"/>
              <w:rPr>
                <w:rFonts w:ascii="Calibri" w:eastAsia="Calibri" w:hAnsi="Calibri" w:cs="Calibri"/>
                <w:color w:val="202124"/>
                <w:lang w:val="en-US"/>
              </w:rPr>
            </w:pPr>
            <w:r w:rsidRPr="00095C0C">
              <w:rPr>
                <w:rFonts w:ascii="Calibri" w:eastAsia="Calibri" w:hAnsi="Calibri" w:cs="Calibri"/>
                <w:color w:val="202124"/>
                <w:lang w:val="en-US"/>
              </w:rPr>
              <w:t>KONEX Stock</w:t>
            </w:r>
          </w:p>
        </w:tc>
        <w:tc>
          <w:tcPr>
            <w:tcW w:w="1411" w:type="dxa"/>
          </w:tcPr>
          <w:p w14:paraId="79D2C1E8" w14:textId="77777777" w:rsidR="00095C0C" w:rsidRPr="00095C0C" w:rsidRDefault="00095C0C" w:rsidP="00095C0C">
            <w:pPr>
              <w:spacing w:after="150"/>
              <w:rPr>
                <w:rFonts w:ascii="Calibri" w:eastAsia="Calibri" w:hAnsi="Calibri" w:cs="Calibri"/>
                <w:b/>
                <w:bCs/>
                <w:color w:val="202124"/>
                <w:lang w:val="en-US"/>
              </w:rPr>
            </w:pPr>
            <w:r w:rsidRPr="00095C0C">
              <w:rPr>
                <w:rFonts w:ascii="Calibri" w:eastAsia="Calibri" w:hAnsi="Calibri" w:cs="Calibri"/>
                <w:color w:val="202124"/>
              </w:rPr>
              <w:t>+</w:t>
            </w:r>
          </w:p>
        </w:tc>
        <w:tc>
          <w:tcPr>
            <w:tcW w:w="1306" w:type="dxa"/>
          </w:tcPr>
          <w:p w14:paraId="2565D2F3" w14:textId="77777777" w:rsidR="00095C0C" w:rsidRPr="00095C0C" w:rsidRDefault="00095C0C" w:rsidP="00095C0C">
            <w:pPr>
              <w:spacing w:after="150"/>
              <w:rPr>
                <w:rFonts w:ascii="Calibri" w:eastAsia="Calibri" w:hAnsi="Calibri" w:cs="Calibri"/>
                <w:b/>
                <w:bCs/>
                <w:color w:val="202124"/>
                <w:lang w:val="en-US"/>
              </w:rPr>
            </w:pPr>
            <w:r w:rsidRPr="00095C0C">
              <w:rPr>
                <w:rFonts w:ascii="Calibri" w:eastAsia="Calibri" w:hAnsi="Calibri" w:cs="Calibri"/>
                <w:color w:val="202124"/>
              </w:rPr>
              <w:t>+</w:t>
            </w:r>
          </w:p>
        </w:tc>
      </w:tr>
      <w:tr w:rsidR="00095C0C" w:rsidRPr="00095C0C" w14:paraId="39FFB753" w14:textId="77777777" w:rsidTr="00BC6701">
        <w:trPr>
          <w:trHeight w:val="285"/>
        </w:trPr>
        <w:tc>
          <w:tcPr>
            <w:tcW w:w="1582" w:type="dxa"/>
            <w:vMerge/>
          </w:tcPr>
          <w:p w14:paraId="0075C452" w14:textId="77777777" w:rsidR="00095C0C" w:rsidRPr="00095C0C" w:rsidRDefault="00095C0C" w:rsidP="00095C0C">
            <w:pPr>
              <w:spacing w:after="150"/>
              <w:rPr>
                <w:rFonts w:ascii="Calibri" w:eastAsia="Calibri" w:hAnsi="Calibri" w:cs="Calibri"/>
                <w:color w:val="202124"/>
                <w:lang w:val="en-US"/>
              </w:rPr>
            </w:pPr>
          </w:p>
        </w:tc>
        <w:tc>
          <w:tcPr>
            <w:tcW w:w="1793" w:type="dxa"/>
          </w:tcPr>
          <w:p w14:paraId="40F92594" w14:textId="77777777" w:rsidR="00095C0C" w:rsidRPr="00095C0C" w:rsidRDefault="00095C0C" w:rsidP="00095C0C">
            <w:pPr>
              <w:spacing w:after="150"/>
              <w:rPr>
                <w:rFonts w:ascii="Calibri" w:eastAsia="Calibri" w:hAnsi="Calibri" w:cs="Calibri"/>
                <w:color w:val="202124"/>
                <w:lang w:val="en-US"/>
              </w:rPr>
            </w:pPr>
            <w:r w:rsidRPr="00095C0C">
              <w:rPr>
                <w:rFonts w:ascii="Calibri" w:eastAsia="Calibri" w:hAnsi="Calibri" w:cs="Calibri"/>
                <w:color w:val="202124"/>
              </w:rPr>
              <w:t>Ценные бумаги</w:t>
            </w:r>
            <w:r w:rsidRPr="00095C0C">
              <w:rPr>
                <w:rFonts w:ascii="Calibri" w:eastAsia="Calibri" w:hAnsi="Calibri" w:cs="Calibri"/>
                <w:color w:val="202124"/>
                <w:lang w:val="en-US"/>
              </w:rPr>
              <w:t xml:space="preserve"> C</w:t>
            </w:r>
          </w:p>
        </w:tc>
        <w:tc>
          <w:tcPr>
            <w:tcW w:w="3451" w:type="dxa"/>
            <w:vAlign w:val="center"/>
          </w:tcPr>
          <w:p w14:paraId="3123638D" w14:textId="77777777" w:rsidR="00095C0C" w:rsidRPr="00095C0C" w:rsidRDefault="00095C0C" w:rsidP="00095C0C">
            <w:pPr>
              <w:spacing w:after="150"/>
              <w:rPr>
                <w:rFonts w:ascii="Calibri" w:eastAsia="Calibri" w:hAnsi="Calibri" w:cs="Calibri"/>
                <w:color w:val="202124"/>
                <w:lang w:val="en-US"/>
              </w:rPr>
            </w:pPr>
            <w:r w:rsidRPr="00095C0C">
              <w:rPr>
                <w:rFonts w:ascii="Calibri" w:eastAsia="Calibri" w:hAnsi="Calibri" w:cs="Calibri"/>
                <w:color w:val="202124"/>
                <w:lang w:val="en-US"/>
              </w:rPr>
              <w:t>ELW</w:t>
            </w:r>
          </w:p>
          <w:p w14:paraId="35AEF3C9" w14:textId="77777777" w:rsidR="00095C0C" w:rsidRPr="00095C0C" w:rsidRDefault="00095C0C" w:rsidP="00095C0C">
            <w:pPr>
              <w:spacing w:after="150"/>
              <w:rPr>
                <w:rFonts w:ascii="Calibri" w:eastAsia="Calibri" w:hAnsi="Calibri" w:cs="Calibri"/>
                <w:color w:val="202124"/>
                <w:lang w:val="en-US"/>
              </w:rPr>
            </w:pPr>
            <w:r w:rsidRPr="00095C0C">
              <w:rPr>
                <w:rFonts w:ascii="Calibri" w:eastAsia="Calibri" w:hAnsi="Calibri" w:cs="Calibri"/>
                <w:color w:val="202124"/>
                <w:lang w:val="en-US"/>
              </w:rPr>
              <w:t>ETF</w:t>
            </w:r>
          </w:p>
          <w:p w14:paraId="13CB3E83" w14:textId="77777777" w:rsidR="00095C0C" w:rsidRPr="00095C0C" w:rsidRDefault="00095C0C" w:rsidP="00095C0C">
            <w:pPr>
              <w:spacing w:after="150"/>
              <w:rPr>
                <w:rFonts w:ascii="Calibri" w:eastAsia="Calibri" w:hAnsi="Calibri" w:cs="Calibri"/>
                <w:color w:val="202124"/>
                <w:lang w:val="en-US"/>
              </w:rPr>
            </w:pPr>
            <w:r w:rsidRPr="00095C0C">
              <w:rPr>
                <w:rFonts w:ascii="Calibri" w:eastAsia="Calibri" w:hAnsi="Calibri" w:cs="Calibri"/>
                <w:color w:val="202124"/>
                <w:lang w:val="en-US"/>
              </w:rPr>
              <w:t>ETN</w:t>
            </w:r>
          </w:p>
        </w:tc>
        <w:tc>
          <w:tcPr>
            <w:tcW w:w="1411" w:type="dxa"/>
          </w:tcPr>
          <w:p w14:paraId="7729EEEB" w14:textId="77777777" w:rsidR="00095C0C" w:rsidRPr="00095C0C" w:rsidRDefault="00095C0C" w:rsidP="00095C0C">
            <w:pPr>
              <w:spacing w:after="150"/>
              <w:rPr>
                <w:rFonts w:ascii="Calibri" w:eastAsia="Calibri" w:hAnsi="Calibri" w:cs="Calibri"/>
                <w:b/>
                <w:bCs/>
                <w:color w:val="202124"/>
                <w:lang w:val="en-US"/>
              </w:rPr>
            </w:pPr>
            <w:r w:rsidRPr="00095C0C">
              <w:rPr>
                <w:rFonts w:ascii="Calibri" w:eastAsia="Calibri" w:hAnsi="Calibri" w:cs="Calibri"/>
                <w:color w:val="202124"/>
              </w:rPr>
              <w:t>+</w:t>
            </w:r>
          </w:p>
        </w:tc>
        <w:tc>
          <w:tcPr>
            <w:tcW w:w="1306" w:type="dxa"/>
          </w:tcPr>
          <w:p w14:paraId="1EBFAA94" w14:textId="77777777" w:rsidR="00095C0C" w:rsidRPr="00095C0C" w:rsidRDefault="00095C0C" w:rsidP="00095C0C">
            <w:pPr>
              <w:spacing w:after="150"/>
              <w:rPr>
                <w:rFonts w:ascii="Calibri" w:eastAsia="Calibri" w:hAnsi="Calibri" w:cs="Calibri"/>
                <w:b/>
                <w:bCs/>
                <w:color w:val="202124"/>
                <w:lang w:val="en-US"/>
              </w:rPr>
            </w:pPr>
            <w:r w:rsidRPr="00095C0C">
              <w:rPr>
                <w:rFonts w:ascii="Calibri" w:eastAsia="Calibri" w:hAnsi="Calibri" w:cs="Calibri"/>
                <w:color w:val="202124"/>
              </w:rPr>
              <w:t>+</w:t>
            </w:r>
          </w:p>
        </w:tc>
      </w:tr>
      <w:tr w:rsidR="00095C0C" w:rsidRPr="00095C0C" w14:paraId="42A9D666" w14:textId="77777777" w:rsidTr="00BC6701">
        <w:trPr>
          <w:trHeight w:val="285"/>
        </w:trPr>
        <w:tc>
          <w:tcPr>
            <w:tcW w:w="1582" w:type="dxa"/>
            <w:vMerge/>
          </w:tcPr>
          <w:p w14:paraId="2228B08A" w14:textId="77777777" w:rsidR="00095C0C" w:rsidRPr="00095C0C" w:rsidRDefault="00095C0C" w:rsidP="00095C0C">
            <w:pPr>
              <w:spacing w:after="150"/>
              <w:rPr>
                <w:rFonts w:ascii="Calibri" w:eastAsia="Calibri" w:hAnsi="Calibri" w:cs="Calibri"/>
                <w:color w:val="000000"/>
                <w:lang w:val="en-US"/>
              </w:rPr>
            </w:pPr>
          </w:p>
        </w:tc>
        <w:tc>
          <w:tcPr>
            <w:tcW w:w="1793" w:type="dxa"/>
          </w:tcPr>
          <w:p w14:paraId="0E095941" w14:textId="77777777" w:rsidR="00095C0C" w:rsidRPr="00095C0C" w:rsidRDefault="00095C0C" w:rsidP="00095C0C">
            <w:pPr>
              <w:spacing w:after="150"/>
              <w:rPr>
                <w:rFonts w:ascii="Calibri" w:eastAsia="Calibri" w:hAnsi="Calibri" w:cs="Calibri"/>
                <w:color w:val="000000"/>
                <w:lang w:val="en-US"/>
              </w:rPr>
            </w:pPr>
            <w:r w:rsidRPr="00095C0C">
              <w:rPr>
                <w:rFonts w:ascii="Calibri" w:eastAsia="Calibri" w:hAnsi="Calibri" w:cs="Calibri"/>
                <w:color w:val="202124"/>
              </w:rPr>
              <w:t>Ценные бумаги</w:t>
            </w:r>
            <w:r w:rsidRPr="00095C0C">
              <w:rPr>
                <w:rFonts w:ascii="Calibri" w:eastAsia="Calibri" w:hAnsi="Calibri" w:cs="Calibri"/>
                <w:color w:val="202124"/>
                <w:lang w:val="en-US"/>
              </w:rPr>
              <w:t xml:space="preserve"> </w:t>
            </w:r>
            <w:r w:rsidRPr="00095C0C">
              <w:rPr>
                <w:rFonts w:ascii="Calibri" w:eastAsia="Calibri" w:hAnsi="Calibri" w:cs="Calibri"/>
                <w:color w:val="000000"/>
                <w:lang w:val="en-US"/>
              </w:rPr>
              <w:t>A</w:t>
            </w:r>
          </w:p>
        </w:tc>
        <w:tc>
          <w:tcPr>
            <w:tcW w:w="3451" w:type="dxa"/>
            <w:vAlign w:val="center"/>
          </w:tcPr>
          <w:p w14:paraId="17B1D228" w14:textId="77777777" w:rsidR="00095C0C" w:rsidRPr="00095C0C" w:rsidRDefault="00095C0C" w:rsidP="006E077E">
            <w:pPr>
              <w:numPr>
                <w:ilvl w:val="0"/>
                <w:numId w:val="20"/>
              </w:numPr>
              <w:rPr>
                <w:rFonts w:ascii="Calibri" w:eastAsia="Calibri" w:hAnsi="Calibri" w:cs="Calibri"/>
                <w:lang w:val="en-US"/>
              </w:rPr>
            </w:pPr>
            <w:r w:rsidRPr="00095C0C">
              <w:rPr>
                <w:rFonts w:ascii="Calibri" w:eastAsia="Calibri" w:hAnsi="Calibri" w:cs="Calibri"/>
                <w:shd w:val="clear" w:color="auto" w:fill="FFFFFF"/>
                <w:lang w:val="en-US"/>
              </w:rPr>
              <w:t>KOSPI200</w:t>
            </w:r>
          </w:p>
          <w:p w14:paraId="1BD7FD35" w14:textId="77777777" w:rsidR="00095C0C" w:rsidRPr="00095C0C" w:rsidRDefault="00095C0C" w:rsidP="00095C0C">
            <w:pPr>
              <w:rPr>
                <w:rFonts w:ascii="Calibri" w:eastAsia="Calibri" w:hAnsi="Calibri" w:cs="Calibri"/>
                <w:lang w:val="en-US"/>
              </w:rPr>
            </w:pPr>
            <w:r w:rsidRPr="00095C0C">
              <w:rPr>
                <w:rFonts w:ascii="Calibri" w:eastAsia="Calibri" w:hAnsi="Calibri" w:cs="Calibri"/>
                <w:shd w:val="clear" w:color="auto" w:fill="FFFFFF"/>
                <w:lang w:val="en-US"/>
              </w:rPr>
              <w:t>Index Futures and Options</w:t>
            </w:r>
          </w:p>
          <w:p w14:paraId="4819A854" w14:textId="77777777" w:rsidR="00095C0C" w:rsidRPr="00095C0C" w:rsidRDefault="00095C0C" w:rsidP="006E077E">
            <w:pPr>
              <w:numPr>
                <w:ilvl w:val="0"/>
                <w:numId w:val="20"/>
              </w:numPr>
              <w:rPr>
                <w:rFonts w:ascii="Calibri" w:eastAsia="Calibri" w:hAnsi="Calibri" w:cs="Calibri"/>
                <w:lang w:val="en-US"/>
              </w:rPr>
            </w:pPr>
            <w:r w:rsidRPr="00095C0C">
              <w:rPr>
                <w:rFonts w:ascii="Calibri" w:eastAsia="Calibri" w:hAnsi="Calibri" w:cs="Calibri"/>
                <w:shd w:val="clear" w:color="auto" w:fill="FFFFFF"/>
                <w:lang w:val="en-US"/>
              </w:rPr>
              <w:t>Equity Futures</w:t>
            </w:r>
          </w:p>
          <w:p w14:paraId="1B5B82B3" w14:textId="77777777" w:rsidR="00095C0C" w:rsidRPr="00095C0C" w:rsidRDefault="00095C0C" w:rsidP="00095C0C">
            <w:pPr>
              <w:rPr>
                <w:rFonts w:ascii="Calibri" w:eastAsia="Calibri" w:hAnsi="Calibri" w:cs="Calibri"/>
                <w:lang w:val="en-US"/>
              </w:rPr>
            </w:pPr>
            <w:r w:rsidRPr="00095C0C">
              <w:rPr>
                <w:rFonts w:ascii="Calibri" w:eastAsia="Calibri" w:hAnsi="Calibri" w:cs="Calibri"/>
                <w:shd w:val="clear" w:color="auto" w:fill="FFFFFF"/>
                <w:lang w:val="en-US"/>
              </w:rPr>
              <w:t>and Options</w:t>
            </w:r>
          </w:p>
          <w:p w14:paraId="20B1BAE3" w14:textId="77777777" w:rsidR="00095C0C" w:rsidRPr="00095C0C" w:rsidRDefault="00095C0C" w:rsidP="006E077E">
            <w:pPr>
              <w:numPr>
                <w:ilvl w:val="0"/>
                <w:numId w:val="20"/>
              </w:numPr>
              <w:rPr>
                <w:rFonts w:ascii="Calibri" w:eastAsia="Calibri" w:hAnsi="Calibri" w:cs="Calibri"/>
                <w:lang w:val="en-US"/>
              </w:rPr>
            </w:pPr>
            <w:r w:rsidRPr="00095C0C">
              <w:rPr>
                <w:rFonts w:ascii="Calibri" w:eastAsia="Calibri" w:hAnsi="Calibri" w:cs="Calibri"/>
                <w:shd w:val="clear" w:color="auto" w:fill="FFFFFF"/>
                <w:lang w:val="en-US"/>
              </w:rPr>
              <w:t>Interest /</w:t>
            </w:r>
          </w:p>
          <w:p w14:paraId="5D5B503C" w14:textId="77777777" w:rsidR="00095C0C" w:rsidRPr="00095C0C" w:rsidRDefault="00095C0C" w:rsidP="00095C0C">
            <w:pPr>
              <w:rPr>
                <w:rFonts w:ascii="Calibri" w:eastAsia="Calibri" w:hAnsi="Calibri" w:cs="Calibri"/>
                <w:lang w:val="en-US"/>
              </w:rPr>
            </w:pPr>
            <w:r w:rsidRPr="00095C0C">
              <w:rPr>
                <w:rFonts w:ascii="Calibri" w:eastAsia="Calibri" w:hAnsi="Calibri" w:cs="Calibri"/>
                <w:shd w:val="clear" w:color="auto" w:fill="FFFFFF"/>
                <w:lang w:val="en-US"/>
              </w:rPr>
              <w:t>Foreign Exchange / Commodity Futures and Options</w:t>
            </w:r>
          </w:p>
          <w:p w14:paraId="1321E95D" w14:textId="77777777" w:rsidR="00095C0C" w:rsidRPr="00095C0C" w:rsidRDefault="00095C0C" w:rsidP="006E077E">
            <w:pPr>
              <w:numPr>
                <w:ilvl w:val="0"/>
                <w:numId w:val="20"/>
              </w:numPr>
              <w:rPr>
                <w:rFonts w:ascii="Calibri" w:eastAsia="Calibri" w:hAnsi="Calibri" w:cs="Calibri"/>
                <w:lang w:val="en-US"/>
              </w:rPr>
            </w:pPr>
            <w:r w:rsidRPr="00095C0C">
              <w:rPr>
                <w:rFonts w:ascii="Calibri" w:eastAsia="Calibri" w:hAnsi="Calibri" w:cs="Calibri"/>
                <w:shd w:val="clear" w:color="auto" w:fill="FFFFFF"/>
                <w:lang w:val="en-US"/>
              </w:rPr>
              <w:t>Mini KOSPI200</w:t>
            </w:r>
          </w:p>
          <w:p w14:paraId="170246EA" w14:textId="77777777" w:rsidR="00095C0C" w:rsidRPr="00095C0C" w:rsidRDefault="00095C0C" w:rsidP="00095C0C">
            <w:pPr>
              <w:rPr>
                <w:rFonts w:ascii="Calibri" w:eastAsia="Calibri" w:hAnsi="Calibri" w:cs="Calibri"/>
                <w:shd w:val="clear" w:color="auto" w:fill="FFFFFF"/>
                <w:lang w:val="en-US"/>
              </w:rPr>
            </w:pPr>
            <w:r w:rsidRPr="00095C0C">
              <w:rPr>
                <w:rFonts w:ascii="Calibri" w:eastAsia="Calibri" w:hAnsi="Calibri" w:cs="Calibri"/>
                <w:shd w:val="clear" w:color="auto" w:fill="FFFFFF"/>
                <w:lang w:val="en-US"/>
              </w:rPr>
              <w:t>Index Futures and Options</w:t>
            </w:r>
          </w:p>
          <w:p w14:paraId="4D674657" w14:textId="77777777" w:rsidR="00095C0C" w:rsidRPr="00095C0C" w:rsidRDefault="00095C0C" w:rsidP="006E077E">
            <w:pPr>
              <w:numPr>
                <w:ilvl w:val="0"/>
                <w:numId w:val="20"/>
              </w:numPr>
              <w:rPr>
                <w:rFonts w:ascii="Calibri" w:eastAsia="Calibri" w:hAnsi="Calibri" w:cs="Calibri"/>
                <w:lang w:val="en-US"/>
              </w:rPr>
            </w:pPr>
            <w:r w:rsidRPr="00095C0C">
              <w:rPr>
                <w:rFonts w:ascii="Calibri" w:eastAsia="Calibri" w:hAnsi="Calibri" w:cs="Calibri"/>
                <w:shd w:val="clear" w:color="auto" w:fill="FFFFFF"/>
                <w:lang w:val="en-US"/>
              </w:rPr>
              <w:t>KOSDAQ150</w:t>
            </w:r>
          </w:p>
          <w:p w14:paraId="0E024E73" w14:textId="77777777" w:rsidR="00095C0C" w:rsidRPr="00095C0C" w:rsidRDefault="00095C0C" w:rsidP="00095C0C">
            <w:pPr>
              <w:rPr>
                <w:rFonts w:ascii="Calibri" w:eastAsia="Calibri" w:hAnsi="Calibri" w:cs="Calibri"/>
                <w:lang w:val="en-US"/>
              </w:rPr>
            </w:pPr>
            <w:r w:rsidRPr="00095C0C">
              <w:rPr>
                <w:rFonts w:ascii="Calibri" w:eastAsia="Calibri" w:hAnsi="Calibri" w:cs="Calibri"/>
                <w:shd w:val="clear" w:color="auto" w:fill="FFFFFF"/>
                <w:lang w:val="en-US"/>
              </w:rPr>
              <w:t>Index Futures</w:t>
            </w:r>
          </w:p>
          <w:p w14:paraId="09885943" w14:textId="77777777" w:rsidR="00095C0C" w:rsidRPr="00095C0C" w:rsidRDefault="00095C0C" w:rsidP="006E077E">
            <w:pPr>
              <w:numPr>
                <w:ilvl w:val="0"/>
                <w:numId w:val="20"/>
              </w:numPr>
              <w:rPr>
                <w:rFonts w:ascii="Calibri" w:eastAsia="Calibri" w:hAnsi="Calibri" w:cs="Calibri"/>
                <w:lang w:val="en-US"/>
              </w:rPr>
            </w:pPr>
            <w:r w:rsidRPr="00095C0C">
              <w:rPr>
                <w:rFonts w:ascii="Calibri" w:eastAsia="Calibri" w:hAnsi="Calibri" w:cs="Calibri"/>
                <w:shd w:val="clear" w:color="auto" w:fill="FFFFFF"/>
                <w:lang w:val="en-US"/>
              </w:rPr>
              <w:t>Sector Index</w:t>
            </w:r>
          </w:p>
          <w:p w14:paraId="4ED51DC1" w14:textId="77777777" w:rsidR="00095C0C" w:rsidRPr="00095C0C" w:rsidRDefault="00095C0C" w:rsidP="00095C0C">
            <w:pPr>
              <w:rPr>
                <w:rFonts w:ascii="Calibri" w:eastAsia="Calibri" w:hAnsi="Calibri" w:cs="Calibri"/>
                <w:lang w:val="en-US"/>
              </w:rPr>
            </w:pPr>
            <w:r w:rsidRPr="00095C0C">
              <w:rPr>
                <w:rFonts w:ascii="Calibri" w:eastAsia="Calibri" w:hAnsi="Calibri" w:cs="Calibri"/>
                <w:shd w:val="clear" w:color="auto" w:fill="FFFFFF"/>
                <w:lang w:val="en-US"/>
              </w:rPr>
              <w:t>Futures</w:t>
            </w:r>
          </w:p>
          <w:p w14:paraId="60E35AB7" w14:textId="77777777" w:rsidR="00095C0C" w:rsidRPr="00095C0C" w:rsidRDefault="00095C0C" w:rsidP="006E077E">
            <w:pPr>
              <w:numPr>
                <w:ilvl w:val="0"/>
                <w:numId w:val="20"/>
              </w:numPr>
              <w:rPr>
                <w:rFonts w:ascii="Calibri" w:eastAsia="Calibri" w:hAnsi="Calibri" w:cs="Calibri"/>
                <w:lang w:val="en-US"/>
              </w:rPr>
            </w:pPr>
            <w:r w:rsidRPr="00095C0C">
              <w:rPr>
                <w:rFonts w:ascii="Calibri" w:eastAsia="Calibri" w:hAnsi="Calibri" w:cs="Calibri"/>
                <w:shd w:val="clear" w:color="auto" w:fill="FFFFFF"/>
                <w:lang w:val="en-US"/>
              </w:rPr>
              <w:t>V–KOSPI200</w:t>
            </w:r>
          </w:p>
          <w:p w14:paraId="0D1C0403" w14:textId="77777777" w:rsidR="00095C0C" w:rsidRPr="00095C0C" w:rsidRDefault="00095C0C" w:rsidP="00095C0C">
            <w:pPr>
              <w:rPr>
                <w:rFonts w:ascii="Calibri" w:eastAsia="Calibri" w:hAnsi="Calibri" w:cs="Calibri"/>
                <w:shd w:val="clear" w:color="auto" w:fill="FFFFFF"/>
                <w:lang w:val="en-US"/>
              </w:rPr>
            </w:pPr>
            <w:r w:rsidRPr="00095C0C">
              <w:rPr>
                <w:rFonts w:ascii="Calibri" w:eastAsia="Calibri" w:hAnsi="Calibri" w:cs="Calibri"/>
                <w:shd w:val="clear" w:color="auto" w:fill="FFFFFF"/>
                <w:lang w:val="en-US"/>
              </w:rPr>
              <w:t>Index Futures</w:t>
            </w:r>
          </w:p>
          <w:p w14:paraId="06D29F4A" w14:textId="77777777" w:rsidR="00095C0C" w:rsidRPr="00095C0C" w:rsidRDefault="00095C0C" w:rsidP="006E077E">
            <w:pPr>
              <w:numPr>
                <w:ilvl w:val="0"/>
                <w:numId w:val="20"/>
              </w:numPr>
              <w:rPr>
                <w:rFonts w:ascii="Calibri" w:eastAsia="Calibri" w:hAnsi="Calibri" w:cs="Calibri"/>
                <w:lang w:val="en-US"/>
              </w:rPr>
            </w:pPr>
            <w:r w:rsidRPr="00095C0C">
              <w:rPr>
                <w:rFonts w:ascii="Calibri" w:eastAsia="Calibri" w:hAnsi="Calibri" w:cs="Calibri"/>
                <w:shd w:val="clear" w:color="auto" w:fill="FFFFFF"/>
                <w:lang w:val="en-US"/>
              </w:rPr>
              <w:t>CME–Linked</w:t>
            </w:r>
          </w:p>
          <w:p w14:paraId="59359633" w14:textId="77777777" w:rsidR="00095C0C" w:rsidRPr="00095C0C" w:rsidRDefault="00095C0C" w:rsidP="00095C0C">
            <w:pPr>
              <w:rPr>
                <w:rFonts w:ascii="Calibri" w:eastAsia="Calibri" w:hAnsi="Calibri" w:cs="Calibri"/>
                <w:lang w:val="en-US"/>
              </w:rPr>
            </w:pPr>
            <w:r w:rsidRPr="00095C0C">
              <w:rPr>
                <w:rFonts w:ascii="Calibri" w:eastAsia="Calibri" w:hAnsi="Calibri" w:cs="Calibri"/>
                <w:shd w:val="clear" w:color="auto" w:fill="FFFFFF"/>
                <w:lang w:val="en-US"/>
              </w:rPr>
              <w:t>USD Futures</w:t>
            </w:r>
          </w:p>
        </w:tc>
        <w:tc>
          <w:tcPr>
            <w:tcW w:w="1411" w:type="dxa"/>
          </w:tcPr>
          <w:p w14:paraId="77D004D5" w14:textId="77777777" w:rsidR="00095C0C" w:rsidRPr="00095C0C" w:rsidRDefault="00095C0C" w:rsidP="00095C0C">
            <w:pPr>
              <w:spacing w:after="150"/>
              <w:rPr>
                <w:rFonts w:ascii="Calibri" w:eastAsia="Calibri" w:hAnsi="Calibri" w:cs="Calibri"/>
                <w:b/>
                <w:bCs/>
                <w:color w:val="000000"/>
                <w:lang w:val="en-US"/>
              </w:rPr>
            </w:pPr>
            <w:r w:rsidRPr="00095C0C">
              <w:rPr>
                <w:rFonts w:ascii="Calibri" w:eastAsia="Calibri" w:hAnsi="Calibri" w:cs="Calibri"/>
                <w:color w:val="202124"/>
              </w:rPr>
              <w:t>+</w:t>
            </w:r>
          </w:p>
        </w:tc>
        <w:tc>
          <w:tcPr>
            <w:tcW w:w="1306" w:type="dxa"/>
          </w:tcPr>
          <w:p w14:paraId="02564536" w14:textId="77777777" w:rsidR="00095C0C" w:rsidRPr="00095C0C" w:rsidRDefault="00095C0C" w:rsidP="00095C0C">
            <w:pPr>
              <w:spacing w:after="150"/>
              <w:rPr>
                <w:rFonts w:ascii="Calibri" w:eastAsia="Calibri" w:hAnsi="Calibri" w:cs="Calibri"/>
                <w:b/>
                <w:bCs/>
                <w:color w:val="000000"/>
                <w:lang w:val="en-US"/>
              </w:rPr>
            </w:pPr>
            <w:r w:rsidRPr="00095C0C">
              <w:rPr>
                <w:rFonts w:ascii="Calibri" w:eastAsia="Calibri" w:hAnsi="Calibri" w:cs="Calibri"/>
                <w:color w:val="202124"/>
              </w:rPr>
              <w:t>+</w:t>
            </w:r>
          </w:p>
        </w:tc>
      </w:tr>
      <w:tr w:rsidR="00095C0C" w:rsidRPr="00095C0C" w14:paraId="126E4136" w14:textId="77777777" w:rsidTr="00BC6701">
        <w:trPr>
          <w:trHeight w:val="285"/>
        </w:trPr>
        <w:tc>
          <w:tcPr>
            <w:tcW w:w="1582" w:type="dxa"/>
            <w:vMerge/>
          </w:tcPr>
          <w:p w14:paraId="0892E03A" w14:textId="77777777" w:rsidR="00095C0C" w:rsidRPr="00095C0C" w:rsidRDefault="00095C0C" w:rsidP="00095C0C">
            <w:pPr>
              <w:spacing w:after="150"/>
              <w:rPr>
                <w:rFonts w:ascii="Calibri" w:eastAsia="Calibri" w:hAnsi="Calibri" w:cs="Calibri"/>
                <w:color w:val="202124"/>
                <w:lang w:val="en-US"/>
              </w:rPr>
            </w:pPr>
          </w:p>
        </w:tc>
        <w:tc>
          <w:tcPr>
            <w:tcW w:w="1793" w:type="dxa"/>
          </w:tcPr>
          <w:p w14:paraId="05B0BB09" w14:textId="77777777" w:rsidR="00095C0C" w:rsidRPr="00095C0C" w:rsidRDefault="00095C0C" w:rsidP="00095C0C">
            <w:pPr>
              <w:spacing w:after="150"/>
              <w:rPr>
                <w:rFonts w:ascii="Calibri" w:eastAsia="Calibri" w:hAnsi="Calibri" w:cs="Calibri"/>
                <w:color w:val="202124"/>
                <w:lang w:val="en-US"/>
              </w:rPr>
            </w:pPr>
            <w:r w:rsidRPr="00095C0C">
              <w:rPr>
                <w:rFonts w:ascii="Calibri" w:eastAsia="Calibri" w:hAnsi="Calibri" w:cs="Calibri"/>
                <w:color w:val="202124"/>
              </w:rPr>
              <w:t>Ценные бумаги</w:t>
            </w:r>
            <w:r w:rsidRPr="00095C0C">
              <w:rPr>
                <w:rFonts w:ascii="Calibri" w:eastAsia="Calibri" w:hAnsi="Calibri" w:cs="Calibri"/>
                <w:color w:val="202124"/>
                <w:lang w:val="en-US"/>
              </w:rPr>
              <w:t xml:space="preserve"> B</w:t>
            </w:r>
          </w:p>
        </w:tc>
        <w:tc>
          <w:tcPr>
            <w:tcW w:w="3451" w:type="dxa"/>
            <w:vAlign w:val="center"/>
          </w:tcPr>
          <w:p w14:paraId="6803F0F4" w14:textId="77777777" w:rsidR="00095C0C" w:rsidRPr="00095C0C" w:rsidRDefault="00095C0C" w:rsidP="00095C0C">
            <w:pPr>
              <w:rPr>
                <w:rFonts w:ascii="Calibri" w:eastAsia="Malgun Gothic" w:hAnsi="Calibri" w:cs="Calibri"/>
                <w:color w:val="000000"/>
                <w:shd w:val="clear" w:color="auto" w:fill="FFFFFF"/>
                <w:lang w:val="en-US"/>
              </w:rPr>
            </w:pPr>
            <w:r w:rsidRPr="00095C0C">
              <w:rPr>
                <w:rFonts w:ascii="Calibri" w:eastAsia="Malgun Gothic" w:hAnsi="Calibri" w:cs="Calibri"/>
                <w:color w:val="000000"/>
                <w:shd w:val="clear" w:color="auto" w:fill="FFFFFF"/>
              </w:rPr>
              <w:t>Euro STOXX 50 Index</w:t>
            </w:r>
            <w:r w:rsidRPr="00095C0C">
              <w:rPr>
                <w:rFonts w:ascii="Calibri" w:eastAsia="Malgun Gothic" w:hAnsi="Calibri" w:cs="Calibri"/>
                <w:color w:val="000000"/>
                <w:shd w:val="clear" w:color="auto" w:fill="FFFFFF"/>
                <w:lang w:val="en-US"/>
              </w:rPr>
              <w:t xml:space="preserve"> </w:t>
            </w:r>
            <w:r w:rsidRPr="00095C0C">
              <w:rPr>
                <w:rFonts w:ascii="Calibri" w:eastAsia="Malgun Gothic" w:hAnsi="Calibri" w:cs="Calibri"/>
                <w:color w:val="000000"/>
                <w:shd w:val="clear" w:color="auto" w:fill="FFFFFF"/>
              </w:rPr>
              <w:t>Futures</w:t>
            </w:r>
          </w:p>
        </w:tc>
        <w:tc>
          <w:tcPr>
            <w:tcW w:w="1411" w:type="dxa"/>
          </w:tcPr>
          <w:p w14:paraId="7A3FB2AE" w14:textId="77777777" w:rsidR="00095C0C" w:rsidRPr="00095C0C" w:rsidRDefault="00095C0C" w:rsidP="00095C0C">
            <w:pPr>
              <w:spacing w:after="150"/>
              <w:rPr>
                <w:rFonts w:ascii="Calibri" w:eastAsia="Calibri" w:hAnsi="Calibri" w:cs="Calibri"/>
                <w:b/>
                <w:bCs/>
                <w:color w:val="202124"/>
                <w:lang w:val="en-US"/>
              </w:rPr>
            </w:pPr>
            <w:r w:rsidRPr="00095C0C">
              <w:rPr>
                <w:rFonts w:ascii="Calibri" w:eastAsia="Calibri" w:hAnsi="Calibri" w:cs="Calibri"/>
                <w:color w:val="202124"/>
              </w:rPr>
              <w:t>+</w:t>
            </w:r>
          </w:p>
        </w:tc>
        <w:tc>
          <w:tcPr>
            <w:tcW w:w="1306" w:type="dxa"/>
          </w:tcPr>
          <w:p w14:paraId="78B6A894" w14:textId="77777777" w:rsidR="00095C0C" w:rsidRPr="00095C0C" w:rsidRDefault="00095C0C" w:rsidP="00095C0C">
            <w:pPr>
              <w:spacing w:after="150"/>
              <w:rPr>
                <w:rFonts w:ascii="Calibri" w:eastAsia="Calibri" w:hAnsi="Calibri" w:cs="Calibri"/>
                <w:b/>
                <w:bCs/>
                <w:color w:val="202124"/>
                <w:lang w:val="en-US"/>
              </w:rPr>
            </w:pPr>
            <w:r w:rsidRPr="00095C0C">
              <w:rPr>
                <w:rFonts w:ascii="Calibri" w:eastAsia="Calibri" w:hAnsi="Calibri" w:cs="Calibri"/>
                <w:color w:val="202124"/>
              </w:rPr>
              <w:t>+</w:t>
            </w:r>
          </w:p>
        </w:tc>
      </w:tr>
      <w:tr w:rsidR="00095C0C" w:rsidRPr="00095C0C" w14:paraId="09E63560" w14:textId="77777777" w:rsidTr="00BC6701">
        <w:trPr>
          <w:trHeight w:val="561"/>
        </w:trPr>
        <w:tc>
          <w:tcPr>
            <w:tcW w:w="1582" w:type="dxa"/>
            <w:vMerge/>
          </w:tcPr>
          <w:p w14:paraId="2AC86971" w14:textId="77777777" w:rsidR="00095C0C" w:rsidRPr="00095C0C" w:rsidRDefault="00095C0C" w:rsidP="00095C0C">
            <w:pPr>
              <w:spacing w:after="150"/>
              <w:rPr>
                <w:rFonts w:ascii="Calibri" w:eastAsia="Calibri" w:hAnsi="Calibri" w:cs="Calibri"/>
                <w:color w:val="202124"/>
                <w:lang w:val="en-US"/>
              </w:rPr>
            </w:pPr>
          </w:p>
        </w:tc>
        <w:tc>
          <w:tcPr>
            <w:tcW w:w="1793" w:type="dxa"/>
          </w:tcPr>
          <w:p w14:paraId="6581F010" w14:textId="77777777" w:rsidR="00095C0C" w:rsidRPr="00095C0C" w:rsidRDefault="00095C0C" w:rsidP="00095C0C">
            <w:pPr>
              <w:spacing w:after="150"/>
              <w:rPr>
                <w:rFonts w:ascii="Calibri" w:eastAsia="Calibri" w:hAnsi="Calibri" w:cs="Calibri"/>
                <w:color w:val="202124"/>
                <w:lang w:val="en-US"/>
              </w:rPr>
            </w:pPr>
            <w:r w:rsidRPr="00095C0C">
              <w:rPr>
                <w:rFonts w:ascii="Calibri" w:eastAsia="Calibri" w:hAnsi="Calibri" w:cs="Calibri"/>
                <w:color w:val="202124"/>
              </w:rPr>
              <w:t>Ценные бумаги</w:t>
            </w:r>
            <w:r w:rsidRPr="00095C0C">
              <w:rPr>
                <w:rFonts w:ascii="Calibri" w:eastAsia="Calibri" w:hAnsi="Calibri" w:cs="Calibri"/>
                <w:color w:val="202124"/>
                <w:lang w:val="en-US"/>
              </w:rPr>
              <w:t xml:space="preserve"> A</w:t>
            </w:r>
          </w:p>
        </w:tc>
        <w:tc>
          <w:tcPr>
            <w:tcW w:w="3451" w:type="dxa"/>
            <w:vAlign w:val="center"/>
          </w:tcPr>
          <w:p w14:paraId="44E371C0" w14:textId="77777777" w:rsidR="00095C0C" w:rsidRPr="00095C0C" w:rsidRDefault="00095C0C" w:rsidP="00095C0C">
            <w:pPr>
              <w:rPr>
                <w:rFonts w:ascii="Calibri" w:eastAsia="Calibri" w:hAnsi="Calibri" w:cs="Calibri"/>
                <w:lang w:val="en-US"/>
              </w:rPr>
            </w:pPr>
            <w:r w:rsidRPr="00095C0C">
              <w:rPr>
                <w:rFonts w:ascii="Calibri" w:eastAsia="Calibri" w:hAnsi="Calibri" w:cs="Calibri"/>
                <w:lang w:val="en-US"/>
              </w:rPr>
              <w:t>Gold Spot</w:t>
            </w:r>
          </w:p>
          <w:p w14:paraId="648FA7B7" w14:textId="77777777" w:rsidR="00095C0C" w:rsidRPr="00095C0C" w:rsidRDefault="00095C0C" w:rsidP="00095C0C">
            <w:pPr>
              <w:rPr>
                <w:rFonts w:ascii="Calibri" w:eastAsia="Calibri" w:hAnsi="Calibri" w:cs="Calibri"/>
                <w:lang w:val="en-US"/>
              </w:rPr>
            </w:pPr>
            <w:r w:rsidRPr="00095C0C">
              <w:rPr>
                <w:rFonts w:ascii="Calibri" w:eastAsia="Calibri" w:hAnsi="Calibri" w:cs="Calibri"/>
                <w:lang w:val="en-US"/>
              </w:rPr>
              <w:t>Emissions</w:t>
            </w:r>
          </w:p>
        </w:tc>
        <w:tc>
          <w:tcPr>
            <w:tcW w:w="1411" w:type="dxa"/>
          </w:tcPr>
          <w:p w14:paraId="762216EE" w14:textId="77777777" w:rsidR="00095C0C" w:rsidRPr="00095C0C" w:rsidRDefault="00095C0C" w:rsidP="00095C0C">
            <w:pPr>
              <w:spacing w:after="150"/>
              <w:rPr>
                <w:rFonts w:ascii="Calibri" w:eastAsia="Calibri" w:hAnsi="Calibri" w:cs="Calibri"/>
                <w:b/>
                <w:bCs/>
                <w:color w:val="202124"/>
                <w:lang w:val="en-US"/>
              </w:rPr>
            </w:pPr>
            <w:r w:rsidRPr="00095C0C">
              <w:rPr>
                <w:rFonts w:ascii="Calibri" w:eastAsia="Calibri" w:hAnsi="Calibri" w:cs="Calibri"/>
                <w:color w:val="202124"/>
              </w:rPr>
              <w:t>+</w:t>
            </w:r>
          </w:p>
        </w:tc>
        <w:tc>
          <w:tcPr>
            <w:tcW w:w="1306" w:type="dxa"/>
          </w:tcPr>
          <w:p w14:paraId="14D6A78B" w14:textId="77777777" w:rsidR="00095C0C" w:rsidRPr="00095C0C" w:rsidRDefault="00095C0C" w:rsidP="00095C0C">
            <w:pPr>
              <w:spacing w:after="150"/>
              <w:rPr>
                <w:rFonts w:ascii="Calibri" w:eastAsia="Calibri" w:hAnsi="Calibri" w:cs="Calibri"/>
                <w:b/>
                <w:bCs/>
                <w:color w:val="202124"/>
                <w:lang w:val="en-US"/>
              </w:rPr>
            </w:pPr>
            <w:r w:rsidRPr="00095C0C">
              <w:rPr>
                <w:rFonts w:ascii="Calibri" w:eastAsia="Calibri" w:hAnsi="Calibri" w:cs="Calibri"/>
                <w:color w:val="202124"/>
              </w:rPr>
              <w:t>+</w:t>
            </w:r>
          </w:p>
        </w:tc>
      </w:tr>
      <w:tr w:rsidR="00095C0C" w:rsidRPr="00095C0C" w14:paraId="76B0375F" w14:textId="77777777" w:rsidTr="00BC6701">
        <w:trPr>
          <w:trHeight w:val="514"/>
        </w:trPr>
        <w:tc>
          <w:tcPr>
            <w:tcW w:w="1582" w:type="dxa"/>
            <w:vMerge/>
          </w:tcPr>
          <w:p w14:paraId="5F9A47FD" w14:textId="77777777" w:rsidR="00095C0C" w:rsidRPr="00095C0C" w:rsidRDefault="00095C0C" w:rsidP="00095C0C">
            <w:pPr>
              <w:spacing w:after="150"/>
              <w:rPr>
                <w:rFonts w:ascii="Calibri" w:eastAsia="Calibri" w:hAnsi="Calibri" w:cs="Calibri"/>
                <w:color w:val="202124"/>
                <w:lang w:val="en-US"/>
              </w:rPr>
            </w:pPr>
          </w:p>
        </w:tc>
        <w:tc>
          <w:tcPr>
            <w:tcW w:w="1793" w:type="dxa"/>
          </w:tcPr>
          <w:p w14:paraId="3CC8A3E1" w14:textId="77777777" w:rsidR="00095C0C" w:rsidRPr="00095C0C" w:rsidRDefault="00095C0C" w:rsidP="00095C0C">
            <w:pPr>
              <w:spacing w:after="150"/>
              <w:rPr>
                <w:rFonts w:ascii="Calibri" w:eastAsia="Calibri" w:hAnsi="Calibri" w:cs="Calibri"/>
                <w:color w:val="202124"/>
                <w:lang w:val="en-US"/>
              </w:rPr>
            </w:pPr>
            <w:r w:rsidRPr="00095C0C">
              <w:rPr>
                <w:rFonts w:ascii="Calibri" w:eastAsia="Calibri" w:hAnsi="Calibri" w:cs="Calibri"/>
                <w:color w:val="202124"/>
                <w:lang w:val="en-US"/>
              </w:rPr>
              <w:t xml:space="preserve">KRX </w:t>
            </w:r>
            <w:r w:rsidRPr="00095C0C">
              <w:rPr>
                <w:rFonts w:ascii="Calibri" w:eastAsia="Calibri" w:hAnsi="Calibri" w:cs="Calibri"/>
                <w:color w:val="202124"/>
              </w:rPr>
              <w:t>Облигации</w:t>
            </w:r>
            <w:r w:rsidRPr="00095C0C">
              <w:rPr>
                <w:rFonts w:ascii="Calibri" w:eastAsia="Calibri" w:hAnsi="Calibri" w:cs="Calibri"/>
                <w:color w:val="202124"/>
                <w:lang w:val="en-US"/>
              </w:rPr>
              <w:t xml:space="preserve"> A</w:t>
            </w:r>
          </w:p>
        </w:tc>
        <w:tc>
          <w:tcPr>
            <w:tcW w:w="3451" w:type="dxa"/>
            <w:vAlign w:val="center"/>
          </w:tcPr>
          <w:p w14:paraId="7843C8F3" w14:textId="77777777" w:rsidR="00095C0C" w:rsidRPr="00095C0C" w:rsidRDefault="00095C0C" w:rsidP="00095C0C">
            <w:pPr>
              <w:spacing w:after="150"/>
              <w:rPr>
                <w:rFonts w:ascii="Calibri" w:eastAsia="Calibri" w:hAnsi="Calibri" w:cs="Calibri"/>
                <w:color w:val="202124"/>
                <w:lang w:val="en-US"/>
              </w:rPr>
            </w:pPr>
            <w:r w:rsidRPr="00095C0C">
              <w:rPr>
                <w:rFonts w:ascii="Calibri" w:eastAsia="Calibri" w:hAnsi="Calibri" w:cs="Calibri"/>
                <w:color w:val="202124"/>
                <w:lang w:val="en-US"/>
              </w:rPr>
              <w:t>KRX Bonds</w:t>
            </w:r>
          </w:p>
        </w:tc>
        <w:tc>
          <w:tcPr>
            <w:tcW w:w="1411" w:type="dxa"/>
          </w:tcPr>
          <w:p w14:paraId="5B8106CA" w14:textId="77777777" w:rsidR="00095C0C" w:rsidRPr="00095C0C" w:rsidRDefault="00095C0C" w:rsidP="00095C0C">
            <w:pPr>
              <w:spacing w:after="150"/>
              <w:rPr>
                <w:rFonts w:ascii="Calibri" w:eastAsia="Calibri" w:hAnsi="Calibri" w:cs="Calibri"/>
                <w:b/>
                <w:bCs/>
                <w:color w:val="202124"/>
                <w:lang w:val="en-US"/>
              </w:rPr>
            </w:pPr>
            <w:r w:rsidRPr="00095C0C">
              <w:rPr>
                <w:rFonts w:ascii="Calibri" w:eastAsia="Calibri" w:hAnsi="Calibri" w:cs="Calibri"/>
                <w:color w:val="202124"/>
              </w:rPr>
              <w:t>+</w:t>
            </w:r>
          </w:p>
        </w:tc>
        <w:tc>
          <w:tcPr>
            <w:tcW w:w="1306" w:type="dxa"/>
          </w:tcPr>
          <w:p w14:paraId="7FEE5E9A" w14:textId="77777777" w:rsidR="00095C0C" w:rsidRPr="00095C0C" w:rsidRDefault="00095C0C" w:rsidP="00095C0C">
            <w:pPr>
              <w:spacing w:after="150"/>
              <w:rPr>
                <w:rFonts w:ascii="Calibri" w:eastAsia="Calibri" w:hAnsi="Calibri" w:cs="Calibri"/>
                <w:b/>
                <w:bCs/>
                <w:color w:val="202124"/>
                <w:lang w:val="en-US"/>
              </w:rPr>
            </w:pPr>
            <w:r w:rsidRPr="00095C0C">
              <w:rPr>
                <w:rFonts w:ascii="Calibri" w:eastAsia="Calibri" w:hAnsi="Calibri" w:cs="Calibri"/>
                <w:color w:val="202124"/>
              </w:rPr>
              <w:t>+</w:t>
            </w:r>
          </w:p>
        </w:tc>
      </w:tr>
      <w:tr w:rsidR="00095C0C" w:rsidRPr="00095C0C" w14:paraId="3D760D4B" w14:textId="77777777" w:rsidTr="00BC6701">
        <w:trPr>
          <w:trHeight w:val="512"/>
        </w:trPr>
        <w:tc>
          <w:tcPr>
            <w:tcW w:w="1582" w:type="dxa"/>
            <w:vMerge/>
          </w:tcPr>
          <w:p w14:paraId="61493A69" w14:textId="77777777" w:rsidR="00095C0C" w:rsidRPr="00095C0C" w:rsidRDefault="00095C0C" w:rsidP="00095C0C">
            <w:pPr>
              <w:spacing w:after="150"/>
              <w:rPr>
                <w:rFonts w:ascii="Calibri" w:eastAsia="Calibri" w:hAnsi="Calibri" w:cs="Calibri"/>
                <w:color w:val="202124"/>
                <w:lang w:val="en-US"/>
              </w:rPr>
            </w:pPr>
          </w:p>
        </w:tc>
        <w:tc>
          <w:tcPr>
            <w:tcW w:w="1793" w:type="dxa"/>
          </w:tcPr>
          <w:p w14:paraId="5152B492" w14:textId="77777777" w:rsidR="00095C0C" w:rsidRPr="00095C0C" w:rsidRDefault="00095C0C" w:rsidP="00095C0C">
            <w:pPr>
              <w:spacing w:after="150"/>
              <w:rPr>
                <w:rFonts w:ascii="Calibri" w:eastAsia="Calibri" w:hAnsi="Calibri" w:cs="Calibri"/>
                <w:color w:val="202124"/>
                <w:lang w:val="en-US"/>
              </w:rPr>
            </w:pPr>
            <w:r w:rsidRPr="00095C0C">
              <w:rPr>
                <w:rFonts w:ascii="Calibri" w:eastAsia="Calibri" w:hAnsi="Calibri" w:cs="Calibri"/>
                <w:color w:val="202124"/>
                <w:lang w:val="en-US"/>
              </w:rPr>
              <w:t xml:space="preserve">KRX </w:t>
            </w:r>
            <w:r w:rsidRPr="00095C0C">
              <w:rPr>
                <w:rFonts w:ascii="Calibri" w:eastAsia="Calibri" w:hAnsi="Calibri" w:cs="Calibri"/>
                <w:color w:val="202124"/>
              </w:rPr>
              <w:t>Индексы</w:t>
            </w:r>
            <w:r w:rsidRPr="00095C0C">
              <w:rPr>
                <w:rFonts w:ascii="Calibri" w:eastAsia="Calibri" w:hAnsi="Calibri" w:cs="Calibri"/>
                <w:color w:val="202124"/>
                <w:lang w:val="en-US"/>
              </w:rPr>
              <w:t xml:space="preserve"> (</w:t>
            </w:r>
            <w:r w:rsidRPr="00095C0C">
              <w:rPr>
                <w:rFonts w:ascii="Calibri" w:eastAsia="Calibri" w:hAnsi="Calibri" w:cs="Calibri"/>
                <w:color w:val="202124"/>
              </w:rPr>
              <w:t>группа</w:t>
            </w:r>
            <w:r w:rsidRPr="00095C0C">
              <w:rPr>
                <w:rFonts w:ascii="Calibri" w:eastAsia="Calibri" w:hAnsi="Calibri" w:cs="Calibri"/>
                <w:color w:val="202124"/>
                <w:lang w:val="en-US"/>
              </w:rPr>
              <w:t xml:space="preserve"> 1)</w:t>
            </w:r>
          </w:p>
        </w:tc>
        <w:tc>
          <w:tcPr>
            <w:tcW w:w="3451" w:type="dxa"/>
            <w:vAlign w:val="center"/>
          </w:tcPr>
          <w:p w14:paraId="6CE62A7D" w14:textId="77777777" w:rsidR="00095C0C" w:rsidRPr="00095C0C" w:rsidRDefault="00095C0C" w:rsidP="00095C0C">
            <w:pPr>
              <w:spacing w:after="150"/>
              <w:rPr>
                <w:rFonts w:ascii="Calibri" w:eastAsia="Calibri" w:hAnsi="Calibri" w:cs="Calibri"/>
                <w:color w:val="202124"/>
                <w:lang w:val="en-US"/>
              </w:rPr>
            </w:pPr>
            <w:r w:rsidRPr="00095C0C">
              <w:rPr>
                <w:rFonts w:ascii="Calibri" w:eastAsia="Calibri" w:hAnsi="Calibri" w:cs="Calibri"/>
                <w:color w:val="202124"/>
                <w:lang w:val="en-US"/>
              </w:rPr>
              <w:t>KRX Index 1</w:t>
            </w:r>
          </w:p>
        </w:tc>
        <w:tc>
          <w:tcPr>
            <w:tcW w:w="1411" w:type="dxa"/>
          </w:tcPr>
          <w:p w14:paraId="54F8FB5D" w14:textId="77777777" w:rsidR="00095C0C" w:rsidRPr="00095C0C" w:rsidRDefault="00095C0C" w:rsidP="00095C0C">
            <w:pPr>
              <w:spacing w:after="150"/>
              <w:rPr>
                <w:rFonts w:ascii="Calibri" w:eastAsia="Calibri" w:hAnsi="Calibri" w:cs="Calibri"/>
                <w:b/>
                <w:bCs/>
                <w:color w:val="202124"/>
                <w:lang w:val="en-US"/>
              </w:rPr>
            </w:pPr>
            <w:r w:rsidRPr="00095C0C">
              <w:rPr>
                <w:rFonts w:ascii="Calibri" w:eastAsia="Calibri" w:hAnsi="Calibri" w:cs="Calibri"/>
                <w:color w:val="202124"/>
              </w:rPr>
              <w:t>+</w:t>
            </w:r>
          </w:p>
        </w:tc>
        <w:tc>
          <w:tcPr>
            <w:tcW w:w="1306" w:type="dxa"/>
          </w:tcPr>
          <w:p w14:paraId="6ED005A9" w14:textId="77777777" w:rsidR="00095C0C" w:rsidRPr="00095C0C" w:rsidRDefault="00095C0C" w:rsidP="00095C0C">
            <w:pPr>
              <w:spacing w:after="150"/>
              <w:rPr>
                <w:rFonts w:ascii="Calibri" w:eastAsia="Calibri" w:hAnsi="Calibri" w:cs="Calibri"/>
                <w:b/>
                <w:bCs/>
                <w:color w:val="202124"/>
                <w:lang w:val="en-US"/>
              </w:rPr>
            </w:pPr>
            <w:r w:rsidRPr="00095C0C">
              <w:rPr>
                <w:rFonts w:ascii="Calibri" w:eastAsia="Calibri" w:hAnsi="Calibri" w:cs="Calibri"/>
                <w:color w:val="202124"/>
              </w:rPr>
              <w:t>+</w:t>
            </w:r>
          </w:p>
        </w:tc>
      </w:tr>
      <w:tr w:rsidR="00095C0C" w:rsidRPr="00095C0C" w14:paraId="19F91B8F" w14:textId="77777777" w:rsidTr="00BC6701">
        <w:trPr>
          <w:trHeight w:val="512"/>
        </w:trPr>
        <w:tc>
          <w:tcPr>
            <w:tcW w:w="1582" w:type="dxa"/>
            <w:vMerge/>
          </w:tcPr>
          <w:p w14:paraId="74E8DB79" w14:textId="77777777" w:rsidR="00095C0C" w:rsidRPr="00095C0C" w:rsidRDefault="00095C0C" w:rsidP="00095C0C">
            <w:pPr>
              <w:spacing w:after="150"/>
              <w:rPr>
                <w:rFonts w:ascii="Calibri" w:eastAsia="Calibri" w:hAnsi="Calibri" w:cs="Calibri"/>
                <w:color w:val="202124"/>
                <w:lang w:val="en-US"/>
              </w:rPr>
            </w:pPr>
          </w:p>
        </w:tc>
        <w:tc>
          <w:tcPr>
            <w:tcW w:w="1793" w:type="dxa"/>
          </w:tcPr>
          <w:p w14:paraId="24389A02" w14:textId="77777777" w:rsidR="00095C0C" w:rsidRPr="00095C0C" w:rsidRDefault="00095C0C" w:rsidP="00095C0C">
            <w:pPr>
              <w:spacing w:after="150"/>
              <w:rPr>
                <w:rFonts w:ascii="Calibri" w:eastAsia="Calibri" w:hAnsi="Calibri" w:cs="Calibri"/>
                <w:color w:val="202124"/>
                <w:lang w:val="en-US"/>
              </w:rPr>
            </w:pPr>
            <w:r w:rsidRPr="00095C0C">
              <w:rPr>
                <w:rFonts w:ascii="Calibri" w:eastAsia="Calibri" w:hAnsi="Calibri" w:cs="Calibri"/>
                <w:color w:val="202124"/>
                <w:lang w:val="en-US"/>
              </w:rPr>
              <w:t xml:space="preserve">KRX </w:t>
            </w:r>
            <w:r w:rsidRPr="00095C0C">
              <w:rPr>
                <w:rFonts w:ascii="Calibri" w:eastAsia="Calibri" w:hAnsi="Calibri" w:cs="Calibri"/>
                <w:color w:val="202124"/>
              </w:rPr>
              <w:t>Индексы</w:t>
            </w:r>
            <w:r w:rsidRPr="00095C0C">
              <w:rPr>
                <w:rFonts w:ascii="Calibri" w:eastAsia="Calibri" w:hAnsi="Calibri" w:cs="Calibri"/>
                <w:color w:val="202124"/>
                <w:lang w:val="en-US"/>
              </w:rPr>
              <w:t xml:space="preserve"> (</w:t>
            </w:r>
            <w:r w:rsidRPr="00095C0C">
              <w:rPr>
                <w:rFonts w:ascii="Calibri" w:eastAsia="Calibri" w:hAnsi="Calibri" w:cs="Calibri"/>
                <w:color w:val="202124"/>
              </w:rPr>
              <w:t xml:space="preserve">группа </w:t>
            </w:r>
            <w:r w:rsidRPr="00095C0C">
              <w:rPr>
                <w:rFonts w:ascii="Calibri" w:eastAsia="Calibri" w:hAnsi="Calibri" w:cs="Calibri"/>
                <w:color w:val="202124"/>
                <w:lang w:val="en-US"/>
              </w:rPr>
              <w:t>2)</w:t>
            </w:r>
          </w:p>
        </w:tc>
        <w:tc>
          <w:tcPr>
            <w:tcW w:w="3451" w:type="dxa"/>
            <w:vAlign w:val="center"/>
          </w:tcPr>
          <w:p w14:paraId="2A790BAE" w14:textId="77777777" w:rsidR="00095C0C" w:rsidRPr="00095C0C" w:rsidRDefault="00095C0C" w:rsidP="00095C0C">
            <w:pPr>
              <w:spacing w:after="150"/>
              <w:rPr>
                <w:rFonts w:ascii="Calibri" w:eastAsia="Calibri" w:hAnsi="Calibri" w:cs="Calibri"/>
                <w:color w:val="202124"/>
                <w:lang w:val="en-US"/>
              </w:rPr>
            </w:pPr>
            <w:r w:rsidRPr="00095C0C">
              <w:rPr>
                <w:rFonts w:ascii="Calibri" w:eastAsia="Calibri" w:hAnsi="Calibri" w:cs="Calibri"/>
                <w:color w:val="202124"/>
                <w:lang w:val="en-US"/>
              </w:rPr>
              <w:t>KRX Index 2</w:t>
            </w:r>
          </w:p>
        </w:tc>
        <w:tc>
          <w:tcPr>
            <w:tcW w:w="1411" w:type="dxa"/>
          </w:tcPr>
          <w:p w14:paraId="00C1DA99" w14:textId="77777777" w:rsidR="00095C0C" w:rsidRPr="00095C0C" w:rsidRDefault="00095C0C" w:rsidP="00095C0C">
            <w:pPr>
              <w:spacing w:after="150"/>
              <w:rPr>
                <w:rFonts w:ascii="Calibri" w:eastAsia="Calibri" w:hAnsi="Calibri" w:cs="Calibri"/>
                <w:b/>
                <w:bCs/>
                <w:color w:val="202124"/>
                <w:lang w:val="en-US"/>
              </w:rPr>
            </w:pPr>
            <w:r w:rsidRPr="00095C0C">
              <w:rPr>
                <w:rFonts w:ascii="Calibri" w:eastAsia="Calibri" w:hAnsi="Calibri" w:cs="Calibri"/>
                <w:color w:val="202124"/>
              </w:rPr>
              <w:t>+</w:t>
            </w:r>
          </w:p>
        </w:tc>
        <w:tc>
          <w:tcPr>
            <w:tcW w:w="1306" w:type="dxa"/>
          </w:tcPr>
          <w:p w14:paraId="27EBBE87" w14:textId="77777777" w:rsidR="00095C0C" w:rsidRPr="00095C0C" w:rsidRDefault="00095C0C" w:rsidP="00095C0C">
            <w:pPr>
              <w:spacing w:after="150"/>
              <w:rPr>
                <w:rFonts w:ascii="Calibri" w:eastAsia="Calibri" w:hAnsi="Calibri" w:cs="Calibri"/>
                <w:b/>
                <w:bCs/>
                <w:color w:val="202124"/>
                <w:lang w:val="en-US"/>
              </w:rPr>
            </w:pPr>
            <w:r w:rsidRPr="00095C0C">
              <w:rPr>
                <w:rFonts w:ascii="Calibri" w:eastAsia="Calibri" w:hAnsi="Calibri" w:cs="Calibri"/>
                <w:color w:val="202124"/>
              </w:rPr>
              <w:t>+</w:t>
            </w:r>
          </w:p>
        </w:tc>
      </w:tr>
      <w:tr w:rsidR="00095C0C" w:rsidRPr="00095C0C" w14:paraId="0CE0A68F" w14:textId="77777777" w:rsidTr="00BC6701">
        <w:trPr>
          <w:trHeight w:val="512"/>
        </w:trPr>
        <w:tc>
          <w:tcPr>
            <w:tcW w:w="1582" w:type="dxa"/>
            <w:vMerge w:val="restart"/>
            <w:vAlign w:val="center"/>
          </w:tcPr>
          <w:p w14:paraId="04A30C1D" w14:textId="77777777" w:rsidR="00095C0C" w:rsidRPr="00095C0C" w:rsidRDefault="00095C0C" w:rsidP="00095C0C">
            <w:pPr>
              <w:spacing w:after="150"/>
              <w:jc w:val="left"/>
              <w:rPr>
                <w:rFonts w:ascii="Calibri" w:eastAsia="Calibri" w:hAnsi="Calibri" w:cs="Calibri"/>
                <w:color w:val="000000"/>
              </w:rPr>
            </w:pPr>
            <w:r w:rsidRPr="00095C0C">
              <w:rPr>
                <w:rFonts w:ascii="Calibri" w:eastAsia="Calibri" w:hAnsi="Calibri" w:cs="Calibri"/>
                <w:color w:val="000000"/>
              </w:rPr>
              <w:t>Справочные данные</w:t>
            </w:r>
          </w:p>
        </w:tc>
        <w:tc>
          <w:tcPr>
            <w:tcW w:w="1793" w:type="dxa"/>
            <w:vMerge w:val="restart"/>
            <w:vAlign w:val="center"/>
          </w:tcPr>
          <w:p w14:paraId="7E14777B" w14:textId="77777777" w:rsidR="00095C0C" w:rsidRPr="00095C0C" w:rsidRDefault="00095C0C" w:rsidP="00095C0C">
            <w:pPr>
              <w:spacing w:after="150"/>
              <w:rPr>
                <w:rFonts w:ascii="Calibri" w:eastAsia="Calibri" w:hAnsi="Calibri" w:cs="Calibri"/>
                <w:color w:val="000000"/>
                <w:lang w:val="en-US"/>
              </w:rPr>
            </w:pPr>
            <w:r w:rsidRPr="00095C0C">
              <w:rPr>
                <w:rFonts w:ascii="Calibri" w:eastAsia="Malgun Gothic" w:hAnsi="Calibri" w:cs="Calibri"/>
                <w:color w:val="000000"/>
              </w:rPr>
              <w:t>Активность инвесторов</w:t>
            </w:r>
          </w:p>
        </w:tc>
        <w:tc>
          <w:tcPr>
            <w:tcW w:w="3451" w:type="dxa"/>
            <w:vAlign w:val="center"/>
          </w:tcPr>
          <w:p w14:paraId="7238A20E" w14:textId="77777777" w:rsidR="00095C0C" w:rsidRPr="00095C0C" w:rsidRDefault="00095C0C" w:rsidP="00095C0C">
            <w:pPr>
              <w:spacing w:after="150"/>
              <w:rPr>
                <w:rFonts w:ascii="Calibri" w:eastAsia="Calibri" w:hAnsi="Calibri" w:cs="Calibri"/>
                <w:color w:val="000000"/>
                <w:lang w:val="en-US"/>
              </w:rPr>
            </w:pPr>
            <w:r w:rsidRPr="00095C0C">
              <w:rPr>
                <w:rFonts w:ascii="Calibri" w:eastAsia="Malgun Gothic" w:hAnsi="Calibri" w:cs="Calibri"/>
                <w:color w:val="000000"/>
              </w:rPr>
              <w:t>KOSPI</w:t>
            </w:r>
          </w:p>
        </w:tc>
        <w:tc>
          <w:tcPr>
            <w:tcW w:w="1411" w:type="dxa"/>
            <w:vAlign w:val="center"/>
          </w:tcPr>
          <w:p w14:paraId="01ADD8C5" w14:textId="77777777" w:rsidR="00095C0C" w:rsidRPr="00095C0C" w:rsidRDefault="00095C0C" w:rsidP="00095C0C">
            <w:pPr>
              <w:spacing w:after="150"/>
              <w:rPr>
                <w:rFonts w:ascii="Calibri" w:eastAsia="Calibri" w:hAnsi="Calibri" w:cs="Calibri"/>
                <w:b/>
                <w:bCs/>
                <w:color w:val="000000"/>
                <w:lang w:val="en-US"/>
              </w:rPr>
            </w:pPr>
          </w:p>
        </w:tc>
        <w:tc>
          <w:tcPr>
            <w:tcW w:w="1306" w:type="dxa"/>
          </w:tcPr>
          <w:p w14:paraId="05619D6A" w14:textId="77777777" w:rsidR="00095C0C" w:rsidRPr="00095C0C" w:rsidRDefault="00095C0C" w:rsidP="00095C0C">
            <w:pPr>
              <w:spacing w:after="150"/>
              <w:rPr>
                <w:rFonts w:ascii="Calibri" w:eastAsia="Calibri" w:hAnsi="Calibri" w:cs="Calibri"/>
                <w:b/>
                <w:bCs/>
                <w:color w:val="000000"/>
                <w:lang w:val="en-US"/>
              </w:rPr>
            </w:pPr>
            <w:r w:rsidRPr="00095C0C">
              <w:rPr>
                <w:rFonts w:ascii="Calibri" w:eastAsia="Calibri" w:hAnsi="Calibri" w:cs="Calibri"/>
                <w:color w:val="202124"/>
              </w:rPr>
              <w:t>+</w:t>
            </w:r>
          </w:p>
        </w:tc>
      </w:tr>
      <w:tr w:rsidR="00095C0C" w:rsidRPr="00095C0C" w14:paraId="610A1C65" w14:textId="77777777" w:rsidTr="00BC6701">
        <w:trPr>
          <w:trHeight w:val="512"/>
        </w:trPr>
        <w:tc>
          <w:tcPr>
            <w:tcW w:w="1582" w:type="dxa"/>
            <w:vMerge/>
          </w:tcPr>
          <w:p w14:paraId="21626527" w14:textId="77777777" w:rsidR="00095C0C" w:rsidRPr="00095C0C" w:rsidRDefault="00095C0C" w:rsidP="00095C0C">
            <w:pPr>
              <w:spacing w:after="150"/>
              <w:rPr>
                <w:rFonts w:ascii="Calibri" w:eastAsia="Calibri" w:hAnsi="Calibri" w:cs="Calibri"/>
                <w:color w:val="000000"/>
                <w:lang w:val="en-US"/>
              </w:rPr>
            </w:pPr>
          </w:p>
        </w:tc>
        <w:tc>
          <w:tcPr>
            <w:tcW w:w="1793" w:type="dxa"/>
            <w:vMerge/>
            <w:vAlign w:val="center"/>
          </w:tcPr>
          <w:p w14:paraId="56CF5001" w14:textId="77777777" w:rsidR="00095C0C" w:rsidRPr="00095C0C" w:rsidRDefault="00095C0C" w:rsidP="00095C0C">
            <w:pPr>
              <w:spacing w:after="150"/>
              <w:rPr>
                <w:rFonts w:ascii="Calibri" w:eastAsia="Calibri" w:hAnsi="Calibri" w:cs="Calibri"/>
                <w:color w:val="000000"/>
                <w:lang w:val="en-US"/>
              </w:rPr>
            </w:pPr>
          </w:p>
        </w:tc>
        <w:tc>
          <w:tcPr>
            <w:tcW w:w="3451" w:type="dxa"/>
            <w:vAlign w:val="center"/>
          </w:tcPr>
          <w:p w14:paraId="6A3D0A35" w14:textId="77777777" w:rsidR="00095C0C" w:rsidRPr="00095C0C" w:rsidRDefault="00095C0C" w:rsidP="00095C0C">
            <w:pPr>
              <w:spacing w:after="150"/>
              <w:rPr>
                <w:rFonts w:ascii="Calibri" w:eastAsia="Calibri" w:hAnsi="Calibri" w:cs="Calibri"/>
                <w:color w:val="000000"/>
                <w:lang w:val="en-US"/>
              </w:rPr>
            </w:pPr>
            <w:r w:rsidRPr="00095C0C">
              <w:rPr>
                <w:rFonts w:ascii="Calibri" w:eastAsia="Malgun Gothic" w:hAnsi="Calibri" w:cs="Calibri"/>
                <w:color w:val="000000"/>
              </w:rPr>
              <w:t>KOSDAQ</w:t>
            </w:r>
          </w:p>
        </w:tc>
        <w:tc>
          <w:tcPr>
            <w:tcW w:w="1411" w:type="dxa"/>
            <w:vAlign w:val="center"/>
          </w:tcPr>
          <w:p w14:paraId="42BD76E9" w14:textId="77777777" w:rsidR="00095C0C" w:rsidRPr="00095C0C" w:rsidRDefault="00095C0C" w:rsidP="00095C0C">
            <w:pPr>
              <w:spacing w:after="150"/>
              <w:rPr>
                <w:rFonts w:ascii="Calibri" w:eastAsia="Calibri" w:hAnsi="Calibri" w:cs="Calibri"/>
                <w:b/>
                <w:bCs/>
                <w:color w:val="000000"/>
                <w:lang w:val="en-US"/>
              </w:rPr>
            </w:pPr>
          </w:p>
        </w:tc>
        <w:tc>
          <w:tcPr>
            <w:tcW w:w="1306" w:type="dxa"/>
          </w:tcPr>
          <w:p w14:paraId="79879272" w14:textId="77777777" w:rsidR="00095C0C" w:rsidRPr="00095C0C" w:rsidRDefault="00095C0C" w:rsidP="00095C0C">
            <w:pPr>
              <w:spacing w:after="150"/>
              <w:rPr>
                <w:rFonts w:ascii="Calibri" w:eastAsia="Calibri" w:hAnsi="Calibri" w:cs="Calibri"/>
                <w:b/>
                <w:bCs/>
                <w:color w:val="000000"/>
                <w:lang w:val="en-US"/>
              </w:rPr>
            </w:pPr>
            <w:r w:rsidRPr="00095C0C">
              <w:rPr>
                <w:rFonts w:ascii="Calibri" w:eastAsia="Calibri" w:hAnsi="Calibri" w:cs="Calibri"/>
                <w:color w:val="202124"/>
              </w:rPr>
              <w:t>+</w:t>
            </w:r>
          </w:p>
        </w:tc>
      </w:tr>
      <w:tr w:rsidR="00095C0C" w:rsidRPr="00095C0C" w14:paraId="081A380A" w14:textId="77777777" w:rsidTr="00BC6701">
        <w:trPr>
          <w:trHeight w:val="512"/>
        </w:trPr>
        <w:tc>
          <w:tcPr>
            <w:tcW w:w="1582" w:type="dxa"/>
            <w:vMerge/>
          </w:tcPr>
          <w:p w14:paraId="5BF027A1" w14:textId="77777777" w:rsidR="00095C0C" w:rsidRPr="00095C0C" w:rsidRDefault="00095C0C" w:rsidP="00095C0C">
            <w:pPr>
              <w:spacing w:after="150"/>
              <w:rPr>
                <w:rFonts w:ascii="Calibri" w:eastAsia="Calibri" w:hAnsi="Calibri" w:cs="Calibri"/>
                <w:color w:val="000000"/>
                <w:lang w:val="en-US"/>
              </w:rPr>
            </w:pPr>
          </w:p>
        </w:tc>
        <w:tc>
          <w:tcPr>
            <w:tcW w:w="1793" w:type="dxa"/>
            <w:vMerge/>
            <w:vAlign w:val="center"/>
          </w:tcPr>
          <w:p w14:paraId="272D3CA2" w14:textId="77777777" w:rsidR="00095C0C" w:rsidRPr="00095C0C" w:rsidRDefault="00095C0C" w:rsidP="00095C0C">
            <w:pPr>
              <w:spacing w:after="150"/>
              <w:rPr>
                <w:rFonts w:ascii="Calibri" w:eastAsia="Calibri" w:hAnsi="Calibri" w:cs="Calibri"/>
                <w:color w:val="000000"/>
                <w:lang w:val="en-US"/>
              </w:rPr>
            </w:pPr>
          </w:p>
        </w:tc>
        <w:tc>
          <w:tcPr>
            <w:tcW w:w="3451" w:type="dxa"/>
            <w:vAlign w:val="center"/>
          </w:tcPr>
          <w:p w14:paraId="0D7BD0F8" w14:textId="77777777" w:rsidR="00095C0C" w:rsidRPr="00095C0C" w:rsidRDefault="00095C0C" w:rsidP="00095C0C">
            <w:pPr>
              <w:spacing w:after="150"/>
              <w:rPr>
                <w:rFonts w:ascii="Calibri" w:eastAsia="Calibri" w:hAnsi="Calibri" w:cs="Calibri"/>
                <w:color w:val="000000"/>
                <w:lang w:val="en-US"/>
              </w:rPr>
            </w:pPr>
            <w:r w:rsidRPr="00095C0C">
              <w:rPr>
                <w:rFonts w:ascii="Calibri" w:eastAsia="Malgun Gothic" w:hAnsi="Calibri" w:cs="Calibri"/>
                <w:color w:val="000000"/>
              </w:rPr>
              <w:t>KONEX</w:t>
            </w:r>
          </w:p>
        </w:tc>
        <w:tc>
          <w:tcPr>
            <w:tcW w:w="1411" w:type="dxa"/>
            <w:vAlign w:val="center"/>
          </w:tcPr>
          <w:p w14:paraId="620C83D2" w14:textId="77777777" w:rsidR="00095C0C" w:rsidRPr="00095C0C" w:rsidRDefault="00095C0C" w:rsidP="00095C0C">
            <w:pPr>
              <w:spacing w:after="150"/>
              <w:rPr>
                <w:rFonts w:ascii="Calibri" w:eastAsia="Calibri" w:hAnsi="Calibri" w:cs="Calibri"/>
                <w:b/>
                <w:bCs/>
                <w:color w:val="000000"/>
                <w:lang w:val="en-US"/>
              </w:rPr>
            </w:pPr>
          </w:p>
        </w:tc>
        <w:tc>
          <w:tcPr>
            <w:tcW w:w="1306" w:type="dxa"/>
          </w:tcPr>
          <w:p w14:paraId="152A054E" w14:textId="77777777" w:rsidR="00095C0C" w:rsidRPr="00095C0C" w:rsidRDefault="00095C0C" w:rsidP="00095C0C">
            <w:pPr>
              <w:spacing w:after="150"/>
              <w:rPr>
                <w:rFonts w:ascii="Calibri" w:eastAsia="Calibri" w:hAnsi="Calibri" w:cs="Calibri"/>
                <w:b/>
                <w:bCs/>
                <w:color w:val="000000"/>
                <w:lang w:val="en-US"/>
              </w:rPr>
            </w:pPr>
            <w:r w:rsidRPr="00095C0C">
              <w:rPr>
                <w:rFonts w:ascii="Calibri" w:eastAsia="Calibri" w:hAnsi="Calibri" w:cs="Calibri"/>
                <w:color w:val="202124"/>
              </w:rPr>
              <w:t>+</w:t>
            </w:r>
          </w:p>
        </w:tc>
      </w:tr>
      <w:tr w:rsidR="00095C0C" w:rsidRPr="00095C0C" w14:paraId="1DD77734" w14:textId="77777777" w:rsidTr="00BC6701">
        <w:trPr>
          <w:trHeight w:val="512"/>
        </w:trPr>
        <w:tc>
          <w:tcPr>
            <w:tcW w:w="1582" w:type="dxa"/>
            <w:vMerge/>
          </w:tcPr>
          <w:p w14:paraId="70E47BAC" w14:textId="77777777" w:rsidR="00095C0C" w:rsidRPr="00095C0C" w:rsidRDefault="00095C0C" w:rsidP="00095C0C">
            <w:pPr>
              <w:spacing w:after="150"/>
              <w:rPr>
                <w:rFonts w:ascii="Calibri" w:eastAsia="Calibri" w:hAnsi="Calibri" w:cs="Calibri"/>
                <w:color w:val="000000"/>
                <w:lang w:val="en-US"/>
              </w:rPr>
            </w:pPr>
          </w:p>
        </w:tc>
        <w:tc>
          <w:tcPr>
            <w:tcW w:w="1793" w:type="dxa"/>
            <w:vMerge w:val="restart"/>
            <w:vAlign w:val="center"/>
          </w:tcPr>
          <w:p w14:paraId="08695D7D" w14:textId="77777777" w:rsidR="00095C0C" w:rsidRPr="00095C0C" w:rsidRDefault="00095C0C" w:rsidP="00095C0C">
            <w:pPr>
              <w:spacing w:after="150"/>
              <w:rPr>
                <w:rFonts w:ascii="Calibri" w:eastAsia="Calibri" w:hAnsi="Calibri" w:cs="Calibri"/>
                <w:color w:val="000000"/>
                <w:lang w:val="en-US"/>
              </w:rPr>
            </w:pPr>
            <w:r w:rsidRPr="00095C0C">
              <w:rPr>
                <w:rFonts w:ascii="Calibri" w:eastAsia="Malgun Gothic" w:hAnsi="Calibri" w:cs="Calibri"/>
                <w:color w:val="000000"/>
              </w:rPr>
              <w:t>Рынок действий</w:t>
            </w:r>
          </w:p>
        </w:tc>
        <w:tc>
          <w:tcPr>
            <w:tcW w:w="3451" w:type="dxa"/>
            <w:vAlign w:val="center"/>
          </w:tcPr>
          <w:p w14:paraId="4D343C62" w14:textId="77777777" w:rsidR="00095C0C" w:rsidRPr="00095C0C" w:rsidRDefault="00095C0C" w:rsidP="00095C0C">
            <w:pPr>
              <w:spacing w:after="150"/>
              <w:rPr>
                <w:rFonts w:ascii="Calibri" w:eastAsia="Calibri" w:hAnsi="Calibri" w:cs="Calibri"/>
                <w:color w:val="000000"/>
                <w:lang w:val="en-US"/>
              </w:rPr>
            </w:pPr>
            <w:r w:rsidRPr="00095C0C">
              <w:rPr>
                <w:rFonts w:ascii="Calibri" w:eastAsia="Malgun Gothic" w:hAnsi="Calibri" w:cs="Calibri"/>
                <w:color w:val="000000"/>
              </w:rPr>
              <w:t>KOSPI</w:t>
            </w:r>
          </w:p>
        </w:tc>
        <w:tc>
          <w:tcPr>
            <w:tcW w:w="1411" w:type="dxa"/>
            <w:vAlign w:val="center"/>
          </w:tcPr>
          <w:p w14:paraId="67FD4960" w14:textId="77777777" w:rsidR="00095C0C" w:rsidRPr="00095C0C" w:rsidRDefault="00095C0C" w:rsidP="00095C0C">
            <w:pPr>
              <w:spacing w:after="150"/>
              <w:rPr>
                <w:rFonts w:ascii="Calibri" w:eastAsia="Calibri" w:hAnsi="Calibri" w:cs="Calibri"/>
                <w:b/>
                <w:bCs/>
                <w:color w:val="000000"/>
                <w:lang w:val="en-US"/>
              </w:rPr>
            </w:pPr>
          </w:p>
        </w:tc>
        <w:tc>
          <w:tcPr>
            <w:tcW w:w="1306" w:type="dxa"/>
          </w:tcPr>
          <w:p w14:paraId="7AF4D68A" w14:textId="77777777" w:rsidR="00095C0C" w:rsidRPr="00095C0C" w:rsidRDefault="00095C0C" w:rsidP="00095C0C">
            <w:pPr>
              <w:spacing w:after="150"/>
              <w:rPr>
                <w:rFonts w:ascii="Calibri" w:eastAsia="Calibri" w:hAnsi="Calibri" w:cs="Calibri"/>
                <w:b/>
                <w:bCs/>
                <w:color w:val="000000"/>
                <w:lang w:val="en-US"/>
              </w:rPr>
            </w:pPr>
            <w:r w:rsidRPr="00095C0C">
              <w:rPr>
                <w:rFonts w:ascii="Calibri" w:eastAsia="Calibri" w:hAnsi="Calibri" w:cs="Calibri"/>
                <w:color w:val="202124"/>
              </w:rPr>
              <w:t>+</w:t>
            </w:r>
          </w:p>
        </w:tc>
      </w:tr>
      <w:tr w:rsidR="00095C0C" w:rsidRPr="00095C0C" w14:paraId="2BE9F373" w14:textId="77777777" w:rsidTr="00BC6701">
        <w:trPr>
          <w:trHeight w:val="512"/>
        </w:trPr>
        <w:tc>
          <w:tcPr>
            <w:tcW w:w="1582" w:type="dxa"/>
            <w:vMerge/>
          </w:tcPr>
          <w:p w14:paraId="6E04BE29" w14:textId="77777777" w:rsidR="00095C0C" w:rsidRPr="00095C0C" w:rsidRDefault="00095C0C" w:rsidP="00095C0C">
            <w:pPr>
              <w:spacing w:after="150"/>
              <w:rPr>
                <w:rFonts w:ascii="Calibri" w:eastAsia="Calibri" w:hAnsi="Calibri" w:cs="Calibri"/>
                <w:color w:val="000000"/>
                <w:lang w:val="en-US"/>
              </w:rPr>
            </w:pPr>
          </w:p>
        </w:tc>
        <w:tc>
          <w:tcPr>
            <w:tcW w:w="1793" w:type="dxa"/>
            <w:vMerge/>
            <w:vAlign w:val="center"/>
          </w:tcPr>
          <w:p w14:paraId="4700148B" w14:textId="77777777" w:rsidR="00095C0C" w:rsidRPr="00095C0C" w:rsidRDefault="00095C0C" w:rsidP="00095C0C">
            <w:pPr>
              <w:spacing w:after="150"/>
              <w:rPr>
                <w:rFonts w:ascii="Calibri" w:eastAsia="Calibri" w:hAnsi="Calibri" w:cs="Calibri"/>
                <w:color w:val="000000"/>
                <w:lang w:val="en-US"/>
              </w:rPr>
            </w:pPr>
          </w:p>
        </w:tc>
        <w:tc>
          <w:tcPr>
            <w:tcW w:w="3451" w:type="dxa"/>
            <w:vAlign w:val="center"/>
          </w:tcPr>
          <w:p w14:paraId="6920F6D4" w14:textId="77777777" w:rsidR="00095C0C" w:rsidRPr="00095C0C" w:rsidRDefault="00095C0C" w:rsidP="00095C0C">
            <w:pPr>
              <w:spacing w:after="150"/>
              <w:rPr>
                <w:rFonts w:ascii="Calibri" w:eastAsia="Calibri" w:hAnsi="Calibri" w:cs="Calibri"/>
                <w:color w:val="000000"/>
                <w:lang w:val="en-US"/>
              </w:rPr>
            </w:pPr>
            <w:r w:rsidRPr="00095C0C">
              <w:rPr>
                <w:rFonts w:ascii="Calibri" w:eastAsia="Malgun Gothic" w:hAnsi="Calibri" w:cs="Calibri"/>
                <w:color w:val="000000"/>
              </w:rPr>
              <w:t>KOSDAQ</w:t>
            </w:r>
          </w:p>
        </w:tc>
        <w:tc>
          <w:tcPr>
            <w:tcW w:w="1411" w:type="dxa"/>
            <w:vAlign w:val="center"/>
          </w:tcPr>
          <w:p w14:paraId="30AA1728" w14:textId="77777777" w:rsidR="00095C0C" w:rsidRPr="00095C0C" w:rsidRDefault="00095C0C" w:rsidP="00095C0C">
            <w:pPr>
              <w:spacing w:after="150"/>
              <w:rPr>
                <w:rFonts w:ascii="Calibri" w:eastAsia="Calibri" w:hAnsi="Calibri" w:cs="Calibri"/>
                <w:b/>
                <w:bCs/>
                <w:color w:val="000000"/>
                <w:lang w:val="en-US"/>
              </w:rPr>
            </w:pPr>
          </w:p>
        </w:tc>
        <w:tc>
          <w:tcPr>
            <w:tcW w:w="1306" w:type="dxa"/>
          </w:tcPr>
          <w:p w14:paraId="084721D7" w14:textId="77777777" w:rsidR="00095C0C" w:rsidRPr="00095C0C" w:rsidRDefault="00095C0C" w:rsidP="00095C0C">
            <w:pPr>
              <w:spacing w:after="150"/>
              <w:rPr>
                <w:rFonts w:ascii="Calibri" w:eastAsia="Calibri" w:hAnsi="Calibri" w:cs="Calibri"/>
                <w:b/>
                <w:bCs/>
                <w:color w:val="000000"/>
                <w:lang w:val="en-US"/>
              </w:rPr>
            </w:pPr>
            <w:r w:rsidRPr="00095C0C">
              <w:rPr>
                <w:rFonts w:ascii="Calibri" w:eastAsia="Calibri" w:hAnsi="Calibri" w:cs="Calibri"/>
                <w:color w:val="202124"/>
              </w:rPr>
              <w:t>+</w:t>
            </w:r>
          </w:p>
        </w:tc>
      </w:tr>
      <w:tr w:rsidR="00095C0C" w:rsidRPr="00095C0C" w14:paraId="4ACDA531" w14:textId="77777777" w:rsidTr="00BC6701">
        <w:trPr>
          <w:trHeight w:val="512"/>
        </w:trPr>
        <w:tc>
          <w:tcPr>
            <w:tcW w:w="1582" w:type="dxa"/>
            <w:vMerge/>
          </w:tcPr>
          <w:p w14:paraId="492D3B0C" w14:textId="77777777" w:rsidR="00095C0C" w:rsidRPr="00095C0C" w:rsidRDefault="00095C0C" w:rsidP="00095C0C">
            <w:pPr>
              <w:spacing w:after="150"/>
              <w:rPr>
                <w:rFonts w:ascii="Calibri" w:eastAsia="Calibri" w:hAnsi="Calibri" w:cs="Calibri"/>
                <w:color w:val="000000"/>
                <w:lang w:val="en-US"/>
              </w:rPr>
            </w:pPr>
          </w:p>
        </w:tc>
        <w:tc>
          <w:tcPr>
            <w:tcW w:w="1793" w:type="dxa"/>
            <w:vMerge/>
            <w:vAlign w:val="center"/>
          </w:tcPr>
          <w:p w14:paraId="673F2502" w14:textId="77777777" w:rsidR="00095C0C" w:rsidRPr="00095C0C" w:rsidRDefault="00095C0C" w:rsidP="00095C0C">
            <w:pPr>
              <w:spacing w:after="150"/>
              <w:rPr>
                <w:rFonts w:ascii="Calibri" w:eastAsia="Calibri" w:hAnsi="Calibri" w:cs="Calibri"/>
                <w:color w:val="000000"/>
                <w:lang w:val="en-US"/>
              </w:rPr>
            </w:pPr>
          </w:p>
        </w:tc>
        <w:tc>
          <w:tcPr>
            <w:tcW w:w="3451" w:type="dxa"/>
            <w:vAlign w:val="center"/>
          </w:tcPr>
          <w:p w14:paraId="7C7B9BE8" w14:textId="77777777" w:rsidR="00095C0C" w:rsidRPr="00095C0C" w:rsidRDefault="00095C0C" w:rsidP="00095C0C">
            <w:pPr>
              <w:spacing w:after="150"/>
              <w:rPr>
                <w:rFonts w:ascii="Calibri" w:eastAsia="Calibri" w:hAnsi="Calibri" w:cs="Calibri"/>
                <w:color w:val="000000"/>
                <w:lang w:val="en-US"/>
              </w:rPr>
            </w:pPr>
            <w:r w:rsidRPr="00095C0C">
              <w:rPr>
                <w:rFonts w:ascii="Calibri" w:eastAsia="Malgun Gothic" w:hAnsi="Calibri" w:cs="Calibri"/>
                <w:color w:val="000000"/>
              </w:rPr>
              <w:t>KONEX</w:t>
            </w:r>
          </w:p>
        </w:tc>
        <w:tc>
          <w:tcPr>
            <w:tcW w:w="1411" w:type="dxa"/>
            <w:vAlign w:val="center"/>
          </w:tcPr>
          <w:p w14:paraId="2D191FD9" w14:textId="77777777" w:rsidR="00095C0C" w:rsidRPr="00095C0C" w:rsidRDefault="00095C0C" w:rsidP="00095C0C">
            <w:pPr>
              <w:spacing w:after="150"/>
              <w:rPr>
                <w:rFonts w:ascii="Calibri" w:eastAsia="Calibri" w:hAnsi="Calibri" w:cs="Calibri"/>
                <w:b/>
                <w:bCs/>
                <w:color w:val="000000"/>
                <w:lang w:val="en-US"/>
              </w:rPr>
            </w:pPr>
          </w:p>
        </w:tc>
        <w:tc>
          <w:tcPr>
            <w:tcW w:w="1306" w:type="dxa"/>
          </w:tcPr>
          <w:p w14:paraId="37E79861" w14:textId="77777777" w:rsidR="00095C0C" w:rsidRPr="00095C0C" w:rsidRDefault="00095C0C" w:rsidP="00095C0C">
            <w:pPr>
              <w:spacing w:after="150"/>
              <w:rPr>
                <w:rFonts w:ascii="Calibri" w:eastAsia="Calibri" w:hAnsi="Calibri" w:cs="Calibri"/>
                <w:b/>
                <w:bCs/>
                <w:color w:val="000000"/>
                <w:lang w:val="en-US"/>
              </w:rPr>
            </w:pPr>
            <w:r w:rsidRPr="00095C0C">
              <w:rPr>
                <w:rFonts w:ascii="Calibri" w:eastAsia="Calibri" w:hAnsi="Calibri" w:cs="Calibri"/>
                <w:color w:val="202124"/>
              </w:rPr>
              <w:t>+</w:t>
            </w:r>
          </w:p>
        </w:tc>
      </w:tr>
      <w:tr w:rsidR="00095C0C" w:rsidRPr="00095C0C" w14:paraId="714281CA" w14:textId="77777777" w:rsidTr="00BC6701">
        <w:trPr>
          <w:trHeight w:val="512"/>
        </w:trPr>
        <w:tc>
          <w:tcPr>
            <w:tcW w:w="1582" w:type="dxa"/>
            <w:vMerge/>
          </w:tcPr>
          <w:p w14:paraId="4E472E7A" w14:textId="77777777" w:rsidR="00095C0C" w:rsidRPr="00095C0C" w:rsidRDefault="00095C0C" w:rsidP="00095C0C">
            <w:pPr>
              <w:spacing w:after="150"/>
              <w:rPr>
                <w:rFonts w:ascii="Calibri" w:eastAsia="Calibri" w:hAnsi="Calibri" w:cs="Calibri"/>
                <w:color w:val="000000"/>
                <w:lang w:val="en-US"/>
              </w:rPr>
            </w:pPr>
          </w:p>
        </w:tc>
        <w:tc>
          <w:tcPr>
            <w:tcW w:w="1793" w:type="dxa"/>
            <w:vMerge w:val="restart"/>
            <w:vAlign w:val="center"/>
          </w:tcPr>
          <w:p w14:paraId="1BCEEAD2" w14:textId="77777777" w:rsidR="00095C0C" w:rsidRPr="00095C0C" w:rsidRDefault="00095C0C" w:rsidP="00095C0C">
            <w:pPr>
              <w:spacing w:after="150"/>
              <w:rPr>
                <w:rFonts w:ascii="Calibri" w:eastAsia="Calibri" w:hAnsi="Calibri" w:cs="Calibri"/>
                <w:color w:val="000000"/>
                <w:lang w:val="en-US"/>
              </w:rPr>
            </w:pPr>
            <w:r w:rsidRPr="00095C0C">
              <w:rPr>
                <w:rFonts w:ascii="Calibri" w:eastAsia="Malgun Gothic" w:hAnsi="Calibri" w:cs="Calibri"/>
                <w:color w:val="000000"/>
              </w:rPr>
              <w:t>Маржинальная торговля</w:t>
            </w:r>
          </w:p>
        </w:tc>
        <w:tc>
          <w:tcPr>
            <w:tcW w:w="3451" w:type="dxa"/>
            <w:vAlign w:val="center"/>
          </w:tcPr>
          <w:p w14:paraId="6C132E5D" w14:textId="77777777" w:rsidR="00095C0C" w:rsidRPr="00095C0C" w:rsidRDefault="00095C0C" w:rsidP="00095C0C">
            <w:pPr>
              <w:spacing w:after="150"/>
              <w:rPr>
                <w:rFonts w:ascii="Calibri" w:eastAsia="Calibri" w:hAnsi="Calibri" w:cs="Calibri"/>
                <w:color w:val="000000"/>
                <w:lang w:val="en-US"/>
              </w:rPr>
            </w:pPr>
            <w:r w:rsidRPr="00095C0C">
              <w:rPr>
                <w:rFonts w:ascii="Calibri" w:eastAsia="Malgun Gothic" w:hAnsi="Calibri" w:cs="Calibri"/>
                <w:color w:val="000000"/>
              </w:rPr>
              <w:t>KOSPI</w:t>
            </w:r>
          </w:p>
        </w:tc>
        <w:tc>
          <w:tcPr>
            <w:tcW w:w="1411" w:type="dxa"/>
            <w:vAlign w:val="center"/>
          </w:tcPr>
          <w:p w14:paraId="36E688D7" w14:textId="77777777" w:rsidR="00095C0C" w:rsidRPr="00095C0C" w:rsidRDefault="00095C0C" w:rsidP="00095C0C">
            <w:pPr>
              <w:spacing w:after="150"/>
              <w:rPr>
                <w:rFonts w:ascii="Calibri" w:eastAsia="Calibri" w:hAnsi="Calibri" w:cs="Calibri"/>
                <w:b/>
                <w:bCs/>
                <w:color w:val="000000"/>
                <w:lang w:val="en-US"/>
              </w:rPr>
            </w:pPr>
          </w:p>
        </w:tc>
        <w:tc>
          <w:tcPr>
            <w:tcW w:w="1306" w:type="dxa"/>
          </w:tcPr>
          <w:p w14:paraId="451C7F0A" w14:textId="77777777" w:rsidR="00095C0C" w:rsidRPr="00095C0C" w:rsidRDefault="00095C0C" w:rsidP="00095C0C">
            <w:pPr>
              <w:spacing w:after="150"/>
              <w:rPr>
                <w:rFonts w:ascii="Calibri" w:eastAsia="Calibri" w:hAnsi="Calibri" w:cs="Calibri"/>
                <w:b/>
                <w:bCs/>
                <w:color w:val="000000"/>
                <w:lang w:val="en-US"/>
              </w:rPr>
            </w:pPr>
            <w:r w:rsidRPr="00095C0C">
              <w:rPr>
                <w:rFonts w:ascii="Calibri" w:eastAsia="Calibri" w:hAnsi="Calibri" w:cs="Calibri"/>
                <w:color w:val="202124"/>
              </w:rPr>
              <w:t>+</w:t>
            </w:r>
          </w:p>
        </w:tc>
      </w:tr>
      <w:tr w:rsidR="00095C0C" w:rsidRPr="00095C0C" w14:paraId="00B2A267" w14:textId="77777777" w:rsidTr="00BC6701">
        <w:trPr>
          <w:trHeight w:val="512"/>
        </w:trPr>
        <w:tc>
          <w:tcPr>
            <w:tcW w:w="1582" w:type="dxa"/>
            <w:vMerge/>
          </w:tcPr>
          <w:p w14:paraId="1F7A1673" w14:textId="77777777" w:rsidR="00095C0C" w:rsidRPr="00095C0C" w:rsidRDefault="00095C0C" w:rsidP="00095C0C">
            <w:pPr>
              <w:spacing w:after="150"/>
              <w:rPr>
                <w:rFonts w:ascii="Calibri" w:eastAsia="Calibri" w:hAnsi="Calibri" w:cs="Calibri"/>
                <w:color w:val="000000"/>
                <w:lang w:val="en-US"/>
              </w:rPr>
            </w:pPr>
          </w:p>
        </w:tc>
        <w:tc>
          <w:tcPr>
            <w:tcW w:w="1793" w:type="dxa"/>
            <w:vMerge/>
            <w:vAlign w:val="center"/>
          </w:tcPr>
          <w:p w14:paraId="29BBFB31" w14:textId="77777777" w:rsidR="00095C0C" w:rsidRPr="00095C0C" w:rsidRDefault="00095C0C" w:rsidP="00095C0C">
            <w:pPr>
              <w:spacing w:after="150"/>
              <w:rPr>
                <w:rFonts w:ascii="Calibri" w:eastAsia="Calibri" w:hAnsi="Calibri" w:cs="Calibri"/>
                <w:color w:val="000000"/>
                <w:lang w:val="en-US"/>
              </w:rPr>
            </w:pPr>
          </w:p>
        </w:tc>
        <w:tc>
          <w:tcPr>
            <w:tcW w:w="3451" w:type="dxa"/>
            <w:vAlign w:val="center"/>
          </w:tcPr>
          <w:p w14:paraId="2BA0503B" w14:textId="77777777" w:rsidR="00095C0C" w:rsidRPr="00095C0C" w:rsidRDefault="00095C0C" w:rsidP="00095C0C">
            <w:pPr>
              <w:spacing w:after="150"/>
              <w:rPr>
                <w:rFonts w:ascii="Calibri" w:eastAsia="Calibri" w:hAnsi="Calibri" w:cs="Calibri"/>
                <w:color w:val="000000"/>
                <w:lang w:val="en-US"/>
              </w:rPr>
            </w:pPr>
            <w:r w:rsidRPr="00095C0C">
              <w:rPr>
                <w:rFonts w:ascii="Calibri" w:eastAsia="Malgun Gothic" w:hAnsi="Calibri" w:cs="Calibri"/>
                <w:color w:val="000000"/>
              </w:rPr>
              <w:t>KOSDAQ</w:t>
            </w:r>
          </w:p>
        </w:tc>
        <w:tc>
          <w:tcPr>
            <w:tcW w:w="1411" w:type="dxa"/>
            <w:vAlign w:val="center"/>
          </w:tcPr>
          <w:p w14:paraId="4032C193" w14:textId="77777777" w:rsidR="00095C0C" w:rsidRPr="00095C0C" w:rsidRDefault="00095C0C" w:rsidP="00095C0C">
            <w:pPr>
              <w:spacing w:after="150"/>
              <w:rPr>
                <w:rFonts w:ascii="Calibri" w:eastAsia="Calibri" w:hAnsi="Calibri" w:cs="Calibri"/>
                <w:b/>
                <w:bCs/>
                <w:color w:val="000000"/>
                <w:lang w:val="en-US"/>
              </w:rPr>
            </w:pPr>
          </w:p>
        </w:tc>
        <w:tc>
          <w:tcPr>
            <w:tcW w:w="1306" w:type="dxa"/>
          </w:tcPr>
          <w:p w14:paraId="7638EB95" w14:textId="77777777" w:rsidR="00095C0C" w:rsidRPr="00095C0C" w:rsidRDefault="00095C0C" w:rsidP="00095C0C">
            <w:pPr>
              <w:spacing w:after="150"/>
              <w:rPr>
                <w:rFonts w:ascii="Calibri" w:eastAsia="Calibri" w:hAnsi="Calibri" w:cs="Calibri"/>
                <w:b/>
                <w:bCs/>
                <w:color w:val="000000"/>
                <w:lang w:val="en-US"/>
              </w:rPr>
            </w:pPr>
            <w:r w:rsidRPr="00095C0C">
              <w:rPr>
                <w:rFonts w:ascii="Calibri" w:eastAsia="Calibri" w:hAnsi="Calibri" w:cs="Calibri"/>
                <w:color w:val="202124"/>
              </w:rPr>
              <w:t>+</w:t>
            </w:r>
          </w:p>
        </w:tc>
      </w:tr>
      <w:tr w:rsidR="00095C0C" w:rsidRPr="00095C0C" w14:paraId="6ED52A91" w14:textId="77777777" w:rsidTr="00BC6701">
        <w:trPr>
          <w:trHeight w:val="512"/>
        </w:trPr>
        <w:tc>
          <w:tcPr>
            <w:tcW w:w="1582" w:type="dxa"/>
            <w:vMerge/>
          </w:tcPr>
          <w:p w14:paraId="600CF2DA" w14:textId="77777777" w:rsidR="00095C0C" w:rsidRPr="00095C0C" w:rsidRDefault="00095C0C" w:rsidP="00095C0C">
            <w:pPr>
              <w:spacing w:after="150"/>
              <w:rPr>
                <w:rFonts w:ascii="Calibri" w:eastAsia="Calibri" w:hAnsi="Calibri" w:cs="Calibri"/>
                <w:color w:val="000000"/>
                <w:lang w:val="en-US"/>
              </w:rPr>
            </w:pPr>
          </w:p>
        </w:tc>
        <w:tc>
          <w:tcPr>
            <w:tcW w:w="1793" w:type="dxa"/>
            <w:vMerge/>
            <w:vAlign w:val="center"/>
          </w:tcPr>
          <w:p w14:paraId="6BCD8031" w14:textId="77777777" w:rsidR="00095C0C" w:rsidRPr="00095C0C" w:rsidRDefault="00095C0C" w:rsidP="00095C0C">
            <w:pPr>
              <w:spacing w:after="150"/>
              <w:rPr>
                <w:rFonts w:ascii="Calibri" w:eastAsia="Calibri" w:hAnsi="Calibri" w:cs="Calibri"/>
                <w:color w:val="000000"/>
                <w:lang w:val="en-US"/>
              </w:rPr>
            </w:pPr>
          </w:p>
        </w:tc>
        <w:tc>
          <w:tcPr>
            <w:tcW w:w="3451" w:type="dxa"/>
            <w:vAlign w:val="center"/>
          </w:tcPr>
          <w:p w14:paraId="45BBCBCA" w14:textId="77777777" w:rsidR="00095C0C" w:rsidRPr="00095C0C" w:rsidRDefault="00095C0C" w:rsidP="00095C0C">
            <w:pPr>
              <w:spacing w:after="150"/>
              <w:rPr>
                <w:rFonts w:ascii="Calibri" w:eastAsia="Calibri" w:hAnsi="Calibri" w:cs="Calibri"/>
                <w:color w:val="000000"/>
                <w:lang w:val="en-US"/>
              </w:rPr>
            </w:pPr>
            <w:r w:rsidRPr="00095C0C">
              <w:rPr>
                <w:rFonts w:ascii="Calibri" w:eastAsia="Malgun Gothic" w:hAnsi="Calibri" w:cs="Calibri"/>
                <w:color w:val="000000"/>
              </w:rPr>
              <w:t>KONEX</w:t>
            </w:r>
          </w:p>
        </w:tc>
        <w:tc>
          <w:tcPr>
            <w:tcW w:w="1411" w:type="dxa"/>
            <w:vAlign w:val="center"/>
          </w:tcPr>
          <w:p w14:paraId="5085E51D" w14:textId="77777777" w:rsidR="00095C0C" w:rsidRPr="00095C0C" w:rsidRDefault="00095C0C" w:rsidP="00095C0C">
            <w:pPr>
              <w:spacing w:after="150"/>
              <w:rPr>
                <w:rFonts w:ascii="Calibri" w:eastAsia="Calibri" w:hAnsi="Calibri" w:cs="Calibri"/>
                <w:b/>
                <w:bCs/>
                <w:color w:val="000000"/>
                <w:lang w:val="en-US"/>
              </w:rPr>
            </w:pPr>
          </w:p>
        </w:tc>
        <w:tc>
          <w:tcPr>
            <w:tcW w:w="1306" w:type="dxa"/>
          </w:tcPr>
          <w:p w14:paraId="3BB3767B" w14:textId="77777777" w:rsidR="00095C0C" w:rsidRPr="00095C0C" w:rsidRDefault="00095C0C" w:rsidP="00095C0C">
            <w:pPr>
              <w:spacing w:after="150"/>
              <w:rPr>
                <w:rFonts w:ascii="Calibri" w:eastAsia="Calibri" w:hAnsi="Calibri" w:cs="Calibri"/>
                <w:b/>
                <w:bCs/>
                <w:color w:val="000000"/>
                <w:lang w:val="en-US"/>
              </w:rPr>
            </w:pPr>
            <w:r w:rsidRPr="00095C0C">
              <w:rPr>
                <w:rFonts w:ascii="Calibri" w:eastAsia="Calibri" w:hAnsi="Calibri" w:cs="Calibri"/>
                <w:color w:val="202124"/>
              </w:rPr>
              <w:t>+</w:t>
            </w:r>
          </w:p>
        </w:tc>
      </w:tr>
    </w:tbl>
    <w:p w14:paraId="02CEED5F" w14:textId="77777777" w:rsidR="00095C0C" w:rsidRPr="00095C0C" w:rsidRDefault="00095C0C" w:rsidP="00095C0C">
      <w:pPr>
        <w:spacing w:after="160"/>
        <w:rPr>
          <w:rFonts w:ascii="Calibri" w:eastAsia="Calibri" w:hAnsi="Calibri" w:cs="Calibri"/>
          <w:sz w:val="20"/>
          <w:szCs w:val="20"/>
          <w:lang w:val="en-US"/>
        </w:rPr>
      </w:pPr>
      <w:r w:rsidRPr="00095C0C">
        <w:rPr>
          <w:rFonts w:ascii="Calibri" w:eastAsia="Calibri" w:hAnsi="Calibri" w:cs="Calibri"/>
          <w:i/>
          <w:iCs/>
          <w:sz w:val="20"/>
          <w:szCs w:val="20"/>
        </w:rPr>
        <w:t>Источник</w:t>
      </w:r>
      <w:r w:rsidRPr="00095C0C">
        <w:rPr>
          <w:rFonts w:ascii="Calibri" w:eastAsia="Calibri" w:hAnsi="Calibri" w:cs="Calibri"/>
          <w:i/>
          <w:iCs/>
          <w:sz w:val="20"/>
          <w:szCs w:val="20"/>
          <w:lang w:val="en-US"/>
        </w:rPr>
        <w:t xml:space="preserve">: KRX «Data Feed Products» // </w:t>
      </w:r>
      <w:r w:rsidRPr="00095C0C">
        <w:rPr>
          <w:rFonts w:ascii="Calibri" w:eastAsia="Calibri" w:hAnsi="Calibri" w:cs="Times New Roman"/>
          <w:i/>
          <w:iCs/>
          <w:sz w:val="20"/>
          <w:szCs w:val="20"/>
          <w:lang w:val="en-US"/>
        </w:rPr>
        <w:t>URL</w:t>
      </w:r>
      <w:r w:rsidRPr="00095C0C">
        <w:rPr>
          <w:rFonts w:ascii="Calibri" w:eastAsia="Times New Roman" w:hAnsi="Calibri" w:cs="Calibri"/>
          <w:i/>
          <w:iCs/>
          <w:sz w:val="20"/>
          <w:szCs w:val="20"/>
          <w:lang w:val="en-US"/>
        </w:rPr>
        <w:t>:</w:t>
      </w:r>
      <w:r w:rsidRPr="00095C0C">
        <w:rPr>
          <w:rFonts w:ascii="Calibri" w:eastAsia="Calibri" w:hAnsi="Calibri" w:cs="Calibri"/>
          <w:sz w:val="20"/>
          <w:szCs w:val="20"/>
          <w:lang w:val="en-US"/>
        </w:rPr>
        <w:t xml:space="preserve"> </w:t>
      </w:r>
      <w:hyperlink r:id="rId121" w:history="1">
        <w:r w:rsidRPr="00095C0C">
          <w:rPr>
            <w:rFonts w:ascii="Calibri" w:eastAsia="Calibri" w:hAnsi="Calibri" w:cs="Calibri"/>
            <w:color w:val="0000FF"/>
            <w:sz w:val="20"/>
            <w:szCs w:val="20"/>
            <w:u w:val="single"/>
            <w:lang w:val="en-US"/>
          </w:rPr>
          <w:t>https://global.krx.co.kr/contents/GLB/05/0508/0508070100/GLB0508070100.jsp</w:t>
        </w:r>
      </w:hyperlink>
    </w:p>
    <w:p w14:paraId="5775102E" w14:textId="77777777" w:rsidR="00095C0C" w:rsidRPr="00095C0C" w:rsidRDefault="00095C0C" w:rsidP="00095C0C">
      <w:pPr>
        <w:spacing w:after="160"/>
        <w:rPr>
          <w:rFonts w:ascii="Calibri" w:eastAsia="Calibri" w:hAnsi="Calibri" w:cs="Calibri"/>
          <w:sz w:val="20"/>
          <w:szCs w:val="20"/>
        </w:rPr>
      </w:pPr>
      <w:r w:rsidRPr="00095C0C">
        <w:rPr>
          <w:rFonts w:ascii="Calibri" w:eastAsia="Calibri" w:hAnsi="Calibri" w:cs="Calibri"/>
        </w:rPr>
        <w:t>По каждому сегменту рынка предоставляются следующие детали рыночных данных в режиме реального времени (</w:t>
      </w:r>
      <w:r w:rsidRPr="00095C0C">
        <w:rPr>
          <w:rFonts w:ascii="Calibri" w:eastAsia="Calibri" w:hAnsi="Calibri" w:cs="Calibri"/>
          <w:lang w:val="en-US"/>
        </w:rPr>
        <w:t>Real</w:t>
      </w:r>
      <w:r w:rsidRPr="00095C0C">
        <w:rPr>
          <w:rFonts w:ascii="Calibri" w:eastAsia="Calibri" w:hAnsi="Calibri" w:cs="Calibri"/>
        </w:rPr>
        <w:t>–</w:t>
      </w:r>
      <w:r w:rsidRPr="00095C0C">
        <w:rPr>
          <w:rFonts w:ascii="Calibri" w:eastAsia="Calibri" w:hAnsi="Calibri" w:cs="Calibri"/>
          <w:lang w:val="en-US"/>
        </w:rPr>
        <w:t>time</w:t>
      </w:r>
      <w:r w:rsidRPr="00095C0C">
        <w:rPr>
          <w:rFonts w:ascii="Calibri" w:eastAsia="Calibri" w:hAnsi="Calibri" w:cs="Calibri"/>
        </w:rPr>
        <w:t xml:space="preserve"> </w:t>
      </w:r>
      <w:r w:rsidRPr="00095C0C">
        <w:rPr>
          <w:rFonts w:ascii="Calibri" w:eastAsia="Calibri" w:hAnsi="Calibri" w:cs="Calibri"/>
          <w:lang w:val="en-US"/>
        </w:rPr>
        <w:t>Market</w:t>
      </w:r>
      <w:r w:rsidRPr="00095C0C">
        <w:rPr>
          <w:rFonts w:ascii="Calibri" w:eastAsia="Calibri" w:hAnsi="Calibri" w:cs="Calibri"/>
        </w:rPr>
        <w:t xml:space="preserve"> </w:t>
      </w:r>
      <w:r w:rsidRPr="00095C0C">
        <w:rPr>
          <w:rFonts w:ascii="Calibri" w:eastAsia="Calibri" w:hAnsi="Calibri" w:cs="Calibri"/>
          <w:lang w:val="en-US"/>
        </w:rPr>
        <w:t>Data</w:t>
      </w:r>
      <w:r w:rsidRPr="00095C0C">
        <w:rPr>
          <w:rFonts w:ascii="Calibri" w:eastAsia="Calibri" w:hAnsi="Calibri" w:cs="Calibri"/>
        </w:rPr>
        <w:t xml:space="preserve"> </w:t>
      </w:r>
      <w:r w:rsidRPr="00095C0C">
        <w:rPr>
          <w:rFonts w:ascii="Calibri" w:eastAsia="Calibri" w:hAnsi="Calibri" w:cs="Calibri"/>
          <w:lang w:val="en-US"/>
        </w:rPr>
        <w:t>information</w:t>
      </w:r>
      <w:r w:rsidRPr="00095C0C">
        <w:rPr>
          <w:rFonts w:ascii="Calibri" w:eastAsia="Calibri" w:hAnsi="Calibri" w:cs="Calibri"/>
        </w:rPr>
        <w:t xml:space="preserve"> </w:t>
      </w:r>
      <w:r w:rsidRPr="00095C0C">
        <w:rPr>
          <w:rFonts w:ascii="Calibri" w:eastAsia="Calibri" w:hAnsi="Calibri" w:cs="Calibri"/>
          <w:lang w:val="en-US"/>
        </w:rPr>
        <w:t>item</w:t>
      </w:r>
      <w:r w:rsidRPr="00095C0C">
        <w:rPr>
          <w:rFonts w:ascii="Calibri" w:eastAsia="Calibri" w:hAnsi="Calibri" w:cs="Calibri"/>
        </w:rPr>
        <w:t>):</w:t>
      </w:r>
    </w:p>
    <w:p w14:paraId="40FA972B" w14:textId="77777777" w:rsidR="00095C0C" w:rsidRPr="00095C0C" w:rsidRDefault="00095C0C" w:rsidP="006E077E">
      <w:pPr>
        <w:numPr>
          <w:ilvl w:val="0"/>
          <w:numId w:val="20"/>
        </w:numPr>
        <w:rPr>
          <w:rFonts w:ascii="Calibri" w:eastAsia="Calibri" w:hAnsi="Calibri" w:cs="Calibri"/>
        </w:rPr>
      </w:pPr>
      <w:r w:rsidRPr="00095C0C">
        <w:rPr>
          <w:rFonts w:ascii="Calibri" w:eastAsia="Calibri" w:hAnsi="Calibri" w:cs="Calibri"/>
        </w:rPr>
        <w:t xml:space="preserve">Рынок капитала: </w:t>
      </w:r>
      <w:r w:rsidRPr="00095C0C">
        <w:rPr>
          <w:rFonts w:ascii="Calibri" w:eastAsia="Calibri" w:hAnsi="Calibri" w:cs="Calibri"/>
          <w:lang w:val="en-US"/>
        </w:rPr>
        <w:t>price</w:t>
      </w:r>
      <w:r w:rsidRPr="00095C0C">
        <w:rPr>
          <w:rFonts w:ascii="Calibri" w:eastAsia="Calibri" w:hAnsi="Calibri" w:cs="Calibri"/>
        </w:rPr>
        <w:t xml:space="preserve"> (цена), </w:t>
      </w:r>
      <w:r w:rsidRPr="00095C0C">
        <w:rPr>
          <w:rFonts w:ascii="Calibri" w:eastAsia="Calibri" w:hAnsi="Calibri" w:cs="Calibri"/>
          <w:lang w:val="en-US"/>
        </w:rPr>
        <w:t>quotes</w:t>
      </w:r>
      <w:r w:rsidRPr="00095C0C">
        <w:rPr>
          <w:rFonts w:ascii="Calibri" w:eastAsia="Calibri" w:hAnsi="Calibri" w:cs="Calibri"/>
        </w:rPr>
        <w:t xml:space="preserve"> (10 </w:t>
      </w:r>
      <w:r w:rsidRPr="00095C0C">
        <w:rPr>
          <w:rFonts w:ascii="Calibri" w:eastAsia="Calibri" w:hAnsi="Calibri" w:cs="Calibri"/>
          <w:lang w:val="en-US"/>
        </w:rPr>
        <w:t>level</w:t>
      </w:r>
      <w:r w:rsidRPr="00095C0C">
        <w:rPr>
          <w:rFonts w:ascii="Calibri" w:eastAsia="Calibri" w:hAnsi="Calibri" w:cs="Calibri"/>
        </w:rPr>
        <w:t xml:space="preserve"> </w:t>
      </w:r>
      <w:r w:rsidRPr="00095C0C">
        <w:rPr>
          <w:rFonts w:ascii="Calibri" w:eastAsia="Calibri" w:hAnsi="Calibri" w:cs="Calibri"/>
          <w:lang w:val="en-US"/>
        </w:rPr>
        <w:t>depth</w:t>
      </w:r>
      <w:r w:rsidRPr="00095C0C">
        <w:rPr>
          <w:rFonts w:ascii="Calibri" w:eastAsia="Calibri" w:hAnsi="Calibri" w:cs="Calibri"/>
        </w:rPr>
        <w:t xml:space="preserve">) (котировки глубина 10 уровней), </w:t>
      </w:r>
      <w:r w:rsidRPr="00095C0C">
        <w:rPr>
          <w:rFonts w:ascii="Calibri" w:eastAsia="Calibri" w:hAnsi="Calibri" w:cs="Calibri"/>
          <w:lang w:val="en-US"/>
        </w:rPr>
        <w:t>off</w:t>
      </w:r>
      <w:r w:rsidRPr="00095C0C">
        <w:rPr>
          <w:rFonts w:ascii="Calibri" w:eastAsia="Calibri" w:hAnsi="Calibri" w:cs="Calibri"/>
        </w:rPr>
        <w:t>–</w:t>
      </w:r>
      <w:r w:rsidRPr="00095C0C">
        <w:rPr>
          <w:rFonts w:ascii="Calibri" w:eastAsia="Calibri" w:hAnsi="Calibri" w:cs="Calibri"/>
          <w:lang w:val="en-US"/>
        </w:rPr>
        <w:t>regular</w:t>
      </w:r>
      <w:r w:rsidRPr="00095C0C">
        <w:rPr>
          <w:rFonts w:ascii="Calibri" w:eastAsia="Calibri" w:hAnsi="Calibri" w:cs="Calibri"/>
        </w:rPr>
        <w:t xml:space="preserve"> </w:t>
      </w:r>
      <w:r w:rsidRPr="00095C0C">
        <w:rPr>
          <w:rFonts w:ascii="Calibri" w:eastAsia="Calibri" w:hAnsi="Calibri" w:cs="Calibri"/>
          <w:lang w:val="en-US"/>
        </w:rPr>
        <w:t>hour</w:t>
      </w:r>
      <w:r w:rsidRPr="00095C0C">
        <w:rPr>
          <w:rFonts w:ascii="Calibri" w:eastAsia="Calibri" w:hAnsi="Calibri" w:cs="Calibri"/>
        </w:rPr>
        <w:t xml:space="preserve"> </w:t>
      </w:r>
      <w:r w:rsidRPr="00095C0C">
        <w:rPr>
          <w:rFonts w:ascii="Calibri" w:eastAsia="Calibri" w:hAnsi="Calibri" w:cs="Calibri"/>
          <w:lang w:val="en-US"/>
        </w:rPr>
        <w:t>trade</w:t>
      </w:r>
      <w:r w:rsidRPr="00095C0C">
        <w:rPr>
          <w:rFonts w:ascii="Calibri" w:eastAsia="Calibri" w:hAnsi="Calibri" w:cs="Calibri"/>
        </w:rPr>
        <w:t xml:space="preserve"> (торговля в нерабочее время), </w:t>
      </w:r>
      <w:r w:rsidRPr="00095C0C">
        <w:rPr>
          <w:rFonts w:ascii="Calibri" w:eastAsia="Calibri" w:hAnsi="Calibri" w:cs="Calibri"/>
          <w:lang w:val="en-US"/>
        </w:rPr>
        <w:t>program</w:t>
      </w:r>
      <w:r w:rsidRPr="00095C0C">
        <w:rPr>
          <w:rFonts w:ascii="Calibri" w:eastAsia="Calibri" w:hAnsi="Calibri" w:cs="Calibri"/>
        </w:rPr>
        <w:t xml:space="preserve"> </w:t>
      </w:r>
      <w:r w:rsidRPr="00095C0C">
        <w:rPr>
          <w:rFonts w:ascii="Calibri" w:eastAsia="Calibri" w:hAnsi="Calibri" w:cs="Calibri"/>
          <w:lang w:val="en-US"/>
        </w:rPr>
        <w:t>trades</w:t>
      </w:r>
      <w:r w:rsidRPr="00095C0C">
        <w:rPr>
          <w:rFonts w:ascii="Calibri" w:eastAsia="Calibri" w:hAnsi="Calibri" w:cs="Calibri"/>
        </w:rPr>
        <w:t xml:space="preserve"> (программные сделки), </w:t>
      </w:r>
      <w:r w:rsidRPr="00095C0C">
        <w:rPr>
          <w:rFonts w:ascii="Calibri" w:eastAsia="Calibri" w:hAnsi="Calibri" w:cs="Calibri"/>
          <w:lang w:val="en-US"/>
        </w:rPr>
        <w:t>short</w:t>
      </w:r>
      <w:r w:rsidRPr="00095C0C">
        <w:rPr>
          <w:rFonts w:ascii="Calibri" w:eastAsia="Calibri" w:hAnsi="Calibri" w:cs="Calibri"/>
        </w:rPr>
        <w:t xml:space="preserve"> </w:t>
      </w:r>
      <w:r w:rsidRPr="00095C0C">
        <w:rPr>
          <w:rFonts w:ascii="Calibri" w:eastAsia="Calibri" w:hAnsi="Calibri" w:cs="Calibri"/>
          <w:lang w:val="en-US"/>
        </w:rPr>
        <w:t>sales</w:t>
      </w:r>
      <w:r w:rsidRPr="00095C0C">
        <w:rPr>
          <w:rFonts w:ascii="Calibri" w:eastAsia="Calibri" w:hAnsi="Calibri" w:cs="Calibri"/>
        </w:rPr>
        <w:t xml:space="preserve"> (короткие продажи), </w:t>
      </w:r>
      <w:r w:rsidRPr="00095C0C">
        <w:rPr>
          <w:rFonts w:ascii="Calibri" w:eastAsia="Calibri" w:hAnsi="Calibri" w:cs="Calibri"/>
          <w:lang w:val="en-US"/>
        </w:rPr>
        <w:t>foreigner</w:t>
      </w:r>
      <w:r w:rsidRPr="00095C0C">
        <w:rPr>
          <w:rFonts w:ascii="Calibri" w:eastAsia="Calibri" w:hAnsi="Calibri" w:cs="Calibri"/>
        </w:rPr>
        <w:t xml:space="preserve"> </w:t>
      </w:r>
      <w:r w:rsidRPr="00095C0C">
        <w:rPr>
          <w:rFonts w:ascii="Calibri" w:eastAsia="Calibri" w:hAnsi="Calibri" w:cs="Calibri"/>
          <w:lang w:val="en-US"/>
        </w:rPr>
        <w:t>trading</w:t>
      </w:r>
      <w:r w:rsidRPr="00095C0C">
        <w:rPr>
          <w:rFonts w:ascii="Calibri" w:eastAsia="Calibri" w:hAnsi="Calibri" w:cs="Calibri"/>
        </w:rPr>
        <w:t xml:space="preserve"> </w:t>
      </w:r>
      <w:r w:rsidRPr="00095C0C">
        <w:rPr>
          <w:rFonts w:ascii="Calibri" w:eastAsia="Calibri" w:hAnsi="Calibri" w:cs="Calibri"/>
          <w:lang w:val="en-US"/>
        </w:rPr>
        <w:t>activity</w:t>
      </w:r>
      <w:r w:rsidRPr="00095C0C">
        <w:rPr>
          <w:rFonts w:ascii="Calibri" w:eastAsia="Calibri" w:hAnsi="Calibri" w:cs="Calibri"/>
        </w:rPr>
        <w:t xml:space="preserve"> (иностранная торговая активность), </w:t>
      </w:r>
      <w:r w:rsidRPr="00095C0C">
        <w:rPr>
          <w:rFonts w:ascii="Calibri" w:eastAsia="Calibri" w:hAnsi="Calibri" w:cs="Calibri"/>
          <w:lang w:val="en-US"/>
        </w:rPr>
        <w:t>market</w:t>
      </w:r>
      <w:r w:rsidRPr="00095C0C">
        <w:rPr>
          <w:rFonts w:ascii="Calibri" w:eastAsia="Calibri" w:hAnsi="Calibri" w:cs="Calibri"/>
        </w:rPr>
        <w:t xml:space="preserve"> </w:t>
      </w:r>
      <w:r w:rsidRPr="00095C0C">
        <w:rPr>
          <w:rFonts w:ascii="Calibri" w:eastAsia="Calibri" w:hAnsi="Calibri" w:cs="Calibri"/>
          <w:lang w:val="en-US"/>
        </w:rPr>
        <w:t>Index</w:t>
      </w:r>
      <w:r w:rsidRPr="00095C0C">
        <w:rPr>
          <w:rFonts w:ascii="Calibri" w:eastAsia="Calibri" w:hAnsi="Calibri" w:cs="Calibri"/>
        </w:rPr>
        <w:t xml:space="preserve"> (рыночный индекс), </w:t>
      </w:r>
      <w:r w:rsidRPr="00095C0C">
        <w:rPr>
          <w:rFonts w:ascii="Calibri" w:eastAsia="Calibri" w:hAnsi="Calibri" w:cs="Calibri"/>
          <w:lang w:val="en-US"/>
        </w:rPr>
        <w:t>broker</w:t>
      </w:r>
      <w:r w:rsidRPr="00095C0C">
        <w:rPr>
          <w:rFonts w:ascii="Calibri" w:eastAsia="Calibri" w:hAnsi="Calibri" w:cs="Calibri"/>
        </w:rPr>
        <w:t xml:space="preserve"> </w:t>
      </w:r>
      <w:r w:rsidRPr="00095C0C">
        <w:rPr>
          <w:rFonts w:ascii="Calibri" w:eastAsia="Calibri" w:hAnsi="Calibri" w:cs="Calibri"/>
          <w:lang w:val="en-US"/>
        </w:rPr>
        <w:t>activity</w:t>
      </w:r>
      <w:r w:rsidRPr="00095C0C">
        <w:rPr>
          <w:rFonts w:ascii="Calibri" w:eastAsia="Calibri" w:hAnsi="Calibri" w:cs="Calibri"/>
        </w:rPr>
        <w:t xml:space="preserve"> </w:t>
      </w:r>
      <w:r w:rsidRPr="00095C0C">
        <w:rPr>
          <w:rFonts w:ascii="Calibri" w:eastAsia="Calibri" w:hAnsi="Calibri" w:cs="Calibri"/>
          <w:lang w:val="en-US"/>
        </w:rPr>
        <w:t>per</w:t>
      </w:r>
      <w:r w:rsidRPr="00095C0C">
        <w:rPr>
          <w:rFonts w:ascii="Calibri" w:eastAsia="Calibri" w:hAnsi="Calibri" w:cs="Calibri"/>
        </w:rPr>
        <w:t xml:space="preserve"> </w:t>
      </w:r>
      <w:r w:rsidRPr="00095C0C">
        <w:rPr>
          <w:rFonts w:ascii="Calibri" w:eastAsia="Calibri" w:hAnsi="Calibri" w:cs="Calibri"/>
          <w:lang w:val="en-US"/>
        </w:rPr>
        <w:t>instrument</w:t>
      </w:r>
      <w:r w:rsidRPr="00095C0C">
        <w:rPr>
          <w:rFonts w:ascii="Calibri" w:eastAsia="Calibri" w:hAnsi="Calibri" w:cs="Calibri"/>
        </w:rPr>
        <w:t xml:space="preserve"> (брокерская активность по каждому инструменту)</w:t>
      </w:r>
    </w:p>
    <w:p w14:paraId="68863106" w14:textId="77777777" w:rsidR="00095C0C" w:rsidRPr="00095C0C" w:rsidRDefault="00095C0C" w:rsidP="006E077E">
      <w:pPr>
        <w:numPr>
          <w:ilvl w:val="0"/>
          <w:numId w:val="21"/>
        </w:numPr>
        <w:rPr>
          <w:rFonts w:ascii="Calibri" w:eastAsia="Calibri" w:hAnsi="Calibri" w:cs="Calibri"/>
        </w:rPr>
      </w:pPr>
      <w:r w:rsidRPr="00095C0C">
        <w:rPr>
          <w:rFonts w:ascii="Calibri" w:eastAsia="Calibri" w:hAnsi="Calibri" w:cs="Calibri"/>
        </w:rPr>
        <w:t xml:space="preserve">Рынок деривативов: </w:t>
      </w:r>
      <w:r w:rsidRPr="00095C0C">
        <w:rPr>
          <w:rFonts w:ascii="Calibri" w:eastAsia="Calibri" w:hAnsi="Calibri" w:cs="Calibri"/>
          <w:lang w:val="en-US"/>
        </w:rPr>
        <w:t>price</w:t>
      </w:r>
      <w:r w:rsidRPr="00095C0C">
        <w:rPr>
          <w:rFonts w:ascii="Calibri" w:eastAsia="Calibri" w:hAnsi="Calibri" w:cs="Calibri"/>
        </w:rPr>
        <w:t xml:space="preserve"> (5 </w:t>
      </w:r>
      <w:r w:rsidRPr="00095C0C">
        <w:rPr>
          <w:rFonts w:ascii="Calibri" w:eastAsia="Calibri" w:hAnsi="Calibri" w:cs="Calibri"/>
          <w:lang w:val="en-US"/>
        </w:rPr>
        <w:t>level</w:t>
      </w:r>
      <w:r w:rsidRPr="00095C0C">
        <w:rPr>
          <w:rFonts w:ascii="Calibri" w:eastAsia="Calibri" w:hAnsi="Calibri" w:cs="Calibri"/>
        </w:rPr>
        <w:t xml:space="preserve"> </w:t>
      </w:r>
      <w:r w:rsidRPr="00095C0C">
        <w:rPr>
          <w:rFonts w:ascii="Calibri" w:eastAsia="Calibri" w:hAnsi="Calibri" w:cs="Calibri"/>
          <w:lang w:val="en-US"/>
        </w:rPr>
        <w:t>instrument</w:t>
      </w:r>
      <w:r w:rsidRPr="00095C0C">
        <w:rPr>
          <w:rFonts w:ascii="Calibri" w:eastAsia="Calibri" w:hAnsi="Calibri" w:cs="Calibri"/>
        </w:rPr>
        <w:t xml:space="preserve">) (цена), </w:t>
      </w:r>
      <w:r w:rsidRPr="00095C0C">
        <w:rPr>
          <w:rFonts w:ascii="Calibri" w:eastAsia="Calibri" w:hAnsi="Calibri" w:cs="Calibri"/>
          <w:lang w:val="en-US"/>
        </w:rPr>
        <w:t>open</w:t>
      </w:r>
      <w:r w:rsidRPr="00095C0C">
        <w:rPr>
          <w:rFonts w:ascii="Calibri" w:eastAsia="Calibri" w:hAnsi="Calibri" w:cs="Calibri"/>
        </w:rPr>
        <w:t xml:space="preserve"> </w:t>
      </w:r>
      <w:r w:rsidRPr="00095C0C">
        <w:rPr>
          <w:rFonts w:ascii="Calibri" w:eastAsia="Calibri" w:hAnsi="Calibri" w:cs="Calibri"/>
          <w:lang w:val="en-US"/>
        </w:rPr>
        <w:t>interest</w:t>
      </w:r>
      <w:r w:rsidRPr="00095C0C">
        <w:rPr>
          <w:rFonts w:ascii="Calibri" w:eastAsia="Calibri" w:hAnsi="Calibri" w:cs="Calibri"/>
        </w:rPr>
        <w:t xml:space="preserve">, </w:t>
      </w:r>
      <w:r w:rsidRPr="00095C0C">
        <w:rPr>
          <w:rFonts w:ascii="Calibri" w:eastAsia="Calibri" w:hAnsi="Calibri" w:cs="Calibri"/>
          <w:lang w:val="en-US"/>
        </w:rPr>
        <w:t>settlement</w:t>
      </w:r>
      <w:r w:rsidRPr="00095C0C">
        <w:rPr>
          <w:rFonts w:ascii="Calibri" w:eastAsia="Calibri" w:hAnsi="Calibri" w:cs="Calibri"/>
        </w:rPr>
        <w:t xml:space="preserve"> </w:t>
      </w:r>
      <w:r w:rsidRPr="00095C0C">
        <w:rPr>
          <w:rFonts w:ascii="Calibri" w:eastAsia="Calibri" w:hAnsi="Calibri" w:cs="Calibri"/>
          <w:lang w:val="en-US"/>
        </w:rPr>
        <w:t>price</w:t>
      </w:r>
      <w:r w:rsidRPr="00095C0C">
        <w:rPr>
          <w:rFonts w:ascii="Calibri" w:eastAsia="Calibri" w:hAnsi="Calibri" w:cs="Calibri"/>
        </w:rPr>
        <w:t xml:space="preserve"> (расчетная цена), </w:t>
      </w:r>
      <w:r w:rsidRPr="00095C0C">
        <w:rPr>
          <w:rFonts w:ascii="Calibri" w:eastAsia="Calibri" w:hAnsi="Calibri" w:cs="Calibri"/>
          <w:lang w:val="en-US"/>
        </w:rPr>
        <w:t>base</w:t>
      </w:r>
      <w:r w:rsidRPr="00095C0C">
        <w:rPr>
          <w:rFonts w:ascii="Calibri" w:eastAsia="Calibri" w:hAnsi="Calibri" w:cs="Calibri"/>
        </w:rPr>
        <w:t xml:space="preserve"> </w:t>
      </w:r>
      <w:r w:rsidRPr="00095C0C">
        <w:rPr>
          <w:rFonts w:ascii="Calibri" w:eastAsia="Calibri" w:hAnsi="Calibri" w:cs="Calibri"/>
          <w:lang w:val="en-US"/>
        </w:rPr>
        <w:t>trading</w:t>
      </w:r>
      <w:r w:rsidRPr="00095C0C">
        <w:rPr>
          <w:rFonts w:ascii="Calibri" w:eastAsia="Calibri" w:hAnsi="Calibri" w:cs="Calibri"/>
        </w:rPr>
        <w:t xml:space="preserve"> </w:t>
      </w:r>
      <w:r w:rsidRPr="00095C0C">
        <w:rPr>
          <w:rFonts w:ascii="Calibri" w:eastAsia="Calibri" w:hAnsi="Calibri" w:cs="Calibri"/>
          <w:lang w:val="en-US"/>
        </w:rPr>
        <w:t>margin</w:t>
      </w:r>
      <w:r w:rsidRPr="00095C0C">
        <w:rPr>
          <w:rFonts w:ascii="Calibri" w:eastAsia="Calibri" w:hAnsi="Calibri" w:cs="Calibri"/>
        </w:rPr>
        <w:t xml:space="preserve"> (базовая торговая маржа), </w:t>
      </w:r>
      <w:r w:rsidRPr="00095C0C">
        <w:rPr>
          <w:rFonts w:ascii="Calibri" w:eastAsia="Calibri" w:hAnsi="Calibri" w:cs="Calibri"/>
          <w:lang w:val="en-US"/>
        </w:rPr>
        <w:t>investor</w:t>
      </w:r>
      <w:r w:rsidRPr="00095C0C">
        <w:rPr>
          <w:rFonts w:ascii="Calibri" w:eastAsia="Calibri" w:hAnsi="Calibri" w:cs="Calibri"/>
        </w:rPr>
        <w:t xml:space="preserve"> </w:t>
      </w:r>
      <w:r w:rsidRPr="00095C0C">
        <w:rPr>
          <w:rFonts w:ascii="Calibri" w:eastAsia="Calibri" w:hAnsi="Calibri" w:cs="Calibri"/>
          <w:lang w:val="en-US"/>
        </w:rPr>
        <w:t>information</w:t>
      </w:r>
      <w:r w:rsidRPr="00095C0C">
        <w:rPr>
          <w:rFonts w:ascii="Calibri" w:eastAsia="Calibri" w:hAnsi="Calibri" w:cs="Calibri"/>
        </w:rPr>
        <w:t xml:space="preserve"> (информация для инвесторов), </w:t>
      </w:r>
      <w:r w:rsidRPr="00095C0C">
        <w:rPr>
          <w:rFonts w:ascii="Calibri" w:eastAsia="Calibri" w:hAnsi="Calibri" w:cs="Calibri"/>
          <w:lang w:val="en-US"/>
        </w:rPr>
        <w:t>underlying</w:t>
      </w:r>
      <w:r w:rsidRPr="00095C0C">
        <w:rPr>
          <w:rFonts w:ascii="Calibri" w:eastAsia="Calibri" w:hAnsi="Calibri" w:cs="Calibri"/>
        </w:rPr>
        <w:t xml:space="preserve"> </w:t>
      </w:r>
      <w:r w:rsidRPr="00095C0C">
        <w:rPr>
          <w:rFonts w:ascii="Calibri" w:eastAsia="Calibri" w:hAnsi="Calibri" w:cs="Calibri"/>
          <w:lang w:val="en-US"/>
        </w:rPr>
        <w:t>asset</w:t>
      </w:r>
      <w:r w:rsidRPr="00095C0C">
        <w:rPr>
          <w:rFonts w:ascii="Calibri" w:eastAsia="Calibri" w:hAnsi="Calibri" w:cs="Calibri"/>
        </w:rPr>
        <w:t xml:space="preserve"> </w:t>
      </w:r>
      <w:r w:rsidRPr="00095C0C">
        <w:rPr>
          <w:rFonts w:ascii="Calibri" w:eastAsia="Calibri" w:hAnsi="Calibri" w:cs="Calibri"/>
          <w:lang w:val="en-US"/>
        </w:rPr>
        <w:t>issue</w:t>
      </w:r>
      <w:r w:rsidRPr="00095C0C">
        <w:rPr>
          <w:rFonts w:ascii="Calibri" w:eastAsia="Calibri" w:hAnsi="Calibri" w:cs="Calibri"/>
        </w:rPr>
        <w:t xml:space="preserve"> </w:t>
      </w:r>
      <w:r w:rsidRPr="00095C0C">
        <w:rPr>
          <w:rFonts w:ascii="Calibri" w:eastAsia="Calibri" w:hAnsi="Calibri" w:cs="Calibri"/>
          <w:lang w:val="en-US"/>
        </w:rPr>
        <w:t>information</w:t>
      </w:r>
      <w:r w:rsidRPr="00095C0C">
        <w:rPr>
          <w:rFonts w:ascii="Calibri" w:eastAsia="Calibri" w:hAnsi="Calibri" w:cs="Calibri"/>
        </w:rPr>
        <w:t xml:space="preserve"> (информация о выпуске базовых активов), </w:t>
      </w:r>
      <w:r w:rsidRPr="00095C0C">
        <w:rPr>
          <w:rFonts w:ascii="Calibri" w:eastAsia="Calibri" w:hAnsi="Calibri" w:cs="Calibri"/>
          <w:lang w:val="en-US"/>
        </w:rPr>
        <w:t>sensitivity</w:t>
      </w:r>
      <w:r w:rsidRPr="00095C0C">
        <w:rPr>
          <w:rFonts w:ascii="Calibri" w:eastAsia="Calibri" w:hAnsi="Calibri" w:cs="Calibri"/>
        </w:rPr>
        <w:t xml:space="preserve"> (чувствительность), </w:t>
      </w:r>
      <w:r w:rsidRPr="00095C0C">
        <w:rPr>
          <w:rFonts w:ascii="Calibri" w:eastAsia="Calibri" w:hAnsi="Calibri" w:cs="Calibri"/>
          <w:lang w:val="en-US"/>
        </w:rPr>
        <w:t>implied</w:t>
      </w:r>
      <w:r w:rsidRPr="00095C0C">
        <w:rPr>
          <w:rFonts w:ascii="Calibri" w:eastAsia="Calibri" w:hAnsi="Calibri" w:cs="Calibri"/>
        </w:rPr>
        <w:t xml:space="preserve"> </w:t>
      </w:r>
      <w:r w:rsidRPr="00095C0C">
        <w:rPr>
          <w:rFonts w:ascii="Calibri" w:eastAsia="Calibri" w:hAnsi="Calibri" w:cs="Calibri"/>
          <w:lang w:val="en-US"/>
        </w:rPr>
        <w:t>volatility</w:t>
      </w:r>
      <w:r w:rsidRPr="00095C0C">
        <w:rPr>
          <w:rFonts w:ascii="Calibri" w:eastAsia="Calibri" w:hAnsi="Calibri" w:cs="Calibri"/>
        </w:rPr>
        <w:t xml:space="preserve"> (предполагаемая волатильность), </w:t>
      </w:r>
      <w:r w:rsidRPr="00095C0C">
        <w:rPr>
          <w:rFonts w:ascii="Calibri" w:eastAsia="Calibri" w:hAnsi="Calibri" w:cs="Calibri"/>
          <w:lang w:val="en-US"/>
        </w:rPr>
        <w:t>spot</w:t>
      </w:r>
      <w:r w:rsidRPr="00095C0C">
        <w:rPr>
          <w:rFonts w:ascii="Calibri" w:eastAsia="Calibri" w:hAnsi="Calibri" w:cs="Calibri"/>
        </w:rPr>
        <w:t xml:space="preserve"> </w:t>
      </w:r>
      <w:r w:rsidRPr="00095C0C">
        <w:rPr>
          <w:rFonts w:ascii="Calibri" w:eastAsia="Calibri" w:hAnsi="Calibri" w:cs="Calibri"/>
          <w:lang w:val="en-US"/>
        </w:rPr>
        <w:t>information</w:t>
      </w:r>
      <w:r w:rsidRPr="00095C0C">
        <w:rPr>
          <w:rFonts w:ascii="Calibri" w:eastAsia="Calibri" w:hAnsi="Calibri" w:cs="Calibri"/>
        </w:rPr>
        <w:t xml:space="preserve"> (информация о спотах)</w:t>
      </w:r>
    </w:p>
    <w:p w14:paraId="7F139C4D" w14:textId="77777777" w:rsidR="00095C0C" w:rsidRPr="00095C0C" w:rsidRDefault="00095C0C" w:rsidP="006E077E">
      <w:pPr>
        <w:numPr>
          <w:ilvl w:val="0"/>
          <w:numId w:val="21"/>
        </w:numPr>
        <w:rPr>
          <w:rFonts w:ascii="Calibri" w:eastAsia="Calibri" w:hAnsi="Calibri" w:cs="Calibri"/>
        </w:rPr>
      </w:pPr>
      <w:r w:rsidRPr="00095C0C">
        <w:rPr>
          <w:rFonts w:ascii="Calibri" w:eastAsia="Calibri" w:hAnsi="Calibri" w:cs="Calibri"/>
        </w:rPr>
        <w:t xml:space="preserve">Рынок облигаций: </w:t>
      </w:r>
      <w:r w:rsidRPr="00095C0C">
        <w:rPr>
          <w:rFonts w:ascii="Calibri" w:eastAsia="Calibri" w:hAnsi="Calibri" w:cs="Calibri"/>
          <w:lang w:val="en-US"/>
        </w:rPr>
        <w:t>issuance</w:t>
      </w:r>
      <w:r w:rsidRPr="00095C0C">
        <w:rPr>
          <w:rFonts w:ascii="Calibri" w:eastAsia="Calibri" w:hAnsi="Calibri" w:cs="Calibri"/>
        </w:rPr>
        <w:t xml:space="preserve"> (выпуск), </w:t>
      </w:r>
      <w:r w:rsidRPr="00095C0C">
        <w:rPr>
          <w:rFonts w:ascii="Calibri" w:eastAsia="Calibri" w:hAnsi="Calibri" w:cs="Calibri"/>
          <w:lang w:val="en-US"/>
        </w:rPr>
        <w:t>price</w:t>
      </w:r>
      <w:r w:rsidRPr="00095C0C">
        <w:rPr>
          <w:rFonts w:ascii="Calibri" w:eastAsia="Calibri" w:hAnsi="Calibri" w:cs="Calibri"/>
        </w:rPr>
        <w:t xml:space="preserve"> (цена), </w:t>
      </w:r>
      <w:r w:rsidRPr="00095C0C">
        <w:rPr>
          <w:rFonts w:ascii="Calibri" w:eastAsia="Calibri" w:hAnsi="Calibri" w:cs="Calibri"/>
          <w:lang w:val="en-US"/>
        </w:rPr>
        <w:t>quotes</w:t>
      </w:r>
      <w:r w:rsidRPr="00095C0C">
        <w:rPr>
          <w:rFonts w:ascii="Calibri" w:eastAsia="Calibri" w:hAnsi="Calibri" w:cs="Calibri"/>
        </w:rPr>
        <w:t xml:space="preserve"> (котировки), </w:t>
      </w:r>
      <w:r w:rsidRPr="00095C0C">
        <w:rPr>
          <w:rFonts w:ascii="Calibri" w:eastAsia="Calibri" w:hAnsi="Calibri" w:cs="Calibri"/>
          <w:lang w:val="en-US"/>
        </w:rPr>
        <w:t>market</w:t>
      </w:r>
      <w:r w:rsidRPr="00095C0C">
        <w:rPr>
          <w:rFonts w:ascii="Calibri" w:eastAsia="Calibri" w:hAnsi="Calibri" w:cs="Calibri"/>
        </w:rPr>
        <w:t xml:space="preserve"> </w:t>
      </w:r>
      <w:r w:rsidRPr="00095C0C">
        <w:rPr>
          <w:rFonts w:ascii="Calibri" w:eastAsia="Calibri" w:hAnsi="Calibri" w:cs="Calibri"/>
          <w:lang w:val="en-US"/>
        </w:rPr>
        <w:t>Index</w:t>
      </w:r>
      <w:r w:rsidRPr="00095C0C">
        <w:rPr>
          <w:rFonts w:ascii="Calibri" w:eastAsia="Calibri" w:hAnsi="Calibri" w:cs="Calibri"/>
        </w:rPr>
        <w:t xml:space="preserve"> (рыночный индекс)</w:t>
      </w:r>
    </w:p>
    <w:p w14:paraId="2E60301B" w14:textId="77777777" w:rsidR="00095C0C" w:rsidRPr="00095C0C" w:rsidRDefault="00095C0C" w:rsidP="00095C0C">
      <w:pPr>
        <w:spacing w:before="240" w:after="240"/>
        <w:ind w:firstLine="360"/>
        <w:rPr>
          <w:rFonts w:ascii="Calibri" w:eastAsia="Calibri" w:hAnsi="Calibri" w:cs="Calibri"/>
        </w:rPr>
      </w:pPr>
      <w:r w:rsidRPr="00095C0C">
        <w:rPr>
          <w:rFonts w:ascii="Calibri" w:eastAsia="Calibri" w:hAnsi="Calibri" w:cs="Calibri"/>
        </w:rPr>
        <w:t xml:space="preserve">Также данные </w:t>
      </w:r>
      <w:r w:rsidRPr="00095C0C">
        <w:rPr>
          <w:rFonts w:ascii="Calibri" w:eastAsia="Calibri" w:hAnsi="Calibri" w:cs="Calibri"/>
          <w:lang w:val="en-US"/>
        </w:rPr>
        <w:t>End</w:t>
      </w:r>
      <w:r w:rsidRPr="00095C0C">
        <w:rPr>
          <w:rFonts w:ascii="Calibri" w:eastAsia="Calibri" w:hAnsi="Calibri" w:cs="Calibri"/>
        </w:rPr>
        <w:t>–</w:t>
      </w:r>
      <w:r w:rsidRPr="00095C0C">
        <w:rPr>
          <w:rFonts w:ascii="Calibri" w:eastAsia="Calibri" w:hAnsi="Calibri" w:cs="Calibri"/>
          <w:lang w:val="en-US"/>
        </w:rPr>
        <w:t>of</w:t>
      </w:r>
      <w:r w:rsidRPr="00095C0C">
        <w:rPr>
          <w:rFonts w:ascii="Calibri" w:eastAsia="Calibri" w:hAnsi="Calibri" w:cs="Calibri"/>
        </w:rPr>
        <w:t>–</w:t>
      </w:r>
      <w:r w:rsidRPr="00095C0C">
        <w:rPr>
          <w:rFonts w:ascii="Calibri" w:eastAsia="Calibri" w:hAnsi="Calibri" w:cs="Calibri"/>
          <w:lang w:val="en-US"/>
        </w:rPr>
        <w:t>Day</w:t>
      </w:r>
      <w:r w:rsidRPr="00095C0C">
        <w:rPr>
          <w:rFonts w:ascii="Calibri" w:eastAsia="Calibri" w:hAnsi="Calibri" w:cs="Calibri"/>
        </w:rPr>
        <w:t xml:space="preserve"> </w:t>
      </w:r>
      <w:r w:rsidRPr="00095C0C">
        <w:rPr>
          <w:rFonts w:ascii="Calibri" w:eastAsia="Calibri" w:hAnsi="Calibri" w:cs="Calibri"/>
          <w:lang w:val="en-US"/>
        </w:rPr>
        <w:t>Data</w:t>
      </w:r>
      <w:r w:rsidRPr="00095C0C">
        <w:rPr>
          <w:rFonts w:ascii="Calibri" w:eastAsia="Calibri" w:hAnsi="Calibri" w:cs="Calibri"/>
        </w:rPr>
        <w:t xml:space="preserve"> </w:t>
      </w:r>
      <w:r w:rsidRPr="00095C0C">
        <w:rPr>
          <w:rFonts w:ascii="Calibri" w:eastAsia="Calibri" w:hAnsi="Calibri" w:cs="Calibri"/>
          <w:lang w:val="en-US"/>
        </w:rPr>
        <w:t>information</w:t>
      </w:r>
      <w:r w:rsidRPr="00095C0C">
        <w:rPr>
          <w:rFonts w:ascii="Calibri" w:eastAsia="Calibri" w:hAnsi="Calibri" w:cs="Calibri"/>
        </w:rPr>
        <w:t xml:space="preserve"> </w:t>
      </w:r>
      <w:r w:rsidRPr="00095C0C">
        <w:rPr>
          <w:rFonts w:ascii="Calibri" w:eastAsia="Calibri" w:hAnsi="Calibri" w:cs="Calibri"/>
          <w:lang w:val="en-US"/>
        </w:rPr>
        <w:t>item</w:t>
      </w:r>
      <w:r w:rsidRPr="00095C0C">
        <w:rPr>
          <w:rFonts w:ascii="Calibri" w:eastAsia="Calibri" w:hAnsi="Calibri" w:cs="Calibri"/>
        </w:rPr>
        <w:t xml:space="preserve"> &amp; </w:t>
      </w:r>
      <w:r w:rsidRPr="00095C0C">
        <w:rPr>
          <w:rFonts w:ascii="Calibri" w:eastAsia="Calibri" w:hAnsi="Calibri" w:cs="Calibri"/>
          <w:lang w:val="en-US"/>
        </w:rPr>
        <w:t>transmission</w:t>
      </w:r>
      <w:r w:rsidRPr="00095C0C">
        <w:rPr>
          <w:rFonts w:ascii="Calibri" w:eastAsia="Calibri" w:hAnsi="Calibri" w:cs="Calibri"/>
        </w:rPr>
        <w:t xml:space="preserve"> </w:t>
      </w:r>
      <w:r w:rsidRPr="00095C0C">
        <w:rPr>
          <w:rFonts w:ascii="Calibri" w:eastAsia="Calibri" w:hAnsi="Calibri" w:cs="Calibri"/>
          <w:lang w:val="en-US"/>
        </w:rPr>
        <w:t>time</w:t>
      </w:r>
      <w:r w:rsidRPr="00095C0C">
        <w:rPr>
          <w:rFonts w:ascii="Calibri" w:eastAsia="Calibri" w:hAnsi="Calibri" w:cs="Calibri"/>
        </w:rPr>
        <w:t xml:space="preserve">: предоставляют такую информацию как: </w:t>
      </w:r>
      <w:r w:rsidRPr="00095C0C">
        <w:rPr>
          <w:rFonts w:ascii="Calibri" w:eastAsia="Calibri" w:hAnsi="Calibri" w:cs="Calibri"/>
          <w:lang w:val="en-US"/>
        </w:rPr>
        <w:t>EOD</w:t>
      </w:r>
      <w:r w:rsidRPr="00095C0C">
        <w:rPr>
          <w:rFonts w:ascii="Calibri" w:eastAsia="Calibri" w:hAnsi="Calibri" w:cs="Calibri"/>
        </w:rPr>
        <w:t xml:space="preserve">, </w:t>
      </w:r>
      <w:r w:rsidRPr="00095C0C">
        <w:rPr>
          <w:rFonts w:ascii="Calibri" w:eastAsia="Calibri" w:hAnsi="Calibri" w:cs="Calibri"/>
          <w:lang w:val="en-US"/>
        </w:rPr>
        <w:t>issue</w:t>
      </w:r>
      <w:r w:rsidRPr="00095C0C">
        <w:rPr>
          <w:rFonts w:ascii="Calibri" w:eastAsia="Calibri" w:hAnsi="Calibri" w:cs="Calibri"/>
        </w:rPr>
        <w:t xml:space="preserve"> </w:t>
      </w:r>
      <w:r w:rsidRPr="00095C0C">
        <w:rPr>
          <w:rFonts w:ascii="Calibri" w:eastAsia="Calibri" w:hAnsi="Calibri" w:cs="Calibri"/>
          <w:lang w:val="en-US"/>
        </w:rPr>
        <w:t>event</w:t>
      </w:r>
      <w:r w:rsidRPr="00095C0C">
        <w:rPr>
          <w:rFonts w:ascii="Calibri" w:eastAsia="Calibri" w:hAnsi="Calibri" w:cs="Calibri"/>
        </w:rPr>
        <w:t xml:space="preserve"> (событие выпуска), </w:t>
      </w:r>
      <w:r w:rsidRPr="00095C0C">
        <w:rPr>
          <w:rFonts w:ascii="Calibri" w:eastAsia="Calibri" w:hAnsi="Calibri" w:cs="Calibri"/>
          <w:lang w:val="en-US"/>
        </w:rPr>
        <w:t>settlement</w:t>
      </w:r>
      <w:r w:rsidRPr="00095C0C">
        <w:rPr>
          <w:rFonts w:ascii="Calibri" w:eastAsia="Calibri" w:hAnsi="Calibri" w:cs="Calibri"/>
        </w:rPr>
        <w:t xml:space="preserve"> </w:t>
      </w:r>
      <w:r w:rsidRPr="00095C0C">
        <w:rPr>
          <w:rFonts w:ascii="Calibri" w:eastAsia="Calibri" w:hAnsi="Calibri" w:cs="Calibri"/>
          <w:lang w:val="en-US"/>
        </w:rPr>
        <w:t>data</w:t>
      </w:r>
      <w:r w:rsidRPr="00095C0C">
        <w:rPr>
          <w:rFonts w:ascii="Calibri" w:eastAsia="Calibri" w:hAnsi="Calibri" w:cs="Calibri"/>
        </w:rPr>
        <w:t xml:space="preserve"> (данные расчетов), </w:t>
      </w:r>
      <w:r w:rsidRPr="00095C0C">
        <w:rPr>
          <w:rFonts w:ascii="Calibri" w:eastAsia="Calibri" w:hAnsi="Calibri" w:cs="Calibri"/>
          <w:lang w:val="en-US"/>
        </w:rPr>
        <w:t>investor</w:t>
      </w:r>
      <w:r w:rsidRPr="00095C0C">
        <w:rPr>
          <w:rFonts w:ascii="Calibri" w:eastAsia="Calibri" w:hAnsi="Calibri" w:cs="Calibri"/>
        </w:rPr>
        <w:t xml:space="preserve"> </w:t>
      </w:r>
      <w:r w:rsidRPr="00095C0C">
        <w:rPr>
          <w:rFonts w:ascii="Calibri" w:eastAsia="Calibri" w:hAnsi="Calibri" w:cs="Calibri"/>
          <w:lang w:val="en-US"/>
        </w:rPr>
        <w:t>information</w:t>
      </w:r>
      <w:r w:rsidRPr="00095C0C">
        <w:rPr>
          <w:rFonts w:ascii="Calibri" w:eastAsia="Calibri" w:hAnsi="Calibri" w:cs="Calibri"/>
        </w:rPr>
        <w:t xml:space="preserve"> (информация об инвесторе), </w:t>
      </w:r>
      <w:r w:rsidRPr="00095C0C">
        <w:rPr>
          <w:rFonts w:ascii="Calibri" w:eastAsia="Calibri" w:hAnsi="Calibri" w:cs="Calibri"/>
          <w:lang w:val="en-US"/>
        </w:rPr>
        <w:t>index</w:t>
      </w:r>
      <w:r w:rsidRPr="00095C0C">
        <w:rPr>
          <w:rFonts w:ascii="Calibri" w:eastAsia="Calibri" w:hAnsi="Calibri" w:cs="Calibri"/>
        </w:rPr>
        <w:t xml:space="preserve"> (индекс). Время передачи информации пользователям различаются по дневной сессии и вечерней сессии. </w:t>
      </w:r>
    </w:p>
    <w:p w14:paraId="3B2258A5" w14:textId="77777777" w:rsidR="00095C0C" w:rsidRPr="00095C0C" w:rsidRDefault="00095C0C" w:rsidP="00095C0C">
      <w:pPr>
        <w:ind w:firstLine="360"/>
        <w:rPr>
          <w:rFonts w:ascii="Calibri" w:eastAsia="Calibri" w:hAnsi="Calibri" w:cs="Calibri"/>
        </w:rPr>
      </w:pPr>
      <w:r w:rsidRPr="00095C0C">
        <w:rPr>
          <w:rFonts w:ascii="Calibri" w:eastAsia="Calibri" w:hAnsi="Calibri" w:cs="Calibri"/>
        </w:rPr>
        <w:t xml:space="preserve">Корейская фондовая биржа, аналогично всемирно известным биржам, ключевым игрокам рынка, уделяет огромное внимание разделу </w:t>
      </w:r>
      <w:r w:rsidRPr="00095C0C">
        <w:rPr>
          <w:rFonts w:ascii="Calibri" w:eastAsia="Calibri" w:hAnsi="Calibri" w:cs="Calibri"/>
          <w:lang w:val="en-US"/>
        </w:rPr>
        <w:t>Market</w:t>
      </w:r>
      <w:r w:rsidRPr="00095C0C">
        <w:rPr>
          <w:rFonts w:ascii="Calibri" w:eastAsia="Calibri" w:hAnsi="Calibri" w:cs="Calibri"/>
        </w:rPr>
        <w:t xml:space="preserve"> </w:t>
      </w:r>
      <w:r w:rsidRPr="00095C0C">
        <w:rPr>
          <w:rFonts w:ascii="Calibri" w:eastAsia="Calibri" w:hAnsi="Calibri" w:cs="Calibri"/>
          <w:lang w:val="en-US"/>
        </w:rPr>
        <w:t>Data</w:t>
      </w:r>
      <w:r w:rsidRPr="00095C0C">
        <w:rPr>
          <w:rFonts w:ascii="Calibri" w:eastAsia="Calibri" w:hAnsi="Calibri" w:cs="Calibri"/>
        </w:rPr>
        <w:t xml:space="preserve">, стараясь сделать структурированный, понятный и в то же время полный и глубокий продукт. </w:t>
      </w:r>
    </w:p>
    <w:p w14:paraId="2FAF8DCE" w14:textId="77777777" w:rsidR="00095C0C" w:rsidRPr="00095C0C" w:rsidRDefault="00095C0C" w:rsidP="00095C0C">
      <w:pPr>
        <w:ind w:firstLine="360"/>
        <w:rPr>
          <w:rFonts w:ascii="Calibri" w:eastAsia="Calibri" w:hAnsi="Calibri" w:cs="Calibri"/>
        </w:rPr>
      </w:pPr>
      <w:r w:rsidRPr="00095C0C">
        <w:rPr>
          <w:rFonts w:ascii="Calibri" w:eastAsia="Calibri" w:hAnsi="Calibri" w:cs="Calibri"/>
        </w:rPr>
        <w:tab/>
        <w:t xml:space="preserve">Мы уже рассмотрели ту аналитическую информацию, которая предоставляется клиентам. Но чтобы сэкономить время поиска необходимой </w:t>
      </w:r>
      <w:r w:rsidRPr="00095C0C">
        <w:rPr>
          <w:rFonts w:ascii="Calibri" w:eastAsia="Calibri" w:hAnsi="Calibri" w:cs="Calibri"/>
          <w:lang w:val="en-US"/>
        </w:rPr>
        <w:t>Data</w:t>
      </w:r>
      <w:r w:rsidRPr="00095C0C">
        <w:rPr>
          <w:rFonts w:ascii="Calibri" w:eastAsia="Calibri" w:hAnsi="Calibri" w:cs="Calibri"/>
        </w:rPr>
        <w:t xml:space="preserve">, аналитики </w:t>
      </w:r>
      <w:r w:rsidRPr="00095C0C">
        <w:rPr>
          <w:rFonts w:ascii="Calibri" w:eastAsia="Calibri" w:hAnsi="Calibri" w:cs="Calibri"/>
          <w:lang w:val="en-US"/>
        </w:rPr>
        <w:t>KRX</w:t>
      </w:r>
      <w:r w:rsidRPr="00095C0C">
        <w:rPr>
          <w:rFonts w:ascii="Calibri" w:eastAsia="Calibri" w:hAnsi="Calibri" w:cs="Calibri"/>
        </w:rPr>
        <w:t xml:space="preserve"> создали аналитический продукт-платформу – </w:t>
      </w:r>
      <w:r w:rsidRPr="00095C0C">
        <w:rPr>
          <w:rFonts w:ascii="Calibri" w:eastAsia="Calibri" w:hAnsi="Calibri" w:cs="Calibri"/>
          <w:lang w:val="en-US"/>
        </w:rPr>
        <w:t>KOSCOM</w:t>
      </w:r>
      <w:r w:rsidRPr="00095C0C">
        <w:rPr>
          <w:rFonts w:ascii="Calibri" w:eastAsia="Calibri" w:hAnsi="Calibri" w:cs="Calibri"/>
        </w:rPr>
        <w:t xml:space="preserve"> </w:t>
      </w:r>
      <w:r w:rsidRPr="00095C0C">
        <w:rPr>
          <w:rFonts w:ascii="Calibri" w:eastAsia="Calibri" w:hAnsi="Calibri" w:cs="Calibri"/>
          <w:lang w:val="en-US"/>
        </w:rPr>
        <w:t>Data</w:t>
      </w:r>
      <w:r w:rsidRPr="00095C0C">
        <w:rPr>
          <w:rFonts w:ascii="Calibri" w:eastAsia="Calibri" w:hAnsi="Calibri" w:cs="Calibri"/>
        </w:rPr>
        <w:t xml:space="preserve"> </w:t>
      </w:r>
      <w:r w:rsidRPr="00095C0C">
        <w:rPr>
          <w:rFonts w:ascii="Calibri" w:eastAsia="Calibri" w:hAnsi="Calibri" w:cs="Calibri"/>
          <w:lang w:val="en-US"/>
        </w:rPr>
        <w:t>Service</w:t>
      </w:r>
      <w:r w:rsidRPr="00095C0C">
        <w:rPr>
          <w:rFonts w:ascii="Calibri" w:eastAsia="Calibri" w:hAnsi="Calibri" w:cs="Calibri"/>
        </w:rPr>
        <w:t>, где ориентироваться гораздо быстрее и проще, чем по самому сайту биржи. Интерфейс</w:t>
      </w:r>
      <w:r w:rsidRPr="00095C0C">
        <w:rPr>
          <w:rFonts w:ascii="Calibri" w:eastAsia="Calibri" w:hAnsi="Calibri" w:cs="Calibri"/>
          <w:lang w:val="en-US"/>
        </w:rPr>
        <w:t xml:space="preserve"> </w:t>
      </w:r>
      <w:r w:rsidRPr="00095C0C">
        <w:rPr>
          <w:rFonts w:ascii="Calibri" w:eastAsia="Calibri" w:hAnsi="Calibri" w:cs="Calibri"/>
        </w:rPr>
        <w:t>платформы</w:t>
      </w:r>
      <w:r w:rsidRPr="00095C0C">
        <w:rPr>
          <w:rFonts w:ascii="Calibri" w:eastAsia="Calibri" w:hAnsi="Calibri" w:cs="Calibri"/>
          <w:lang w:val="en-US"/>
        </w:rPr>
        <w:t xml:space="preserve"> KOSCOM </w:t>
      </w:r>
      <w:r w:rsidRPr="00095C0C">
        <w:rPr>
          <w:rFonts w:ascii="Calibri" w:eastAsia="Calibri" w:hAnsi="Calibri" w:cs="Calibri"/>
        </w:rPr>
        <w:t>сразу</w:t>
      </w:r>
      <w:r w:rsidRPr="00095C0C">
        <w:rPr>
          <w:rFonts w:ascii="Calibri" w:eastAsia="Calibri" w:hAnsi="Calibri" w:cs="Calibri"/>
          <w:lang w:val="en-US"/>
        </w:rPr>
        <w:t xml:space="preserve"> </w:t>
      </w:r>
      <w:r w:rsidRPr="00095C0C">
        <w:rPr>
          <w:rFonts w:ascii="Calibri" w:eastAsia="Calibri" w:hAnsi="Calibri" w:cs="Calibri"/>
        </w:rPr>
        <w:t>демонстрирует</w:t>
      </w:r>
      <w:r w:rsidRPr="00095C0C">
        <w:rPr>
          <w:rFonts w:ascii="Calibri" w:eastAsia="Calibri" w:hAnsi="Calibri" w:cs="Calibri"/>
          <w:lang w:val="en-US"/>
        </w:rPr>
        <w:t xml:space="preserve"> </w:t>
      </w:r>
      <w:r w:rsidRPr="00095C0C">
        <w:rPr>
          <w:rFonts w:ascii="Calibri" w:eastAsia="Calibri" w:hAnsi="Calibri" w:cs="Calibri"/>
        </w:rPr>
        <w:t>информацию</w:t>
      </w:r>
      <w:r w:rsidRPr="00095C0C">
        <w:rPr>
          <w:rFonts w:ascii="Calibri" w:eastAsia="Calibri" w:hAnsi="Calibri" w:cs="Calibri"/>
          <w:lang w:val="en-US"/>
        </w:rPr>
        <w:t xml:space="preserve"> </w:t>
      </w:r>
      <w:r w:rsidRPr="00095C0C">
        <w:rPr>
          <w:rFonts w:ascii="Calibri" w:eastAsia="Calibri" w:hAnsi="Calibri" w:cs="Calibri"/>
        </w:rPr>
        <w:t>о</w:t>
      </w:r>
      <w:r w:rsidRPr="00095C0C">
        <w:rPr>
          <w:rFonts w:ascii="Calibri" w:eastAsia="Calibri" w:hAnsi="Calibri" w:cs="Calibri"/>
          <w:lang w:val="en-US"/>
        </w:rPr>
        <w:t xml:space="preserve"> Real–time Market Data, End–of–day Market Data &amp; Historical Market Data. </w:t>
      </w:r>
      <w:r w:rsidRPr="00095C0C">
        <w:rPr>
          <w:rFonts w:ascii="Calibri" w:eastAsia="Calibri" w:hAnsi="Calibri" w:cs="Calibri"/>
        </w:rPr>
        <w:t>Разберем подробнее предоставляемые данные.</w:t>
      </w:r>
    </w:p>
    <w:p w14:paraId="7CDFE5D5" w14:textId="77777777" w:rsidR="00095C0C" w:rsidRPr="00095C0C" w:rsidRDefault="00095C0C" w:rsidP="00095C0C">
      <w:pPr>
        <w:ind w:firstLine="360"/>
        <w:rPr>
          <w:rFonts w:ascii="Calibri" w:eastAsia="Calibri" w:hAnsi="Calibri" w:cs="Calibri"/>
          <w:color w:val="000000"/>
        </w:rPr>
      </w:pPr>
      <w:r w:rsidRPr="00095C0C">
        <w:rPr>
          <w:rFonts w:ascii="Calibri" w:eastAsia="Calibri" w:hAnsi="Calibri" w:cs="Calibri"/>
          <w:color w:val="000000"/>
        </w:rPr>
        <w:t xml:space="preserve">Так, данные </w:t>
      </w:r>
      <w:r w:rsidRPr="00095C0C">
        <w:rPr>
          <w:rFonts w:ascii="Calibri" w:eastAsia="Calibri" w:hAnsi="Calibri" w:cs="Calibri"/>
          <w:color w:val="000000"/>
          <w:lang w:val="en-US"/>
        </w:rPr>
        <w:t>EOD</w:t>
      </w:r>
      <w:r w:rsidRPr="00095C0C">
        <w:rPr>
          <w:rFonts w:ascii="Calibri" w:eastAsia="Calibri" w:hAnsi="Calibri" w:cs="Calibri"/>
          <w:color w:val="000000"/>
        </w:rPr>
        <w:t xml:space="preserve"> по секциям предоставляются бесплатно, пользователям лишь необходимо выбрать фильтры (день, выпуск). </w:t>
      </w:r>
      <w:r w:rsidRPr="00095C0C">
        <w:rPr>
          <w:rFonts w:ascii="Calibri" w:eastAsia="Calibri" w:hAnsi="Calibri" w:cs="Calibri"/>
          <w:color w:val="000000"/>
          <w:lang w:val="en-US"/>
        </w:rPr>
        <w:t>Historical</w:t>
      </w:r>
      <w:r w:rsidRPr="00095C0C">
        <w:rPr>
          <w:rFonts w:ascii="Calibri" w:eastAsia="Calibri" w:hAnsi="Calibri" w:cs="Calibri"/>
          <w:color w:val="000000"/>
        </w:rPr>
        <w:t xml:space="preserve"> </w:t>
      </w:r>
      <w:r w:rsidRPr="00095C0C">
        <w:rPr>
          <w:rFonts w:ascii="Calibri" w:eastAsia="Calibri" w:hAnsi="Calibri" w:cs="Calibri"/>
          <w:color w:val="000000"/>
          <w:lang w:val="en-US"/>
        </w:rPr>
        <w:t>Market</w:t>
      </w:r>
      <w:r w:rsidRPr="00095C0C">
        <w:rPr>
          <w:rFonts w:ascii="Calibri" w:eastAsia="Calibri" w:hAnsi="Calibri" w:cs="Calibri"/>
          <w:color w:val="000000"/>
        </w:rPr>
        <w:t xml:space="preserve"> </w:t>
      </w:r>
      <w:r w:rsidRPr="00095C0C">
        <w:rPr>
          <w:rFonts w:ascii="Calibri" w:eastAsia="Calibri" w:hAnsi="Calibri" w:cs="Calibri"/>
          <w:color w:val="000000"/>
          <w:lang w:val="en-US"/>
        </w:rPr>
        <w:t>Data</w:t>
      </w:r>
      <w:r w:rsidRPr="00095C0C">
        <w:rPr>
          <w:rFonts w:ascii="Calibri" w:eastAsia="Calibri" w:hAnsi="Calibri" w:cs="Calibri"/>
          <w:color w:val="000000"/>
        </w:rPr>
        <w:t xml:space="preserve"> состоит из наиболее часто используемых исторических дневных и внутридневных данных. С помощью предлагаемого Корейской фондовой биржей сервиса </w:t>
      </w:r>
      <w:r w:rsidRPr="00095C0C">
        <w:rPr>
          <w:rFonts w:ascii="Calibri" w:eastAsia="Calibri" w:hAnsi="Calibri" w:cs="Calibri"/>
          <w:color w:val="000000"/>
          <w:lang w:val="en-US"/>
        </w:rPr>
        <w:t>KOSCOM</w:t>
      </w:r>
      <w:r w:rsidRPr="00095C0C">
        <w:rPr>
          <w:rFonts w:ascii="Calibri" w:eastAsia="Calibri" w:hAnsi="Calibri" w:cs="Calibri"/>
          <w:color w:val="000000"/>
        </w:rPr>
        <w:t xml:space="preserve"> </w:t>
      </w:r>
      <w:r w:rsidRPr="00095C0C">
        <w:rPr>
          <w:rFonts w:ascii="Calibri" w:eastAsia="Calibri" w:hAnsi="Calibri" w:cs="Calibri"/>
          <w:color w:val="000000"/>
          <w:lang w:val="en-US"/>
        </w:rPr>
        <w:t>Data</w:t>
      </w:r>
      <w:r w:rsidRPr="00095C0C">
        <w:rPr>
          <w:rFonts w:ascii="Calibri" w:eastAsia="Calibri" w:hAnsi="Calibri" w:cs="Calibri"/>
          <w:color w:val="000000"/>
        </w:rPr>
        <w:t xml:space="preserve"> </w:t>
      </w:r>
      <w:r w:rsidRPr="00095C0C">
        <w:rPr>
          <w:rFonts w:ascii="Calibri" w:eastAsia="Calibri" w:hAnsi="Calibri" w:cs="Calibri"/>
          <w:color w:val="000000"/>
          <w:lang w:val="en-US"/>
        </w:rPr>
        <w:t>Service</w:t>
      </w:r>
      <w:r w:rsidRPr="00095C0C">
        <w:rPr>
          <w:rFonts w:ascii="Calibri" w:eastAsia="Calibri" w:hAnsi="Calibri" w:cs="Calibri"/>
          <w:color w:val="000000"/>
        </w:rPr>
        <w:t xml:space="preserve"> можно выбрать конкретные даты и элементы данных, к которым необходимо приобрести доступ, и загрузить их из </w:t>
      </w:r>
      <w:r w:rsidRPr="00095C0C">
        <w:rPr>
          <w:rFonts w:ascii="Calibri" w:eastAsia="Calibri" w:hAnsi="Calibri" w:cs="Calibri"/>
          <w:color w:val="000000"/>
          <w:lang w:val="en-US"/>
        </w:rPr>
        <w:t>DataMall</w:t>
      </w:r>
      <w:r w:rsidRPr="00095C0C">
        <w:rPr>
          <w:rFonts w:ascii="Calibri" w:eastAsia="Calibri" w:hAnsi="Calibri" w:cs="Calibri"/>
          <w:color w:val="202124"/>
        </w:rPr>
        <w:t>.</w:t>
      </w:r>
    </w:p>
    <w:p w14:paraId="34811FF4" w14:textId="77777777" w:rsidR="00095C0C" w:rsidRPr="00095C0C" w:rsidRDefault="00095C0C" w:rsidP="00095C0C">
      <w:pPr>
        <w:spacing w:after="240"/>
        <w:ind w:firstLine="360"/>
        <w:rPr>
          <w:rFonts w:ascii="Calibri" w:eastAsia="Calibri" w:hAnsi="Calibri" w:cs="Calibri"/>
        </w:rPr>
      </w:pPr>
      <w:r w:rsidRPr="00095C0C">
        <w:rPr>
          <w:rFonts w:ascii="Calibri" w:eastAsia="Calibri" w:hAnsi="Calibri" w:cs="Calibri"/>
        </w:rPr>
        <w:t xml:space="preserve">Необходимо разобрать, что представляет из себя сервис </w:t>
      </w:r>
      <w:r w:rsidRPr="00095C0C">
        <w:rPr>
          <w:rFonts w:ascii="Calibri" w:eastAsia="Calibri" w:hAnsi="Calibri" w:cs="Calibri"/>
          <w:lang w:val="en-US"/>
        </w:rPr>
        <w:t>DataMall</w:t>
      </w:r>
      <w:r w:rsidRPr="00095C0C">
        <w:rPr>
          <w:rFonts w:ascii="Calibri" w:eastAsia="Calibri" w:hAnsi="Calibri" w:cs="Calibri"/>
        </w:rPr>
        <w:t xml:space="preserve"> – </w:t>
      </w:r>
      <w:r w:rsidRPr="00095C0C">
        <w:rPr>
          <w:rFonts w:ascii="Calibri" w:eastAsia="Calibri" w:hAnsi="Calibri" w:cs="Calibri"/>
          <w:lang w:val="en-US"/>
        </w:rPr>
        <w:t>commonly</w:t>
      </w:r>
      <w:r w:rsidRPr="00095C0C">
        <w:rPr>
          <w:rFonts w:ascii="Calibri" w:eastAsia="Calibri" w:hAnsi="Calibri" w:cs="Calibri"/>
        </w:rPr>
        <w:t xml:space="preserve"> </w:t>
      </w:r>
      <w:r w:rsidRPr="00095C0C">
        <w:rPr>
          <w:rFonts w:ascii="Calibri" w:eastAsia="Calibri" w:hAnsi="Calibri" w:cs="Calibri"/>
          <w:lang w:val="en-US"/>
        </w:rPr>
        <w:t>used</w:t>
      </w:r>
      <w:r w:rsidRPr="00095C0C">
        <w:rPr>
          <w:rFonts w:ascii="Calibri" w:eastAsia="Calibri" w:hAnsi="Calibri" w:cs="Calibri"/>
        </w:rPr>
        <w:t xml:space="preserve"> </w:t>
      </w:r>
      <w:r w:rsidRPr="00095C0C">
        <w:rPr>
          <w:rFonts w:ascii="Calibri" w:eastAsia="Calibri" w:hAnsi="Calibri" w:cs="Calibri"/>
          <w:lang w:val="en-US"/>
        </w:rPr>
        <w:t>data</w:t>
      </w:r>
      <w:r w:rsidRPr="00095C0C">
        <w:rPr>
          <w:rFonts w:ascii="Calibri" w:eastAsia="Calibri" w:hAnsi="Calibri" w:cs="Calibri"/>
        </w:rPr>
        <w:t xml:space="preserve"> </w:t>
      </w:r>
      <w:r w:rsidRPr="00095C0C">
        <w:rPr>
          <w:rFonts w:ascii="Calibri" w:eastAsia="Calibri" w:hAnsi="Calibri" w:cs="Calibri"/>
          <w:lang w:val="en-US"/>
        </w:rPr>
        <w:t>set</w:t>
      </w:r>
      <w:r w:rsidRPr="00095C0C">
        <w:rPr>
          <w:rFonts w:ascii="Calibri" w:eastAsia="Calibri" w:hAnsi="Calibri" w:cs="Calibri"/>
        </w:rPr>
        <w:t xml:space="preserve">, который предоставляет наиболее часто используемые данные на рынке в определенной форме. Преимуществами данного сервиса является то, что продукт обеспечивает удобство обработки и анализа данных функцией редактирования элемента и позволяет выбирать данные как для одного выпуска, так и для избранного выпуска, и для выпуска всего рынка. Также существует сервис </w:t>
      </w:r>
      <w:r w:rsidRPr="00095C0C">
        <w:rPr>
          <w:rFonts w:ascii="Calibri" w:eastAsia="Calibri" w:hAnsi="Calibri" w:cs="Calibri"/>
          <w:lang w:val="en-US"/>
        </w:rPr>
        <w:t>DataMall</w:t>
      </w:r>
      <w:r w:rsidRPr="00095C0C">
        <w:rPr>
          <w:rFonts w:ascii="Calibri" w:eastAsia="Calibri" w:hAnsi="Calibri" w:cs="Calibri"/>
        </w:rPr>
        <w:t xml:space="preserve"> – </w:t>
      </w:r>
      <w:r w:rsidRPr="00095C0C">
        <w:rPr>
          <w:rFonts w:ascii="Calibri" w:eastAsia="Calibri" w:hAnsi="Calibri" w:cs="Calibri"/>
          <w:lang w:val="en-US"/>
        </w:rPr>
        <w:t>customized</w:t>
      </w:r>
      <w:r w:rsidRPr="00095C0C">
        <w:rPr>
          <w:rFonts w:ascii="Calibri" w:eastAsia="Calibri" w:hAnsi="Calibri" w:cs="Calibri"/>
        </w:rPr>
        <w:t xml:space="preserve"> </w:t>
      </w:r>
      <w:r w:rsidRPr="00095C0C">
        <w:rPr>
          <w:rFonts w:ascii="Calibri" w:eastAsia="Calibri" w:hAnsi="Calibri" w:cs="Calibri"/>
          <w:lang w:val="en-US"/>
        </w:rPr>
        <w:t>used</w:t>
      </w:r>
      <w:r w:rsidRPr="00095C0C">
        <w:rPr>
          <w:rFonts w:ascii="Calibri" w:eastAsia="Calibri" w:hAnsi="Calibri" w:cs="Calibri"/>
        </w:rPr>
        <w:t xml:space="preserve"> </w:t>
      </w:r>
      <w:r w:rsidRPr="00095C0C">
        <w:rPr>
          <w:rFonts w:ascii="Calibri" w:eastAsia="Calibri" w:hAnsi="Calibri" w:cs="Calibri"/>
          <w:lang w:val="en-US"/>
        </w:rPr>
        <w:t>data</w:t>
      </w:r>
      <w:r w:rsidRPr="00095C0C">
        <w:rPr>
          <w:rFonts w:ascii="Calibri" w:eastAsia="Calibri" w:hAnsi="Calibri" w:cs="Calibri"/>
        </w:rPr>
        <w:t xml:space="preserve"> </w:t>
      </w:r>
      <w:r w:rsidRPr="00095C0C">
        <w:rPr>
          <w:rFonts w:ascii="Calibri" w:eastAsia="Calibri" w:hAnsi="Calibri" w:cs="Calibri"/>
          <w:lang w:val="en-US"/>
        </w:rPr>
        <w:t>set</w:t>
      </w:r>
      <w:r w:rsidRPr="00095C0C">
        <w:rPr>
          <w:rFonts w:ascii="Calibri" w:eastAsia="Calibri" w:hAnsi="Calibri" w:cs="Calibri"/>
        </w:rPr>
        <w:t xml:space="preserve">, который </w:t>
      </w:r>
      <w:r w:rsidRPr="00095C0C">
        <w:rPr>
          <w:rFonts w:ascii="Calibri" w:eastAsia="Calibri" w:hAnsi="Calibri" w:cs="Calibri"/>
        </w:rPr>
        <w:lastRenderedPageBreak/>
        <w:t>позволяет пользователю выбирать необходимые данные и выполнять различные анализы. Выгодами для пользователей является то, что сервис обеспечивает нетипичный анализ с использованием массивных данных, позволяет рассчитывать различные данные анализа с элементами выбора по запросу пользователя и позволяет комбинировать различные данные для каждого рынка.</w:t>
      </w:r>
    </w:p>
    <w:p w14:paraId="58B3ABFB" w14:textId="77777777" w:rsidR="00095C0C" w:rsidRPr="00095C0C" w:rsidRDefault="00095C0C" w:rsidP="00095C0C">
      <w:pPr>
        <w:ind w:firstLine="360"/>
        <w:rPr>
          <w:rFonts w:ascii="Calibri" w:eastAsia="Calibri" w:hAnsi="Calibri" w:cs="Calibri"/>
          <w:color w:val="202124"/>
        </w:rPr>
      </w:pPr>
      <w:r w:rsidRPr="00095C0C">
        <w:rPr>
          <w:rFonts w:ascii="Calibri" w:eastAsia="Calibri" w:hAnsi="Calibri" w:cs="Calibri"/>
          <w:color w:val="202124"/>
        </w:rPr>
        <w:t>Вернемся</w:t>
      </w:r>
      <w:r w:rsidRPr="00095C0C">
        <w:rPr>
          <w:rFonts w:ascii="Calibri" w:eastAsia="Calibri" w:hAnsi="Calibri" w:cs="Calibri"/>
          <w:color w:val="202124"/>
          <w:lang w:val="en-US"/>
        </w:rPr>
        <w:t xml:space="preserve"> </w:t>
      </w:r>
      <w:r w:rsidRPr="00095C0C">
        <w:rPr>
          <w:rFonts w:ascii="Calibri" w:eastAsia="Calibri" w:hAnsi="Calibri" w:cs="Calibri"/>
          <w:color w:val="202124"/>
        </w:rPr>
        <w:t>к</w:t>
      </w:r>
      <w:r w:rsidRPr="00095C0C">
        <w:rPr>
          <w:rFonts w:ascii="Calibri" w:eastAsia="Calibri" w:hAnsi="Calibri" w:cs="Calibri"/>
          <w:color w:val="202124"/>
          <w:lang w:val="en-US"/>
        </w:rPr>
        <w:t xml:space="preserve"> </w:t>
      </w:r>
      <w:r w:rsidRPr="00095C0C">
        <w:rPr>
          <w:rFonts w:ascii="Calibri" w:eastAsia="Calibri" w:hAnsi="Calibri" w:cs="Calibri"/>
          <w:lang w:val="en-US"/>
        </w:rPr>
        <w:t>KOSCOM Data Service</w:t>
      </w:r>
      <w:r w:rsidRPr="00095C0C">
        <w:rPr>
          <w:rFonts w:ascii="Calibri" w:eastAsia="Calibri" w:hAnsi="Calibri" w:cs="Calibri"/>
          <w:color w:val="202124"/>
          <w:lang w:val="en-US"/>
        </w:rPr>
        <w:t xml:space="preserve">. </w:t>
      </w:r>
      <w:r w:rsidRPr="00095C0C">
        <w:rPr>
          <w:rFonts w:ascii="Calibri" w:eastAsia="Calibri" w:hAnsi="Calibri" w:cs="Calibri"/>
          <w:color w:val="202124"/>
        </w:rPr>
        <w:t xml:space="preserve">Информация по уровням покрытия предоставляет данные с 1975 года для </w:t>
      </w:r>
      <w:r w:rsidRPr="00095C0C">
        <w:rPr>
          <w:rFonts w:ascii="Calibri" w:eastAsia="Calibri" w:hAnsi="Calibri" w:cs="Calibri"/>
          <w:color w:val="202124"/>
          <w:lang w:val="en-US"/>
        </w:rPr>
        <w:t>KOSPI</w:t>
      </w:r>
      <w:r w:rsidRPr="00095C0C">
        <w:rPr>
          <w:rFonts w:ascii="Calibri" w:eastAsia="Calibri" w:hAnsi="Calibri" w:cs="Calibri"/>
          <w:color w:val="202124"/>
        </w:rPr>
        <w:t xml:space="preserve">, с 1996 года для </w:t>
      </w:r>
      <w:r w:rsidRPr="00095C0C">
        <w:rPr>
          <w:rFonts w:ascii="Calibri" w:eastAsia="Calibri" w:hAnsi="Calibri" w:cs="Calibri"/>
          <w:color w:val="202124"/>
          <w:lang w:val="en-US"/>
        </w:rPr>
        <w:t>KOSDAQ</w:t>
      </w:r>
      <w:r w:rsidRPr="00095C0C">
        <w:rPr>
          <w:rFonts w:ascii="Calibri" w:eastAsia="Calibri" w:hAnsi="Calibri" w:cs="Calibri"/>
          <w:color w:val="202124"/>
        </w:rPr>
        <w:t xml:space="preserve">, с 1996 года для информации по фьючерсам и с 1998 года для опционов. Так, например, на рынке капитала, предоставляется следующая информация: </w:t>
      </w:r>
      <w:r w:rsidRPr="00095C0C">
        <w:rPr>
          <w:rFonts w:ascii="Calibri" w:eastAsia="Calibri" w:hAnsi="Calibri" w:cs="Calibri"/>
          <w:color w:val="202124"/>
          <w:lang w:val="en-US"/>
        </w:rPr>
        <w:t>open</w:t>
      </w:r>
      <w:r w:rsidRPr="00095C0C">
        <w:rPr>
          <w:rFonts w:ascii="Calibri" w:eastAsia="Calibri" w:hAnsi="Calibri" w:cs="Calibri"/>
          <w:color w:val="202124"/>
        </w:rPr>
        <w:t xml:space="preserve"> </w:t>
      </w:r>
      <w:r w:rsidRPr="00095C0C">
        <w:rPr>
          <w:rFonts w:ascii="Calibri" w:eastAsia="Calibri" w:hAnsi="Calibri" w:cs="Calibri"/>
          <w:color w:val="202124"/>
          <w:lang w:val="en-US"/>
        </w:rPr>
        <w:t>price</w:t>
      </w:r>
      <w:r w:rsidRPr="00095C0C">
        <w:rPr>
          <w:rFonts w:ascii="Calibri" w:eastAsia="Calibri" w:hAnsi="Calibri" w:cs="Calibri"/>
          <w:color w:val="202124"/>
        </w:rPr>
        <w:t xml:space="preserve"> (цена открытия), </w:t>
      </w:r>
      <w:r w:rsidRPr="00095C0C">
        <w:rPr>
          <w:rFonts w:ascii="Calibri" w:eastAsia="Calibri" w:hAnsi="Calibri" w:cs="Calibri"/>
          <w:color w:val="202124"/>
          <w:lang w:val="en-US"/>
        </w:rPr>
        <w:t>high</w:t>
      </w:r>
      <w:r w:rsidRPr="00095C0C">
        <w:rPr>
          <w:rFonts w:ascii="Calibri" w:eastAsia="Calibri" w:hAnsi="Calibri" w:cs="Calibri"/>
          <w:color w:val="202124"/>
        </w:rPr>
        <w:t xml:space="preserve"> </w:t>
      </w:r>
      <w:r w:rsidRPr="00095C0C">
        <w:rPr>
          <w:rFonts w:ascii="Calibri" w:eastAsia="Calibri" w:hAnsi="Calibri" w:cs="Calibri"/>
          <w:color w:val="202124"/>
          <w:lang w:val="en-US"/>
        </w:rPr>
        <w:t>price</w:t>
      </w:r>
      <w:r w:rsidRPr="00095C0C">
        <w:rPr>
          <w:rFonts w:ascii="Calibri" w:eastAsia="Calibri" w:hAnsi="Calibri" w:cs="Calibri"/>
          <w:color w:val="202124"/>
        </w:rPr>
        <w:t xml:space="preserve"> (высокая цена), </w:t>
      </w:r>
      <w:r w:rsidRPr="00095C0C">
        <w:rPr>
          <w:rFonts w:ascii="Calibri" w:eastAsia="Calibri" w:hAnsi="Calibri" w:cs="Calibri"/>
          <w:color w:val="202124"/>
          <w:lang w:val="en-US"/>
        </w:rPr>
        <w:t>low</w:t>
      </w:r>
      <w:r w:rsidRPr="00095C0C">
        <w:rPr>
          <w:rFonts w:ascii="Calibri" w:eastAsia="Calibri" w:hAnsi="Calibri" w:cs="Calibri"/>
          <w:color w:val="202124"/>
        </w:rPr>
        <w:t xml:space="preserve"> </w:t>
      </w:r>
      <w:r w:rsidRPr="00095C0C">
        <w:rPr>
          <w:rFonts w:ascii="Calibri" w:eastAsia="Calibri" w:hAnsi="Calibri" w:cs="Calibri"/>
          <w:color w:val="202124"/>
          <w:lang w:val="en-US"/>
        </w:rPr>
        <w:t>price</w:t>
      </w:r>
      <w:r w:rsidRPr="00095C0C">
        <w:rPr>
          <w:rFonts w:ascii="Calibri" w:eastAsia="Calibri" w:hAnsi="Calibri" w:cs="Calibri"/>
          <w:color w:val="202124"/>
        </w:rPr>
        <w:t xml:space="preserve"> (низкая цена), </w:t>
      </w:r>
      <w:r w:rsidRPr="00095C0C">
        <w:rPr>
          <w:rFonts w:ascii="Calibri" w:eastAsia="Calibri" w:hAnsi="Calibri" w:cs="Calibri"/>
          <w:color w:val="202124"/>
          <w:lang w:val="en-US"/>
        </w:rPr>
        <w:t>closed</w:t>
      </w:r>
      <w:r w:rsidRPr="00095C0C">
        <w:rPr>
          <w:rFonts w:ascii="Calibri" w:eastAsia="Calibri" w:hAnsi="Calibri" w:cs="Calibri"/>
          <w:color w:val="202124"/>
        </w:rPr>
        <w:t xml:space="preserve"> </w:t>
      </w:r>
      <w:r w:rsidRPr="00095C0C">
        <w:rPr>
          <w:rFonts w:ascii="Calibri" w:eastAsia="Calibri" w:hAnsi="Calibri" w:cs="Calibri"/>
          <w:color w:val="202124"/>
          <w:lang w:val="en-US"/>
        </w:rPr>
        <w:t>price</w:t>
      </w:r>
      <w:r w:rsidRPr="00095C0C">
        <w:rPr>
          <w:rFonts w:ascii="Calibri" w:eastAsia="Calibri" w:hAnsi="Calibri" w:cs="Calibri"/>
          <w:color w:val="202124"/>
        </w:rPr>
        <w:t xml:space="preserve"> (цена закрытия), </w:t>
      </w:r>
      <w:r w:rsidRPr="00095C0C">
        <w:rPr>
          <w:rFonts w:ascii="Calibri" w:eastAsia="Calibri" w:hAnsi="Calibri" w:cs="Calibri"/>
          <w:color w:val="202124"/>
          <w:lang w:val="en-US"/>
        </w:rPr>
        <w:t>volume</w:t>
      </w:r>
      <w:r w:rsidRPr="00095C0C">
        <w:rPr>
          <w:rFonts w:ascii="Calibri" w:eastAsia="Calibri" w:hAnsi="Calibri" w:cs="Calibri"/>
          <w:color w:val="202124"/>
        </w:rPr>
        <w:t xml:space="preserve"> (объемы), </w:t>
      </w:r>
      <w:r w:rsidRPr="00095C0C">
        <w:rPr>
          <w:rFonts w:ascii="Calibri" w:eastAsia="Calibri" w:hAnsi="Calibri" w:cs="Calibri"/>
          <w:color w:val="202124"/>
          <w:lang w:val="en-US"/>
        </w:rPr>
        <w:t>amount</w:t>
      </w:r>
      <w:r w:rsidRPr="00095C0C">
        <w:rPr>
          <w:rFonts w:ascii="Calibri" w:eastAsia="Calibri" w:hAnsi="Calibri" w:cs="Calibri"/>
          <w:color w:val="202124"/>
        </w:rPr>
        <w:t xml:space="preserve"> (количество), </w:t>
      </w:r>
      <w:r w:rsidRPr="00095C0C">
        <w:rPr>
          <w:rFonts w:ascii="Calibri" w:eastAsia="Calibri" w:hAnsi="Calibri" w:cs="Calibri"/>
          <w:color w:val="202124"/>
          <w:lang w:val="en-US"/>
        </w:rPr>
        <w:t>EOD</w:t>
      </w:r>
      <w:r w:rsidRPr="00095C0C">
        <w:rPr>
          <w:rFonts w:ascii="Calibri" w:eastAsia="Calibri" w:hAnsi="Calibri" w:cs="Calibri"/>
          <w:color w:val="202124"/>
        </w:rPr>
        <w:t xml:space="preserve">, </w:t>
      </w:r>
      <w:r w:rsidRPr="00095C0C">
        <w:rPr>
          <w:rFonts w:ascii="Calibri" w:eastAsia="Calibri" w:hAnsi="Calibri" w:cs="Calibri"/>
          <w:color w:val="202124"/>
          <w:lang w:val="en-US"/>
        </w:rPr>
        <w:t>EPS</w:t>
      </w:r>
      <w:r w:rsidRPr="00095C0C">
        <w:rPr>
          <w:rFonts w:ascii="Calibri" w:eastAsia="Calibri" w:hAnsi="Calibri" w:cs="Calibri"/>
          <w:color w:val="202124"/>
        </w:rPr>
        <w:t xml:space="preserve">, </w:t>
      </w:r>
      <w:r w:rsidRPr="00095C0C">
        <w:rPr>
          <w:rFonts w:ascii="Calibri" w:eastAsia="Calibri" w:hAnsi="Calibri" w:cs="Calibri"/>
          <w:color w:val="202124"/>
          <w:lang w:val="en-US"/>
        </w:rPr>
        <w:t>betta</w:t>
      </w:r>
      <w:r w:rsidRPr="00095C0C">
        <w:rPr>
          <w:rFonts w:ascii="Calibri" w:eastAsia="Calibri" w:hAnsi="Calibri" w:cs="Calibri"/>
          <w:color w:val="202124"/>
        </w:rPr>
        <w:t xml:space="preserve"> </w:t>
      </w:r>
      <w:r w:rsidRPr="00095C0C">
        <w:rPr>
          <w:rFonts w:ascii="Calibri" w:eastAsia="Calibri" w:hAnsi="Calibri" w:cs="Calibri"/>
          <w:color w:val="202124"/>
          <w:lang w:val="en-US"/>
        </w:rPr>
        <w:t>coefficient</w:t>
      </w:r>
      <w:r w:rsidRPr="00095C0C">
        <w:rPr>
          <w:rFonts w:ascii="Calibri" w:eastAsia="Calibri" w:hAnsi="Calibri" w:cs="Calibri"/>
          <w:color w:val="202124"/>
        </w:rPr>
        <w:t xml:space="preserve"> (коэффициент бета), </w:t>
      </w:r>
      <w:r w:rsidRPr="00095C0C">
        <w:rPr>
          <w:rFonts w:ascii="Calibri" w:eastAsia="Calibri" w:hAnsi="Calibri" w:cs="Calibri"/>
          <w:color w:val="202124"/>
          <w:lang w:val="en-US"/>
        </w:rPr>
        <w:t>program</w:t>
      </w:r>
      <w:r w:rsidRPr="00095C0C">
        <w:rPr>
          <w:rFonts w:ascii="Calibri" w:eastAsia="Calibri" w:hAnsi="Calibri" w:cs="Calibri"/>
          <w:color w:val="202124"/>
        </w:rPr>
        <w:t xml:space="preserve"> </w:t>
      </w:r>
      <w:r w:rsidRPr="00095C0C">
        <w:rPr>
          <w:rFonts w:ascii="Calibri" w:eastAsia="Calibri" w:hAnsi="Calibri" w:cs="Calibri"/>
          <w:color w:val="202124"/>
          <w:lang w:val="en-US"/>
        </w:rPr>
        <w:t>trade</w:t>
      </w:r>
      <w:r w:rsidRPr="00095C0C">
        <w:rPr>
          <w:rFonts w:ascii="Calibri" w:eastAsia="Calibri" w:hAnsi="Calibri" w:cs="Calibri"/>
          <w:color w:val="202124"/>
        </w:rPr>
        <w:t xml:space="preserve"> (программа торговли). Данная информация будет актуальной как инвесторам, так и частным клиентам. К тому же информация доступна и для иностранных пользователей. И данные предлагаются на конец дня ежедневно и в середине дня по тарифам $ 540 и $ 270 ежемесячно. </w:t>
      </w:r>
    </w:p>
    <w:p w14:paraId="7FD99BF0" w14:textId="77777777" w:rsidR="00095C0C" w:rsidRPr="00095C0C" w:rsidRDefault="00095C0C" w:rsidP="00095C0C">
      <w:pPr>
        <w:ind w:firstLine="360"/>
        <w:rPr>
          <w:rFonts w:ascii="Calibri" w:eastAsia="Calibri" w:hAnsi="Calibri" w:cs="Calibri"/>
          <w:color w:val="202124"/>
        </w:rPr>
      </w:pPr>
      <w:r w:rsidRPr="00095C0C">
        <w:rPr>
          <w:rFonts w:ascii="Calibri" w:eastAsia="Calibri" w:hAnsi="Calibri" w:cs="Calibri"/>
          <w:color w:val="202124"/>
        </w:rPr>
        <w:t xml:space="preserve">Информация по фьючерсам и опционам предоставляется следующая: </w:t>
      </w:r>
      <w:r w:rsidRPr="00095C0C">
        <w:rPr>
          <w:rFonts w:ascii="Calibri" w:eastAsia="Calibri" w:hAnsi="Calibri" w:cs="Calibri"/>
          <w:color w:val="202124"/>
          <w:lang w:val="en-US"/>
        </w:rPr>
        <w:t>open</w:t>
      </w:r>
      <w:r w:rsidRPr="00095C0C">
        <w:rPr>
          <w:rFonts w:ascii="Calibri" w:eastAsia="Calibri" w:hAnsi="Calibri" w:cs="Calibri"/>
          <w:color w:val="202124"/>
        </w:rPr>
        <w:t xml:space="preserve"> </w:t>
      </w:r>
      <w:r w:rsidRPr="00095C0C">
        <w:rPr>
          <w:rFonts w:ascii="Calibri" w:eastAsia="Calibri" w:hAnsi="Calibri" w:cs="Calibri"/>
          <w:color w:val="202124"/>
          <w:lang w:val="en-US"/>
        </w:rPr>
        <w:t>price</w:t>
      </w:r>
      <w:r w:rsidRPr="00095C0C">
        <w:rPr>
          <w:rFonts w:ascii="Calibri" w:eastAsia="Calibri" w:hAnsi="Calibri" w:cs="Calibri"/>
          <w:color w:val="202124"/>
        </w:rPr>
        <w:t xml:space="preserve"> (цена открытия), </w:t>
      </w:r>
      <w:r w:rsidRPr="00095C0C">
        <w:rPr>
          <w:rFonts w:ascii="Calibri" w:eastAsia="Calibri" w:hAnsi="Calibri" w:cs="Calibri"/>
          <w:color w:val="202124"/>
          <w:lang w:val="en-US"/>
        </w:rPr>
        <w:t>high</w:t>
      </w:r>
      <w:r w:rsidRPr="00095C0C">
        <w:rPr>
          <w:rFonts w:ascii="Calibri" w:eastAsia="Calibri" w:hAnsi="Calibri" w:cs="Calibri"/>
          <w:color w:val="202124"/>
        </w:rPr>
        <w:t xml:space="preserve"> </w:t>
      </w:r>
      <w:r w:rsidRPr="00095C0C">
        <w:rPr>
          <w:rFonts w:ascii="Calibri" w:eastAsia="Calibri" w:hAnsi="Calibri" w:cs="Calibri"/>
          <w:color w:val="202124"/>
          <w:lang w:val="en-US"/>
        </w:rPr>
        <w:t>price</w:t>
      </w:r>
      <w:r w:rsidRPr="00095C0C">
        <w:rPr>
          <w:rFonts w:ascii="Calibri" w:eastAsia="Calibri" w:hAnsi="Calibri" w:cs="Calibri"/>
          <w:color w:val="202124"/>
        </w:rPr>
        <w:t xml:space="preserve"> (высокая цена), </w:t>
      </w:r>
      <w:r w:rsidRPr="00095C0C">
        <w:rPr>
          <w:rFonts w:ascii="Calibri" w:eastAsia="Calibri" w:hAnsi="Calibri" w:cs="Calibri"/>
          <w:color w:val="202124"/>
          <w:lang w:val="en-US"/>
        </w:rPr>
        <w:t>low</w:t>
      </w:r>
      <w:r w:rsidRPr="00095C0C">
        <w:rPr>
          <w:rFonts w:ascii="Calibri" w:eastAsia="Calibri" w:hAnsi="Calibri" w:cs="Calibri"/>
          <w:color w:val="202124"/>
        </w:rPr>
        <w:t xml:space="preserve"> </w:t>
      </w:r>
      <w:r w:rsidRPr="00095C0C">
        <w:rPr>
          <w:rFonts w:ascii="Calibri" w:eastAsia="Calibri" w:hAnsi="Calibri" w:cs="Calibri"/>
          <w:color w:val="202124"/>
          <w:lang w:val="en-US"/>
        </w:rPr>
        <w:t>price</w:t>
      </w:r>
      <w:r w:rsidRPr="00095C0C">
        <w:rPr>
          <w:rFonts w:ascii="Calibri" w:eastAsia="Calibri" w:hAnsi="Calibri" w:cs="Calibri"/>
          <w:color w:val="202124"/>
        </w:rPr>
        <w:t xml:space="preserve"> (низкая цена), </w:t>
      </w:r>
      <w:r w:rsidRPr="00095C0C">
        <w:rPr>
          <w:rFonts w:ascii="Calibri" w:eastAsia="Calibri" w:hAnsi="Calibri" w:cs="Calibri"/>
          <w:color w:val="202124"/>
          <w:lang w:val="en-US"/>
        </w:rPr>
        <w:t>closed</w:t>
      </w:r>
      <w:r w:rsidRPr="00095C0C">
        <w:rPr>
          <w:rFonts w:ascii="Calibri" w:eastAsia="Calibri" w:hAnsi="Calibri" w:cs="Calibri"/>
          <w:color w:val="202124"/>
        </w:rPr>
        <w:t xml:space="preserve"> </w:t>
      </w:r>
      <w:r w:rsidRPr="00095C0C">
        <w:rPr>
          <w:rFonts w:ascii="Calibri" w:eastAsia="Calibri" w:hAnsi="Calibri" w:cs="Calibri"/>
          <w:color w:val="202124"/>
          <w:lang w:val="en-US"/>
        </w:rPr>
        <w:t>price</w:t>
      </w:r>
      <w:r w:rsidRPr="00095C0C">
        <w:rPr>
          <w:rFonts w:ascii="Calibri" w:eastAsia="Calibri" w:hAnsi="Calibri" w:cs="Calibri"/>
          <w:color w:val="202124"/>
        </w:rPr>
        <w:t xml:space="preserve"> (цена закрытия), </w:t>
      </w:r>
      <w:r w:rsidRPr="00095C0C">
        <w:rPr>
          <w:rFonts w:ascii="Calibri" w:eastAsia="Calibri" w:hAnsi="Calibri" w:cs="Calibri"/>
          <w:color w:val="202124"/>
          <w:lang w:val="en-US"/>
        </w:rPr>
        <w:t>volume</w:t>
      </w:r>
      <w:r w:rsidRPr="00095C0C">
        <w:rPr>
          <w:rFonts w:ascii="Calibri" w:eastAsia="Calibri" w:hAnsi="Calibri" w:cs="Calibri"/>
          <w:color w:val="202124"/>
        </w:rPr>
        <w:t xml:space="preserve"> (объемы), </w:t>
      </w:r>
      <w:r w:rsidRPr="00095C0C">
        <w:rPr>
          <w:rFonts w:ascii="Calibri" w:eastAsia="Calibri" w:hAnsi="Calibri" w:cs="Calibri"/>
          <w:color w:val="202124"/>
          <w:lang w:val="en-US"/>
        </w:rPr>
        <w:t>open</w:t>
      </w:r>
      <w:r w:rsidRPr="00095C0C">
        <w:rPr>
          <w:rFonts w:ascii="Calibri" w:eastAsia="Calibri" w:hAnsi="Calibri" w:cs="Calibri"/>
          <w:color w:val="202124"/>
        </w:rPr>
        <w:t xml:space="preserve"> </w:t>
      </w:r>
      <w:r w:rsidRPr="00095C0C">
        <w:rPr>
          <w:rFonts w:ascii="Calibri" w:eastAsia="Calibri" w:hAnsi="Calibri" w:cs="Calibri"/>
          <w:color w:val="202124"/>
          <w:lang w:val="en-US"/>
        </w:rPr>
        <w:t>interests</w:t>
      </w:r>
      <w:r w:rsidRPr="00095C0C">
        <w:rPr>
          <w:rFonts w:ascii="Calibri" w:eastAsia="Calibri" w:hAnsi="Calibri" w:cs="Calibri"/>
          <w:color w:val="202124"/>
        </w:rPr>
        <w:t xml:space="preserve">, </w:t>
      </w:r>
      <w:r w:rsidRPr="00095C0C">
        <w:rPr>
          <w:rFonts w:ascii="Calibri" w:eastAsia="Calibri" w:hAnsi="Calibri" w:cs="Calibri"/>
          <w:color w:val="202124"/>
          <w:lang w:val="en-US"/>
        </w:rPr>
        <w:t>basis</w:t>
      </w:r>
      <w:r w:rsidRPr="00095C0C">
        <w:rPr>
          <w:rFonts w:ascii="Calibri" w:eastAsia="Calibri" w:hAnsi="Calibri" w:cs="Calibri"/>
          <w:color w:val="202124"/>
        </w:rPr>
        <w:t xml:space="preserve">, </w:t>
      </w:r>
      <w:r w:rsidRPr="00095C0C">
        <w:rPr>
          <w:rFonts w:ascii="Calibri" w:eastAsia="Calibri" w:hAnsi="Calibri" w:cs="Calibri"/>
          <w:color w:val="202124"/>
          <w:lang w:val="en-US"/>
        </w:rPr>
        <w:t>gap</w:t>
      </w:r>
      <w:r w:rsidRPr="00095C0C">
        <w:rPr>
          <w:rFonts w:ascii="Calibri" w:eastAsia="Calibri" w:hAnsi="Calibri" w:cs="Calibri"/>
          <w:color w:val="202124"/>
        </w:rPr>
        <w:t xml:space="preserve"> </w:t>
      </w:r>
      <w:r w:rsidRPr="00095C0C">
        <w:rPr>
          <w:rFonts w:ascii="Calibri" w:eastAsia="Calibri" w:hAnsi="Calibri" w:cs="Calibri"/>
          <w:color w:val="202124"/>
          <w:lang w:val="en-US"/>
        </w:rPr>
        <w:t>analysis</w:t>
      </w:r>
      <w:r w:rsidRPr="00095C0C">
        <w:rPr>
          <w:rFonts w:ascii="Calibri" w:eastAsia="Calibri" w:hAnsi="Calibri" w:cs="Calibri"/>
          <w:color w:val="202124"/>
        </w:rPr>
        <w:t xml:space="preserve"> (анализ расхождений). Данные по фьючерсам предоставляются как ежедневно на конец дня, так и в середине дня по тарифам $ 225, $ 90 ежемесячно. Данные по опционам предлагаются так же на конец дня и в середине дня по тарифам $ 270, $ 135 ежемесячно. По рынку облигаций пользователям доступны </w:t>
      </w:r>
      <w:r w:rsidRPr="00095C0C">
        <w:rPr>
          <w:rFonts w:ascii="Calibri" w:eastAsia="Calibri" w:hAnsi="Calibri" w:cs="Calibri"/>
          <w:color w:val="202124"/>
          <w:lang w:val="en-US"/>
        </w:rPr>
        <w:t>bond</w:t>
      </w:r>
      <w:r w:rsidRPr="00095C0C">
        <w:rPr>
          <w:rFonts w:ascii="Calibri" w:eastAsia="Calibri" w:hAnsi="Calibri" w:cs="Calibri"/>
          <w:color w:val="202124"/>
        </w:rPr>
        <w:t xml:space="preserve"> </w:t>
      </w:r>
      <w:r w:rsidRPr="00095C0C">
        <w:rPr>
          <w:rFonts w:ascii="Calibri" w:eastAsia="Calibri" w:hAnsi="Calibri" w:cs="Calibri"/>
          <w:color w:val="202124"/>
          <w:lang w:val="en-US"/>
        </w:rPr>
        <w:t>issuance</w:t>
      </w:r>
      <w:r w:rsidRPr="00095C0C">
        <w:rPr>
          <w:rFonts w:ascii="Calibri" w:eastAsia="Calibri" w:hAnsi="Calibri" w:cs="Calibri"/>
          <w:color w:val="202124"/>
        </w:rPr>
        <w:t xml:space="preserve"> (выпуск облигаций) и информация о распределении по сделкам и рынкам. А также, тип данных различается, биржа предлагает торговую информацию и информацию о рынке. </w:t>
      </w:r>
    </w:p>
    <w:p w14:paraId="5A404BA2" w14:textId="77777777" w:rsidR="00095C0C" w:rsidRPr="00095C0C" w:rsidRDefault="00095C0C" w:rsidP="00095C0C">
      <w:pPr>
        <w:spacing w:after="240"/>
        <w:rPr>
          <w:rFonts w:ascii="Calibri" w:eastAsia="Calibri" w:hAnsi="Calibri" w:cs="Calibri"/>
          <w:color w:val="202124"/>
        </w:rPr>
      </w:pPr>
      <w:r w:rsidRPr="00095C0C">
        <w:rPr>
          <w:rFonts w:ascii="Calibri" w:eastAsia="Calibri" w:hAnsi="Calibri" w:cs="Calibri"/>
          <w:color w:val="202124"/>
        </w:rPr>
        <w:t xml:space="preserve">Стоит отметить, что аналитический сервис </w:t>
      </w:r>
      <w:r w:rsidRPr="00095C0C">
        <w:rPr>
          <w:rFonts w:ascii="Calibri" w:eastAsia="Calibri" w:hAnsi="Calibri" w:cs="Calibri"/>
          <w:color w:val="202124"/>
          <w:lang w:val="en-US"/>
        </w:rPr>
        <w:t>KOSCOM</w:t>
      </w:r>
      <w:r w:rsidRPr="00095C0C">
        <w:rPr>
          <w:rFonts w:ascii="Calibri" w:eastAsia="Calibri" w:hAnsi="Calibri" w:cs="Calibri"/>
          <w:color w:val="202124"/>
        </w:rPr>
        <w:t xml:space="preserve"> </w:t>
      </w:r>
      <w:r w:rsidRPr="00095C0C">
        <w:rPr>
          <w:rFonts w:ascii="Calibri" w:eastAsia="Calibri" w:hAnsi="Calibri" w:cs="Calibri"/>
          <w:color w:val="202124"/>
          <w:lang w:val="en-US"/>
        </w:rPr>
        <w:t>DataMall</w:t>
      </w:r>
      <w:r w:rsidRPr="00095C0C">
        <w:rPr>
          <w:rFonts w:ascii="Calibri" w:eastAsia="Calibri" w:hAnsi="Calibri" w:cs="Calibri"/>
          <w:color w:val="202124"/>
        </w:rPr>
        <w:t xml:space="preserve"> доступен только авторизованным в системе биржевых и вне– торгов Корейской фондовой биржи пользователям. Ниже представлена информация с уточнением по комиссиям и ставкам по типам членства: для </w:t>
      </w:r>
      <w:r w:rsidRPr="00095C0C">
        <w:rPr>
          <w:rFonts w:ascii="Calibri" w:eastAsia="Calibri" w:hAnsi="Calibri" w:cs="Calibri"/>
          <w:color w:val="202124"/>
          <w:lang w:val="en-US"/>
        </w:rPr>
        <w:t>General</w:t>
      </w:r>
      <w:r w:rsidRPr="00095C0C">
        <w:rPr>
          <w:rFonts w:ascii="Calibri" w:eastAsia="Calibri" w:hAnsi="Calibri" w:cs="Calibri"/>
          <w:color w:val="202124"/>
        </w:rPr>
        <w:t xml:space="preserve"> </w:t>
      </w:r>
      <w:r w:rsidRPr="00095C0C">
        <w:rPr>
          <w:rFonts w:ascii="Calibri" w:eastAsia="Calibri" w:hAnsi="Calibri" w:cs="Calibri"/>
          <w:color w:val="202124"/>
          <w:lang w:val="en-US"/>
        </w:rPr>
        <w:t>membership</w:t>
      </w:r>
      <w:r w:rsidRPr="00095C0C">
        <w:rPr>
          <w:rFonts w:ascii="Calibri" w:eastAsia="Calibri" w:hAnsi="Calibri" w:cs="Calibri"/>
          <w:color w:val="202124"/>
        </w:rPr>
        <w:t xml:space="preserve"> применяется измеренная ставка, и оплата будет производиться в соответствии с использованным периодом времени и количеством данных; для </w:t>
      </w:r>
      <w:r w:rsidRPr="00095C0C">
        <w:rPr>
          <w:rFonts w:ascii="Calibri" w:eastAsia="Calibri" w:hAnsi="Calibri" w:cs="Calibri"/>
          <w:color w:val="202124"/>
          <w:lang w:val="en-US"/>
        </w:rPr>
        <w:t>Paid</w:t>
      </w:r>
      <w:r w:rsidRPr="00095C0C">
        <w:rPr>
          <w:rFonts w:ascii="Calibri" w:eastAsia="Calibri" w:hAnsi="Calibri" w:cs="Calibri"/>
          <w:color w:val="202124"/>
        </w:rPr>
        <w:t xml:space="preserve"> </w:t>
      </w:r>
      <w:r w:rsidRPr="00095C0C">
        <w:rPr>
          <w:rFonts w:ascii="Calibri" w:eastAsia="Calibri" w:hAnsi="Calibri" w:cs="Calibri"/>
          <w:color w:val="202124"/>
          <w:lang w:val="en-US"/>
        </w:rPr>
        <w:t>membership</w:t>
      </w:r>
      <w:r w:rsidRPr="00095C0C">
        <w:rPr>
          <w:rFonts w:ascii="Calibri" w:eastAsia="Calibri" w:hAnsi="Calibri" w:cs="Calibri"/>
          <w:color w:val="202124"/>
        </w:rPr>
        <w:t xml:space="preserve"> применяется фиксированная ставка, и пользователь может бесплатно использовать любые данные, не превышающие определенную сумму.</w:t>
      </w:r>
    </w:p>
    <w:p w14:paraId="6FA27305" w14:textId="77777777" w:rsidR="00095C0C" w:rsidRPr="00095C0C" w:rsidRDefault="00095C0C" w:rsidP="00095C0C">
      <w:pPr>
        <w:ind w:firstLine="709"/>
        <w:rPr>
          <w:rFonts w:ascii="Calibri" w:eastAsia="Calibri" w:hAnsi="Calibri" w:cs="Calibri"/>
          <w:color w:val="202124"/>
        </w:rPr>
      </w:pPr>
      <w:r w:rsidRPr="00095C0C">
        <w:rPr>
          <w:rFonts w:ascii="Calibri" w:eastAsia="Calibri" w:hAnsi="Calibri" w:cs="Calibri"/>
          <w:color w:val="202124"/>
        </w:rPr>
        <w:t xml:space="preserve">Система </w:t>
      </w:r>
      <w:r w:rsidRPr="00095C0C">
        <w:rPr>
          <w:rFonts w:ascii="Calibri" w:eastAsia="Calibri" w:hAnsi="Calibri" w:cs="Calibri"/>
          <w:color w:val="202124"/>
          <w:lang w:val="en-US"/>
        </w:rPr>
        <w:t>Paid</w:t>
      </w:r>
      <w:r w:rsidRPr="00095C0C">
        <w:rPr>
          <w:rFonts w:ascii="Calibri" w:eastAsia="Calibri" w:hAnsi="Calibri" w:cs="Calibri"/>
          <w:color w:val="202124"/>
        </w:rPr>
        <w:t xml:space="preserve"> </w:t>
      </w:r>
      <w:r w:rsidRPr="00095C0C">
        <w:rPr>
          <w:rFonts w:ascii="Calibri" w:eastAsia="Calibri" w:hAnsi="Calibri" w:cs="Calibri"/>
          <w:color w:val="202124"/>
          <w:lang w:val="en-US"/>
        </w:rPr>
        <w:t>membership</w:t>
      </w:r>
      <w:r w:rsidRPr="00095C0C">
        <w:rPr>
          <w:rFonts w:ascii="Calibri" w:eastAsia="Calibri" w:hAnsi="Calibri" w:cs="Calibri"/>
          <w:color w:val="202124"/>
        </w:rPr>
        <w:t xml:space="preserve"> следующая. Клиент может платить либо 300000 корейских вон в месяц ($ 270 </w:t>
      </w:r>
      <w:r w:rsidRPr="00095C0C">
        <w:rPr>
          <w:rFonts w:ascii="Calibri" w:eastAsia="Calibri" w:hAnsi="Calibri" w:cs="Calibri"/>
          <w:color w:val="202124"/>
          <w:lang w:val="en-US"/>
        </w:rPr>
        <w:t>per</w:t>
      </w:r>
      <w:r w:rsidRPr="00095C0C">
        <w:rPr>
          <w:rFonts w:ascii="Calibri" w:eastAsia="Calibri" w:hAnsi="Calibri" w:cs="Calibri"/>
          <w:color w:val="202124"/>
        </w:rPr>
        <w:t xml:space="preserve"> </w:t>
      </w:r>
      <w:r w:rsidRPr="00095C0C">
        <w:rPr>
          <w:rFonts w:ascii="Calibri" w:eastAsia="Calibri" w:hAnsi="Calibri" w:cs="Calibri"/>
          <w:color w:val="202124"/>
          <w:lang w:val="en-US"/>
        </w:rPr>
        <w:t>month</w:t>
      </w:r>
      <w:r w:rsidRPr="00095C0C">
        <w:rPr>
          <w:rFonts w:ascii="Calibri" w:eastAsia="Calibri" w:hAnsi="Calibri" w:cs="Calibri"/>
          <w:color w:val="202124"/>
        </w:rPr>
        <w:t xml:space="preserve">), либо 3000000 корейских вон в год ($ 2700 </w:t>
      </w:r>
      <w:r w:rsidRPr="00095C0C">
        <w:rPr>
          <w:rFonts w:ascii="Calibri" w:eastAsia="Calibri" w:hAnsi="Calibri" w:cs="Calibri"/>
          <w:color w:val="202124"/>
          <w:lang w:val="en-US"/>
        </w:rPr>
        <w:t>per</w:t>
      </w:r>
      <w:r w:rsidRPr="00095C0C">
        <w:rPr>
          <w:rFonts w:ascii="Calibri" w:eastAsia="Calibri" w:hAnsi="Calibri" w:cs="Calibri"/>
          <w:color w:val="202124"/>
        </w:rPr>
        <w:t xml:space="preserve"> </w:t>
      </w:r>
      <w:r w:rsidRPr="00095C0C">
        <w:rPr>
          <w:rFonts w:ascii="Calibri" w:eastAsia="Calibri" w:hAnsi="Calibri" w:cs="Calibri"/>
          <w:color w:val="202124"/>
          <w:lang w:val="en-US"/>
        </w:rPr>
        <w:t>year</w:t>
      </w:r>
      <w:r w:rsidRPr="00095C0C">
        <w:rPr>
          <w:rFonts w:ascii="Calibri" w:eastAsia="Calibri" w:hAnsi="Calibri" w:cs="Calibri"/>
          <w:color w:val="202124"/>
        </w:rPr>
        <w:t xml:space="preserve">). Эти денежные средства соответствуют внутри торговым кредитам в эквиваленте: 300000 корейских вон ~ 1000000 кредитов, или 3000000 корейских вон ~ 12000000 кредитов. На кредиты пользователи сервисов </w:t>
      </w:r>
      <w:r w:rsidRPr="00095C0C">
        <w:rPr>
          <w:rFonts w:ascii="Calibri" w:eastAsia="Calibri" w:hAnsi="Calibri" w:cs="Calibri"/>
          <w:color w:val="202124"/>
          <w:lang w:val="en-US"/>
        </w:rPr>
        <w:t>KRX</w:t>
      </w:r>
      <w:r w:rsidRPr="00095C0C">
        <w:rPr>
          <w:rFonts w:ascii="Calibri" w:eastAsia="Calibri" w:hAnsi="Calibri" w:cs="Calibri"/>
          <w:color w:val="202124"/>
        </w:rPr>
        <w:t xml:space="preserve"> могут приобретать актуальные для них исторические данные. При использовании кредитов полностью тариф </w:t>
      </w:r>
      <w:r w:rsidRPr="00095C0C">
        <w:rPr>
          <w:rFonts w:ascii="Calibri" w:eastAsia="Calibri" w:hAnsi="Calibri" w:cs="Calibri"/>
          <w:color w:val="202124"/>
          <w:lang w:val="en-US"/>
        </w:rPr>
        <w:t>Paid</w:t>
      </w:r>
      <w:r w:rsidRPr="00095C0C">
        <w:rPr>
          <w:rFonts w:ascii="Calibri" w:eastAsia="Calibri" w:hAnsi="Calibri" w:cs="Calibri"/>
          <w:color w:val="202124"/>
        </w:rPr>
        <w:t xml:space="preserve"> </w:t>
      </w:r>
      <w:r w:rsidRPr="00095C0C">
        <w:rPr>
          <w:rFonts w:ascii="Calibri" w:eastAsia="Calibri" w:hAnsi="Calibri" w:cs="Calibri"/>
          <w:color w:val="202124"/>
          <w:lang w:val="en-US"/>
        </w:rPr>
        <w:t>membership</w:t>
      </w:r>
      <w:r w:rsidRPr="00095C0C">
        <w:rPr>
          <w:rFonts w:ascii="Calibri" w:eastAsia="Calibri" w:hAnsi="Calibri" w:cs="Calibri"/>
          <w:color w:val="202124"/>
        </w:rPr>
        <w:t xml:space="preserve"> становится </w:t>
      </w:r>
      <w:r w:rsidRPr="00095C0C">
        <w:rPr>
          <w:rFonts w:ascii="Calibri" w:eastAsia="Calibri" w:hAnsi="Calibri" w:cs="Calibri"/>
          <w:color w:val="202124"/>
          <w:lang w:val="en-US"/>
        </w:rPr>
        <w:t>General</w:t>
      </w:r>
      <w:r w:rsidRPr="00095C0C">
        <w:rPr>
          <w:rFonts w:ascii="Calibri" w:eastAsia="Calibri" w:hAnsi="Calibri" w:cs="Calibri"/>
          <w:color w:val="202124"/>
        </w:rPr>
        <w:t xml:space="preserve"> </w:t>
      </w:r>
      <w:r w:rsidRPr="00095C0C">
        <w:rPr>
          <w:rFonts w:ascii="Calibri" w:eastAsia="Calibri" w:hAnsi="Calibri" w:cs="Calibri"/>
          <w:color w:val="202124"/>
          <w:lang w:val="en-US"/>
        </w:rPr>
        <w:t>membership</w:t>
      </w:r>
      <w:r w:rsidRPr="00095C0C">
        <w:rPr>
          <w:rFonts w:ascii="Calibri" w:eastAsia="Calibri" w:hAnsi="Calibri" w:cs="Calibri"/>
          <w:color w:val="202124"/>
        </w:rPr>
        <w:t xml:space="preserve">. Пользователи, подключающие </w:t>
      </w:r>
      <w:r w:rsidRPr="00095C0C">
        <w:rPr>
          <w:rFonts w:ascii="Calibri" w:eastAsia="Calibri" w:hAnsi="Calibri" w:cs="Calibri"/>
          <w:color w:val="202124"/>
          <w:lang w:val="en-US"/>
        </w:rPr>
        <w:t>Paid</w:t>
      </w:r>
      <w:r w:rsidRPr="00095C0C">
        <w:rPr>
          <w:rFonts w:ascii="Calibri" w:eastAsia="Calibri" w:hAnsi="Calibri" w:cs="Calibri"/>
          <w:color w:val="202124"/>
        </w:rPr>
        <w:t xml:space="preserve"> </w:t>
      </w:r>
      <w:r w:rsidRPr="00095C0C">
        <w:rPr>
          <w:rFonts w:ascii="Calibri" w:eastAsia="Calibri" w:hAnsi="Calibri" w:cs="Calibri"/>
          <w:color w:val="202124"/>
          <w:lang w:val="en-US"/>
        </w:rPr>
        <w:t>annual</w:t>
      </w:r>
      <w:r w:rsidRPr="00095C0C">
        <w:rPr>
          <w:rFonts w:ascii="Calibri" w:eastAsia="Calibri" w:hAnsi="Calibri" w:cs="Calibri"/>
          <w:color w:val="202124"/>
        </w:rPr>
        <w:t xml:space="preserve"> </w:t>
      </w:r>
      <w:r w:rsidRPr="00095C0C">
        <w:rPr>
          <w:rFonts w:ascii="Calibri" w:eastAsia="Calibri" w:hAnsi="Calibri" w:cs="Calibri"/>
          <w:color w:val="202124"/>
          <w:lang w:val="en-US"/>
        </w:rPr>
        <w:t>tariff</w:t>
      </w:r>
      <w:r w:rsidRPr="00095C0C">
        <w:rPr>
          <w:rFonts w:ascii="Calibri" w:eastAsia="Calibri" w:hAnsi="Calibri" w:cs="Calibri"/>
          <w:color w:val="202124"/>
        </w:rPr>
        <w:t xml:space="preserve">, становятся обладателями 2000000 кредитов. Но важно заметить, что кредиты должны быть использованы в течение месяца или года, соответственно. </w:t>
      </w:r>
    </w:p>
    <w:p w14:paraId="4623799B" w14:textId="20EC20E4" w:rsidR="00095C0C" w:rsidRDefault="00095C0C" w:rsidP="00095C0C">
      <w:pPr>
        <w:ind w:firstLine="709"/>
        <w:rPr>
          <w:rFonts w:ascii="Calibri" w:eastAsia="Calibri" w:hAnsi="Calibri" w:cs="Calibri"/>
          <w:color w:val="202124"/>
        </w:rPr>
      </w:pPr>
      <w:r w:rsidRPr="00095C0C">
        <w:rPr>
          <w:rFonts w:ascii="Calibri" w:eastAsia="Calibri" w:hAnsi="Calibri" w:cs="Calibri"/>
          <w:color w:val="202124"/>
        </w:rPr>
        <w:t xml:space="preserve">А в системе </w:t>
      </w:r>
      <w:r w:rsidRPr="00095C0C">
        <w:rPr>
          <w:rFonts w:ascii="Calibri" w:eastAsia="Calibri" w:hAnsi="Calibri" w:cs="Calibri"/>
          <w:color w:val="202124"/>
          <w:lang w:val="en-US"/>
        </w:rPr>
        <w:t>General</w:t>
      </w:r>
      <w:r w:rsidRPr="00095C0C">
        <w:rPr>
          <w:rFonts w:ascii="Calibri" w:eastAsia="Calibri" w:hAnsi="Calibri" w:cs="Calibri"/>
          <w:color w:val="202124"/>
        </w:rPr>
        <w:t xml:space="preserve"> </w:t>
      </w:r>
      <w:r w:rsidRPr="00095C0C">
        <w:rPr>
          <w:rFonts w:ascii="Calibri" w:eastAsia="Calibri" w:hAnsi="Calibri" w:cs="Calibri"/>
          <w:color w:val="202124"/>
          <w:lang w:val="en-US"/>
        </w:rPr>
        <w:t>membership</w:t>
      </w:r>
      <w:r w:rsidRPr="00095C0C">
        <w:rPr>
          <w:rFonts w:ascii="Calibri" w:eastAsia="Calibri" w:hAnsi="Calibri" w:cs="Calibri"/>
          <w:color w:val="202124"/>
        </w:rPr>
        <w:t xml:space="preserve">, как правило, стоимость продуктов зависит от </w:t>
      </w:r>
      <w:r w:rsidRPr="00095C0C">
        <w:rPr>
          <w:rFonts w:ascii="Calibri" w:eastAsia="Calibri" w:hAnsi="Calibri" w:cs="Calibri"/>
          <w:color w:val="202124"/>
          <w:lang w:val="en-US"/>
        </w:rPr>
        <w:t>Data</w:t>
      </w:r>
      <w:r w:rsidRPr="00095C0C">
        <w:rPr>
          <w:rFonts w:ascii="Calibri" w:eastAsia="Calibri" w:hAnsi="Calibri" w:cs="Calibri"/>
          <w:color w:val="202124"/>
        </w:rPr>
        <w:t xml:space="preserve">, к которой подключаются пользователи </w:t>
      </w:r>
      <w:r w:rsidRPr="00095C0C">
        <w:rPr>
          <w:rFonts w:ascii="Calibri" w:eastAsia="Calibri" w:hAnsi="Calibri" w:cs="Calibri"/>
          <w:color w:val="202124"/>
          <w:lang w:val="en-US"/>
        </w:rPr>
        <w:t>KRX</w:t>
      </w:r>
      <w:r w:rsidRPr="00095C0C">
        <w:rPr>
          <w:rFonts w:ascii="Calibri" w:eastAsia="Calibri" w:hAnsi="Calibri" w:cs="Calibri"/>
          <w:color w:val="202124"/>
        </w:rPr>
        <w:t>. Однако существует исключение: если стоимость «подписки» составляет меньше 5000 корейских вон ($ 4,5), то с пользователя всё равно спишется сумма в 5000 корейских вон ($ 4,5)</w:t>
      </w:r>
      <w:r>
        <w:rPr>
          <w:rFonts w:ascii="Calibri" w:eastAsia="Calibri" w:hAnsi="Calibri" w:cs="Calibri"/>
          <w:color w:val="202124"/>
        </w:rPr>
        <w:t>.</w:t>
      </w:r>
    </w:p>
    <w:p w14:paraId="1DB698AE" w14:textId="1F50FF35" w:rsidR="00B16197" w:rsidRDefault="0015650E" w:rsidP="0015650E">
      <w:pPr>
        <w:ind w:firstLine="708"/>
        <w:rPr>
          <w:rFonts w:ascii="Calibri" w:eastAsia="Calibri" w:hAnsi="Calibri" w:cs="Calibri"/>
          <w:color w:val="202124"/>
        </w:rPr>
      </w:pPr>
      <w:r w:rsidRPr="0015650E">
        <w:rPr>
          <w:rFonts w:ascii="Calibri" w:eastAsia="Calibri" w:hAnsi="Calibri" w:cs="Calibri"/>
          <w:color w:val="202124"/>
        </w:rPr>
        <w:t xml:space="preserve">Таким образом, Корейскую биржу можно назвать ещё одним мощным представителем, который развивает не только рынок финансовых инструментов Азии, но и </w:t>
      </w:r>
      <w:r w:rsidRPr="0015650E">
        <w:rPr>
          <w:rFonts w:ascii="Calibri" w:eastAsia="Calibri" w:hAnsi="Calibri" w:cs="Calibri"/>
          <w:color w:val="202124"/>
        </w:rPr>
        <w:lastRenderedPageBreak/>
        <w:t>активно работает над маркетингом, предлагая своим пользователям наилучшие аналитические продукты</w:t>
      </w:r>
      <w:r w:rsidR="00674467">
        <w:rPr>
          <w:rFonts w:ascii="Calibri" w:eastAsia="Calibri" w:hAnsi="Calibri" w:cs="Calibri"/>
          <w:color w:val="202124"/>
        </w:rPr>
        <w:t>.</w:t>
      </w:r>
    </w:p>
    <w:p w14:paraId="7A75AB25" w14:textId="77777777" w:rsidR="00F97672" w:rsidRDefault="00F97672">
      <w:pPr>
        <w:spacing w:after="160" w:line="259" w:lineRule="auto"/>
        <w:jc w:val="left"/>
        <w:rPr>
          <w:rFonts w:ascii="Calibri" w:eastAsia="Calibri" w:hAnsi="Calibri" w:cs="Calibri"/>
          <w:b/>
          <w:bCs/>
          <w:color w:val="000000"/>
        </w:rPr>
      </w:pPr>
      <w:r>
        <w:rPr>
          <w:rFonts w:ascii="Calibri" w:eastAsia="Calibri" w:hAnsi="Calibri" w:cs="Calibri"/>
          <w:b/>
          <w:bCs/>
          <w:color w:val="000000"/>
        </w:rPr>
        <w:br w:type="page"/>
      </w:r>
    </w:p>
    <w:p w14:paraId="2A734DB6" w14:textId="26C20D15" w:rsidR="00B16197" w:rsidRPr="00B16197" w:rsidRDefault="00B16197" w:rsidP="00F97672">
      <w:pPr>
        <w:pStyle w:val="1"/>
        <w:jc w:val="center"/>
        <w:rPr>
          <w:rFonts w:ascii="Calibri" w:eastAsia="Calibri" w:hAnsi="Calibri" w:cs="Calibri"/>
          <w:b/>
          <w:bCs/>
          <w:color w:val="000000"/>
          <w:sz w:val="24"/>
          <w:szCs w:val="24"/>
        </w:rPr>
      </w:pPr>
      <w:bookmarkStart w:id="24" w:name="_Toc73484019"/>
      <w:r w:rsidRPr="00B16197">
        <w:rPr>
          <w:rFonts w:ascii="Calibri" w:eastAsia="Calibri" w:hAnsi="Calibri" w:cs="Calibri"/>
          <w:b/>
          <w:bCs/>
          <w:color w:val="000000"/>
          <w:sz w:val="24"/>
          <w:szCs w:val="24"/>
        </w:rPr>
        <w:lastRenderedPageBreak/>
        <w:t>Фондовая биржа Индии</w:t>
      </w:r>
      <w:bookmarkEnd w:id="24"/>
    </w:p>
    <w:p w14:paraId="24791AFC" w14:textId="5E493FCB" w:rsidR="00B16197" w:rsidRPr="00B16197" w:rsidRDefault="00B16197" w:rsidP="00B16197">
      <w:pPr>
        <w:ind w:left="-5" w:right="45" w:firstLine="713"/>
        <w:rPr>
          <w:rFonts w:ascii="Calibri" w:eastAsia="Calibri" w:hAnsi="Calibri" w:cs="Calibri"/>
          <w:color w:val="000000"/>
        </w:rPr>
      </w:pPr>
      <w:r w:rsidRPr="00B16197">
        <w:rPr>
          <w:rFonts w:ascii="Calibri" w:eastAsia="Calibri" w:hAnsi="Calibri" w:cs="Calibri"/>
          <w:color w:val="000000"/>
        </w:rPr>
        <w:t xml:space="preserve">Среди бирж азиатского рынка нельзя обойти стороной и индийскую фондовую биржу – NSE. Перед тем, как перейти к разбору аналитических сервисов, предлагаемых Индийской биржей, необходимо отметить очень удобный интерфейс сайта, который позволяет клиентам быстро ориентироваться среди услуг. Это большой плюс для биржи с точки зрения привлечения клиентов. </w:t>
      </w:r>
    </w:p>
    <w:p w14:paraId="550CE8AF" w14:textId="77777777" w:rsidR="00B16197" w:rsidRPr="00B16197" w:rsidRDefault="00B16197" w:rsidP="00B16197">
      <w:pPr>
        <w:ind w:left="-5" w:right="45"/>
        <w:rPr>
          <w:rFonts w:ascii="Calibri" w:eastAsia="Calibri" w:hAnsi="Calibri" w:cs="Calibri"/>
          <w:color w:val="000000"/>
        </w:rPr>
      </w:pPr>
      <w:r w:rsidRPr="00B16197">
        <w:rPr>
          <w:rFonts w:ascii="Calibri" w:eastAsia="Calibri" w:hAnsi="Calibri" w:cs="Calibri"/>
          <w:color w:val="000000"/>
        </w:rPr>
        <w:t xml:space="preserve"> </w:t>
      </w:r>
      <w:r w:rsidRPr="00B16197">
        <w:rPr>
          <w:rFonts w:ascii="Calibri" w:eastAsia="Calibri" w:hAnsi="Calibri" w:cs="Calibri"/>
          <w:color w:val="000000"/>
        </w:rPr>
        <w:tab/>
        <w:t xml:space="preserve">Национальная фондовая биржа является ведущей фондовой биржей Индии, охватывающей различные города и поселки по всей стране. NSE была создана ведущими учреждениями в целях предоставления современной, полностью автоматизированной торговой системы национального масштаба. Биржа привела к беспрецедентной открытости, скорости и эффективности, безопасности и целостности рынка. Она создала средства, которые служат в качестве модели для индустрии ценных бумаг с точки зрения системы, практики и процедур. NSE сыграла роль катализатора в деле реформирования индийского рынка ценных бумаг с точки зрения микроструктуры, рыночных методов и объема торгов. Биржа сегодня использует современные информационные технологии для обеспечения эффективной и прозрачной торговли, клиринга и расчетных механизмов.  </w:t>
      </w:r>
    </w:p>
    <w:p w14:paraId="6B476D6E" w14:textId="77777777" w:rsidR="00B16197" w:rsidRPr="00B16197" w:rsidRDefault="00B16197" w:rsidP="00B16197">
      <w:pPr>
        <w:tabs>
          <w:tab w:val="right" w:pos="9698"/>
        </w:tabs>
        <w:ind w:left="-15"/>
        <w:rPr>
          <w:rFonts w:ascii="Calibri" w:eastAsia="Calibri" w:hAnsi="Calibri" w:cs="Calibri"/>
          <w:color w:val="000000"/>
        </w:rPr>
      </w:pPr>
      <w:r w:rsidRPr="00B16197">
        <w:rPr>
          <w:rFonts w:ascii="Calibri" w:eastAsia="Calibri" w:hAnsi="Calibri" w:cs="Calibri"/>
          <w:color w:val="000000"/>
        </w:rPr>
        <w:t xml:space="preserve"> </w:t>
      </w:r>
      <w:r w:rsidRPr="00B16197">
        <w:rPr>
          <w:rFonts w:ascii="Calibri" w:eastAsia="Calibri" w:hAnsi="Calibri" w:cs="Calibri"/>
          <w:color w:val="000000"/>
        </w:rPr>
        <w:tab/>
        <w:t xml:space="preserve">Национальная Фондовая биржа Индии была организована по приказу правительства </w:t>
      </w:r>
    </w:p>
    <w:p w14:paraId="2E3E140A" w14:textId="77777777" w:rsidR="00B16197" w:rsidRPr="00B16197" w:rsidRDefault="00B16197" w:rsidP="00B16197">
      <w:pPr>
        <w:ind w:left="-5" w:right="45"/>
        <w:rPr>
          <w:rFonts w:ascii="Calibri" w:eastAsia="Calibri" w:hAnsi="Calibri" w:cs="Calibri"/>
          <w:color w:val="000000"/>
        </w:rPr>
      </w:pPr>
      <w:r w:rsidRPr="00B16197">
        <w:rPr>
          <w:rFonts w:ascii="Calibri" w:eastAsia="Calibri" w:hAnsi="Calibri" w:cs="Calibri"/>
          <w:color w:val="000000"/>
        </w:rPr>
        <w:t xml:space="preserve">Индии в апреле 1993 года. NSE начала работу в сегменте внутреннего долгового рынка (WDM) в июне 1994 года. Рынок акций NSE начал работу в ноябре 1994 года, в то время как операции в сегменте производных инструментов начались только лишь в июне 2000 года, что привело к широкой популяризации NSE среди брокеров и трейдеров. В августе 2008 года были введены валютные деривативы, первым из которых стал фьючерс на индийскую рупию. В настоящее время торгуются фьючерсы на евро, фунт и йену. 31 августа 2009 года были впервые введены в Индии на NSE фьючерсы на процентные ставки. </w:t>
      </w:r>
    </w:p>
    <w:p w14:paraId="1E939FDF" w14:textId="77777777" w:rsidR="00B16197" w:rsidRPr="00B16197" w:rsidRDefault="00B16197" w:rsidP="00B16197">
      <w:pPr>
        <w:ind w:left="-5" w:right="45"/>
        <w:rPr>
          <w:rFonts w:ascii="Calibri" w:eastAsia="Calibri" w:hAnsi="Calibri" w:cs="Calibri"/>
          <w:color w:val="000000"/>
        </w:rPr>
      </w:pPr>
      <w:r w:rsidRPr="00B16197">
        <w:rPr>
          <w:rFonts w:ascii="Calibri" w:eastAsia="Calibri" w:hAnsi="Calibri" w:cs="Calibri"/>
          <w:color w:val="000000"/>
        </w:rPr>
        <w:t xml:space="preserve"> </w:t>
      </w:r>
      <w:r w:rsidRPr="00B16197">
        <w:rPr>
          <w:rFonts w:ascii="Calibri" w:eastAsia="Calibri" w:hAnsi="Calibri" w:cs="Calibri"/>
          <w:color w:val="000000"/>
        </w:rPr>
        <w:tab/>
        <w:t>Аналитические продукты NSE разделены по секциям и делятся на платные и бесплатные. Будучи клиентом Индийской биржи, инвесторы получают доступ к следующей платной рыночной информации.</w:t>
      </w:r>
    </w:p>
    <w:p w14:paraId="2068F87E" w14:textId="77777777" w:rsidR="00B16197" w:rsidRPr="00B16197" w:rsidRDefault="00B16197" w:rsidP="00B16197">
      <w:pPr>
        <w:ind w:left="-5" w:right="45" w:firstLine="713"/>
        <w:rPr>
          <w:rFonts w:ascii="Calibri" w:eastAsia="Calibri" w:hAnsi="Calibri" w:cs="Calibri"/>
          <w:color w:val="000000"/>
        </w:rPr>
      </w:pPr>
      <w:r w:rsidRPr="00B16197">
        <w:rPr>
          <w:rFonts w:ascii="Calibri" w:eastAsia="Calibri" w:hAnsi="Calibri" w:cs="Calibri"/>
          <w:color w:val="000000"/>
        </w:rPr>
        <w:t xml:space="preserve"> Во-первых, к ежедневным отчётам о рынке.  В них входят ежедневные, ежемесячные и исторические отчёты по рынку акций, индексам, производным финансовым инструментам и рынку долговых инструментов. </w:t>
      </w:r>
    </w:p>
    <w:p w14:paraId="7611C260" w14:textId="77777777" w:rsidR="00B16197" w:rsidRPr="00B16197" w:rsidRDefault="00B16197" w:rsidP="00B16197">
      <w:pPr>
        <w:ind w:left="-5" w:right="45" w:firstLine="713"/>
        <w:rPr>
          <w:rFonts w:ascii="Calibri" w:eastAsia="Calibri" w:hAnsi="Calibri" w:cs="Calibri"/>
          <w:color w:val="000000"/>
        </w:rPr>
      </w:pPr>
      <w:r w:rsidRPr="00B16197">
        <w:rPr>
          <w:rFonts w:ascii="Calibri" w:eastAsia="Calibri" w:hAnsi="Calibri" w:cs="Calibri"/>
          <w:color w:val="000000"/>
        </w:rPr>
        <w:t xml:space="preserve">Во-вторых, к платным данным в режиме реального времени. В рамках данного раздела предлагаются услуги по обработке данных и инфовендингу Национальной фондовой биржи (NSE), которые предоставляются через NSE Data &amp; Analytics Limited (ранее известную как DotEx International Limited), которая является отдельной профессиональной организацией, предназначенной исключительно для этой цели. Она предоставляет рыночные котировки и данные NSE для сегмента рынка капитала (CM), фьючерсного и опционного сегмента (F&amp;O), валютного срочного рынка (CDS), сегмента оптового долгового рынка (WDM), а также информацию по корпоративным данным, данным о рынке корпоративных облигаций и рынке кредитования и заимствования ценных бумаг (SLBM). </w:t>
      </w:r>
    </w:p>
    <w:p w14:paraId="225ADD74" w14:textId="2D097138" w:rsidR="00B16197" w:rsidRPr="00B16197" w:rsidRDefault="00B16197" w:rsidP="00B16197">
      <w:pPr>
        <w:ind w:left="-5" w:right="45" w:firstLine="713"/>
        <w:rPr>
          <w:rFonts w:ascii="Calibri" w:eastAsia="Calibri" w:hAnsi="Calibri" w:cs="Calibri"/>
          <w:color w:val="000000"/>
        </w:rPr>
      </w:pPr>
      <w:r w:rsidRPr="00B16197">
        <w:rPr>
          <w:rFonts w:ascii="Calibri" w:eastAsia="Calibri" w:hAnsi="Calibri" w:cs="Calibri"/>
          <w:color w:val="000000"/>
        </w:rPr>
        <w:t>В</w:t>
      </w:r>
      <w:r w:rsidRPr="00B16197">
        <w:rPr>
          <w:rFonts w:ascii="Calibri" w:eastAsia="Calibri" w:hAnsi="Calibri" w:cs="Calibri"/>
          <w:color w:val="000000"/>
          <w:lang w:val="en-US"/>
        </w:rPr>
        <w:t>-</w:t>
      </w:r>
      <w:r w:rsidRPr="00B16197">
        <w:rPr>
          <w:rFonts w:ascii="Calibri" w:eastAsia="Calibri" w:hAnsi="Calibri" w:cs="Calibri"/>
          <w:color w:val="000000"/>
        </w:rPr>
        <w:t>третьих</w:t>
      </w:r>
      <w:r w:rsidRPr="00B16197">
        <w:rPr>
          <w:rFonts w:ascii="Calibri" w:eastAsia="Calibri" w:hAnsi="Calibri" w:cs="Calibri"/>
          <w:color w:val="000000"/>
          <w:lang w:val="en-US"/>
        </w:rPr>
        <w:t xml:space="preserve">, </w:t>
      </w:r>
      <w:r w:rsidRPr="00B16197">
        <w:rPr>
          <w:rFonts w:ascii="Calibri" w:eastAsia="Calibri" w:hAnsi="Calibri" w:cs="Calibri"/>
          <w:color w:val="000000"/>
        </w:rPr>
        <w:t>сервис</w:t>
      </w:r>
      <w:r w:rsidRPr="00B16197">
        <w:rPr>
          <w:rFonts w:ascii="Calibri" w:eastAsia="Calibri" w:hAnsi="Calibri" w:cs="Calibri"/>
          <w:color w:val="000000"/>
          <w:lang w:val="en-US"/>
        </w:rPr>
        <w:t xml:space="preserve"> Real Time Market Data Analytics. </w:t>
      </w:r>
      <w:r w:rsidRPr="00B16197">
        <w:rPr>
          <w:rFonts w:ascii="Calibri" w:eastAsia="Calibri" w:hAnsi="Calibri" w:cs="Calibri"/>
          <w:color w:val="000000"/>
        </w:rPr>
        <w:t xml:space="preserve">Данный аналитический сервис предоставляет аналитику по нескольким параметрам ордеров и торговли. Аналитика рыночных данных в режиме реального времени будет выступает в качестве дополнительного исследовательского инструмента для принятия торговых решений участниками рынка, таких как: физ. лица, инвесторы, алгоритмические трейдеры, исследователи и т. д. </w:t>
      </w:r>
    </w:p>
    <w:p w14:paraId="12EE794B" w14:textId="5CA124B1" w:rsidR="00B16197" w:rsidRPr="00B16197" w:rsidRDefault="00B16197" w:rsidP="00B16197">
      <w:pPr>
        <w:ind w:left="-5" w:right="45" w:firstLine="713"/>
        <w:rPr>
          <w:rFonts w:ascii="Calibri" w:eastAsia="Calibri" w:hAnsi="Calibri" w:cs="Calibri"/>
          <w:color w:val="000000"/>
        </w:rPr>
      </w:pPr>
      <w:r w:rsidRPr="00B16197">
        <w:rPr>
          <w:rFonts w:ascii="Calibri" w:eastAsia="Calibri" w:hAnsi="Calibri" w:cs="Calibri"/>
          <w:color w:val="000000"/>
        </w:rPr>
        <w:t>В</w:t>
      </w:r>
      <w:r w:rsidRPr="00B16197">
        <w:rPr>
          <w:rFonts w:ascii="Calibri" w:eastAsia="Calibri" w:hAnsi="Calibri" w:cs="Calibri"/>
          <w:color w:val="000000"/>
          <w:lang w:val="en-US"/>
        </w:rPr>
        <w:t>-</w:t>
      </w:r>
      <w:r w:rsidRPr="00B16197">
        <w:rPr>
          <w:rFonts w:ascii="Calibri" w:eastAsia="Calibri" w:hAnsi="Calibri" w:cs="Calibri"/>
          <w:color w:val="000000"/>
        </w:rPr>
        <w:t>четвертых</w:t>
      </w:r>
      <w:r w:rsidRPr="00B16197">
        <w:rPr>
          <w:rFonts w:ascii="Calibri" w:eastAsia="Calibri" w:hAnsi="Calibri" w:cs="Calibri"/>
          <w:color w:val="000000"/>
          <w:lang w:val="en-US"/>
        </w:rPr>
        <w:t xml:space="preserve">, Real Time Option Greeks &amp; Analytics Feed сервис. </w:t>
      </w:r>
      <w:r w:rsidRPr="00B16197">
        <w:rPr>
          <w:rFonts w:ascii="Calibri" w:eastAsia="Calibri" w:hAnsi="Calibri" w:cs="Calibri"/>
          <w:color w:val="000000"/>
        </w:rPr>
        <w:t xml:space="preserve">Он предлагает данные по опционам, котирующимся на бирже, которые являются одним из крупнейших торгуемых финансовых инструментов. Наличие греков опционов в режиме реального времени имеет решающее значение для участников рынка для эффективной торговли </w:t>
      </w:r>
      <w:r w:rsidRPr="00B16197">
        <w:rPr>
          <w:rFonts w:ascii="Calibri" w:eastAsia="Calibri" w:hAnsi="Calibri" w:cs="Calibri"/>
          <w:color w:val="000000"/>
        </w:rPr>
        <w:lastRenderedPageBreak/>
        <w:t xml:space="preserve">опционами. Расчет количество участников рынка опционных греков в режиме реального времени требует поддержания надежной и дорогостоящей инфраструктуры. </w:t>
      </w:r>
    </w:p>
    <w:p w14:paraId="61AFF707" w14:textId="77777777" w:rsidR="00B16197" w:rsidRPr="00B16197" w:rsidRDefault="00B16197" w:rsidP="00B16197">
      <w:pPr>
        <w:ind w:left="-5" w:right="45"/>
        <w:rPr>
          <w:rFonts w:ascii="Calibri" w:eastAsia="Calibri" w:hAnsi="Calibri" w:cs="Calibri"/>
          <w:color w:val="000000"/>
        </w:rPr>
      </w:pPr>
      <w:r w:rsidRPr="00B16197">
        <w:rPr>
          <w:rFonts w:ascii="Calibri" w:eastAsia="Calibri" w:hAnsi="Calibri" w:cs="Calibri"/>
          <w:color w:val="000000"/>
        </w:rPr>
        <w:t>Чтобы поддержать участников рынка, NSE также запустила ленту Real–time Option Greeks &amp; Analytics, которая помогает участникам, включая таких членов торговли, как: инвесторов, алгоритмических трейдеров, менеджеров по управлению рисками, исследователей и т. д., – эффективно торговать опционами.</w:t>
      </w:r>
    </w:p>
    <w:p w14:paraId="36A4BE01" w14:textId="77777777" w:rsidR="00B16197" w:rsidRPr="00B16197" w:rsidRDefault="00B16197" w:rsidP="00B16197">
      <w:pPr>
        <w:ind w:left="-5" w:right="45" w:firstLine="713"/>
        <w:rPr>
          <w:rFonts w:ascii="Calibri" w:eastAsia="Calibri" w:hAnsi="Calibri" w:cs="Calibri"/>
          <w:color w:val="000000"/>
        </w:rPr>
      </w:pPr>
      <w:r w:rsidRPr="00B16197">
        <w:rPr>
          <w:rFonts w:ascii="Calibri" w:eastAsia="Calibri" w:hAnsi="Calibri" w:cs="Calibri"/>
          <w:color w:val="000000"/>
        </w:rPr>
        <w:t>В-пятых, биржа предоставляет онлайн–канал данных NSE в режиме реального времени.   Данные NSE в режиме реального времени предоставляются на трех уровнях (уровень 1, уровень 2, уровень 3 и tick–by–tick (то, что, выбирает сам пользователь)). Уровень 1 обеспечивает лучшую цену спроса и предложения, уровень 2 предоставляет данные о глубине рынка: до 5 лучших цен спроса и предложения, а уровень 3 предоставляет данные о глубине рынка: до 20 лучших цен спроса и предложения. Подача данных в реальном времени предоставляется в формате TCP–IP. Он предоставляется онлайн через выделенные каналы E1 с каналами 2–10 Мбит/с. Кроме того, клиент может взять данные у одного из авторизованных поставщиков данных NSE. Удобство данной услуги заключается в возможности подключения к данным только внутреннего или же международного рынка. Тарифы на данный сервис приведены в таблице ниже:</w:t>
      </w:r>
    </w:p>
    <w:p w14:paraId="691A0CDE" w14:textId="77777777" w:rsidR="00B16197" w:rsidRPr="00B16197" w:rsidRDefault="00B16197" w:rsidP="00B16197">
      <w:pPr>
        <w:ind w:left="-5" w:right="45"/>
        <w:rPr>
          <w:rFonts w:ascii="Calibri" w:eastAsia="Calibri" w:hAnsi="Calibri" w:cs="Calibri"/>
          <w:color w:val="000000"/>
        </w:rPr>
      </w:pPr>
    </w:p>
    <w:tbl>
      <w:tblPr>
        <w:tblStyle w:val="130"/>
        <w:tblW w:w="0" w:type="auto"/>
        <w:jc w:val="center"/>
        <w:tblLook w:val="04A0" w:firstRow="1" w:lastRow="0" w:firstColumn="1" w:lastColumn="0" w:noHBand="0" w:noVBand="1"/>
      </w:tblPr>
      <w:tblGrid>
        <w:gridCol w:w="2160"/>
        <w:gridCol w:w="2165"/>
        <w:gridCol w:w="2071"/>
        <w:gridCol w:w="1616"/>
        <w:gridCol w:w="1327"/>
      </w:tblGrid>
      <w:tr w:rsidR="00B16197" w:rsidRPr="00B16197" w14:paraId="0D1E9FF9" w14:textId="77777777" w:rsidTr="00BC6701">
        <w:trPr>
          <w:jc w:val="center"/>
        </w:trPr>
        <w:tc>
          <w:tcPr>
            <w:tcW w:w="9339" w:type="dxa"/>
            <w:gridSpan w:val="5"/>
          </w:tcPr>
          <w:p w14:paraId="276C9F0E"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b/>
                <w:bCs/>
                <w:color w:val="000000"/>
                <w:lang w:val="en-US"/>
              </w:rPr>
              <w:t>Level 1</w:t>
            </w:r>
          </w:p>
        </w:tc>
      </w:tr>
      <w:tr w:rsidR="00B16197" w:rsidRPr="00C86FE1" w14:paraId="0772B9B4" w14:textId="77777777" w:rsidTr="00BC6701">
        <w:trPr>
          <w:jc w:val="center"/>
        </w:trPr>
        <w:tc>
          <w:tcPr>
            <w:tcW w:w="2160" w:type="dxa"/>
            <w:vMerge w:val="restart"/>
          </w:tcPr>
          <w:p w14:paraId="6AEBDCA9"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Market Segment</w:t>
            </w:r>
          </w:p>
        </w:tc>
        <w:tc>
          <w:tcPr>
            <w:tcW w:w="2165" w:type="dxa"/>
            <w:vMerge w:val="restart"/>
          </w:tcPr>
          <w:p w14:paraId="757D2AFD"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Usage details</w:t>
            </w:r>
          </w:p>
        </w:tc>
        <w:tc>
          <w:tcPr>
            <w:tcW w:w="2071" w:type="dxa"/>
            <w:vMerge w:val="restart"/>
          </w:tcPr>
          <w:p w14:paraId="5DE725D1"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Fixed annual fees (USD)</w:t>
            </w:r>
          </w:p>
        </w:tc>
        <w:tc>
          <w:tcPr>
            <w:tcW w:w="2943" w:type="dxa"/>
            <w:gridSpan w:val="2"/>
          </w:tcPr>
          <w:p w14:paraId="07A2B126"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Variable fees per month (USD)</w:t>
            </w:r>
          </w:p>
        </w:tc>
      </w:tr>
      <w:tr w:rsidR="00B16197" w:rsidRPr="00B16197" w14:paraId="1D95AA76" w14:textId="77777777" w:rsidTr="00BC6701">
        <w:trPr>
          <w:trHeight w:val="310"/>
          <w:jc w:val="center"/>
        </w:trPr>
        <w:tc>
          <w:tcPr>
            <w:tcW w:w="2160" w:type="dxa"/>
            <w:vMerge/>
          </w:tcPr>
          <w:p w14:paraId="574AD906" w14:textId="77777777" w:rsidR="00B16197" w:rsidRPr="00B16197" w:rsidRDefault="00B16197" w:rsidP="00B16197">
            <w:pPr>
              <w:ind w:right="45"/>
              <w:rPr>
                <w:rFonts w:ascii="Calibri" w:eastAsia="Calibri" w:hAnsi="Calibri" w:cs="Calibri"/>
                <w:color w:val="000000"/>
                <w:lang w:val="en-US"/>
              </w:rPr>
            </w:pPr>
          </w:p>
        </w:tc>
        <w:tc>
          <w:tcPr>
            <w:tcW w:w="2165" w:type="dxa"/>
            <w:vMerge/>
          </w:tcPr>
          <w:p w14:paraId="6D74A294" w14:textId="77777777" w:rsidR="00B16197" w:rsidRPr="00B16197" w:rsidRDefault="00B16197" w:rsidP="00B16197">
            <w:pPr>
              <w:ind w:right="45"/>
              <w:rPr>
                <w:rFonts w:ascii="Calibri" w:eastAsia="Calibri" w:hAnsi="Calibri" w:cs="Calibri"/>
                <w:color w:val="000000"/>
                <w:lang w:val="en-US"/>
              </w:rPr>
            </w:pPr>
          </w:p>
        </w:tc>
        <w:tc>
          <w:tcPr>
            <w:tcW w:w="2071" w:type="dxa"/>
            <w:vMerge/>
          </w:tcPr>
          <w:p w14:paraId="2E8DFB15" w14:textId="77777777" w:rsidR="00B16197" w:rsidRPr="00B16197" w:rsidRDefault="00B16197" w:rsidP="00B16197">
            <w:pPr>
              <w:ind w:right="45"/>
              <w:rPr>
                <w:rFonts w:ascii="Calibri" w:eastAsia="Calibri" w:hAnsi="Calibri" w:cs="Calibri"/>
                <w:color w:val="000000"/>
                <w:lang w:val="en-US"/>
              </w:rPr>
            </w:pPr>
          </w:p>
        </w:tc>
        <w:tc>
          <w:tcPr>
            <w:tcW w:w="1616" w:type="dxa"/>
          </w:tcPr>
          <w:p w14:paraId="17E61D16"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International End User</w:t>
            </w:r>
          </w:p>
        </w:tc>
        <w:tc>
          <w:tcPr>
            <w:tcW w:w="1327" w:type="dxa"/>
          </w:tcPr>
          <w:p w14:paraId="71F6A144"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Domestic End User</w:t>
            </w:r>
          </w:p>
        </w:tc>
      </w:tr>
      <w:tr w:rsidR="00B16197" w:rsidRPr="00B16197" w14:paraId="10F13FB5" w14:textId="77777777" w:rsidTr="00BC6701">
        <w:trPr>
          <w:jc w:val="center"/>
        </w:trPr>
        <w:tc>
          <w:tcPr>
            <w:tcW w:w="2160" w:type="dxa"/>
            <w:vMerge w:val="restart"/>
          </w:tcPr>
          <w:p w14:paraId="11B934FB"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Capital market (excluding indices)</w:t>
            </w:r>
          </w:p>
        </w:tc>
        <w:tc>
          <w:tcPr>
            <w:tcW w:w="2165" w:type="dxa"/>
          </w:tcPr>
          <w:p w14:paraId="093238EF"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Terminals</w:t>
            </w:r>
          </w:p>
        </w:tc>
        <w:tc>
          <w:tcPr>
            <w:tcW w:w="2071" w:type="dxa"/>
          </w:tcPr>
          <w:p w14:paraId="66BEE1B1"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28000</w:t>
            </w:r>
          </w:p>
        </w:tc>
        <w:tc>
          <w:tcPr>
            <w:tcW w:w="1616" w:type="dxa"/>
          </w:tcPr>
          <w:p w14:paraId="43E53E55"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24</w:t>
            </w:r>
          </w:p>
        </w:tc>
        <w:tc>
          <w:tcPr>
            <w:tcW w:w="1327" w:type="dxa"/>
          </w:tcPr>
          <w:p w14:paraId="4C952675"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12</w:t>
            </w:r>
          </w:p>
        </w:tc>
      </w:tr>
      <w:tr w:rsidR="00B16197" w:rsidRPr="00B16197" w14:paraId="17FE2081" w14:textId="77777777" w:rsidTr="00BC6701">
        <w:trPr>
          <w:jc w:val="center"/>
        </w:trPr>
        <w:tc>
          <w:tcPr>
            <w:tcW w:w="2160" w:type="dxa"/>
            <w:vMerge/>
          </w:tcPr>
          <w:p w14:paraId="1225B722" w14:textId="77777777" w:rsidR="00B16197" w:rsidRPr="00B16197" w:rsidRDefault="00B16197" w:rsidP="00B16197">
            <w:pPr>
              <w:ind w:right="45"/>
              <w:rPr>
                <w:rFonts w:ascii="Calibri" w:eastAsia="Calibri" w:hAnsi="Calibri" w:cs="Calibri"/>
                <w:color w:val="000000"/>
                <w:lang w:val="en-US"/>
              </w:rPr>
            </w:pPr>
          </w:p>
        </w:tc>
        <w:tc>
          <w:tcPr>
            <w:tcW w:w="2165" w:type="dxa"/>
          </w:tcPr>
          <w:p w14:paraId="4BEF458E"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Software / charting application</w:t>
            </w:r>
          </w:p>
        </w:tc>
        <w:tc>
          <w:tcPr>
            <w:tcW w:w="2071" w:type="dxa"/>
          </w:tcPr>
          <w:p w14:paraId="354C26E3"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28000</w:t>
            </w:r>
          </w:p>
        </w:tc>
        <w:tc>
          <w:tcPr>
            <w:tcW w:w="1616" w:type="dxa"/>
          </w:tcPr>
          <w:p w14:paraId="457CA530"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16</w:t>
            </w:r>
          </w:p>
        </w:tc>
        <w:tc>
          <w:tcPr>
            <w:tcW w:w="1327" w:type="dxa"/>
          </w:tcPr>
          <w:p w14:paraId="59D9EA4B"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10</w:t>
            </w:r>
          </w:p>
        </w:tc>
      </w:tr>
      <w:tr w:rsidR="00B16197" w:rsidRPr="00B16197" w14:paraId="5085361C" w14:textId="77777777" w:rsidTr="00BC6701">
        <w:trPr>
          <w:jc w:val="center"/>
        </w:trPr>
        <w:tc>
          <w:tcPr>
            <w:tcW w:w="2160" w:type="dxa"/>
            <w:vMerge/>
          </w:tcPr>
          <w:p w14:paraId="0B31C5DD" w14:textId="77777777" w:rsidR="00B16197" w:rsidRPr="00B16197" w:rsidRDefault="00B16197" w:rsidP="00B16197">
            <w:pPr>
              <w:ind w:right="45"/>
              <w:rPr>
                <w:rFonts w:ascii="Calibri" w:eastAsia="Calibri" w:hAnsi="Calibri" w:cs="Calibri"/>
                <w:color w:val="000000"/>
                <w:lang w:val="en-US"/>
              </w:rPr>
            </w:pPr>
          </w:p>
        </w:tc>
        <w:tc>
          <w:tcPr>
            <w:tcW w:w="2165" w:type="dxa"/>
          </w:tcPr>
          <w:p w14:paraId="0F807054"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Open website</w:t>
            </w:r>
          </w:p>
        </w:tc>
        <w:tc>
          <w:tcPr>
            <w:tcW w:w="2071" w:type="dxa"/>
          </w:tcPr>
          <w:p w14:paraId="4D61ED1A"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33000</w:t>
            </w:r>
          </w:p>
        </w:tc>
        <w:tc>
          <w:tcPr>
            <w:tcW w:w="2943" w:type="dxa"/>
            <w:gridSpan w:val="2"/>
          </w:tcPr>
          <w:p w14:paraId="40D1ED31"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free</w:t>
            </w:r>
          </w:p>
        </w:tc>
      </w:tr>
      <w:tr w:rsidR="00B16197" w:rsidRPr="00C86FE1" w14:paraId="2D96E278" w14:textId="77777777" w:rsidTr="00BC6701">
        <w:trPr>
          <w:jc w:val="center"/>
        </w:trPr>
        <w:tc>
          <w:tcPr>
            <w:tcW w:w="2160" w:type="dxa"/>
            <w:vMerge/>
          </w:tcPr>
          <w:p w14:paraId="2179AAB0" w14:textId="77777777" w:rsidR="00B16197" w:rsidRPr="00B16197" w:rsidRDefault="00B16197" w:rsidP="00B16197">
            <w:pPr>
              <w:ind w:right="45"/>
              <w:rPr>
                <w:rFonts w:ascii="Calibri" w:eastAsia="Calibri" w:hAnsi="Calibri" w:cs="Calibri"/>
                <w:color w:val="000000"/>
                <w:lang w:val="en-US"/>
              </w:rPr>
            </w:pPr>
          </w:p>
        </w:tc>
        <w:tc>
          <w:tcPr>
            <w:tcW w:w="2165" w:type="dxa"/>
          </w:tcPr>
          <w:p w14:paraId="5395E599"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Mobile phones (paid user app)</w:t>
            </w:r>
          </w:p>
        </w:tc>
        <w:tc>
          <w:tcPr>
            <w:tcW w:w="2071" w:type="dxa"/>
          </w:tcPr>
          <w:p w14:paraId="3895F93F"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17200</w:t>
            </w:r>
          </w:p>
        </w:tc>
        <w:tc>
          <w:tcPr>
            <w:tcW w:w="2943" w:type="dxa"/>
            <w:gridSpan w:val="2"/>
          </w:tcPr>
          <w:p w14:paraId="6C87B77B"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Revenue share of 20 % net of taxes</w:t>
            </w:r>
          </w:p>
        </w:tc>
      </w:tr>
      <w:tr w:rsidR="00B16197" w:rsidRPr="00B16197" w14:paraId="0193506C" w14:textId="77777777" w:rsidTr="00BC6701">
        <w:trPr>
          <w:jc w:val="center"/>
        </w:trPr>
        <w:tc>
          <w:tcPr>
            <w:tcW w:w="2160" w:type="dxa"/>
            <w:vMerge/>
          </w:tcPr>
          <w:p w14:paraId="107AE7F1" w14:textId="77777777" w:rsidR="00B16197" w:rsidRPr="00B16197" w:rsidRDefault="00B16197" w:rsidP="00B16197">
            <w:pPr>
              <w:ind w:right="45"/>
              <w:rPr>
                <w:rFonts w:ascii="Calibri" w:eastAsia="Calibri" w:hAnsi="Calibri" w:cs="Calibri"/>
                <w:color w:val="000000"/>
                <w:lang w:val="en-US"/>
              </w:rPr>
            </w:pPr>
          </w:p>
        </w:tc>
        <w:tc>
          <w:tcPr>
            <w:tcW w:w="2165" w:type="dxa"/>
          </w:tcPr>
          <w:p w14:paraId="5620D3ED"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Mobile phones (free to user app)</w:t>
            </w:r>
          </w:p>
        </w:tc>
        <w:tc>
          <w:tcPr>
            <w:tcW w:w="2071" w:type="dxa"/>
          </w:tcPr>
          <w:p w14:paraId="446F20F6"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33000</w:t>
            </w:r>
          </w:p>
        </w:tc>
        <w:tc>
          <w:tcPr>
            <w:tcW w:w="2943" w:type="dxa"/>
            <w:gridSpan w:val="2"/>
          </w:tcPr>
          <w:p w14:paraId="76504C7D"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free</w:t>
            </w:r>
          </w:p>
        </w:tc>
      </w:tr>
      <w:tr w:rsidR="00B16197" w:rsidRPr="00B16197" w14:paraId="2B41109E" w14:textId="77777777" w:rsidTr="00BC6701">
        <w:trPr>
          <w:jc w:val="center"/>
        </w:trPr>
        <w:tc>
          <w:tcPr>
            <w:tcW w:w="2160" w:type="dxa"/>
            <w:vMerge w:val="restart"/>
          </w:tcPr>
          <w:p w14:paraId="0B810033"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Future &amp; Options</w:t>
            </w:r>
          </w:p>
        </w:tc>
        <w:tc>
          <w:tcPr>
            <w:tcW w:w="2165" w:type="dxa"/>
          </w:tcPr>
          <w:p w14:paraId="6EF16A82"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Terminals</w:t>
            </w:r>
          </w:p>
        </w:tc>
        <w:tc>
          <w:tcPr>
            <w:tcW w:w="2071" w:type="dxa"/>
          </w:tcPr>
          <w:p w14:paraId="3E8FFB98"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28000</w:t>
            </w:r>
          </w:p>
        </w:tc>
        <w:tc>
          <w:tcPr>
            <w:tcW w:w="1616" w:type="dxa"/>
          </w:tcPr>
          <w:p w14:paraId="34B3C9EA"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30</w:t>
            </w:r>
          </w:p>
        </w:tc>
        <w:tc>
          <w:tcPr>
            <w:tcW w:w="1327" w:type="dxa"/>
          </w:tcPr>
          <w:p w14:paraId="7055EBB9"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12</w:t>
            </w:r>
          </w:p>
        </w:tc>
      </w:tr>
      <w:tr w:rsidR="00B16197" w:rsidRPr="00B16197" w14:paraId="72218DBF" w14:textId="77777777" w:rsidTr="00BC6701">
        <w:trPr>
          <w:jc w:val="center"/>
        </w:trPr>
        <w:tc>
          <w:tcPr>
            <w:tcW w:w="2160" w:type="dxa"/>
            <w:vMerge/>
          </w:tcPr>
          <w:p w14:paraId="7A275357" w14:textId="77777777" w:rsidR="00B16197" w:rsidRPr="00B16197" w:rsidRDefault="00B16197" w:rsidP="00B16197">
            <w:pPr>
              <w:ind w:right="45"/>
              <w:rPr>
                <w:rFonts w:ascii="Calibri" w:eastAsia="Calibri" w:hAnsi="Calibri" w:cs="Calibri"/>
                <w:color w:val="000000"/>
                <w:lang w:val="en-US"/>
              </w:rPr>
            </w:pPr>
          </w:p>
        </w:tc>
        <w:tc>
          <w:tcPr>
            <w:tcW w:w="2165" w:type="dxa"/>
          </w:tcPr>
          <w:p w14:paraId="51B5178E"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Software / charting application</w:t>
            </w:r>
          </w:p>
        </w:tc>
        <w:tc>
          <w:tcPr>
            <w:tcW w:w="2071" w:type="dxa"/>
          </w:tcPr>
          <w:p w14:paraId="2B55929B"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28000</w:t>
            </w:r>
          </w:p>
        </w:tc>
        <w:tc>
          <w:tcPr>
            <w:tcW w:w="1616" w:type="dxa"/>
          </w:tcPr>
          <w:p w14:paraId="0CE60CFE"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22</w:t>
            </w:r>
          </w:p>
        </w:tc>
        <w:tc>
          <w:tcPr>
            <w:tcW w:w="1327" w:type="dxa"/>
          </w:tcPr>
          <w:p w14:paraId="708D2717"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10</w:t>
            </w:r>
          </w:p>
        </w:tc>
      </w:tr>
      <w:tr w:rsidR="00B16197" w:rsidRPr="00B16197" w14:paraId="73650155" w14:textId="77777777" w:rsidTr="00BC6701">
        <w:trPr>
          <w:jc w:val="center"/>
        </w:trPr>
        <w:tc>
          <w:tcPr>
            <w:tcW w:w="2160" w:type="dxa"/>
            <w:vMerge/>
          </w:tcPr>
          <w:p w14:paraId="0C47C3EA" w14:textId="77777777" w:rsidR="00B16197" w:rsidRPr="00B16197" w:rsidRDefault="00B16197" w:rsidP="00B16197">
            <w:pPr>
              <w:ind w:right="45"/>
              <w:rPr>
                <w:rFonts w:ascii="Calibri" w:eastAsia="Calibri" w:hAnsi="Calibri" w:cs="Calibri"/>
                <w:color w:val="000000"/>
                <w:lang w:val="en-US"/>
              </w:rPr>
            </w:pPr>
          </w:p>
        </w:tc>
        <w:tc>
          <w:tcPr>
            <w:tcW w:w="2165" w:type="dxa"/>
          </w:tcPr>
          <w:p w14:paraId="38338E4C"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Open website</w:t>
            </w:r>
          </w:p>
        </w:tc>
        <w:tc>
          <w:tcPr>
            <w:tcW w:w="2071" w:type="dxa"/>
          </w:tcPr>
          <w:p w14:paraId="2CE6CC7B"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33000</w:t>
            </w:r>
          </w:p>
        </w:tc>
        <w:tc>
          <w:tcPr>
            <w:tcW w:w="2943" w:type="dxa"/>
            <w:gridSpan w:val="2"/>
          </w:tcPr>
          <w:p w14:paraId="2D3F607A"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free</w:t>
            </w:r>
          </w:p>
        </w:tc>
      </w:tr>
      <w:tr w:rsidR="00B16197" w:rsidRPr="00C86FE1" w14:paraId="273A8132" w14:textId="77777777" w:rsidTr="00BC6701">
        <w:trPr>
          <w:jc w:val="center"/>
        </w:trPr>
        <w:tc>
          <w:tcPr>
            <w:tcW w:w="2160" w:type="dxa"/>
            <w:vMerge/>
          </w:tcPr>
          <w:p w14:paraId="04F111FE" w14:textId="77777777" w:rsidR="00B16197" w:rsidRPr="00B16197" w:rsidRDefault="00B16197" w:rsidP="00B16197">
            <w:pPr>
              <w:ind w:right="45"/>
              <w:rPr>
                <w:rFonts w:ascii="Calibri" w:eastAsia="Calibri" w:hAnsi="Calibri" w:cs="Calibri"/>
                <w:color w:val="000000"/>
                <w:lang w:val="en-US"/>
              </w:rPr>
            </w:pPr>
          </w:p>
        </w:tc>
        <w:tc>
          <w:tcPr>
            <w:tcW w:w="2165" w:type="dxa"/>
          </w:tcPr>
          <w:p w14:paraId="2F4BF758"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Mobile phones (paid user app)</w:t>
            </w:r>
          </w:p>
        </w:tc>
        <w:tc>
          <w:tcPr>
            <w:tcW w:w="2071" w:type="dxa"/>
          </w:tcPr>
          <w:p w14:paraId="105CBC0B"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17200</w:t>
            </w:r>
          </w:p>
        </w:tc>
        <w:tc>
          <w:tcPr>
            <w:tcW w:w="2943" w:type="dxa"/>
            <w:gridSpan w:val="2"/>
          </w:tcPr>
          <w:p w14:paraId="50A6BA00"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Revenue share of 20 % net of taxes</w:t>
            </w:r>
          </w:p>
        </w:tc>
      </w:tr>
      <w:tr w:rsidR="00B16197" w:rsidRPr="00B16197" w14:paraId="129E2B63" w14:textId="77777777" w:rsidTr="00BC6701">
        <w:trPr>
          <w:jc w:val="center"/>
        </w:trPr>
        <w:tc>
          <w:tcPr>
            <w:tcW w:w="2160" w:type="dxa"/>
            <w:vMerge/>
          </w:tcPr>
          <w:p w14:paraId="0A7B23EC" w14:textId="77777777" w:rsidR="00B16197" w:rsidRPr="00B16197" w:rsidRDefault="00B16197" w:rsidP="00B16197">
            <w:pPr>
              <w:ind w:right="45"/>
              <w:rPr>
                <w:rFonts w:ascii="Calibri" w:eastAsia="Calibri" w:hAnsi="Calibri" w:cs="Calibri"/>
                <w:color w:val="000000"/>
                <w:lang w:val="en-US"/>
              </w:rPr>
            </w:pPr>
          </w:p>
        </w:tc>
        <w:tc>
          <w:tcPr>
            <w:tcW w:w="2165" w:type="dxa"/>
          </w:tcPr>
          <w:p w14:paraId="311DD686"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Mobile phones (free to user app)</w:t>
            </w:r>
          </w:p>
        </w:tc>
        <w:tc>
          <w:tcPr>
            <w:tcW w:w="2071" w:type="dxa"/>
          </w:tcPr>
          <w:p w14:paraId="60BB9896"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33000</w:t>
            </w:r>
          </w:p>
        </w:tc>
        <w:tc>
          <w:tcPr>
            <w:tcW w:w="2943" w:type="dxa"/>
            <w:gridSpan w:val="2"/>
          </w:tcPr>
          <w:p w14:paraId="17D99E64"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free</w:t>
            </w:r>
          </w:p>
        </w:tc>
      </w:tr>
      <w:tr w:rsidR="00B16197" w:rsidRPr="00B16197" w14:paraId="6258B5D8" w14:textId="77777777" w:rsidTr="00BC6701">
        <w:trPr>
          <w:jc w:val="center"/>
        </w:trPr>
        <w:tc>
          <w:tcPr>
            <w:tcW w:w="2160" w:type="dxa"/>
          </w:tcPr>
          <w:p w14:paraId="58F32C43"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Currency derivatives</w:t>
            </w:r>
          </w:p>
        </w:tc>
        <w:tc>
          <w:tcPr>
            <w:tcW w:w="2165" w:type="dxa"/>
          </w:tcPr>
          <w:p w14:paraId="03F5E222"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Terminals</w:t>
            </w:r>
          </w:p>
        </w:tc>
        <w:tc>
          <w:tcPr>
            <w:tcW w:w="2071" w:type="dxa"/>
          </w:tcPr>
          <w:p w14:paraId="0AF0D306"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8600</w:t>
            </w:r>
          </w:p>
        </w:tc>
        <w:tc>
          <w:tcPr>
            <w:tcW w:w="1616" w:type="dxa"/>
          </w:tcPr>
          <w:p w14:paraId="53DC4826"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14</w:t>
            </w:r>
          </w:p>
        </w:tc>
        <w:tc>
          <w:tcPr>
            <w:tcW w:w="1327" w:type="dxa"/>
          </w:tcPr>
          <w:p w14:paraId="44C8B1C5"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6</w:t>
            </w:r>
          </w:p>
        </w:tc>
      </w:tr>
      <w:tr w:rsidR="00B16197" w:rsidRPr="00B16197" w14:paraId="0D9E5CE0" w14:textId="77777777" w:rsidTr="00BC6701">
        <w:trPr>
          <w:jc w:val="center"/>
        </w:trPr>
        <w:tc>
          <w:tcPr>
            <w:tcW w:w="2160" w:type="dxa"/>
          </w:tcPr>
          <w:p w14:paraId="0045132A" w14:textId="77777777" w:rsidR="00B16197" w:rsidRPr="00B16197" w:rsidRDefault="00B16197" w:rsidP="00B16197">
            <w:pPr>
              <w:ind w:right="45"/>
              <w:rPr>
                <w:rFonts w:ascii="Calibri" w:eastAsia="Calibri" w:hAnsi="Calibri" w:cs="Calibri"/>
                <w:color w:val="000000"/>
                <w:lang w:val="en-US"/>
              </w:rPr>
            </w:pPr>
          </w:p>
        </w:tc>
        <w:tc>
          <w:tcPr>
            <w:tcW w:w="2165" w:type="dxa"/>
          </w:tcPr>
          <w:p w14:paraId="74FCD0C0"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Software / charting application</w:t>
            </w:r>
          </w:p>
        </w:tc>
        <w:tc>
          <w:tcPr>
            <w:tcW w:w="2071" w:type="dxa"/>
          </w:tcPr>
          <w:p w14:paraId="21E1532F"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8600</w:t>
            </w:r>
          </w:p>
        </w:tc>
        <w:tc>
          <w:tcPr>
            <w:tcW w:w="1616" w:type="dxa"/>
          </w:tcPr>
          <w:p w14:paraId="5C40F67B"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10</w:t>
            </w:r>
          </w:p>
        </w:tc>
        <w:tc>
          <w:tcPr>
            <w:tcW w:w="1327" w:type="dxa"/>
          </w:tcPr>
          <w:p w14:paraId="433CC6AB"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5</w:t>
            </w:r>
          </w:p>
        </w:tc>
      </w:tr>
      <w:tr w:rsidR="00B16197" w:rsidRPr="00B16197" w14:paraId="11702D99" w14:textId="77777777" w:rsidTr="00BC6701">
        <w:trPr>
          <w:jc w:val="center"/>
        </w:trPr>
        <w:tc>
          <w:tcPr>
            <w:tcW w:w="2160" w:type="dxa"/>
          </w:tcPr>
          <w:p w14:paraId="0F5DAD2F" w14:textId="77777777" w:rsidR="00B16197" w:rsidRPr="00B16197" w:rsidRDefault="00B16197" w:rsidP="00B16197">
            <w:pPr>
              <w:ind w:right="45"/>
              <w:rPr>
                <w:rFonts w:ascii="Calibri" w:eastAsia="Calibri" w:hAnsi="Calibri" w:cs="Calibri"/>
                <w:color w:val="000000"/>
                <w:lang w:val="en-US"/>
              </w:rPr>
            </w:pPr>
          </w:p>
        </w:tc>
        <w:tc>
          <w:tcPr>
            <w:tcW w:w="2165" w:type="dxa"/>
          </w:tcPr>
          <w:p w14:paraId="17C99335"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Open website</w:t>
            </w:r>
          </w:p>
        </w:tc>
        <w:tc>
          <w:tcPr>
            <w:tcW w:w="2071" w:type="dxa"/>
          </w:tcPr>
          <w:p w14:paraId="2B211566"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8600</w:t>
            </w:r>
          </w:p>
        </w:tc>
        <w:tc>
          <w:tcPr>
            <w:tcW w:w="2943" w:type="dxa"/>
            <w:gridSpan w:val="2"/>
          </w:tcPr>
          <w:p w14:paraId="2F3EA5EC"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free</w:t>
            </w:r>
          </w:p>
        </w:tc>
      </w:tr>
      <w:tr w:rsidR="00B16197" w:rsidRPr="00C86FE1" w14:paraId="39AAFBFA" w14:textId="77777777" w:rsidTr="00BC6701">
        <w:trPr>
          <w:jc w:val="center"/>
        </w:trPr>
        <w:tc>
          <w:tcPr>
            <w:tcW w:w="2160" w:type="dxa"/>
          </w:tcPr>
          <w:p w14:paraId="1791F86A" w14:textId="77777777" w:rsidR="00B16197" w:rsidRPr="00B16197" w:rsidRDefault="00B16197" w:rsidP="00B16197">
            <w:pPr>
              <w:ind w:right="45"/>
              <w:rPr>
                <w:rFonts w:ascii="Calibri" w:eastAsia="Calibri" w:hAnsi="Calibri" w:cs="Calibri"/>
                <w:color w:val="000000"/>
                <w:lang w:val="en-US"/>
              </w:rPr>
            </w:pPr>
          </w:p>
        </w:tc>
        <w:tc>
          <w:tcPr>
            <w:tcW w:w="2165" w:type="dxa"/>
          </w:tcPr>
          <w:p w14:paraId="55F3A5F7"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Mobile phones (paid user app)</w:t>
            </w:r>
          </w:p>
        </w:tc>
        <w:tc>
          <w:tcPr>
            <w:tcW w:w="2071" w:type="dxa"/>
          </w:tcPr>
          <w:p w14:paraId="7F32DC0E"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5300</w:t>
            </w:r>
          </w:p>
        </w:tc>
        <w:tc>
          <w:tcPr>
            <w:tcW w:w="2943" w:type="dxa"/>
            <w:gridSpan w:val="2"/>
          </w:tcPr>
          <w:p w14:paraId="5D30F16E"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Revenue share of 20 % net of taxes</w:t>
            </w:r>
          </w:p>
        </w:tc>
      </w:tr>
      <w:tr w:rsidR="00B16197" w:rsidRPr="00B16197" w14:paraId="67F2B33E" w14:textId="77777777" w:rsidTr="00BC6701">
        <w:trPr>
          <w:jc w:val="center"/>
        </w:trPr>
        <w:tc>
          <w:tcPr>
            <w:tcW w:w="2160" w:type="dxa"/>
          </w:tcPr>
          <w:p w14:paraId="6F9178B0" w14:textId="77777777" w:rsidR="00B16197" w:rsidRPr="00B16197" w:rsidRDefault="00B16197" w:rsidP="00B16197">
            <w:pPr>
              <w:ind w:right="45"/>
              <w:rPr>
                <w:rFonts w:ascii="Calibri" w:eastAsia="Calibri" w:hAnsi="Calibri" w:cs="Calibri"/>
                <w:color w:val="000000"/>
                <w:lang w:val="en-US"/>
              </w:rPr>
            </w:pPr>
          </w:p>
        </w:tc>
        <w:tc>
          <w:tcPr>
            <w:tcW w:w="2165" w:type="dxa"/>
          </w:tcPr>
          <w:p w14:paraId="3ACFF418"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Mobile phones (free to user app)</w:t>
            </w:r>
          </w:p>
        </w:tc>
        <w:tc>
          <w:tcPr>
            <w:tcW w:w="2071" w:type="dxa"/>
          </w:tcPr>
          <w:p w14:paraId="56D415CF"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8600</w:t>
            </w:r>
          </w:p>
        </w:tc>
        <w:tc>
          <w:tcPr>
            <w:tcW w:w="2943" w:type="dxa"/>
            <w:gridSpan w:val="2"/>
          </w:tcPr>
          <w:p w14:paraId="21557EEB"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free</w:t>
            </w:r>
          </w:p>
        </w:tc>
      </w:tr>
      <w:tr w:rsidR="00B16197" w:rsidRPr="00B16197" w14:paraId="2C2F66E8" w14:textId="77777777" w:rsidTr="00BC6701">
        <w:trPr>
          <w:jc w:val="center"/>
        </w:trPr>
        <w:tc>
          <w:tcPr>
            <w:tcW w:w="2160" w:type="dxa"/>
          </w:tcPr>
          <w:p w14:paraId="64D3425D"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lastRenderedPageBreak/>
              <w:t>WDM</w:t>
            </w:r>
          </w:p>
        </w:tc>
        <w:tc>
          <w:tcPr>
            <w:tcW w:w="2165" w:type="dxa"/>
          </w:tcPr>
          <w:p w14:paraId="17A5D8C2" w14:textId="77777777" w:rsidR="00B16197" w:rsidRPr="00B16197" w:rsidRDefault="00B16197" w:rsidP="00B16197">
            <w:pPr>
              <w:ind w:right="45"/>
              <w:rPr>
                <w:rFonts w:ascii="Calibri" w:eastAsia="Calibri" w:hAnsi="Calibri" w:cs="Calibri"/>
                <w:color w:val="000000"/>
                <w:lang w:val="en-US"/>
              </w:rPr>
            </w:pPr>
          </w:p>
        </w:tc>
        <w:tc>
          <w:tcPr>
            <w:tcW w:w="2071" w:type="dxa"/>
          </w:tcPr>
          <w:p w14:paraId="50793E54"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4700</w:t>
            </w:r>
          </w:p>
        </w:tc>
        <w:tc>
          <w:tcPr>
            <w:tcW w:w="2943" w:type="dxa"/>
            <w:gridSpan w:val="2"/>
          </w:tcPr>
          <w:p w14:paraId="5658EAAA"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free</w:t>
            </w:r>
          </w:p>
        </w:tc>
      </w:tr>
      <w:tr w:rsidR="00B16197" w:rsidRPr="00B16197" w14:paraId="54E143BF" w14:textId="77777777" w:rsidTr="00BC6701">
        <w:trPr>
          <w:jc w:val="center"/>
        </w:trPr>
        <w:tc>
          <w:tcPr>
            <w:tcW w:w="9339" w:type="dxa"/>
            <w:gridSpan w:val="5"/>
          </w:tcPr>
          <w:p w14:paraId="318BA261"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b/>
                <w:bCs/>
                <w:color w:val="000000"/>
                <w:lang w:val="en-US"/>
              </w:rPr>
              <w:t>Level 2</w:t>
            </w:r>
          </w:p>
        </w:tc>
      </w:tr>
      <w:tr w:rsidR="00B16197" w:rsidRPr="00B16197" w14:paraId="6D0D0CF1" w14:textId="77777777" w:rsidTr="00BC6701">
        <w:trPr>
          <w:trHeight w:val="266"/>
          <w:jc w:val="center"/>
        </w:trPr>
        <w:tc>
          <w:tcPr>
            <w:tcW w:w="2160" w:type="dxa"/>
            <w:vMerge w:val="restart"/>
          </w:tcPr>
          <w:p w14:paraId="60F0CE6D"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Capital market (excluding indices)</w:t>
            </w:r>
          </w:p>
        </w:tc>
        <w:tc>
          <w:tcPr>
            <w:tcW w:w="2165" w:type="dxa"/>
          </w:tcPr>
          <w:p w14:paraId="112C15D9"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Terminals</w:t>
            </w:r>
          </w:p>
        </w:tc>
        <w:tc>
          <w:tcPr>
            <w:tcW w:w="2071" w:type="dxa"/>
            <w:vMerge w:val="restart"/>
          </w:tcPr>
          <w:p w14:paraId="634EEF09"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44000</w:t>
            </w:r>
          </w:p>
        </w:tc>
        <w:tc>
          <w:tcPr>
            <w:tcW w:w="1616" w:type="dxa"/>
          </w:tcPr>
          <w:p w14:paraId="663517DD"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32</w:t>
            </w:r>
          </w:p>
        </w:tc>
        <w:tc>
          <w:tcPr>
            <w:tcW w:w="1327" w:type="dxa"/>
          </w:tcPr>
          <w:p w14:paraId="1DE17332"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18</w:t>
            </w:r>
          </w:p>
        </w:tc>
      </w:tr>
      <w:tr w:rsidR="00B16197" w:rsidRPr="00B16197" w14:paraId="0AE8D17E" w14:textId="77777777" w:rsidTr="00BC6701">
        <w:trPr>
          <w:trHeight w:val="265"/>
          <w:jc w:val="center"/>
        </w:trPr>
        <w:tc>
          <w:tcPr>
            <w:tcW w:w="2160" w:type="dxa"/>
            <w:vMerge/>
          </w:tcPr>
          <w:p w14:paraId="28B67A34" w14:textId="77777777" w:rsidR="00B16197" w:rsidRPr="00B16197" w:rsidRDefault="00B16197" w:rsidP="00B16197">
            <w:pPr>
              <w:ind w:right="45"/>
              <w:rPr>
                <w:rFonts w:ascii="Calibri" w:eastAsia="Calibri" w:hAnsi="Calibri" w:cs="Calibri"/>
                <w:color w:val="000000"/>
                <w:lang w:val="en-US"/>
              </w:rPr>
            </w:pPr>
          </w:p>
        </w:tc>
        <w:tc>
          <w:tcPr>
            <w:tcW w:w="2165" w:type="dxa"/>
          </w:tcPr>
          <w:p w14:paraId="7B7AF215"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Software / charting application</w:t>
            </w:r>
          </w:p>
        </w:tc>
        <w:tc>
          <w:tcPr>
            <w:tcW w:w="2071" w:type="dxa"/>
            <w:vMerge/>
          </w:tcPr>
          <w:p w14:paraId="36A5FDA0" w14:textId="77777777" w:rsidR="00B16197" w:rsidRPr="00B16197" w:rsidRDefault="00B16197" w:rsidP="00B16197">
            <w:pPr>
              <w:ind w:right="45"/>
              <w:rPr>
                <w:rFonts w:ascii="Calibri" w:eastAsia="Calibri" w:hAnsi="Calibri" w:cs="Calibri"/>
                <w:color w:val="000000"/>
                <w:lang w:val="en-US"/>
              </w:rPr>
            </w:pPr>
          </w:p>
        </w:tc>
        <w:tc>
          <w:tcPr>
            <w:tcW w:w="1616" w:type="dxa"/>
          </w:tcPr>
          <w:p w14:paraId="18FFAF7B"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26</w:t>
            </w:r>
          </w:p>
        </w:tc>
        <w:tc>
          <w:tcPr>
            <w:tcW w:w="1327" w:type="dxa"/>
          </w:tcPr>
          <w:p w14:paraId="23FBB8AF"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16</w:t>
            </w:r>
          </w:p>
        </w:tc>
      </w:tr>
      <w:tr w:rsidR="00B16197" w:rsidRPr="00B16197" w14:paraId="67DE7027" w14:textId="77777777" w:rsidTr="00BC6701">
        <w:trPr>
          <w:trHeight w:val="129"/>
          <w:jc w:val="center"/>
        </w:trPr>
        <w:tc>
          <w:tcPr>
            <w:tcW w:w="2160" w:type="dxa"/>
            <w:vMerge w:val="restart"/>
          </w:tcPr>
          <w:p w14:paraId="20B97FEE"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Future &amp; options</w:t>
            </w:r>
          </w:p>
        </w:tc>
        <w:tc>
          <w:tcPr>
            <w:tcW w:w="2165" w:type="dxa"/>
          </w:tcPr>
          <w:p w14:paraId="076D86EF"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Terminals</w:t>
            </w:r>
          </w:p>
        </w:tc>
        <w:tc>
          <w:tcPr>
            <w:tcW w:w="2071" w:type="dxa"/>
            <w:vMerge w:val="restart"/>
          </w:tcPr>
          <w:p w14:paraId="0FDE3E84"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44000</w:t>
            </w:r>
          </w:p>
        </w:tc>
        <w:tc>
          <w:tcPr>
            <w:tcW w:w="1616" w:type="dxa"/>
          </w:tcPr>
          <w:p w14:paraId="5C111090"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38</w:t>
            </w:r>
          </w:p>
        </w:tc>
        <w:tc>
          <w:tcPr>
            <w:tcW w:w="1327" w:type="dxa"/>
          </w:tcPr>
          <w:p w14:paraId="15B55083"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18</w:t>
            </w:r>
          </w:p>
        </w:tc>
      </w:tr>
      <w:tr w:rsidR="00B16197" w:rsidRPr="00B16197" w14:paraId="387CCDEA" w14:textId="77777777" w:rsidTr="00BC6701">
        <w:trPr>
          <w:trHeight w:val="128"/>
          <w:jc w:val="center"/>
        </w:trPr>
        <w:tc>
          <w:tcPr>
            <w:tcW w:w="2160" w:type="dxa"/>
            <w:vMerge/>
          </w:tcPr>
          <w:p w14:paraId="5B817BB5" w14:textId="77777777" w:rsidR="00B16197" w:rsidRPr="00B16197" w:rsidRDefault="00B16197" w:rsidP="00B16197">
            <w:pPr>
              <w:ind w:right="45"/>
              <w:rPr>
                <w:rFonts w:ascii="Calibri" w:eastAsia="Calibri" w:hAnsi="Calibri" w:cs="Calibri"/>
                <w:color w:val="000000"/>
                <w:lang w:val="en-US"/>
              </w:rPr>
            </w:pPr>
          </w:p>
        </w:tc>
        <w:tc>
          <w:tcPr>
            <w:tcW w:w="2165" w:type="dxa"/>
          </w:tcPr>
          <w:p w14:paraId="1173AC0B"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Software / charting application</w:t>
            </w:r>
          </w:p>
        </w:tc>
        <w:tc>
          <w:tcPr>
            <w:tcW w:w="2071" w:type="dxa"/>
            <w:vMerge/>
          </w:tcPr>
          <w:p w14:paraId="1D9BDAF2" w14:textId="77777777" w:rsidR="00B16197" w:rsidRPr="00B16197" w:rsidRDefault="00B16197" w:rsidP="00B16197">
            <w:pPr>
              <w:ind w:right="45"/>
              <w:rPr>
                <w:rFonts w:ascii="Calibri" w:eastAsia="Calibri" w:hAnsi="Calibri" w:cs="Calibri"/>
                <w:color w:val="000000"/>
                <w:lang w:val="en-US"/>
              </w:rPr>
            </w:pPr>
          </w:p>
        </w:tc>
        <w:tc>
          <w:tcPr>
            <w:tcW w:w="1616" w:type="dxa"/>
          </w:tcPr>
          <w:p w14:paraId="7F2B2B2F"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32</w:t>
            </w:r>
          </w:p>
        </w:tc>
        <w:tc>
          <w:tcPr>
            <w:tcW w:w="1327" w:type="dxa"/>
          </w:tcPr>
          <w:p w14:paraId="3624AFE6"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16</w:t>
            </w:r>
          </w:p>
        </w:tc>
      </w:tr>
      <w:tr w:rsidR="00B16197" w:rsidRPr="00B16197" w14:paraId="11BF37ED" w14:textId="77777777" w:rsidTr="00BC6701">
        <w:trPr>
          <w:trHeight w:val="129"/>
          <w:jc w:val="center"/>
        </w:trPr>
        <w:tc>
          <w:tcPr>
            <w:tcW w:w="2160" w:type="dxa"/>
            <w:vMerge w:val="restart"/>
          </w:tcPr>
          <w:p w14:paraId="26F46F2A"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Currency derivatives</w:t>
            </w:r>
          </w:p>
        </w:tc>
        <w:tc>
          <w:tcPr>
            <w:tcW w:w="2165" w:type="dxa"/>
          </w:tcPr>
          <w:p w14:paraId="0A5959FB"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Terminals</w:t>
            </w:r>
          </w:p>
        </w:tc>
        <w:tc>
          <w:tcPr>
            <w:tcW w:w="2071" w:type="dxa"/>
            <w:vMerge w:val="restart"/>
          </w:tcPr>
          <w:p w14:paraId="20DD9CBF"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17500</w:t>
            </w:r>
          </w:p>
        </w:tc>
        <w:tc>
          <w:tcPr>
            <w:tcW w:w="1616" w:type="dxa"/>
          </w:tcPr>
          <w:p w14:paraId="70D30574"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18</w:t>
            </w:r>
          </w:p>
        </w:tc>
        <w:tc>
          <w:tcPr>
            <w:tcW w:w="1327" w:type="dxa"/>
          </w:tcPr>
          <w:p w14:paraId="6A852A93"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9</w:t>
            </w:r>
          </w:p>
        </w:tc>
      </w:tr>
      <w:tr w:rsidR="00B16197" w:rsidRPr="00B16197" w14:paraId="21015423" w14:textId="77777777" w:rsidTr="00BC6701">
        <w:trPr>
          <w:trHeight w:val="128"/>
          <w:jc w:val="center"/>
        </w:trPr>
        <w:tc>
          <w:tcPr>
            <w:tcW w:w="2160" w:type="dxa"/>
            <w:vMerge/>
          </w:tcPr>
          <w:p w14:paraId="6FD12F80" w14:textId="77777777" w:rsidR="00B16197" w:rsidRPr="00B16197" w:rsidRDefault="00B16197" w:rsidP="00B16197">
            <w:pPr>
              <w:ind w:right="45"/>
              <w:rPr>
                <w:rFonts w:ascii="Calibri" w:eastAsia="Calibri" w:hAnsi="Calibri" w:cs="Calibri"/>
                <w:color w:val="000000"/>
                <w:lang w:val="en-US"/>
              </w:rPr>
            </w:pPr>
          </w:p>
        </w:tc>
        <w:tc>
          <w:tcPr>
            <w:tcW w:w="2165" w:type="dxa"/>
          </w:tcPr>
          <w:p w14:paraId="47182860"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Software / charting application</w:t>
            </w:r>
          </w:p>
        </w:tc>
        <w:tc>
          <w:tcPr>
            <w:tcW w:w="2071" w:type="dxa"/>
            <w:vMerge/>
          </w:tcPr>
          <w:p w14:paraId="04D1D3DA" w14:textId="77777777" w:rsidR="00B16197" w:rsidRPr="00B16197" w:rsidRDefault="00B16197" w:rsidP="00B16197">
            <w:pPr>
              <w:ind w:right="45"/>
              <w:rPr>
                <w:rFonts w:ascii="Calibri" w:eastAsia="Calibri" w:hAnsi="Calibri" w:cs="Calibri"/>
                <w:color w:val="000000"/>
                <w:lang w:val="en-US"/>
              </w:rPr>
            </w:pPr>
          </w:p>
        </w:tc>
        <w:tc>
          <w:tcPr>
            <w:tcW w:w="1616" w:type="dxa"/>
          </w:tcPr>
          <w:p w14:paraId="00B91808"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13</w:t>
            </w:r>
          </w:p>
        </w:tc>
        <w:tc>
          <w:tcPr>
            <w:tcW w:w="1327" w:type="dxa"/>
          </w:tcPr>
          <w:p w14:paraId="57DBA978"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8</w:t>
            </w:r>
          </w:p>
        </w:tc>
      </w:tr>
      <w:tr w:rsidR="00B16197" w:rsidRPr="00B16197" w14:paraId="2DD00DBD" w14:textId="77777777" w:rsidTr="00BC6701">
        <w:trPr>
          <w:jc w:val="center"/>
        </w:trPr>
        <w:tc>
          <w:tcPr>
            <w:tcW w:w="9339" w:type="dxa"/>
            <w:gridSpan w:val="5"/>
          </w:tcPr>
          <w:p w14:paraId="4B05851A"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b/>
                <w:bCs/>
                <w:color w:val="000000"/>
                <w:lang w:val="en-US"/>
              </w:rPr>
              <w:t>Level 3</w:t>
            </w:r>
          </w:p>
        </w:tc>
      </w:tr>
      <w:tr w:rsidR="00B16197" w:rsidRPr="00B16197" w14:paraId="7B8B6A1F" w14:textId="77777777" w:rsidTr="00BC6701">
        <w:trPr>
          <w:jc w:val="center"/>
        </w:trPr>
        <w:tc>
          <w:tcPr>
            <w:tcW w:w="2160" w:type="dxa"/>
            <w:vMerge w:val="restart"/>
          </w:tcPr>
          <w:p w14:paraId="21ABD697"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Capital market (excluding indices)</w:t>
            </w:r>
          </w:p>
        </w:tc>
        <w:tc>
          <w:tcPr>
            <w:tcW w:w="2165" w:type="dxa"/>
          </w:tcPr>
          <w:p w14:paraId="58542AE8"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Terminals</w:t>
            </w:r>
          </w:p>
        </w:tc>
        <w:tc>
          <w:tcPr>
            <w:tcW w:w="2071" w:type="dxa"/>
            <w:vMerge w:val="restart"/>
          </w:tcPr>
          <w:p w14:paraId="2FFEEE22"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46000</w:t>
            </w:r>
          </w:p>
        </w:tc>
        <w:tc>
          <w:tcPr>
            <w:tcW w:w="1616" w:type="dxa"/>
          </w:tcPr>
          <w:p w14:paraId="62025EBF"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36</w:t>
            </w:r>
          </w:p>
        </w:tc>
        <w:tc>
          <w:tcPr>
            <w:tcW w:w="1327" w:type="dxa"/>
          </w:tcPr>
          <w:p w14:paraId="0FF9C1C5"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20</w:t>
            </w:r>
          </w:p>
        </w:tc>
      </w:tr>
      <w:tr w:rsidR="00B16197" w:rsidRPr="00B16197" w14:paraId="510C1752" w14:textId="77777777" w:rsidTr="00BC6701">
        <w:trPr>
          <w:jc w:val="center"/>
        </w:trPr>
        <w:tc>
          <w:tcPr>
            <w:tcW w:w="2160" w:type="dxa"/>
            <w:vMerge/>
          </w:tcPr>
          <w:p w14:paraId="2E731303" w14:textId="77777777" w:rsidR="00B16197" w:rsidRPr="00B16197" w:rsidRDefault="00B16197" w:rsidP="00B16197">
            <w:pPr>
              <w:ind w:right="45"/>
              <w:rPr>
                <w:rFonts w:ascii="Calibri" w:eastAsia="Calibri" w:hAnsi="Calibri" w:cs="Calibri"/>
                <w:color w:val="000000"/>
                <w:lang w:val="en-US"/>
              </w:rPr>
            </w:pPr>
          </w:p>
        </w:tc>
        <w:tc>
          <w:tcPr>
            <w:tcW w:w="2165" w:type="dxa"/>
          </w:tcPr>
          <w:p w14:paraId="0FAD155D"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Software / charting application</w:t>
            </w:r>
          </w:p>
        </w:tc>
        <w:tc>
          <w:tcPr>
            <w:tcW w:w="2071" w:type="dxa"/>
            <w:vMerge/>
          </w:tcPr>
          <w:p w14:paraId="7E1937E5" w14:textId="77777777" w:rsidR="00B16197" w:rsidRPr="00B16197" w:rsidRDefault="00B16197" w:rsidP="00B16197">
            <w:pPr>
              <w:ind w:right="45"/>
              <w:rPr>
                <w:rFonts w:ascii="Calibri" w:eastAsia="Calibri" w:hAnsi="Calibri" w:cs="Calibri"/>
                <w:color w:val="000000"/>
                <w:lang w:val="en-US"/>
              </w:rPr>
            </w:pPr>
          </w:p>
        </w:tc>
        <w:tc>
          <w:tcPr>
            <w:tcW w:w="1616" w:type="dxa"/>
          </w:tcPr>
          <w:p w14:paraId="2882455A"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32</w:t>
            </w:r>
          </w:p>
        </w:tc>
        <w:tc>
          <w:tcPr>
            <w:tcW w:w="1327" w:type="dxa"/>
          </w:tcPr>
          <w:p w14:paraId="28AB5C99"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18</w:t>
            </w:r>
          </w:p>
        </w:tc>
      </w:tr>
      <w:tr w:rsidR="00B16197" w:rsidRPr="00B16197" w14:paraId="69C8BDC2" w14:textId="77777777" w:rsidTr="00BC6701">
        <w:trPr>
          <w:jc w:val="center"/>
        </w:trPr>
        <w:tc>
          <w:tcPr>
            <w:tcW w:w="2160" w:type="dxa"/>
            <w:vMerge w:val="restart"/>
          </w:tcPr>
          <w:p w14:paraId="57E79867"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Future &amp; options</w:t>
            </w:r>
          </w:p>
        </w:tc>
        <w:tc>
          <w:tcPr>
            <w:tcW w:w="2165" w:type="dxa"/>
          </w:tcPr>
          <w:p w14:paraId="6ACE8BAB"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Terminals</w:t>
            </w:r>
          </w:p>
        </w:tc>
        <w:tc>
          <w:tcPr>
            <w:tcW w:w="2071" w:type="dxa"/>
            <w:vMerge w:val="restart"/>
          </w:tcPr>
          <w:p w14:paraId="10D120AD"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46000</w:t>
            </w:r>
          </w:p>
        </w:tc>
        <w:tc>
          <w:tcPr>
            <w:tcW w:w="1616" w:type="dxa"/>
          </w:tcPr>
          <w:p w14:paraId="41DF4292"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42</w:t>
            </w:r>
          </w:p>
        </w:tc>
        <w:tc>
          <w:tcPr>
            <w:tcW w:w="1327" w:type="dxa"/>
          </w:tcPr>
          <w:p w14:paraId="2D09BDF2"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20</w:t>
            </w:r>
          </w:p>
        </w:tc>
      </w:tr>
      <w:tr w:rsidR="00B16197" w:rsidRPr="00B16197" w14:paraId="7E762EB4" w14:textId="77777777" w:rsidTr="00BC6701">
        <w:trPr>
          <w:jc w:val="center"/>
        </w:trPr>
        <w:tc>
          <w:tcPr>
            <w:tcW w:w="2160" w:type="dxa"/>
            <w:vMerge/>
          </w:tcPr>
          <w:p w14:paraId="5524BB4E" w14:textId="77777777" w:rsidR="00B16197" w:rsidRPr="00B16197" w:rsidRDefault="00B16197" w:rsidP="00B16197">
            <w:pPr>
              <w:ind w:right="45"/>
              <w:rPr>
                <w:rFonts w:ascii="Calibri" w:eastAsia="Calibri" w:hAnsi="Calibri" w:cs="Calibri"/>
                <w:color w:val="000000"/>
                <w:lang w:val="en-US"/>
              </w:rPr>
            </w:pPr>
          </w:p>
        </w:tc>
        <w:tc>
          <w:tcPr>
            <w:tcW w:w="2165" w:type="dxa"/>
          </w:tcPr>
          <w:p w14:paraId="7D327487"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Software / charting application</w:t>
            </w:r>
          </w:p>
        </w:tc>
        <w:tc>
          <w:tcPr>
            <w:tcW w:w="2071" w:type="dxa"/>
            <w:vMerge/>
          </w:tcPr>
          <w:p w14:paraId="13AD4D0A" w14:textId="77777777" w:rsidR="00B16197" w:rsidRPr="00B16197" w:rsidRDefault="00B16197" w:rsidP="00B16197">
            <w:pPr>
              <w:ind w:right="45"/>
              <w:rPr>
                <w:rFonts w:ascii="Calibri" w:eastAsia="Calibri" w:hAnsi="Calibri" w:cs="Calibri"/>
                <w:color w:val="000000"/>
                <w:lang w:val="en-US"/>
              </w:rPr>
            </w:pPr>
          </w:p>
        </w:tc>
        <w:tc>
          <w:tcPr>
            <w:tcW w:w="1616" w:type="dxa"/>
          </w:tcPr>
          <w:p w14:paraId="7A7144FB"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38</w:t>
            </w:r>
          </w:p>
        </w:tc>
        <w:tc>
          <w:tcPr>
            <w:tcW w:w="1327" w:type="dxa"/>
          </w:tcPr>
          <w:p w14:paraId="667054E8"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18</w:t>
            </w:r>
          </w:p>
        </w:tc>
      </w:tr>
      <w:tr w:rsidR="00B16197" w:rsidRPr="00B16197" w14:paraId="461CB7FF" w14:textId="77777777" w:rsidTr="00BC6701">
        <w:trPr>
          <w:jc w:val="center"/>
        </w:trPr>
        <w:tc>
          <w:tcPr>
            <w:tcW w:w="9339" w:type="dxa"/>
            <w:gridSpan w:val="5"/>
          </w:tcPr>
          <w:p w14:paraId="16EABB36"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Tick–by–tick data</w:t>
            </w:r>
          </w:p>
        </w:tc>
      </w:tr>
      <w:tr w:rsidR="00B16197" w:rsidRPr="00B16197" w14:paraId="3407B044" w14:textId="77777777" w:rsidTr="00BC6701">
        <w:trPr>
          <w:jc w:val="center"/>
        </w:trPr>
        <w:tc>
          <w:tcPr>
            <w:tcW w:w="2160" w:type="dxa"/>
            <w:vMerge w:val="restart"/>
          </w:tcPr>
          <w:p w14:paraId="56CB8003"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Capital market (excluding indices)</w:t>
            </w:r>
          </w:p>
        </w:tc>
        <w:tc>
          <w:tcPr>
            <w:tcW w:w="2165" w:type="dxa"/>
          </w:tcPr>
          <w:p w14:paraId="57FACCC7"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Terminals</w:t>
            </w:r>
          </w:p>
        </w:tc>
        <w:tc>
          <w:tcPr>
            <w:tcW w:w="2071" w:type="dxa"/>
            <w:vMerge w:val="restart"/>
          </w:tcPr>
          <w:p w14:paraId="4B8ED864"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60000</w:t>
            </w:r>
          </w:p>
        </w:tc>
        <w:tc>
          <w:tcPr>
            <w:tcW w:w="1616" w:type="dxa"/>
          </w:tcPr>
          <w:p w14:paraId="421055F6"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40</w:t>
            </w:r>
          </w:p>
        </w:tc>
        <w:tc>
          <w:tcPr>
            <w:tcW w:w="1327" w:type="dxa"/>
          </w:tcPr>
          <w:p w14:paraId="07BE8BD9"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23</w:t>
            </w:r>
          </w:p>
        </w:tc>
      </w:tr>
      <w:tr w:rsidR="00B16197" w:rsidRPr="00B16197" w14:paraId="03F37051" w14:textId="77777777" w:rsidTr="00BC6701">
        <w:trPr>
          <w:jc w:val="center"/>
        </w:trPr>
        <w:tc>
          <w:tcPr>
            <w:tcW w:w="2160" w:type="dxa"/>
            <w:vMerge/>
          </w:tcPr>
          <w:p w14:paraId="2601EF88" w14:textId="77777777" w:rsidR="00B16197" w:rsidRPr="00B16197" w:rsidRDefault="00B16197" w:rsidP="00B16197">
            <w:pPr>
              <w:ind w:right="45"/>
              <w:rPr>
                <w:rFonts w:ascii="Calibri" w:eastAsia="Calibri" w:hAnsi="Calibri" w:cs="Calibri"/>
                <w:color w:val="000000"/>
                <w:lang w:val="en-US"/>
              </w:rPr>
            </w:pPr>
          </w:p>
        </w:tc>
        <w:tc>
          <w:tcPr>
            <w:tcW w:w="2165" w:type="dxa"/>
          </w:tcPr>
          <w:p w14:paraId="334EEB2E"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Software / charting application</w:t>
            </w:r>
          </w:p>
        </w:tc>
        <w:tc>
          <w:tcPr>
            <w:tcW w:w="2071" w:type="dxa"/>
            <w:vMerge/>
          </w:tcPr>
          <w:p w14:paraId="75A11515" w14:textId="77777777" w:rsidR="00B16197" w:rsidRPr="00B16197" w:rsidRDefault="00B16197" w:rsidP="00B16197">
            <w:pPr>
              <w:ind w:right="45"/>
              <w:rPr>
                <w:rFonts w:ascii="Calibri" w:eastAsia="Calibri" w:hAnsi="Calibri" w:cs="Calibri"/>
                <w:color w:val="000000"/>
                <w:lang w:val="en-US"/>
              </w:rPr>
            </w:pPr>
          </w:p>
        </w:tc>
        <w:tc>
          <w:tcPr>
            <w:tcW w:w="1616" w:type="dxa"/>
          </w:tcPr>
          <w:p w14:paraId="3FB2AA82"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35</w:t>
            </w:r>
          </w:p>
        </w:tc>
        <w:tc>
          <w:tcPr>
            <w:tcW w:w="1327" w:type="dxa"/>
          </w:tcPr>
          <w:p w14:paraId="44441C03"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20</w:t>
            </w:r>
          </w:p>
        </w:tc>
      </w:tr>
      <w:tr w:rsidR="00B16197" w:rsidRPr="00B16197" w14:paraId="122EE5BA" w14:textId="77777777" w:rsidTr="00BC6701">
        <w:trPr>
          <w:jc w:val="center"/>
        </w:trPr>
        <w:tc>
          <w:tcPr>
            <w:tcW w:w="2160" w:type="dxa"/>
            <w:vMerge w:val="restart"/>
          </w:tcPr>
          <w:p w14:paraId="2D288302"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Future &amp; options</w:t>
            </w:r>
          </w:p>
        </w:tc>
        <w:tc>
          <w:tcPr>
            <w:tcW w:w="2165" w:type="dxa"/>
          </w:tcPr>
          <w:p w14:paraId="0636A452"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Terminals</w:t>
            </w:r>
          </w:p>
        </w:tc>
        <w:tc>
          <w:tcPr>
            <w:tcW w:w="2071" w:type="dxa"/>
            <w:vMerge w:val="restart"/>
          </w:tcPr>
          <w:p w14:paraId="794A80ED"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60000</w:t>
            </w:r>
          </w:p>
        </w:tc>
        <w:tc>
          <w:tcPr>
            <w:tcW w:w="1616" w:type="dxa"/>
          </w:tcPr>
          <w:p w14:paraId="3A410B92"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46</w:t>
            </w:r>
          </w:p>
        </w:tc>
        <w:tc>
          <w:tcPr>
            <w:tcW w:w="1327" w:type="dxa"/>
          </w:tcPr>
          <w:p w14:paraId="6C65A319"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23</w:t>
            </w:r>
          </w:p>
        </w:tc>
      </w:tr>
      <w:tr w:rsidR="00B16197" w:rsidRPr="00B16197" w14:paraId="0A540922" w14:textId="77777777" w:rsidTr="00BC6701">
        <w:trPr>
          <w:jc w:val="center"/>
        </w:trPr>
        <w:tc>
          <w:tcPr>
            <w:tcW w:w="2160" w:type="dxa"/>
            <w:vMerge/>
          </w:tcPr>
          <w:p w14:paraId="2C2FDCEC" w14:textId="77777777" w:rsidR="00B16197" w:rsidRPr="00B16197" w:rsidRDefault="00B16197" w:rsidP="00B16197">
            <w:pPr>
              <w:ind w:right="45"/>
              <w:rPr>
                <w:rFonts w:ascii="Calibri" w:eastAsia="Calibri" w:hAnsi="Calibri" w:cs="Calibri"/>
                <w:color w:val="000000"/>
                <w:lang w:val="en-US"/>
              </w:rPr>
            </w:pPr>
          </w:p>
        </w:tc>
        <w:tc>
          <w:tcPr>
            <w:tcW w:w="2165" w:type="dxa"/>
          </w:tcPr>
          <w:p w14:paraId="433B2718"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Software / charting application</w:t>
            </w:r>
          </w:p>
        </w:tc>
        <w:tc>
          <w:tcPr>
            <w:tcW w:w="2071" w:type="dxa"/>
            <w:vMerge/>
          </w:tcPr>
          <w:p w14:paraId="4F57A9FF" w14:textId="77777777" w:rsidR="00B16197" w:rsidRPr="00B16197" w:rsidRDefault="00B16197" w:rsidP="00B16197">
            <w:pPr>
              <w:ind w:right="45"/>
              <w:rPr>
                <w:rFonts w:ascii="Calibri" w:eastAsia="Calibri" w:hAnsi="Calibri" w:cs="Calibri"/>
                <w:color w:val="000000"/>
                <w:lang w:val="en-US"/>
              </w:rPr>
            </w:pPr>
          </w:p>
        </w:tc>
        <w:tc>
          <w:tcPr>
            <w:tcW w:w="1616" w:type="dxa"/>
          </w:tcPr>
          <w:p w14:paraId="71217326"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41</w:t>
            </w:r>
          </w:p>
        </w:tc>
        <w:tc>
          <w:tcPr>
            <w:tcW w:w="1327" w:type="dxa"/>
          </w:tcPr>
          <w:p w14:paraId="2B4B7F01"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20</w:t>
            </w:r>
          </w:p>
        </w:tc>
      </w:tr>
      <w:tr w:rsidR="00B16197" w:rsidRPr="00B16197" w14:paraId="74738292" w14:textId="77777777" w:rsidTr="00BC6701">
        <w:trPr>
          <w:trHeight w:val="129"/>
          <w:jc w:val="center"/>
        </w:trPr>
        <w:tc>
          <w:tcPr>
            <w:tcW w:w="2160" w:type="dxa"/>
            <w:vMerge w:val="restart"/>
          </w:tcPr>
          <w:p w14:paraId="54EF0091"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Currency derivatives</w:t>
            </w:r>
          </w:p>
        </w:tc>
        <w:tc>
          <w:tcPr>
            <w:tcW w:w="2165" w:type="dxa"/>
          </w:tcPr>
          <w:p w14:paraId="6FF5A2C0"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Terminals</w:t>
            </w:r>
          </w:p>
        </w:tc>
        <w:tc>
          <w:tcPr>
            <w:tcW w:w="2071" w:type="dxa"/>
            <w:vMerge w:val="restart"/>
          </w:tcPr>
          <w:p w14:paraId="3D71850E"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19000</w:t>
            </w:r>
          </w:p>
        </w:tc>
        <w:tc>
          <w:tcPr>
            <w:tcW w:w="1616" w:type="dxa"/>
          </w:tcPr>
          <w:p w14:paraId="470A33BE"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24</w:t>
            </w:r>
          </w:p>
        </w:tc>
        <w:tc>
          <w:tcPr>
            <w:tcW w:w="1327" w:type="dxa"/>
          </w:tcPr>
          <w:p w14:paraId="6D6FC8B4"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10</w:t>
            </w:r>
          </w:p>
        </w:tc>
      </w:tr>
      <w:tr w:rsidR="00B16197" w:rsidRPr="00B16197" w14:paraId="55D9AA6B" w14:textId="77777777" w:rsidTr="00BC6701">
        <w:trPr>
          <w:jc w:val="center"/>
        </w:trPr>
        <w:tc>
          <w:tcPr>
            <w:tcW w:w="2160" w:type="dxa"/>
            <w:vMerge/>
          </w:tcPr>
          <w:p w14:paraId="0E650B83" w14:textId="77777777" w:rsidR="00B16197" w:rsidRPr="00B16197" w:rsidRDefault="00B16197" w:rsidP="00B16197">
            <w:pPr>
              <w:ind w:right="45"/>
              <w:rPr>
                <w:rFonts w:ascii="Calibri" w:eastAsia="Calibri" w:hAnsi="Calibri" w:cs="Calibri"/>
                <w:color w:val="000000"/>
                <w:lang w:val="en-US"/>
              </w:rPr>
            </w:pPr>
          </w:p>
        </w:tc>
        <w:tc>
          <w:tcPr>
            <w:tcW w:w="2165" w:type="dxa"/>
          </w:tcPr>
          <w:p w14:paraId="5577466D"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Software / charting application</w:t>
            </w:r>
          </w:p>
        </w:tc>
        <w:tc>
          <w:tcPr>
            <w:tcW w:w="2071" w:type="dxa"/>
            <w:vMerge/>
          </w:tcPr>
          <w:p w14:paraId="5BD5B962" w14:textId="77777777" w:rsidR="00B16197" w:rsidRPr="00B16197" w:rsidRDefault="00B16197" w:rsidP="00B16197">
            <w:pPr>
              <w:ind w:right="45"/>
              <w:rPr>
                <w:rFonts w:ascii="Calibri" w:eastAsia="Calibri" w:hAnsi="Calibri" w:cs="Calibri"/>
                <w:color w:val="000000"/>
                <w:lang w:val="en-US"/>
              </w:rPr>
            </w:pPr>
          </w:p>
        </w:tc>
        <w:tc>
          <w:tcPr>
            <w:tcW w:w="1616" w:type="dxa"/>
          </w:tcPr>
          <w:p w14:paraId="3135D31F"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18</w:t>
            </w:r>
          </w:p>
        </w:tc>
        <w:tc>
          <w:tcPr>
            <w:tcW w:w="1327" w:type="dxa"/>
          </w:tcPr>
          <w:p w14:paraId="78F12307"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10</w:t>
            </w:r>
          </w:p>
        </w:tc>
      </w:tr>
    </w:tbl>
    <w:p w14:paraId="1A6BB3D9" w14:textId="77777777" w:rsidR="00B16197" w:rsidRPr="00B16197" w:rsidRDefault="00B16197" w:rsidP="00B16197">
      <w:pPr>
        <w:spacing w:after="5"/>
        <w:ind w:right="45"/>
        <w:rPr>
          <w:rFonts w:ascii="Calibri" w:eastAsia="Calibri" w:hAnsi="Calibri" w:cs="Calibri"/>
          <w:i/>
          <w:sz w:val="20"/>
          <w:szCs w:val="20"/>
          <w:lang w:val="en-US"/>
        </w:rPr>
      </w:pPr>
      <w:r w:rsidRPr="00B16197">
        <w:rPr>
          <w:rFonts w:ascii="Calibri" w:eastAsia="Calibri" w:hAnsi="Calibri" w:cs="Calibri"/>
          <w:i/>
          <w:sz w:val="20"/>
          <w:szCs w:val="20"/>
        </w:rPr>
        <w:t>Источник</w:t>
      </w:r>
      <w:r w:rsidRPr="00B16197">
        <w:rPr>
          <w:rFonts w:ascii="Calibri" w:eastAsia="Calibri" w:hAnsi="Calibri" w:cs="Calibri"/>
          <w:i/>
          <w:sz w:val="20"/>
          <w:szCs w:val="20"/>
          <w:lang w:val="en-US"/>
        </w:rPr>
        <w:t xml:space="preserve">: National Stock Exchange of India URL: </w:t>
      </w:r>
      <w:hyperlink r:id="rId122" w:history="1">
        <w:r w:rsidRPr="00B16197">
          <w:rPr>
            <w:rFonts w:ascii="Calibri" w:eastAsia="Calibri" w:hAnsi="Calibri" w:cs="Calibri"/>
            <w:i/>
            <w:color w:val="0000FF"/>
            <w:sz w:val="20"/>
            <w:szCs w:val="20"/>
            <w:u w:val="single"/>
            <w:lang w:val="en-US"/>
          </w:rPr>
          <w:t>https://www.nseindia.com/</w:t>
        </w:r>
      </w:hyperlink>
    </w:p>
    <w:p w14:paraId="30DF51AB" w14:textId="77777777" w:rsidR="00B16197" w:rsidRPr="00B16197" w:rsidRDefault="00B16197" w:rsidP="00B16197">
      <w:pPr>
        <w:spacing w:after="5"/>
        <w:ind w:right="45"/>
        <w:rPr>
          <w:rFonts w:ascii="Calibri" w:eastAsia="Calibri" w:hAnsi="Calibri" w:cs="Calibri"/>
          <w:color w:val="000000"/>
          <w:sz w:val="20"/>
          <w:szCs w:val="20"/>
          <w:lang w:val="en-US"/>
        </w:rPr>
      </w:pPr>
    </w:p>
    <w:p w14:paraId="024CCBB1" w14:textId="77777777" w:rsidR="00B16197" w:rsidRPr="00B16197" w:rsidRDefault="00B16197" w:rsidP="00B16197">
      <w:pPr>
        <w:spacing w:after="5"/>
        <w:ind w:right="45" w:firstLine="708"/>
        <w:rPr>
          <w:rFonts w:ascii="Calibri" w:eastAsia="Calibri" w:hAnsi="Calibri" w:cs="Calibri"/>
          <w:color w:val="000000"/>
        </w:rPr>
      </w:pPr>
      <w:r w:rsidRPr="00B16197">
        <w:rPr>
          <w:rFonts w:ascii="Calibri" w:eastAsia="Calibri" w:hAnsi="Calibri" w:cs="Calibri"/>
          <w:color w:val="000000"/>
        </w:rPr>
        <w:t xml:space="preserve">Еще одним важным продуктом Индийской биржи является индексный продукт в реальном времени. Через продукт индекса в реальном времени распространяется вся информация об индексах NSE.  В таблице ниже представлены тарифы на данный продукт. </w:t>
      </w:r>
    </w:p>
    <w:p w14:paraId="572EEC1D" w14:textId="77777777" w:rsidR="00B16197" w:rsidRPr="00B16197" w:rsidRDefault="00B16197" w:rsidP="00B16197">
      <w:pPr>
        <w:spacing w:after="5"/>
        <w:ind w:right="45" w:firstLine="708"/>
        <w:rPr>
          <w:rFonts w:ascii="Calibri" w:eastAsia="Calibri" w:hAnsi="Calibri" w:cs="Calibri"/>
          <w:color w:val="000000"/>
        </w:rPr>
      </w:pPr>
    </w:p>
    <w:tbl>
      <w:tblPr>
        <w:tblStyle w:val="130"/>
        <w:tblW w:w="0" w:type="auto"/>
        <w:tblInd w:w="-5" w:type="dxa"/>
        <w:tblLook w:val="04A0" w:firstRow="1" w:lastRow="0" w:firstColumn="1" w:lastColumn="0" w:noHBand="0" w:noVBand="1"/>
      </w:tblPr>
      <w:tblGrid>
        <w:gridCol w:w="1929"/>
        <w:gridCol w:w="2357"/>
        <w:gridCol w:w="1833"/>
        <w:gridCol w:w="1639"/>
      </w:tblGrid>
      <w:tr w:rsidR="00B16197" w:rsidRPr="00C86FE1" w14:paraId="3668493D" w14:textId="77777777" w:rsidTr="00BC6701">
        <w:trPr>
          <w:trHeight w:val="129"/>
        </w:trPr>
        <w:tc>
          <w:tcPr>
            <w:tcW w:w="1929" w:type="dxa"/>
            <w:vMerge w:val="restart"/>
          </w:tcPr>
          <w:p w14:paraId="3E24F1D3"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Indices</w:t>
            </w:r>
          </w:p>
        </w:tc>
        <w:tc>
          <w:tcPr>
            <w:tcW w:w="2357" w:type="dxa"/>
            <w:vMerge w:val="restart"/>
          </w:tcPr>
          <w:p w14:paraId="2A5DFB9A"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Fixed annual fees (USD)</w:t>
            </w:r>
          </w:p>
        </w:tc>
        <w:tc>
          <w:tcPr>
            <w:tcW w:w="3472" w:type="dxa"/>
            <w:gridSpan w:val="2"/>
          </w:tcPr>
          <w:p w14:paraId="728A1583"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Variable fees per month (USD)</w:t>
            </w:r>
          </w:p>
        </w:tc>
      </w:tr>
      <w:tr w:rsidR="00B16197" w:rsidRPr="00B16197" w14:paraId="16E4306A" w14:textId="77777777" w:rsidTr="00BC6701">
        <w:trPr>
          <w:trHeight w:val="310"/>
        </w:trPr>
        <w:tc>
          <w:tcPr>
            <w:tcW w:w="1929" w:type="dxa"/>
            <w:vMerge/>
          </w:tcPr>
          <w:p w14:paraId="59CE6C5F" w14:textId="77777777" w:rsidR="00B16197" w:rsidRPr="00B16197" w:rsidRDefault="00B16197" w:rsidP="00B16197">
            <w:pPr>
              <w:ind w:right="45"/>
              <w:rPr>
                <w:rFonts w:ascii="Calibri" w:eastAsia="Calibri" w:hAnsi="Calibri" w:cs="Calibri"/>
                <w:b/>
                <w:bCs/>
                <w:color w:val="000000"/>
                <w:lang w:val="en-US"/>
              </w:rPr>
            </w:pPr>
          </w:p>
        </w:tc>
        <w:tc>
          <w:tcPr>
            <w:tcW w:w="2357" w:type="dxa"/>
            <w:vMerge/>
          </w:tcPr>
          <w:p w14:paraId="5F204FBA" w14:textId="77777777" w:rsidR="00B16197" w:rsidRPr="00B16197" w:rsidRDefault="00B16197" w:rsidP="00B16197">
            <w:pPr>
              <w:ind w:right="45"/>
              <w:rPr>
                <w:rFonts w:ascii="Calibri" w:eastAsia="Calibri" w:hAnsi="Calibri" w:cs="Calibri"/>
                <w:b/>
                <w:bCs/>
                <w:color w:val="000000"/>
                <w:lang w:val="en-US"/>
              </w:rPr>
            </w:pPr>
          </w:p>
        </w:tc>
        <w:tc>
          <w:tcPr>
            <w:tcW w:w="1833" w:type="dxa"/>
          </w:tcPr>
          <w:p w14:paraId="759F7CE4"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International End User</w:t>
            </w:r>
          </w:p>
        </w:tc>
        <w:tc>
          <w:tcPr>
            <w:tcW w:w="1639" w:type="dxa"/>
          </w:tcPr>
          <w:p w14:paraId="02872D5E"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Domestic End User</w:t>
            </w:r>
          </w:p>
        </w:tc>
      </w:tr>
      <w:tr w:rsidR="00B16197" w:rsidRPr="00B16197" w14:paraId="3EC4A81C" w14:textId="77777777" w:rsidTr="00BC6701">
        <w:tc>
          <w:tcPr>
            <w:tcW w:w="1929" w:type="dxa"/>
            <w:vMerge/>
          </w:tcPr>
          <w:p w14:paraId="4B220E01" w14:textId="77777777" w:rsidR="00B16197" w:rsidRPr="00B16197" w:rsidRDefault="00B16197" w:rsidP="00B16197">
            <w:pPr>
              <w:ind w:right="45"/>
              <w:rPr>
                <w:rFonts w:ascii="Calibri" w:eastAsia="Calibri" w:hAnsi="Calibri" w:cs="Calibri"/>
                <w:color w:val="000000"/>
                <w:lang w:val="en-US"/>
              </w:rPr>
            </w:pPr>
          </w:p>
        </w:tc>
        <w:tc>
          <w:tcPr>
            <w:tcW w:w="2357" w:type="dxa"/>
          </w:tcPr>
          <w:p w14:paraId="74800F62"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8000</w:t>
            </w:r>
          </w:p>
        </w:tc>
        <w:tc>
          <w:tcPr>
            <w:tcW w:w="1833" w:type="dxa"/>
          </w:tcPr>
          <w:p w14:paraId="6FDB0654"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6</w:t>
            </w:r>
          </w:p>
        </w:tc>
        <w:tc>
          <w:tcPr>
            <w:tcW w:w="1639" w:type="dxa"/>
          </w:tcPr>
          <w:p w14:paraId="408EBBBA"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4</w:t>
            </w:r>
          </w:p>
        </w:tc>
      </w:tr>
    </w:tbl>
    <w:p w14:paraId="19721656" w14:textId="77777777" w:rsidR="00B16197" w:rsidRPr="00B16197" w:rsidRDefault="00B16197" w:rsidP="00B16197">
      <w:pPr>
        <w:spacing w:after="5"/>
        <w:ind w:right="45"/>
        <w:rPr>
          <w:rFonts w:ascii="Calibri" w:eastAsia="Calibri" w:hAnsi="Calibri" w:cs="Calibri"/>
          <w:i/>
          <w:sz w:val="20"/>
          <w:szCs w:val="20"/>
          <w:lang w:val="en-US"/>
        </w:rPr>
      </w:pPr>
      <w:r w:rsidRPr="00B16197">
        <w:rPr>
          <w:rFonts w:ascii="Calibri" w:eastAsia="Calibri" w:hAnsi="Calibri" w:cs="Calibri"/>
          <w:i/>
          <w:sz w:val="20"/>
          <w:szCs w:val="20"/>
        </w:rPr>
        <w:t>Источник</w:t>
      </w:r>
      <w:r w:rsidRPr="00B16197">
        <w:rPr>
          <w:rFonts w:ascii="Calibri" w:eastAsia="Calibri" w:hAnsi="Calibri" w:cs="Calibri"/>
          <w:i/>
          <w:sz w:val="20"/>
          <w:szCs w:val="20"/>
          <w:lang w:val="en-US"/>
        </w:rPr>
        <w:t xml:space="preserve">: National Stock Exchange of India URL: </w:t>
      </w:r>
      <w:hyperlink r:id="rId123" w:history="1">
        <w:r w:rsidRPr="00B16197">
          <w:rPr>
            <w:rFonts w:ascii="Calibri" w:eastAsia="Calibri" w:hAnsi="Calibri" w:cs="Calibri"/>
            <w:i/>
            <w:color w:val="0000FF"/>
            <w:sz w:val="20"/>
            <w:szCs w:val="20"/>
            <w:u w:val="single"/>
            <w:lang w:val="en-US"/>
          </w:rPr>
          <w:t>https://www.nseindia.com/</w:t>
        </w:r>
      </w:hyperlink>
    </w:p>
    <w:p w14:paraId="48CFA4C1" w14:textId="77777777" w:rsidR="00B16197" w:rsidRPr="00B16197" w:rsidRDefault="00B16197" w:rsidP="00B16197">
      <w:pPr>
        <w:spacing w:after="5"/>
        <w:ind w:right="45"/>
        <w:rPr>
          <w:rFonts w:ascii="Calibri" w:eastAsia="Calibri" w:hAnsi="Calibri" w:cs="Calibri"/>
          <w:i/>
          <w:sz w:val="20"/>
          <w:szCs w:val="20"/>
          <w:lang w:val="en-US"/>
        </w:rPr>
      </w:pPr>
    </w:p>
    <w:p w14:paraId="60F04CD7" w14:textId="77777777" w:rsidR="00B16197" w:rsidRPr="00B16197" w:rsidRDefault="00B16197" w:rsidP="00B16197">
      <w:pPr>
        <w:spacing w:after="5"/>
        <w:ind w:right="45" w:firstLine="360"/>
        <w:rPr>
          <w:rFonts w:ascii="Calibri" w:eastAsia="Calibri" w:hAnsi="Calibri" w:cs="Calibri"/>
          <w:color w:val="000000"/>
        </w:rPr>
      </w:pPr>
      <w:r w:rsidRPr="00B16197">
        <w:rPr>
          <w:rFonts w:ascii="Calibri" w:eastAsia="Calibri" w:hAnsi="Calibri" w:cs="Calibri"/>
          <w:color w:val="000000"/>
          <w:lang w:val="en-US"/>
        </w:rPr>
        <w:t>Real</w:t>
      </w:r>
      <w:r w:rsidRPr="00B16197">
        <w:rPr>
          <w:rFonts w:ascii="Calibri" w:eastAsia="Calibri" w:hAnsi="Calibri" w:cs="Calibri"/>
          <w:color w:val="000000"/>
        </w:rPr>
        <w:t xml:space="preserve"> </w:t>
      </w:r>
      <w:r w:rsidRPr="00B16197">
        <w:rPr>
          <w:rFonts w:ascii="Calibri" w:eastAsia="Calibri" w:hAnsi="Calibri" w:cs="Calibri"/>
          <w:color w:val="000000"/>
          <w:lang w:val="en-US"/>
        </w:rPr>
        <w:t>Time</w:t>
      </w:r>
      <w:r w:rsidRPr="00B16197">
        <w:rPr>
          <w:rFonts w:ascii="Calibri" w:eastAsia="Calibri" w:hAnsi="Calibri" w:cs="Calibri"/>
          <w:color w:val="000000"/>
        </w:rPr>
        <w:t xml:space="preserve"> </w:t>
      </w:r>
      <w:r w:rsidRPr="00B16197">
        <w:rPr>
          <w:rFonts w:ascii="Calibri" w:eastAsia="Calibri" w:hAnsi="Calibri" w:cs="Calibri"/>
          <w:color w:val="000000"/>
          <w:lang w:val="en-US"/>
        </w:rPr>
        <w:t>Stock</w:t>
      </w:r>
      <w:r w:rsidRPr="00B16197">
        <w:rPr>
          <w:rFonts w:ascii="Calibri" w:eastAsia="Calibri" w:hAnsi="Calibri" w:cs="Calibri"/>
          <w:color w:val="000000"/>
        </w:rPr>
        <w:t>–</w:t>
      </w:r>
      <w:r w:rsidRPr="00B16197">
        <w:rPr>
          <w:rFonts w:ascii="Calibri" w:eastAsia="Calibri" w:hAnsi="Calibri" w:cs="Calibri"/>
          <w:color w:val="000000"/>
          <w:lang w:val="en-US"/>
        </w:rPr>
        <w:t>wise</w:t>
      </w:r>
      <w:r w:rsidRPr="00B16197">
        <w:rPr>
          <w:rFonts w:ascii="Calibri" w:eastAsia="Calibri" w:hAnsi="Calibri" w:cs="Calibri"/>
          <w:color w:val="000000"/>
        </w:rPr>
        <w:t xml:space="preserve"> </w:t>
      </w:r>
      <w:r w:rsidRPr="00B16197">
        <w:rPr>
          <w:rFonts w:ascii="Calibri" w:eastAsia="Calibri" w:hAnsi="Calibri" w:cs="Calibri"/>
          <w:color w:val="000000"/>
          <w:lang w:val="en-US"/>
        </w:rPr>
        <w:t>product</w:t>
      </w:r>
      <w:r w:rsidRPr="00B16197">
        <w:rPr>
          <w:rFonts w:ascii="Calibri" w:eastAsia="Calibri" w:hAnsi="Calibri" w:cs="Calibri"/>
          <w:color w:val="000000"/>
        </w:rPr>
        <w:t xml:space="preserve"> – еще один продукт, в рамках которого в режиме реального времени распространяется рыночная информация по подписанным акциям. Лента будет предоставляться в формате CSV с заданным интервалом времени. Его использование  осуществляется по следующим тарифам. </w:t>
      </w:r>
    </w:p>
    <w:p w14:paraId="7DC0ADF1" w14:textId="77777777" w:rsidR="00B16197" w:rsidRPr="00B16197" w:rsidRDefault="00B16197" w:rsidP="00B16197">
      <w:pPr>
        <w:spacing w:after="5"/>
        <w:ind w:right="45" w:firstLine="360"/>
        <w:rPr>
          <w:rFonts w:ascii="Calibri" w:eastAsia="Calibri" w:hAnsi="Calibri" w:cs="Calibri"/>
          <w:color w:val="000000"/>
          <w:sz w:val="20"/>
          <w:szCs w:val="20"/>
          <w:lang w:val="en-US"/>
        </w:rPr>
      </w:pPr>
    </w:p>
    <w:tbl>
      <w:tblPr>
        <w:tblStyle w:val="130"/>
        <w:tblW w:w="0" w:type="auto"/>
        <w:jc w:val="center"/>
        <w:tblLook w:val="04A0" w:firstRow="1" w:lastRow="0" w:firstColumn="1" w:lastColumn="0" w:noHBand="0" w:noVBand="1"/>
      </w:tblPr>
      <w:tblGrid>
        <w:gridCol w:w="4914"/>
        <w:gridCol w:w="3472"/>
      </w:tblGrid>
      <w:tr w:rsidR="00B16197" w:rsidRPr="00B16197" w14:paraId="09517112" w14:textId="77777777" w:rsidTr="00BC6701">
        <w:trPr>
          <w:trHeight w:val="630"/>
          <w:jc w:val="center"/>
        </w:trPr>
        <w:tc>
          <w:tcPr>
            <w:tcW w:w="4914" w:type="dxa"/>
          </w:tcPr>
          <w:p w14:paraId="63DDEE96"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Feed details</w:t>
            </w:r>
          </w:p>
        </w:tc>
        <w:tc>
          <w:tcPr>
            <w:tcW w:w="3472" w:type="dxa"/>
          </w:tcPr>
          <w:p w14:paraId="5416CA08"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Domestic (INR)</w:t>
            </w:r>
          </w:p>
        </w:tc>
      </w:tr>
      <w:tr w:rsidR="00B16197" w:rsidRPr="00B16197" w14:paraId="44F4539E" w14:textId="77777777" w:rsidTr="00BC6701">
        <w:trPr>
          <w:jc w:val="center"/>
        </w:trPr>
        <w:tc>
          <w:tcPr>
            <w:tcW w:w="4914" w:type="dxa"/>
          </w:tcPr>
          <w:p w14:paraId="146B830D"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Single stock</w:t>
            </w:r>
          </w:p>
        </w:tc>
        <w:tc>
          <w:tcPr>
            <w:tcW w:w="3472" w:type="dxa"/>
          </w:tcPr>
          <w:p w14:paraId="7B8F5672"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10000</w:t>
            </w:r>
          </w:p>
        </w:tc>
      </w:tr>
      <w:tr w:rsidR="00B16197" w:rsidRPr="00B16197" w14:paraId="51C6B7BA" w14:textId="77777777" w:rsidTr="00BC6701">
        <w:trPr>
          <w:jc w:val="center"/>
        </w:trPr>
        <w:tc>
          <w:tcPr>
            <w:tcW w:w="4914" w:type="dxa"/>
          </w:tcPr>
          <w:p w14:paraId="6C38A625"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lastRenderedPageBreak/>
              <w:t>Up to 5 stocks (of a group company)</w:t>
            </w:r>
          </w:p>
        </w:tc>
        <w:tc>
          <w:tcPr>
            <w:tcW w:w="3472" w:type="dxa"/>
          </w:tcPr>
          <w:p w14:paraId="544AB9CC"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25000</w:t>
            </w:r>
          </w:p>
        </w:tc>
      </w:tr>
      <w:tr w:rsidR="00B16197" w:rsidRPr="00B16197" w14:paraId="13B475FE" w14:textId="77777777" w:rsidTr="00BC6701">
        <w:trPr>
          <w:jc w:val="center"/>
        </w:trPr>
        <w:tc>
          <w:tcPr>
            <w:tcW w:w="4914" w:type="dxa"/>
          </w:tcPr>
          <w:p w14:paraId="4F8334A2"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For additional stocks (more than 5, maximum up to 10 stocks)</w:t>
            </w:r>
          </w:p>
        </w:tc>
        <w:tc>
          <w:tcPr>
            <w:tcW w:w="3472" w:type="dxa"/>
          </w:tcPr>
          <w:p w14:paraId="7787116D"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2500</w:t>
            </w:r>
          </w:p>
        </w:tc>
      </w:tr>
    </w:tbl>
    <w:p w14:paraId="0D1F3A43" w14:textId="77777777" w:rsidR="00B16197" w:rsidRPr="00B16197" w:rsidRDefault="00B16197" w:rsidP="00B16197">
      <w:pPr>
        <w:spacing w:after="5"/>
        <w:ind w:left="360" w:right="45"/>
        <w:rPr>
          <w:rFonts w:ascii="Calibri" w:eastAsia="Calibri" w:hAnsi="Calibri" w:cs="Calibri"/>
          <w:i/>
          <w:sz w:val="20"/>
          <w:szCs w:val="20"/>
          <w:lang w:val="en-US"/>
        </w:rPr>
      </w:pPr>
      <w:r w:rsidRPr="00B16197">
        <w:rPr>
          <w:rFonts w:ascii="Calibri" w:eastAsia="Calibri" w:hAnsi="Calibri" w:cs="Calibri"/>
          <w:i/>
          <w:sz w:val="20"/>
          <w:szCs w:val="20"/>
        </w:rPr>
        <w:t>Источник</w:t>
      </w:r>
      <w:r w:rsidRPr="00B16197">
        <w:rPr>
          <w:rFonts w:ascii="Calibri" w:eastAsia="Calibri" w:hAnsi="Calibri" w:cs="Calibri"/>
          <w:i/>
          <w:sz w:val="20"/>
          <w:szCs w:val="20"/>
          <w:lang w:val="en-US"/>
        </w:rPr>
        <w:t xml:space="preserve">: National Stock Exchange of India URL: </w:t>
      </w:r>
      <w:hyperlink r:id="rId124" w:history="1">
        <w:r w:rsidRPr="00B16197">
          <w:rPr>
            <w:rFonts w:ascii="Calibri" w:eastAsia="Calibri" w:hAnsi="Calibri" w:cs="Calibri"/>
            <w:i/>
            <w:color w:val="0000FF"/>
            <w:sz w:val="20"/>
            <w:szCs w:val="20"/>
            <w:u w:val="single"/>
            <w:lang w:val="en-US"/>
          </w:rPr>
          <w:t>https://www.nseindia.com/</w:t>
        </w:r>
      </w:hyperlink>
    </w:p>
    <w:p w14:paraId="020ADD88" w14:textId="77777777" w:rsidR="00B16197" w:rsidRPr="00B16197" w:rsidRDefault="00B16197" w:rsidP="00B16197">
      <w:pPr>
        <w:spacing w:after="5"/>
        <w:ind w:left="360" w:right="45"/>
        <w:rPr>
          <w:rFonts w:ascii="Calibri" w:eastAsia="Calibri" w:hAnsi="Calibri" w:cs="Calibri"/>
          <w:color w:val="000000"/>
          <w:lang w:val="en-US"/>
        </w:rPr>
      </w:pPr>
    </w:p>
    <w:p w14:paraId="75E15EEE" w14:textId="77777777" w:rsidR="00B16197" w:rsidRPr="00B16197" w:rsidRDefault="00B16197" w:rsidP="00B16197">
      <w:pPr>
        <w:spacing w:after="5"/>
        <w:ind w:right="45" w:firstLine="360"/>
        <w:rPr>
          <w:rFonts w:ascii="Calibri" w:eastAsia="Calibri" w:hAnsi="Calibri" w:cs="Calibri"/>
          <w:color w:val="000000"/>
        </w:rPr>
      </w:pPr>
      <w:r w:rsidRPr="00B16197">
        <w:rPr>
          <w:rFonts w:ascii="Calibri" w:eastAsia="Calibri" w:hAnsi="Calibri" w:cs="Calibri"/>
          <w:color w:val="000000"/>
        </w:rPr>
        <w:t xml:space="preserve">Также рассмотрим предоставление биржей данных с опеределнными задержками. Это данные с 15–минутной задержкой. Продукт с 15–минутной задержкой данных предоставляет файлы, созданные с 15–минутной задержкой на регулярной основе 1 минуты на сервере информационной системы NSEIL, доступный через Интернет. Поставщики должны подключиться к этому серверу через Интернет и использовать протокол FTP для загрузки файлов. Получение данных осуществляется по нижеприведенным тарифам. </w:t>
      </w:r>
    </w:p>
    <w:p w14:paraId="6203B6F7" w14:textId="77777777" w:rsidR="00B16197" w:rsidRPr="00B16197" w:rsidRDefault="00B16197" w:rsidP="00B16197">
      <w:pPr>
        <w:spacing w:after="5"/>
        <w:ind w:right="45" w:firstLine="360"/>
        <w:rPr>
          <w:rFonts w:ascii="Calibri" w:eastAsia="Calibri" w:hAnsi="Calibri" w:cs="Calibri"/>
          <w:color w:val="000000"/>
        </w:rPr>
      </w:pPr>
    </w:p>
    <w:tbl>
      <w:tblPr>
        <w:tblStyle w:val="130"/>
        <w:tblW w:w="0" w:type="auto"/>
        <w:jc w:val="center"/>
        <w:tblLook w:val="04A0" w:firstRow="1" w:lastRow="0" w:firstColumn="1" w:lastColumn="0" w:noHBand="0" w:noVBand="1"/>
      </w:tblPr>
      <w:tblGrid>
        <w:gridCol w:w="3111"/>
        <w:gridCol w:w="3102"/>
        <w:gridCol w:w="3126"/>
      </w:tblGrid>
      <w:tr w:rsidR="00B16197" w:rsidRPr="00B16197" w14:paraId="5FD45C05" w14:textId="77777777" w:rsidTr="00BC6701">
        <w:trPr>
          <w:jc w:val="center"/>
        </w:trPr>
        <w:tc>
          <w:tcPr>
            <w:tcW w:w="9339" w:type="dxa"/>
            <w:gridSpan w:val="3"/>
          </w:tcPr>
          <w:p w14:paraId="438EFEDE"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15–min delayed snapshot data</w:t>
            </w:r>
          </w:p>
        </w:tc>
      </w:tr>
      <w:tr w:rsidR="00B16197" w:rsidRPr="00B16197" w14:paraId="6A49930D" w14:textId="77777777" w:rsidTr="00BC6701">
        <w:trPr>
          <w:jc w:val="center"/>
        </w:trPr>
        <w:tc>
          <w:tcPr>
            <w:tcW w:w="3111" w:type="dxa"/>
          </w:tcPr>
          <w:p w14:paraId="70DB0FB1"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Segment</w:t>
            </w:r>
          </w:p>
        </w:tc>
        <w:tc>
          <w:tcPr>
            <w:tcW w:w="3102" w:type="dxa"/>
          </w:tcPr>
          <w:p w14:paraId="1EF5FE60"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Domestic (INR)</w:t>
            </w:r>
          </w:p>
        </w:tc>
        <w:tc>
          <w:tcPr>
            <w:tcW w:w="3126" w:type="dxa"/>
          </w:tcPr>
          <w:p w14:paraId="5E2C7321"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International (USD)</w:t>
            </w:r>
          </w:p>
        </w:tc>
      </w:tr>
      <w:tr w:rsidR="00B16197" w:rsidRPr="00B16197" w14:paraId="38DAFFE2" w14:textId="77777777" w:rsidTr="00BC6701">
        <w:trPr>
          <w:jc w:val="center"/>
        </w:trPr>
        <w:tc>
          <w:tcPr>
            <w:tcW w:w="3111" w:type="dxa"/>
          </w:tcPr>
          <w:p w14:paraId="239B404D"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Capital market</w:t>
            </w:r>
          </w:p>
        </w:tc>
        <w:tc>
          <w:tcPr>
            <w:tcW w:w="3102" w:type="dxa"/>
          </w:tcPr>
          <w:p w14:paraId="15FE9700"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60000</w:t>
            </w:r>
          </w:p>
        </w:tc>
        <w:tc>
          <w:tcPr>
            <w:tcW w:w="3126" w:type="dxa"/>
          </w:tcPr>
          <w:p w14:paraId="62F3AA59"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5000</w:t>
            </w:r>
          </w:p>
        </w:tc>
      </w:tr>
      <w:tr w:rsidR="00B16197" w:rsidRPr="00B16197" w14:paraId="5AFDAD38" w14:textId="77777777" w:rsidTr="00BC6701">
        <w:trPr>
          <w:jc w:val="center"/>
        </w:trPr>
        <w:tc>
          <w:tcPr>
            <w:tcW w:w="3111" w:type="dxa"/>
          </w:tcPr>
          <w:p w14:paraId="44975BFD"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Futures &amp; options</w:t>
            </w:r>
          </w:p>
        </w:tc>
        <w:tc>
          <w:tcPr>
            <w:tcW w:w="3102" w:type="dxa"/>
          </w:tcPr>
          <w:p w14:paraId="7DB0DF69" w14:textId="77777777" w:rsidR="00B16197" w:rsidRPr="00B16197" w:rsidRDefault="00B16197" w:rsidP="00B16197">
            <w:pPr>
              <w:ind w:right="45"/>
              <w:rPr>
                <w:rFonts w:ascii="Calibri" w:eastAsia="Calibri" w:hAnsi="Calibri" w:cs="Calibri"/>
                <w:color w:val="000000"/>
              </w:rPr>
            </w:pPr>
            <w:r w:rsidRPr="00B16197">
              <w:rPr>
                <w:rFonts w:ascii="Calibri" w:eastAsia="Calibri" w:hAnsi="Calibri" w:cs="Calibri"/>
                <w:color w:val="000000"/>
                <w:lang w:val="en-US"/>
              </w:rPr>
              <w:t>60000</w:t>
            </w:r>
          </w:p>
        </w:tc>
        <w:tc>
          <w:tcPr>
            <w:tcW w:w="3126" w:type="dxa"/>
          </w:tcPr>
          <w:p w14:paraId="0577AB92"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5000</w:t>
            </w:r>
          </w:p>
        </w:tc>
      </w:tr>
      <w:tr w:rsidR="00B16197" w:rsidRPr="00B16197" w14:paraId="62674E77" w14:textId="77777777" w:rsidTr="00BC6701">
        <w:trPr>
          <w:jc w:val="center"/>
        </w:trPr>
        <w:tc>
          <w:tcPr>
            <w:tcW w:w="3111" w:type="dxa"/>
          </w:tcPr>
          <w:p w14:paraId="50EB2B7D"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Currency derivatives</w:t>
            </w:r>
          </w:p>
        </w:tc>
        <w:tc>
          <w:tcPr>
            <w:tcW w:w="3102" w:type="dxa"/>
          </w:tcPr>
          <w:p w14:paraId="68F034B2" w14:textId="77777777" w:rsidR="00B16197" w:rsidRPr="00B16197" w:rsidRDefault="00B16197" w:rsidP="00B16197">
            <w:pPr>
              <w:ind w:right="45"/>
              <w:rPr>
                <w:rFonts w:ascii="Calibri" w:eastAsia="Calibri" w:hAnsi="Calibri" w:cs="Calibri"/>
                <w:color w:val="000000"/>
              </w:rPr>
            </w:pPr>
            <w:r w:rsidRPr="00B16197">
              <w:rPr>
                <w:rFonts w:ascii="Calibri" w:eastAsia="Calibri" w:hAnsi="Calibri" w:cs="Calibri"/>
                <w:color w:val="000000"/>
                <w:lang w:val="en-US"/>
              </w:rPr>
              <w:t>60000</w:t>
            </w:r>
          </w:p>
        </w:tc>
        <w:tc>
          <w:tcPr>
            <w:tcW w:w="3126" w:type="dxa"/>
          </w:tcPr>
          <w:p w14:paraId="62228C25"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2000</w:t>
            </w:r>
          </w:p>
        </w:tc>
      </w:tr>
      <w:tr w:rsidR="00B16197" w:rsidRPr="00B16197" w14:paraId="1D78A36D" w14:textId="77777777" w:rsidTr="00BC6701">
        <w:trPr>
          <w:jc w:val="center"/>
        </w:trPr>
        <w:tc>
          <w:tcPr>
            <w:tcW w:w="3111" w:type="dxa"/>
          </w:tcPr>
          <w:p w14:paraId="303A2211"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Wholesale debt market</w:t>
            </w:r>
          </w:p>
        </w:tc>
        <w:tc>
          <w:tcPr>
            <w:tcW w:w="3102" w:type="dxa"/>
          </w:tcPr>
          <w:p w14:paraId="4139C329" w14:textId="77777777" w:rsidR="00B16197" w:rsidRPr="00B16197" w:rsidRDefault="00B16197" w:rsidP="00B16197">
            <w:pPr>
              <w:ind w:right="45"/>
              <w:rPr>
                <w:rFonts w:ascii="Calibri" w:eastAsia="Calibri" w:hAnsi="Calibri" w:cs="Calibri"/>
                <w:color w:val="000000"/>
              </w:rPr>
            </w:pPr>
            <w:r w:rsidRPr="00B16197">
              <w:rPr>
                <w:rFonts w:ascii="Calibri" w:eastAsia="Calibri" w:hAnsi="Calibri" w:cs="Calibri"/>
                <w:color w:val="000000"/>
                <w:lang w:val="en-US"/>
              </w:rPr>
              <w:t>60000</w:t>
            </w:r>
          </w:p>
        </w:tc>
        <w:tc>
          <w:tcPr>
            <w:tcW w:w="3126" w:type="dxa"/>
          </w:tcPr>
          <w:p w14:paraId="6000E5B1"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2000</w:t>
            </w:r>
          </w:p>
        </w:tc>
      </w:tr>
    </w:tbl>
    <w:p w14:paraId="38224432" w14:textId="77777777" w:rsidR="00B16197" w:rsidRPr="00B16197" w:rsidRDefault="00B16197" w:rsidP="00B16197">
      <w:pPr>
        <w:spacing w:after="5"/>
        <w:ind w:right="45"/>
        <w:rPr>
          <w:rFonts w:ascii="Calibri" w:eastAsia="Calibri" w:hAnsi="Calibri" w:cs="Calibri"/>
          <w:i/>
          <w:sz w:val="20"/>
          <w:szCs w:val="20"/>
          <w:lang w:val="en-US"/>
        </w:rPr>
      </w:pPr>
      <w:r w:rsidRPr="00B16197">
        <w:rPr>
          <w:rFonts w:ascii="Calibri" w:eastAsia="Calibri" w:hAnsi="Calibri" w:cs="Calibri"/>
          <w:i/>
          <w:sz w:val="20"/>
          <w:szCs w:val="20"/>
        </w:rPr>
        <w:t>Источник</w:t>
      </w:r>
      <w:r w:rsidRPr="00B16197">
        <w:rPr>
          <w:rFonts w:ascii="Calibri" w:eastAsia="Calibri" w:hAnsi="Calibri" w:cs="Calibri"/>
          <w:i/>
          <w:sz w:val="20"/>
          <w:szCs w:val="20"/>
          <w:lang w:val="en-US"/>
        </w:rPr>
        <w:t xml:space="preserve">: National Stock Exchange of India URL: </w:t>
      </w:r>
      <w:hyperlink r:id="rId125" w:history="1">
        <w:r w:rsidRPr="00B16197">
          <w:rPr>
            <w:rFonts w:ascii="Calibri" w:eastAsia="Calibri" w:hAnsi="Calibri" w:cs="Calibri"/>
            <w:i/>
            <w:color w:val="0000FF"/>
            <w:sz w:val="20"/>
            <w:szCs w:val="20"/>
            <w:u w:val="single"/>
            <w:lang w:val="en-US"/>
          </w:rPr>
          <w:t>https://www.nseindia.com/</w:t>
        </w:r>
      </w:hyperlink>
    </w:p>
    <w:p w14:paraId="159F0377" w14:textId="77777777" w:rsidR="00B16197" w:rsidRPr="00B16197" w:rsidRDefault="00B16197" w:rsidP="00B16197">
      <w:pPr>
        <w:ind w:right="45"/>
        <w:rPr>
          <w:rFonts w:ascii="Calibri" w:eastAsia="Calibri" w:hAnsi="Calibri" w:cs="Calibri"/>
          <w:color w:val="000000"/>
          <w:lang w:val="en-US"/>
        </w:rPr>
      </w:pPr>
    </w:p>
    <w:p w14:paraId="1054A2C8" w14:textId="77777777" w:rsidR="00B16197" w:rsidRPr="00B16197" w:rsidRDefault="00B16197" w:rsidP="00B16197">
      <w:pPr>
        <w:spacing w:after="5"/>
        <w:ind w:right="45" w:firstLine="708"/>
        <w:rPr>
          <w:rFonts w:ascii="Calibri" w:eastAsia="Calibri" w:hAnsi="Calibri" w:cs="Calibri"/>
          <w:color w:val="000000"/>
        </w:rPr>
      </w:pPr>
      <w:r w:rsidRPr="00B16197">
        <w:rPr>
          <w:rFonts w:ascii="Calibri" w:eastAsia="Calibri" w:hAnsi="Calibri" w:cs="Calibri"/>
          <w:color w:val="000000"/>
        </w:rPr>
        <w:t>Также предоставляются данные с 5-, 2-, 1–минутной задержками.  Лента данных с 5-, 2, 1–минутной задержками содержит информацию, относящуюся к торговым котировкам фондовой биржи, и другую соответствующую информацию, относящуюся к торгам на рынке капитала, долговом рынке, фьючерсных и опционных и валютных производных сегментах Национальной фондовой биржи Индии. Эти данные генерируются в двоичном формате с регулярным интервалом в 5, 2 или 1 минуту. Данные предоставляются в двоичном формате через Интернет по нижеприведенным тарифам и требуют использования протокола FTP для загрузки этих файлом.</w:t>
      </w:r>
    </w:p>
    <w:p w14:paraId="19F58F20" w14:textId="77777777" w:rsidR="00B16197" w:rsidRPr="00B16197" w:rsidRDefault="00B16197" w:rsidP="00B16197">
      <w:pPr>
        <w:spacing w:after="5"/>
        <w:ind w:right="45" w:firstLine="708"/>
        <w:rPr>
          <w:rFonts w:ascii="Calibri" w:eastAsia="Calibri" w:hAnsi="Calibri" w:cs="Calibri"/>
          <w:color w:val="000000"/>
        </w:rPr>
      </w:pPr>
    </w:p>
    <w:tbl>
      <w:tblPr>
        <w:tblStyle w:val="130"/>
        <w:tblW w:w="0" w:type="auto"/>
        <w:jc w:val="center"/>
        <w:tblLook w:val="04A0" w:firstRow="1" w:lastRow="0" w:firstColumn="1" w:lastColumn="0" w:noHBand="0" w:noVBand="1"/>
      </w:tblPr>
      <w:tblGrid>
        <w:gridCol w:w="3113"/>
        <w:gridCol w:w="3104"/>
        <w:gridCol w:w="3128"/>
      </w:tblGrid>
      <w:tr w:rsidR="00B16197" w:rsidRPr="00B16197" w14:paraId="6A019A72" w14:textId="77777777" w:rsidTr="00BC6701">
        <w:trPr>
          <w:jc w:val="center"/>
        </w:trPr>
        <w:tc>
          <w:tcPr>
            <w:tcW w:w="9688" w:type="dxa"/>
            <w:gridSpan w:val="3"/>
          </w:tcPr>
          <w:p w14:paraId="7C808880"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5–min snapshot/delayed data</w:t>
            </w:r>
          </w:p>
        </w:tc>
      </w:tr>
      <w:tr w:rsidR="00B16197" w:rsidRPr="00B16197" w14:paraId="2E79244E" w14:textId="77777777" w:rsidTr="00BC6701">
        <w:trPr>
          <w:jc w:val="center"/>
        </w:trPr>
        <w:tc>
          <w:tcPr>
            <w:tcW w:w="3229" w:type="dxa"/>
          </w:tcPr>
          <w:p w14:paraId="5A8F02AB"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Segment</w:t>
            </w:r>
          </w:p>
        </w:tc>
        <w:tc>
          <w:tcPr>
            <w:tcW w:w="3229" w:type="dxa"/>
          </w:tcPr>
          <w:p w14:paraId="3B66529B"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Domestic (INR)</w:t>
            </w:r>
          </w:p>
        </w:tc>
        <w:tc>
          <w:tcPr>
            <w:tcW w:w="3230" w:type="dxa"/>
          </w:tcPr>
          <w:p w14:paraId="5F7BE125"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International (USD)</w:t>
            </w:r>
          </w:p>
        </w:tc>
      </w:tr>
      <w:tr w:rsidR="00B16197" w:rsidRPr="00B16197" w14:paraId="2DFAFA72" w14:textId="77777777" w:rsidTr="00BC6701">
        <w:trPr>
          <w:jc w:val="center"/>
        </w:trPr>
        <w:tc>
          <w:tcPr>
            <w:tcW w:w="3229" w:type="dxa"/>
          </w:tcPr>
          <w:p w14:paraId="78729255"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Capital market</w:t>
            </w:r>
          </w:p>
        </w:tc>
        <w:tc>
          <w:tcPr>
            <w:tcW w:w="3229" w:type="dxa"/>
          </w:tcPr>
          <w:p w14:paraId="5E64CA74"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350000</w:t>
            </w:r>
          </w:p>
        </w:tc>
        <w:tc>
          <w:tcPr>
            <w:tcW w:w="3230" w:type="dxa"/>
          </w:tcPr>
          <w:p w14:paraId="5BB79C7B"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8000</w:t>
            </w:r>
          </w:p>
        </w:tc>
      </w:tr>
      <w:tr w:rsidR="00B16197" w:rsidRPr="00B16197" w14:paraId="11FA5040" w14:textId="77777777" w:rsidTr="00BC6701">
        <w:trPr>
          <w:jc w:val="center"/>
        </w:trPr>
        <w:tc>
          <w:tcPr>
            <w:tcW w:w="3229" w:type="dxa"/>
          </w:tcPr>
          <w:p w14:paraId="1066A023"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Futures &amp; options</w:t>
            </w:r>
          </w:p>
        </w:tc>
        <w:tc>
          <w:tcPr>
            <w:tcW w:w="3229" w:type="dxa"/>
          </w:tcPr>
          <w:p w14:paraId="4C1A2572" w14:textId="77777777" w:rsidR="00B16197" w:rsidRPr="00B16197" w:rsidRDefault="00B16197" w:rsidP="00B16197">
            <w:pPr>
              <w:ind w:right="45"/>
              <w:rPr>
                <w:rFonts w:ascii="Calibri" w:eastAsia="Calibri" w:hAnsi="Calibri" w:cs="Calibri"/>
                <w:color w:val="000000"/>
              </w:rPr>
            </w:pPr>
            <w:r w:rsidRPr="00B16197">
              <w:rPr>
                <w:rFonts w:ascii="Calibri" w:eastAsia="Calibri" w:hAnsi="Calibri" w:cs="Calibri"/>
                <w:color w:val="000000"/>
                <w:lang w:val="en-US"/>
              </w:rPr>
              <w:t>350000</w:t>
            </w:r>
          </w:p>
        </w:tc>
        <w:tc>
          <w:tcPr>
            <w:tcW w:w="3230" w:type="dxa"/>
          </w:tcPr>
          <w:p w14:paraId="221B723D"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8000</w:t>
            </w:r>
          </w:p>
        </w:tc>
      </w:tr>
      <w:tr w:rsidR="00B16197" w:rsidRPr="00B16197" w14:paraId="587086BA" w14:textId="77777777" w:rsidTr="00BC6701">
        <w:trPr>
          <w:jc w:val="center"/>
        </w:trPr>
        <w:tc>
          <w:tcPr>
            <w:tcW w:w="3229" w:type="dxa"/>
          </w:tcPr>
          <w:p w14:paraId="4AE562AB"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Currency derivatives</w:t>
            </w:r>
          </w:p>
        </w:tc>
        <w:tc>
          <w:tcPr>
            <w:tcW w:w="3229" w:type="dxa"/>
          </w:tcPr>
          <w:p w14:paraId="5D071588" w14:textId="77777777" w:rsidR="00B16197" w:rsidRPr="00B16197" w:rsidRDefault="00B16197" w:rsidP="00B16197">
            <w:pPr>
              <w:ind w:right="45"/>
              <w:rPr>
                <w:rFonts w:ascii="Calibri" w:eastAsia="Calibri" w:hAnsi="Calibri" w:cs="Calibri"/>
                <w:color w:val="000000"/>
              </w:rPr>
            </w:pPr>
            <w:r w:rsidRPr="00B16197">
              <w:rPr>
                <w:rFonts w:ascii="Calibri" w:eastAsia="Calibri" w:hAnsi="Calibri" w:cs="Calibri"/>
                <w:color w:val="000000"/>
                <w:lang w:val="en-US"/>
              </w:rPr>
              <w:t>2000000</w:t>
            </w:r>
          </w:p>
        </w:tc>
        <w:tc>
          <w:tcPr>
            <w:tcW w:w="3230" w:type="dxa"/>
          </w:tcPr>
          <w:p w14:paraId="73D1F352"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4000</w:t>
            </w:r>
          </w:p>
        </w:tc>
      </w:tr>
      <w:tr w:rsidR="00B16197" w:rsidRPr="00B16197" w14:paraId="07DBFEAA" w14:textId="77777777" w:rsidTr="00BC6701">
        <w:trPr>
          <w:jc w:val="center"/>
        </w:trPr>
        <w:tc>
          <w:tcPr>
            <w:tcW w:w="3229" w:type="dxa"/>
          </w:tcPr>
          <w:p w14:paraId="6FED63CF"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Wholesale debt market</w:t>
            </w:r>
          </w:p>
        </w:tc>
        <w:tc>
          <w:tcPr>
            <w:tcW w:w="3229" w:type="dxa"/>
          </w:tcPr>
          <w:p w14:paraId="011AFF07" w14:textId="77777777" w:rsidR="00B16197" w:rsidRPr="00B16197" w:rsidRDefault="00B16197" w:rsidP="00B16197">
            <w:pPr>
              <w:ind w:right="45"/>
              <w:rPr>
                <w:rFonts w:ascii="Calibri" w:eastAsia="Calibri" w:hAnsi="Calibri" w:cs="Calibri"/>
                <w:color w:val="000000"/>
              </w:rPr>
            </w:pPr>
            <w:r w:rsidRPr="00B16197">
              <w:rPr>
                <w:rFonts w:ascii="Calibri" w:eastAsia="Calibri" w:hAnsi="Calibri" w:cs="Calibri"/>
                <w:color w:val="000000"/>
                <w:lang w:val="en-US"/>
              </w:rPr>
              <w:t>2000000</w:t>
            </w:r>
          </w:p>
        </w:tc>
        <w:tc>
          <w:tcPr>
            <w:tcW w:w="3230" w:type="dxa"/>
          </w:tcPr>
          <w:p w14:paraId="03B668B8"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4000</w:t>
            </w:r>
          </w:p>
        </w:tc>
      </w:tr>
      <w:tr w:rsidR="00B16197" w:rsidRPr="00B16197" w14:paraId="3B98F045" w14:textId="77777777" w:rsidTr="00BC6701">
        <w:trPr>
          <w:jc w:val="center"/>
        </w:trPr>
        <w:tc>
          <w:tcPr>
            <w:tcW w:w="9688" w:type="dxa"/>
            <w:gridSpan w:val="3"/>
          </w:tcPr>
          <w:p w14:paraId="1DC577FD"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2–min snapshot/delayed data</w:t>
            </w:r>
          </w:p>
        </w:tc>
      </w:tr>
      <w:tr w:rsidR="00B16197" w:rsidRPr="00B16197" w14:paraId="6EA6E94F" w14:textId="77777777" w:rsidTr="00BC6701">
        <w:trPr>
          <w:jc w:val="center"/>
        </w:trPr>
        <w:tc>
          <w:tcPr>
            <w:tcW w:w="3229" w:type="dxa"/>
          </w:tcPr>
          <w:p w14:paraId="75465E6E"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Segment</w:t>
            </w:r>
          </w:p>
        </w:tc>
        <w:tc>
          <w:tcPr>
            <w:tcW w:w="3229" w:type="dxa"/>
          </w:tcPr>
          <w:p w14:paraId="27A19A39"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Domestic (INR)</w:t>
            </w:r>
          </w:p>
        </w:tc>
        <w:tc>
          <w:tcPr>
            <w:tcW w:w="3230" w:type="dxa"/>
          </w:tcPr>
          <w:p w14:paraId="7DA644B6"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International (USD)</w:t>
            </w:r>
          </w:p>
        </w:tc>
      </w:tr>
      <w:tr w:rsidR="00B16197" w:rsidRPr="00B16197" w14:paraId="56451AC5" w14:textId="77777777" w:rsidTr="00BC6701">
        <w:trPr>
          <w:jc w:val="center"/>
        </w:trPr>
        <w:tc>
          <w:tcPr>
            <w:tcW w:w="3229" w:type="dxa"/>
          </w:tcPr>
          <w:p w14:paraId="14516AD2"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Capital market</w:t>
            </w:r>
          </w:p>
        </w:tc>
        <w:tc>
          <w:tcPr>
            <w:tcW w:w="3229" w:type="dxa"/>
          </w:tcPr>
          <w:p w14:paraId="127BBC27"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750000</w:t>
            </w:r>
          </w:p>
        </w:tc>
        <w:tc>
          <w:tcPr>
            <w:tcW w:w="3230" w:type="dxa"/>
          </w:tcPr>
          <w:p w14:paraId="2FEDF10C"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12000</w:t>
            </w:r>
          </w:p>
        </w:tc>
      </w:tr>
      <w:tr w:rsidR="00B16197" w:rsidRPr="00B16197" w14:paraId="3D7A5E31" w14:textId="77777777" w:rsidTr="00BC6701">
        <w:trPr>
          <w:jc w:val="center"/>
        </w:trPr>
        <w:tc>
          <w:tcPr>
            <w:tcW w:w="3229" w:type="dxa"/>
          </w:tcPr>
          <w:p w14:paraId="3420E75C"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Futures &amp; options</w:t>
            </w:r>
          </w:p>
        </w:tc>
        <w:tc>
          <w:tcPr>
            <w:tcW w:w="3229" w:type="dxa"/>
          </w:tcPr>
          <w:p w14:paraId="6D588E8F" w14:textId="77777777" w:rsidR="00B16197" w:rsidRPr="00B16197" w:rsidRDefault="00B16197" w:rsidP="00B16197">
            <w:pPr>
              <w:ind w:right="45"/>
              <w:rPr>
                <w:rFonts w:ascii="Calibri" w:eastAsia="Calibri" w:hAnsi="Calibri" w:cs="Calibri"/>
                <w:color w:val="000000"/>
              </w:rPr>
            </w:pPr>
            <w:r w:rsidRPr="00B16197">
              <w:rPr>
                <w:rFonts w:ascii="Calibri" w:eastAsia="Calibri" w:hAnsi="Calibri" w:cs="Calibri"/>
                <w:color w:val="000000"/>
                <w:lang w:val="en-US"/>
              </w:rPr>
              <w:t>750000</w:t>
            </w:r>
          </w:p>
        </w:tc>
        <w:tc>
          <w:tcPr>
            <w:tcW w:w="3230" w:type="dxa"/>
          </w:tcPr>
          <w:p w14:paraId="7961F17E"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12000</w:t>
            </w:r>
          </w:p>
        </w:tc>
      </w:tr>
      <w:tr w:rsidR="00B16197" w:rsidRPr="00B16197" w14:paraId="16BF5C5A" w14:textId="77777777" w:rsidTr="00BC6701">
        <w:trPr>
          <w:jc w:val="center"/>
        </w:trPr>
        <w:tc>
          <w:tcPr>
            <w:tcW w:w="3229" w:type="dxa"/>
          </w:tcPr>
          <w:p w14:paraId="1A7C5B8A"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Currency derivatives</w:t>
            </w:r>
          </w:p>
        </w:tc>
        <w:tc>
          <w:tcPr>
            <w:tcW w:w="3229" w:type="dxa"/>
          </w:tcPr>
          <w:p w14:paraId="2FD07987" w14:textId="77777777" w:rsidR="00B16197" w:rsidRPr="00B16197" w:rsidRDefault="00B16197" w:rsidP="00B16197">
            <w:pPr>
              <w:ind w:right="45"/>
              <w:rPr>
                <w:rFonts w:ascii="Calibri" w:eastAsia="Calibri" w:hAnsi="Calibri" w:cs="Calibri"/>
                <w:color w:val="000000"/>
              </w:rPr>
            </w:pPr>
            <w:r w:rsidRPr="00B16197">
              <w:rPr>
                <w:rFonts w:ascii="Calibri" w:eastAsia="Calibri" w:hAnsi="Calibri" w:cs="Calibri"/>
                <w:color w:val="000000"/>
                <w:lang w:val="en-US"/>
              </w:rPr>
              <w:t>375000</w:t>
            </w:r>
          </w:p>
        </w:tc>
        <w:tc>
          <w:tcPr>
            <w:tcW w:w="3230" w:type="dxa"/>
          </w:tcPr>
          <w:p w14:paraId="6BD2F2F4"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6000</w:t>
            </w:r>
          </w:p>
        </w:tc>
      </w:tr>
      <w:tr w:rsidR="00B16197" w:rsidRPr="00B16197" w14:paraId="1D131EF8" w14:textId="77777777" w:rsidTr="00BC6701">
        <w:trPr>
          <w:jc w:val="center"/>
        </w:trPr>
        <w:tc>
          <w:tcPr>
            <w:tcW w:w="9688" w:type="dxa"/>
            <w:gridSpan w:val="3"/>
          </w:tcPr>
          <w:p w14:paraId="464696C7"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1–min snapshot/delayed data</w:t>
            </w:r>
          </w:p>
        </w:tc>
      </w:tr>
      <w:tr w:rsidR="00B16197" w:rsidRPr="00B16197" w14:paraId="3C9013F1" w14:textId="77777777" w:rsidTr="00BC6701">
        <w:trPr>
          <w:jc w:val="center"/>
        </w:trPr>
        <w:tc>
          <w:tcPr>
            <w:tcW w:w="3229" w:type="dxa"/>
          </w:tcPr>
          <w:p w14:paraId="0197DF4C"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Segment</w:t>
            </w:r>
          </w:p>
        </w:tc>
        <w:tc>
          <w:tcPr>
            <w:tcW w:w="3229" w:type="dxa"/>
          </w:tcPr>
          <w:p w14:paraId="3A5E19DC"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Domestic (INR)</w:t>
            </w:r>
          </w:p>
        </w:tc>
        <w:tc>
          <w:tcPr>
            <w:tcW w:w="3230" w:type="dxa"/>
          </w:tcPr>
          <w:p w14:paraId="4712F00E"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International (USD)</w:t>
            </w:r>
          </w:p>
        </w:tc>
      </w:tr>
      <w:tr w:rsidR="00B16197" w:rsidRPr="00B16197" w14:paraId="6E88CB41" w14:textId="77777777" w:rsidTr="00BC6701">
        <w:trPr>
          <w:jc w:val="center"/>
        </w:trPr>
        <w:tc>
          <w:tcPr>
            <w:tcW w:w="3229" w:type="dxa"/>
          </w:tcPr>
          <w:p w14:paraId="7E59C9A2"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Capital market</w:t>
            </w:r>
          </w:p>
        </w:tc>
        <w:tc>
          <w:tcPr>
            <w:tcW w:w="3229" w:type="dxa"/>
          </w:tcPr>
          <w:p w14:paraId="559937D2"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1400000</w:t>
            </w:r>
          </w:p>
        </w:tc>
        <w:tc>
          <w:tcPr>
            <w:tcW w:w="3230" w:type="dxa"/>
          </w:tcPr>
          <w:p w14:paraId="71FF69BF"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22000</w:t>
            </w:r>
          </w:p>
        </w:tc>
      </w:tr>
      <w:tr w:rsidR="00B16197" w:rsidRPr="00B16197" w14:paraId="27A6D8B5" w14:textId="77777777" w:rsidTr="00BC6701">
        <w:trPr>
          <w:jc w:val="center"/>
        </w:trPr>
        <w:tc>
          <w:tcPr>
            <w:tcW w:w="3229" w:type="dxa"/>
          </w:tcPr>
          <w:p w14:paraId="10EA7B05"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Futures &amp; options</w:t>
            </w:r>
          </w:p>
        </w:tc>
        <w:tc>
          <w:tcPr>
            <w:tcW w:w="3229" w:type="dxa"/>
          </w:tcPr>
          <w:p w14:paraId="0E7E32C8" w14:textId="77777777" w:rsidR="00B16197" w:rsidRPr="00B16197" w:rsidRDefault="00B16197" w:rsidP="00B16197">
            <w:pPr>
              <w:ind w:right="45"/>
              <w:rPr>
                <w:rFonts w:ascii="Calibri" w:eastAsia="Calibri" w:hAnsi="Calibri" w:cs="Calibri"/>
                <w:color w:val="000000"/>
              </w:rPr>
            </w:pPr>
            <w:r w:rsidRPr="00B16197">
              <w:rPr>
                <w:rFonts w:ascii="Calibri" w:eastAsia="Calibri" w:hAnsi="Calibri" w:cs="Calibri"/>
                <w:color w:val="000000"/>
                <w:lang w:val="en-US"/>
              </w:rPr>
              <w:t>1400000</w:t>
            </w:r>
          </w:p>
        </w:tc>
        <w:tc>
          <w:tcPr>
            <w:tcW w:w="3230" w:type="dxa"/>
          </w:tcPr>
          <w:p w14:paraId="1A6ECC78"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22000</w:t>
            </w:r>
          </w:p>
        </w:tc>
      </w:tr>
      <w:tr w:rsidR="00B16197" w:rsidRPr="00B16197" w14:paraId="6CCD738C" w14:textId="77777777" w:rsidTr="00BC6701">
        <w:trPr>
          <w:jc w:val="center"/>
        </w:trPr>
        <w:tc>
          <w:tcPr>
            <w:tcW w:w="3229" w:type="dxa"/>
          </w:tcPr>
          <w:p w14:paraId="46D46BAC"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Currency derivatives</w:t>
            </w:r>
          </w:p>
        </w:tc>
        <w:tc>
          <w:tcPr>
            <w:tcW w:w="3229" w:type="dxa"/>
          </w:tcPr>
          <w:p w14:paraId="5E33901B" w14:textId="77777777" w:rsidR="00B16197" w:rsidRPr="00B16197" w:rsidRDefault="00B16197" w:rsidP="00B16197">
            <w:pPr>
              <w:ind w:right="45"/>
              <w:rPr>
                <w:rFonts w:ascii="Calibri" w:eastAsia="Calibri" w:hAnsi="Calibri" w:cs="Calibri"/>
                <w:color w:val="000000"/>
              </w:rPr>
            </w:pPr>
            <w:r w:rsidRPr="00B16197">
              <w:rPr>
                <w:rFonts w:ascii="Calibri" w:eastAsia="Calibri" w:hAnsi="Calibri" w:cs="Calibri"/>
                <w:color w:val="000000"/>
                <w:lang w:val="en-US"/>
              </w:rPr>
              <w:t>700000</w:t>
            </w:r>
          </w:p>
        </w:tc>
        <w:tc>
          <w:tcPr>
            <w:tcW w:w="3230" w:type="dxa"/>
          </w:tcPr>
          <w:p w14:paraId="7B2C47DA"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11000</w:t>
            </w:r>
          </w:p>
        </w:tc>
      </w:tr>
    </w:tbl>
    <w:p w14:paraId="20D6BDB8" w14:textId="77777777" w:rsidR="00B16197" w:rsidRPr="00B16197" w:rsidRDefault="00B16197" w:rsidP="00B16197">
      <w:pPr>
        <w:spacing w:after="5"/>
        <w:ind w:right="45"/>
        <w:rPr>
          <w:rFonts w:ascii="Calibri" w:eastAsia="Calibri" w:hAnsi="Calibri" w:cs="Calibri"/>
          <w:i/>
          <w:sz w:val="20"/>
          <w:szCs w:val="20"/>
          <w:lang w:val="en-US"/>
        </w:rPr>
      </w:pPr>
      <w:r w:rsidRPr="00B16197">
        <w:rPr>
          <w:rFonts w:ascii="Calibri" w:eastAsia="Calibri" w:hAnsi="Calibri" w:cs="Calibri"/>
          <w:i/>
          <w:sz w:val="20"/>
          <w:szCs w:val="20"/>
        </w:rPr>
        <w:t>Источник</w:t>
      </w:r>
      <w:r w:rsidRPr="00B16197">
        <w:rPr>
          <w:rFonts w:ascii="Calibri" w:eastAsia="Calibri" w:hAnsi="Calibri" w:cs="Calibri"/>
          <w:i/>
          <w:sz w:val="20"/>
          <w:szCs w:val="20"/>
          <w:lang w:val="en-US"/>
        </w:rPr>
        <w:t xml:space="preserve">: National Stock Exchange of India URL: </w:t>
      </w:r>
      <w:hyperlink r:id="rId126" w:history="1">
        <w:r w:rsidRPr="00B16197">
          <w:rPr>
            <w:rFonts w:ascii="Calibri" w:eastAsia="Calibri" w:hAnsi="Calibri" w:cs="Calibri"/>
            <w:i/>
            <w:color w:val="0000FF"/>
            <w:sz w:val="20"/>
            <w:szCs w:val="20"/>
            <w:u w:val="single"/>
            <w:lang w:val="en-US"/>
          </w:rPr>
          <w:t>https://www.nseindia.com/</w:t>
        </w:r>
      </w:hyperlink>
    </w:p>
    <w:p w14:paraId="6938F90F" w14:textId="77777777" w:rsidR="00B16197" w:rsidRPr="00B16197" w:rsidRDefault="00B16197" w:rsidP="00B16197">
      <w:pPr>
        <w:spacing w:after="5"/>
        <w:ind w:right="45"/>
        <w:rPr>
          <w:rFonts w:ascii="Calibri" w:eastAsia="Calibri" w:hAnsi="Calibri" w:cs="Calibri"/>
          <w:color w:val="000000"/>
          <w:sz w:val="20"/>
          <w:szCs w:val="20"/>
          <w:lang w:val="en-US"/>
        </w:rPr>
      </w:pPr>
    </w:p>
    <w:p w14:paraId="49B79DA6" w14:textId="77777777" w:rsidR="00B16197" w:rsidRPr="00B16197" w:rsidRDefault="00B16197" w:rsidP="00B16197">
      <w:pPr>
        <w:spacing w:after="160"/>
        <w:ind w:firstLine="708"/>
        <w:rPr>
          <w:rFonts w:ascii="Calibri" w:eastAsia="Calibri" w:hAnsi="Calibri" w:cs="Calibri"/>
          <w:color w:val="000000"/>
        </w:rPr>
      </w:pPr>
      <w:r w:rsidRPr="00B16197">
        <w:rPr>
          <w:rFonts w:ascii="Calibri" w:eastAsia="Calibri" w:hAnsi="Calibri" w:cs="Calibri"/>
          <w:color w:val="000000"/>
        </w:rPr>
        <w:lastRenderedPageBreak/>
        <w:t xml:space="preserve">Следует отдельно отметить платные неотображаемые данные, так как они составляют достаточно крупную долю.  Non–display Data – это аналитический продукт, который предполагает использование рыночных данных NSE в режиме реального времени как часть автоматизированных вычислений или алгоритмов для поддержки процессов принятия торговых решений или работы торговых платформ (торговые операции без отображения). Он включает, помимо прочего, высокочастотную торговлю, автоматическое создание ордеров или котировок и / или привязку ордеров, или привязку цен для целей алгоритмической торговли и / или интеллектуальной маршрутизации ордеров, или оценку портфеля, управление рисками, управление фондами итд.  Важное учитывать, если данные NSE в реальном времени используются для получения какого–либо значения (производные данные) для внутреннего анализа, они также попадают под политику запрета на отображение (то есть, в сегмент Non–display Data). Однако получить эти данные возможно за определённую плату.  </w:t>
      </w:r>
    </w:p>
    <w:tbl>
      <w:tblPr>
        <w:tblStyle w:val="130"/>
        <w:tblW w:w="0" w:type="auto"/>
        <w:jc w:val="center"/>
        <w:tblLook w:val="04A0" w:firstRow="1" w:lastRow="0" w:firstColumn="1" w:lastColumn="0" w:noHBand="0" w:noVBand="1"/>
      </w:tblPr>
      <w:tblGrid>
        <w:gridCol w:w="2276"/>
        <w:gridCol w:w="4437"/>
        <w:gridCol w:w="2626"/>
      </w:tblGrid>
      <w:tr w:rsidR="00B16197" w:rsidRPr="00B16197" w14:paraId="2498B290" w14:textId="77777777" w:rsidTr="00BC6701">
        <w:trPr>
          <w:jc w:val="center"/>
        </w:trPr>
        <w:tc>
          <w:tcPr>
            <w:tcW w:w="9339" w:type="dxa"/>
            <w:gridSpan w:val="3"/>
          </w:tcPr>
          <w:p w14:paraId="2427C40B"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Enterprise</w:t>
            </w:r>
          </w:p>
        </w:tc>
      </w:tr>
      <w:tr w:rsidR="00B16197" w:rsidRPr="00B16197" w14:paraId="567BB5C1" w14:textId="77777777" w:rsidTr="00BC6701">
        <w:trPr>
          <w:jc w:val="center"/>
        </w:trPr>
        <w:tc>
          <w:tcPr>
            <w:tcW w:w="9339" w:type="dxa"/>
            <w:gridSpan w:val="3"/>
          </w:tcPr>
          <w:p w14:paraId="11070C9E"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b/>
                <w:bCs/>
                <w:color w:val="000000"/>
                <w:lang w:val="en-US"/>
              </w:rPr>
              <w:t>Level 1</w:t>
            </w:r>
          </w:p>
        </w:tc>
      </w:tr>
      <w:tr w:rsidR="00B16197" w:rsidRPr="00B16197" w14:paraId="1AA7B599" w14:textId="77777777" w:rsidTr="00BC6701">
        <w:trPr>
          <w:jc w:val="center"/>
        </w:trPr>
        <w:tc>
          <w:tcPr>
            <w:tcW w:w="2276" w:type="dxa"/>
          </w:tcPr>
          <w:p w14:paraId="62F89B55"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Segment data level</w:t>
            </w:r>
          </w:p>
        </w:tc>
        <w:tc>
          <w:tcPr>
            <w:tcW w:w="4437" w:type="dxa"/>
          </w:tcPr>
          <w:p w14:paraId="766BED22"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Domestic clients (INR)</w:t>
            </w:r>
          </w:p>
        </w:tc>
        <w:tc>
          <w:tcPr>
            <w:tcW w:w="2626" w:type="dxa"/>
          </w:tcPr>
          <w:p w14:paraId="257528B7"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International clients (USD)</w:t>
            </w:r>
          </w:p>
        </w:tc>
      </w:tr>
      <w:tr w:rsidR="00B16197" w:rsidRPr="00B16197" w14:paraId="7F411DDF" w14:textId="77777777" w:rsidTr="00BC6701">
        <w:trPr>
          <w:trHeight w:val="600"/>
          <w:jc w:val="center"/>
        </w:trPr>
        <w:tc>
          <w:tcPr>
            <w:tcW w:w="2276" w:type="dxa"/>
          </w:tcPr>
          <w:p w14:paraId="2EEE5C24"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Capital market (excluding indices)</w:t>
            </w:r>
          </w:p>
        </w:tc>
        <w:tc>
          <w:tcPr>
            <w:tcW w:w="4437" w:type="dxa"/>
          </w:tcPr>
          <w:p w14:paraId="09519557"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1800000</w:t>
            </w:r>
          </w:p>
        </w:tc>
        <w:tc>
          <w:tcPr>
            <w:tcW w:w="2626" w:type="dxa"/>
          </w:tcPr>
          <w:p w14:paraId="19DAF04B"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28500</w:t>
            </w:r>
          </w:p>
        </w:tc>
      </w:tr>
      <w:tr w:rsidR="00B16197" w:rsidRPr="00B16197" w14:paraId="086A8B1A" w14:textId="77777777" w:rsidTr="00BC6701">
        <w:trPr>
          <w:trHeight w:val="270"/>
          <w:jc w:val="center"/>
        </w:trPr>
        <w:tc>
          <w:tcPr>
            <w:tcW w:w="2276" w:type="dxa"/>
          </w:tcPr>
          <w:p w14:paraId="0023EFCC"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Future &amp; Options</w:t>
            </w:r>
          </w:p>
        </w:tc>
        <w:tc>
          <w:tcPr>
            <w:tcW w:w="4437" w:type="dxa"/>
          </w:tcPr>
          <w:p w14:paraId="7DB31B47"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1800000</w:t>
            </w:r>
          </w:p>
        </w:tc>
        <w:tc>
          <w:tcPr>
            <w:tcW w:w="2626" w:type="dxa"/>
          </w:tcPr>
          <w:p w14:paraId="5B2A7F82"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28500</w:t>
            </w:r>
          </w:p>
        </w:tc>
      </w:tr>
      <w:tr w:rsidR="00B16197" w:rsidRPr="00B16197" w14:paraId="0BC7BB2D" w14:textId="77777777" w:rsidTr="00BC6701">
        <w:trPr>
          <w:trHeight w:val="359"/>
          <w:jc w:val="center"/>
        </w:trPr>
        <w:tc>
          <w:tcPr>
            <w:tcW w:w="2276" w:type="dxa"/>
          </w:tcPr>
          <w:p w14:paraId="7A6714FF"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Currency derivatives</w:t>
            </w:r>
          </w:p>
        </w:tc>
        <w:tc>
          <w:tcPr>
            <w:tcW w:w="4437" w:type="dxa"/>
          </w:tcPr>
          <w:p w14:paraId="5F9D6F73"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750000</w:t>
            </w:r>
          </w:p>
        </w:tc>
        <w:tc>
          <w:tcPr>
            <w:tcW w:w="2626" w:type="dxa"/>
          </w:tcPr>
          <w:p w14:paraId="35C96F83"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12000</w:t>
            </w:r>
          </w:p>
        </w:tc>
      </w:tr>
      <w:tr w:rsidR="00B16197" w:rsidRPr="00B16197" w14:paraId="0E7E8958" w14:textId="77777777" w:rsidTr="00BC6701">
        <w:trPr>
          <w:jc w:val="center"/>
        </w:trPr>
        <w:tc>
          <w:tcPr>
            <w:tcW w:w="9339" w:type="dxa"/>
            <w:gridSpan w:val="3"/>
          </w:tcPr>
          <w:p w14:paraId="086464E0"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b/>
                <w:bCs/>
                <w:color w:val="000000"/>
                <w:lang w:val="en-US"/>
              </w:rPr>
              <w:t>Level 2</w:t>
            </w:r>
          </w:p>
        </w:tc>
      </w:tr>
      <w:tr w:rsidR="00B16197" w:rsidRPr="00B16197" w14:paraId="0160A94C" w14:textId="77777777" w:rsidTr="00BC6701">
        <w:trPr>
          <w:trHeight w:val="525"/>
          <w:jc w:val="center"/>
        </w:trPr>
        <w:tc>
          <w:tcPr>
            <w:tcW w:w="2276" w:type="dxa"/>
          </w:tcPr>
          <w:p w14:paraId="2767AFA4"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Capital market (excluding indices)</w:t>
            </w:r>
          </w:p>
        </w:tc>
        <w:tc>
          <w:tcPr>
            <w:tcW w:w="4437" w:type="dxa"/>
          </w:tcPr>
          <w:p w14:paraId="4FC9E2AC"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2500000</w:t>
            </w:r>
          </w:p>
        </w:tc>
        <w:tc>
          <w:tcPr>
            <w:tcW w:w="2626" w:type="dxa"/>
          </w:tcPr>
          <w:p w14:paraId="0F09ADE3"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39500</w:t>
            </w:r>
          </w:p>
        </w:tc>
      </w:tr>
      <w:tr w:rsidR="00B16197" w:rsidRPr="00B16197" w14:paraId="3507B176" w14:textId="77777777" w:rsidTr="00BC6701">
        <w:trPr>
          <w:trHeight w:val="193"/>
          <w:jc w:val="center"/>
        </w:trPr>
        <w:tc>
          <w:tcPr>
            <w:tcW w:w="2276" w:type="dxa"/>
          </w:tcPr>
          <w:p w14:paraId="744B7530"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Future &amp; options</w:t>
            </w:r>
          </w:p>
        </w:tc>
        <w:tc>
          <w:tcPr>
            <w:tcW w:w="4437" w:type="dxa"/>
          </w:tcPr>
          <w:p w14:paraId="0DDBB591"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2500000</w:t>
            </w:r>
          </w:p>
        </w:tc>
        <w:tc>
          <w:tcPr>
            <w:tcW w:w="2626" w:type="dxa"/>
          </w:tcPr>
          <w:p w14:paraId="40D135BF"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39500</w:t>
            </w:r>
          </w:p>
        </w:tc>
      </w:tr>
      <w:tr w:rsidR="00B16197" w:rsidRPr="00B16197" w14:paraId="544E56E1" w14:textId="77777777" w:rsidTr="00BC6701">
        <w:trPr>
          <w:trHeight w:val="255"/>
          <w:jc w:val="center"/>
        </w:trPr>
        <w:tc>
          <w:tcPr>
            <w:tcW w:w="2276" w:type="dxa"/>
          </w:tcPr>
          <w:p w14:paraId="032FC3E1"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Currency derivatives</w:t>
            </w:r>
          </w:p>
        </w:tc>
        <w:tc>
          <w:tcPr>
            <w:tcW w:w="4437" w:type="dxa"/>
          </w:tcPr>
          <w:p w14:paraId="5A7A3134"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1050000</w:t>
            </w:r>
          </w:p>
        </w:tc>
        <w:tc>
          <w:tcPr>
            <w:tcW w:w="2626" w:type="dxa"/>
          </w:tcPr>
          <w:p w14:paraId="1CBE8704"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16500</w:t>
            </w:r>
          </w:p>
        </w:tc>
      </w:tr>
      <w:tr w:rsidR="00B16197" w:rsidRPr="00B16197" w14:paraId="16FA8246" w14:textId="77777777" w:rsidTr="00BC6701">
        <w:trPr>
          <w:jc w:val="center"/>
        </w:trPr>
        <w:tc>
          <w:tcPr>
            <w:tcW w:w="9339" w:type="dxa"/>
            <w:gridSpan w:val="3"/>
          </w:tcPr>
          <w:p w14:paraId="5C67D8F1"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b/>
                <w:bCs/>
                <w:color w:val="000000"/>
                <w:lang w:val="en-US"/>
              </w:rPr>
              <w:t>Level 3</w:t>
            </w:r>
          </w:p>
        </w:tc>
      </w:tr>
      <w:tr w:rsidR="00B16197" w:rsidRPr="00B16197" w14:paraId="2A6E7C54" w14:textId="77777777" w:rsidTr="00BC6701">
        <w:trPr>
          <w:trHeight w:val="555"/>
          <w:jc w:val="center"/>
        </w:trPr>
        <w:tc>
          <w:tcPr>
            <w:tcW w:w="2276" w:type="dxa"/>
          </w:tcPr>
          <w:p w14:paraId="23648069"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Capital market (excluding indices)</w:t>
            </w:r>
          </w:p>
        </w:tc>
        <w:tc>
          <w:tcPr>
            <w:tcW w:w="4437" w:type="dxa"/>
          </w:tcPr>
          <w:p w14:paraId="619F12D6"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2500000</w:t>
            </w:r>
          </w:p>
        </w:tc>
        <w:tc>
          <w:tcPr>
            <w:tcW w:w="2626" w:type="dxa"/>
          </w:tcPr>
          <w:p w14:paraId="2EA27BA7"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39500</w:t>
            </w:r>
          </w:p>
        </w:tc>
      </w:tr>
      <w:tr w:rsidR="00B16197" w:rsidRPr="00B16197" w14:paraId="00C0473E" w14:textId="77777777" w:rsidTr="00BC6701">
        <w:trPr>
          <w:trHeight w:val="367"/>
          <w:jc w:val="center"/>
        </w:trPr>
        <w:tc>
          <w:tcPr>
            <w:tcW w:w="2276" w:type="dxa"/>
          </w:tcPr>
          <w:p w14:paraId="6BA46101"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Future &amp; options</w:t>
            </w:r>
          </w:p>
        </w:tc>
        <w:tc>
          <w:tcPr>
            <w:tcW w:w="4437" w:type="dxa"/>
          </w:tcPr>
          <w:p w14:paraId="1C2A4FF0"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2500000</w:t>
            </w:r>
          </w:p>
        </w:tc>
        <w:tc>
          <w:tcPr>
            <w:tcW w:w="2626" w:type="dxa"/>
          </w:tcPr>
          <w:p w14:paraId="1E49654F"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39500</w:t>
            </w:r>
          </w:p>
        </w:tc>
      </w:tr>
      <w:tr w:rsidR="00B16197" w:rsidRPr="00B16197" w14:paraId="3A4ED49B" w14:textId="77777777" w:rsidTr="00BC6701">
        <w:trPr>
          <w:jc w:val="center"/>
        </w:trPr>
        <w:tc>
          <w:tcPr>
            <w:tcW w:w="9339" w:type="dxa"/>
            <w:gridSpan w:val="3"/>
          </w:tcPr>
          <w:p w14:paraId="6B79CA32"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Global</w:t>
            </w:r>
          </w:p>
        </w:tc>
      </w:tr>
      <w:tr w:rsidR="00B16197" w:rsidRPr="00B16197" w14:paraId="7615D7ED" w14:textId="77777777" w:rsidTr="00BC6701">
        <w:trPr>
          <w:jc w:val="center"/>
        </w:trPr>
        <w:tc>
          <w:tcPr>
            <w:tcW w:w="9339" w:type="dxa"/>
            <w:gridSpan w:val="3"/>
          </w:tcPr>
          <w:p w14:paraId="7D3F07A9"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b/>
                <w:bCs/>
                <w:color w:val="000000"/>
                <w:lang w:val="en-US"/>
              </w:rPr>
              <w:t>Level 1</w:t>
            </w:r>
          </w:p>
        </w:tc>
      </w:tr>
      <w:tr w:rsidR="00B16197" w:rsidRPr="00B16197" w14:paraId="7352C336" w14:textId="77777777" w:rsidTr="00BC6701">
        <w:trPr>
          <w:jc w:val="center"/>
        </w:trPr>
        <w:tc>
          <w:tcPr>
            <w:tcW w:w="2276" w:type="dxa"/>
          </w:tcPr>
          <w:p w14:paraId="3F0990EA"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Segment data level</w:t>
            </w:r>
          </w:p>
        </w:tc>
        <w:tc>
          <w:tcPr>
            <w:tcW w:w="4437" w:type="dxa"/>
          </w:tcPr>
          <w:p w14:paraId="6D09378C"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Domestic clients (INR)</w:t>
            </w:r>
          </w:p>
        </w:tc>
        <w:tc>
          <w:tcPr>
            <w:tcW w:w="2626" w:type="dxa"/>
          </w:tcPr>
          <w:p w14:paraId="15A4EE32"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International clients (USD)</w:t>
            </w:r>
          </w:p>
        </w:tc>
      </w:tr>
      <w:tr w:rsidR="00B16197" w:rsidRPr="00B16197" w14:paraId="1284932A" w14:textId="77777777" w:rsidTr="00BC6701">
        <w:trPr>
          <w:trHeight w:val="600"/>
          <w:jc w:val="center"/>
        </w:trPr>
        <w:tc>
          <w:tcPr>
            <w:tcW w:w="2276" w:type="dxa"/>
          </w:tcPr>
          <w:p w14:paraId="4917E0A8"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Capital market (excluding indices)</w:t>
            </w:r>
          </w:p>
        </w:tc>
        <w:tc>
          <w:tcPr>
            <w:tcW w:w="4437" w:type="dxa"/>
          </w:tcPr>
          <w:p w14:paraId="3412788E"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2800000</w:t>
            </w:r>
          </w:p>
        </w:tc>
        <w:tc>
          <w:tcPr>
            <w:tcW w:w="2626" w:type="dxa"/>
          </w:tcPr>
          <w:p w14:paraId="43A7AC2A"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44000</w:t>
            </w:r>
          </w:p>
        </w:tc>
      </w:tr>
      <w:tr w:rsidR="00B16197" w:rsidRPr="00B16197" w14:paraId="52307F7A" w14:textId="77777777" w:rsidTr="00BC6701">
        <w:trPr>
          <w:trHeight w:val="270"/>
          <w:jc w:val="center"/>
        </w:trPr>
        <w:tc>
          <w:tcPr>
            <w:tcW w:w="2276" w:type="dxa"/>
          </w:tcPr>
          <w:p w14:paraId="030E65D0"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Future &amp; Options</w:t>
            </w:r>
          </w:p>
        </w:tc>
        <w:tc>
          <w:tcPr>
            <w:tcW w:w="4437" w:type="dxa"/>
          </w:tcPr>
          <w:p w14:paraId="5A648ED7"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2800000</w:t>
            </w:r>
          </w:p>
        </w:tc>
        <w:tc>
          <w:tcPr>
            <w:tcW w:w="2626" w:type="dxa"/>
          </w:tcPr>
          <w:p w14:paraId="5EC8A360"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44000</w:t>
            </w:r>
          </w:p>
        </w:tc>
      </w:tr>
      <w:tr w:rsidR="00B16197" w:rsidRPr="00B16197" w14:paraId="43757D08" w14:textId="77777777" w:rsidTr="00BC6701">
        <w:trPr>
          <w:trHeight w:val="359"/>
          <w:jc w:val="center"/>
        </w:trPr>
        <w:tc>
          <w:tcPr>
            <w:tcW w:w="2276" w:type="dxa"/>
          </w:tcPr>
          <w:p w14:paraId="299750DA"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Currency derivatives</w:t>
            </w:r>
          </w:p>
        </w:tc>
        <w:tc>
          <w:tcPr>
            <w:tcW w:w="4437" w:type="dxa"/>
          </w:tcPr>
          <w:p w14:paraId="2D057365"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750000</w:t>
            </w:r>
          </w:p>
        </w:tc>
        <w:tc>
          <w:tcPr>
            <w:tcW w:w="2626" w:type="dxa"/>
          </w:tcPr>
          <w:p w14:paraId="4528A602"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12000</w:t>
            </w:r>
          </w:p>
        </w:tc>
      </w:tr>
      <w:tr w:rsidR="00B16197" w:rsidRPr="00B16197" w14:paraId="7E5FDD5D" w14:textId="77777777" w:rsidTr="00BC6701">
        <w:trPr>
          <w:jc w:val="center"/>
        </w:trPr>
        <w:tc>
          <w:tcPr>
            <w:tcW w:w="9339" w:type="dxa"/>
            <w:gridSpan w:val="3"/>
          </w:tcPr>
          <w:p w14:paraId="0D4A81BD"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b/>
                <w:bCs/>
                <w:color w:val="000000"/>
                <w:lang w:val="en-US"/>
              </w:rPr>
              <w:t>Level 2</w:t>
            </w:r>
          </w:p>
        </w:tc>
      </w:tr>
      <w:tr w:rsidR="00B16197" w:rsidRPr="00B16197" w14:paraId="0EC575C1" w14:textId="77777777" w:rsidTr="00BC6701">
        <w:trPr>
          <w:trHeight w:val="525"/>
          <w:jc w:val="center"/>
        </w:trPr>
        <w:tc>
          <w:tcPr>
            <w:tcW w:w="2276" w:type="dxa"/>
          </w:tcPr>
          <w:p w14:paraId="3EBC3158"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Capital market (excluding indices)</w:t>
            </w:r>
          </w:p>
        </w:tc>
        <w:tc>
          <w:tcPr>
            <w:tcW w:w="4437" w:type="dxa"/>
          </w:tcPr>
          <w:p w14:paraId="54BDE0D9"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4000000</w:t>
            </w:r>
          </w:p>
        </w:tc>
        <w:tc>
          <w:tcPr>
            <w:tcW w:w="2626" w:type="dxa"/>
          </w:tcPr>
          <w:p w14:paraId="1367C38B"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63000</w:t>
            </w:r>
          </w:p>
        </w:tc>
      </w:tr>
      <w:tr w:rsidR="00B16197" w:rsidRPr="00B16197" w14:paraId="2B4CC729" w14:textId="77777777" w:rsidTr="00BC6701">
        <w:trPr>
          <w:trHeight w:val="193"/>
          <w:jc w:val="center"/>
        </w:trPr>
        <w:tc>
          <w:tcPr>
            <w:tcW w:w="2276" w:type="dxa"/>
          </w:tcPr>
          <w:p w14:paraId="484320D0"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Future &amp; options</w:t>
            </w:r>
          </w:p>
        </w:tc>
        <w:tc>
          <w:tcPr>
            <w:tcW w:w="4437" w:type="dxa"/>
          </w:tcPr>
          <w:p w14:paraId="524EB223"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4000000</w:t>
            </w:r>
          </w:p>
        </w:tc>
        <w:tc>
          <w:tcPr>
            <w:tcW w:w="2626" w:type="dxa"/>
          </w:tcPr>
          <w:p w14:paraId="3014DC1B"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63000</w:t>
            </w:r>
          </w:p>
        </w:tc>
      </w:tr>
      <w:tr w:rsidR="00B16197" w:rsidRPr="00B16197" w14:paraId="5A2F7990" w14:textId="77777777" w:rsidTr="00BC6701">
        <w:trPr>
          <w:trHeight w:val="255"/>
          <w:jc w:val="center"/>
        </w:trPr>
        <w:tc>
          <w:tcPr>
            <w:tcW w:w="2276" w:type="dxa"/>
          </w:tcPr>
          <w:p w14:paraId="3B813115"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Currency derivatives</w:t>
            </w:r>
          </w:p>
        </w:tc>
        <w:tc>
          <w:tcPr>
            <w:tcW w:w="4437" w:type="dxa"/>
          </w:tcPr>
          <w:p w14:paraId="6644CD84"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1500000</w:t>
            </w:r>
          </w:p>
        </w:tc>
        <w:tc>
          <w:tcPr>
            <w:tcW w:w="2626" w:type="dxa"/>
          </w:tcPr>
          <w:p w14:paraId="788D2774"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23500</w:t>
            </w:r>
          </w:p>
        </w:tc>
      </w:tr>
      <w:tr w:rsidR="00B16197" w:rsidRPr="00B16197" w14:paraId="34922BB4" w14:textId="77777777" w:rsidTr="00BC6701">
        <w:trPr>
          <w:jc w:val="center"/>
        </w:trPr>
        <w:tc>
          <w:tcPr>
            <w:tcW w:w="9339" w:type="dxa"/>
            <w:gridSpan w:val="3"/>
          </w:tcPr>
          <w:p w14:paraId="6A575CDB"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b/>
                <w:bCs/>
                <w:color w:val="000000"/>
                <w:lang w:val="en-US"/>
              </w:rPr>
              <w:t>Level 3</w:t>
            </w:r>
          </w:p>
        </w:tc>
      </w:tr>
      <w:tr w:rsidR="00B16197" w:rsidRPr="00B16197" w14:paraId="07076FF9" w14:textId="77777777" w:rsidTr="00BC6701">
        <w:trPr>
          <w:trHeight w:val="555"/>
          <w:jc w:val="center"/>
        </w:trPr>
        <w:tc>
          <w:tcPr>
            <w:tcW w:w="2276" w:type="dxa"/>
          </w:tcPr>
          <w:p w14:paraId="66A372AD"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Capital market (excluding indices)</w:t>
            </w:r>
          </w:p>
        </w:tc>
        <w:tc>
          <w:tcPr>
            <w:tcW w:w="4437" w:type="dxa"/>
          </w:tcPr>
          <w:p w14:paraId="27735255"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4000000</w:t>
            </w:r>
          </w:p>
        </w:tc>
        <w:tc>
          <w:tcPr>
            <w:tcW w:w="2626" w:type="dxa"/>
          </w:tcPr>
          <w:p w14:paraId="0E2A478C"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63000</w:t>
            </w:r>
          </w:p>
        </w:tc>
      </w:tr>
      <w:tr w:rsidR="00B16197" w:rsidRPr="00B16197" w14:paraId="0876CECA" w14:textId="77777777" w:rsidTr="00BC6701">
        <w:trPr>
          <w:trHeight w:val="367"/>
          <w:jc w:val="center"/>
        </w:trPr>
        <w:tc>
          <w:tcPr>
            <w:tcW w:w="2276" w:type="dxa"/>
          </w:tcPr>
          <w:p w14:paraId="435F5A14"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lastRenderedPageBreak/>
              <w:t>Future &amp; options</w:t>
            </w:r>
          </w:p>
        </w:tc>
        <w:tc>
          <w:tcPr>
            <w:tcW w:w="4437" w:type="dxa"/>
          </w:tcPr>
          <w:p w14:paraId="3C0F9B11"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4000000</w:t>
            </w:r>
          </w:p>
        </w:tc>
        <w:tc>
          <w:tcPr>
            <w:tcW w:w="2626" w:type="dxa"/>
          </w:tcPr>
          <w:p w14:paraId="3DBCA0EF"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63000</w:t>
            </w:r>
          </w:p>
        </w:tc>
      </w:tr>
      <w:tr w:rsidR="00B16197" w:rsidRPr="00B16197" w14:paraId="66AFEE56" w14:textId="77777777" w:rsidTr="00BC6701">
        <w:trPr>
          <w:jc w:val="center"/>
        </w:trPr>
        <w:tc>
          <w:tcPr>
            <w:tcW w:w="9339" w:type="dxa"/>
            <w:gridSpan w:val="3"/>
          </w:tcPr>
          <w:p w14:paraId="50E7C651"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Index feed</w:t>
            </w:r>
          </w:p>
        </w:tc>
      </w:tr>
      <w:tr w:rsidR="00B16197" w:rsidRPr="00B16197" w14:paraId="37DE3B58" w14:textId="77777777" w:rsidTr="00BC6701">
        <w:trPr>
          <w:jc w:val="center"/>
        </w:trPr>
        <w:tc>
          <w:tcPr>
            <w:tcW w:w="2276" w:type="dxa"/>
          </w:tcPr>
          <w:p w14:paraId="06573C14"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Segment data level</w:t>
            </w:r>
          </w:p>
        </w:tc>
        <w:tc>
          <w:tcPr>
            <w:tcW w:w="4437" w:type="dxa"/>
          </w:tcPr>
          <w:p w14:paraId="5BA86EC8"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Domestic clients (INR)</w:t>
            </w:r>
          </w:p>
        </w:tc>
        <w:tc>
          <w:tcPr>
            <w:tcW w:w="2626" w:type="dxa"/>
          </w:tcPr>
          <w:p w14:paraId="67AECC3D"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International clients (USD)</w:t>
            </w:r>
          </w:p>
        </w:tc>
      </w:tr>
      <w:tr w:rsidR="00B16197" w:rsidRPr="00B16197" w14:paraId="5EB3E7E6" w14:textId="77777777" w:rsidTr="00BC6701">
        <w:trPr>
          <w:trHeight w:val="600"/>
          <w:jc w:val="center"/>
        </w:trPr>
        <w:tc>
          <w:tcPr>
            <w:tcW w:w="2276" w:type="dxa"/>
          </w:tcPr>
          <w:p w14:paraId="63976A1F"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Enterprise – Index feed</w:t>
            </w:r>
          </w:p>
        </w:tc>
        <w:tc>
          <w:tcPr>
            <w:tcW w:w="4437" w:type="dxa"/>
          </w:tcPr>
          <w:p w14:paraId="42CF0838"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300000</w:t>
            </w:r>
          </w:p>
        </w:tc>
        <w:tc>
          <w:tcPr>
            <w:tcW w:w="2626" w:type="dxa"/>
          </w:tcPr>
          <w:p w14:paraId="1B7B27D5"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8000</w:t>
            </w:r>
          </w:p>
        </w:tc>
      </w:tr>
      <w:tr w:rsidR="00B16197" w:rsidRPr="00B16197" w14:paraId="5A249275" w14:textId="77777777" w:rsidTr="00BC6701">
        <w:trPr>
          <w:trHeight w:val="270"/>
          <w:jc w:val="center"/>
        </w:trPr>
        <w:tc>
          <w:tcPr>
            <w:tcW w:w="2276" w:type="dxa"/>
          </w:tcPr>
          <w:p w14:paraId="36D4545F"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Global – Index feed</w:t>
            </w:r>
          </w:p>
        </w:tc>
        <w:tc>
          <w:tcPr>
            <w:tcW w:w="4437" w:type="dxa"/>
          </w:tcPr>
          <w:p w14:paraId="0AB596FC"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500000</w:t>
            </w:r>
          </w:p>
        </w:tc>
        <w:tc>
          <w:tcPr>
            <w:tcW w:w="2626" w:type="dxa"/>
          </w:tcPr>
          <w:p w14:paraId="736DE62F"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15000</w:t>
            </w:r>
          </w:p>
        </w:tc>
      </w:tr>
    </w:tbl>
    <w:p w14:paraId="4813763C" w14:textId="77777777" w:rsidR="00B16197" w:rsidRPr="00B16197" w:rsidRDefault="00B16197" w:rsidP="00B16197">
      <w:pPr>
        <w:spacing w:after="5"/>
        <w:ind w:right="45"/>
        <w:rPr>
          <w:rFonts w:ascii="Calibri" w:eastAsia="Calibri" w:hAnsi="Calibri" w:cs="Calibri"/>
          <w:i/>
          <w:sz w:val="20"/>
          <w:szCs w:val="20"/>
          <w:lang w:val="en-US"/>
        </w:rPr>
      </w:pPr>
      <w:r w:rsidRPr="00B16197">
        <w:rPr>
          <w:rFonts w:ascii="Calibri" w:eastAsia="Calibri" w:hAnsi="Calibri" w:cs="Calibri"/>
          <w:i/>
          <w:sz w:val="20"/>
          <w:szCs w:val="20"/>
        </w:rPr>
        <w:t>Источник</w:t>
      </w:r>
      <w:r w:rsidRPr="00B16197">
        <w:rPr>
          <w:rFonts w:ascii="Calibri" w:eastAsia="Calibri" w:hAnsi="Calibri" w:cs="Calibri"/>
          <w:i/>
          <w:sz w:val="20"/>
          <w:szCs w:val="20"/>
          <w:lang w:val="en-US"/>
        </w:rPr>
        <w:t xml:space="preserve">: National Stock Exchange of India URL: </w:t>
      </w:r>
      <w:hyperlink r:id="rId127" w:history="1">
        <w:r w:rsidRPr="00B16197">
          <w:rPr>
            <w:rFonts w:ascii="Calibri" w:eastAsia="Calibri" w:hAnsi="Calibri" w:cs="Calibri"/>
            <w:i/>
            <w:color w:val="0000FF"/>
            <w:sz w:val="20"/>
            <w:szCs w:val="20"/>
            <w:u w:val="single"/>
            <w:lang w:val="en-US"/>
          </w:rPr>
          <w:t>https://www.nseindia.com/</w:t>
        </w:r>
      </w:hyperlink>
    </w:p>
    <w:p w14:paraId="2DABAC92" w14:textId="77777777" w:rsidR="00B16197" w:rsidRPr="00B16197" w:rsidRDefault="00B16197" w:rsidP="00B16197">
      <w:pPr>
        <w:spacing w:after="5"/>
        <w:ind w:right="45"/>
        <w:rPr>
          <w:rFonts w:ascii="Calibri" w:eastAsia="Calibri" w:hAnsi="Calibri" w:cs="Calibri"/>
          <w:color w:val="000000"/>
          <w:sz w:val="20"/>
          <w:szCs w:val="20"/>
          <w:lang w:val="en-US"/>
        </w:rPr>
      </w:pPr>
    </w:p>
    <w:p w14:paraId="2E082F89" w14:textId="77777777" w:rsidR="00B16197" w:rsidRPr="00B16197" w:rsidRDefault="00B16197" w:rsidP="00B16197">
      <w:pPr>
        <w:spacing w:after="5"/>
        <w:ind w:right="45" w:firstLine="708"/>
        <w:rPr>
          <w:rFonts w:ascii="Calibri" w:eastAsia="Calibri" w:hAnsi="Calibri" w:cs="Calibri"/>
          <w:color w:val="000000"/>
        </w:rPr>
      </w:pPr>
      <w:r w:rsidRPr="00B16197">
        <w:rPr>
          <w:rFonts w:ascii="Calibri" w:eastAsia="Calibri" w:hAnsi="Calibri" w:cs="Calibri"/>
          <w:color w:val="000000"/>
        </w:rPr>
        <w:t xml:space="preserve">В отличие от многих бирж </w:t>
      </w:r>
      <w:r w:rsidRPr="00B16197">
        <w:rPr>
          <w:rFonts w:ascii="Calibri" w:eastAsia="Calibri" w:hAnsi="Calibri" w:cs="Calibri"/>
          <w:color w:val="000000"/>
          <w:lang w:val="en-US"/>
        </w:rPr>
        <w:t>NSE</w:t>
      </w:r>
      <w:r w:rsidRPr="00B16197">
        <w:rPr>
          <w:rFonts w:ascii="Calibri" w:eastAsia="Calibri" w:hAnsi="Calibri" w:cs="Calibri"/>
          <w:color w:val="000000"/>
        </w:rPr>
        <w:t xml:space="preserve"> предоставляет исторические данные платно. Это данные NSE на конец дня. Данный сегмент аналитических продуктов включает в себя информацию на конец дня о ценных бумагах и торговле, относящуюся к рынку капитала, оптовому долговому рынку и фьючерсным и опционным сегментам Национальной фондовой биржи Индии. Тарифы на сегмент приведены ниже. </w:t>
      </w:r>
    </w:p>
    <w:p w14:paraId="0B147416" w14:textId="77777777" w:rsidR="00B16197" w:rsidRPr="00B16197" w:rsidRDefault="00B16197" w:rsidP="00B16197">
      <w:pPr>
        <w:spacing w:after="5"/>
        <w:ind w:right="45" w:firstLine="708"/>
        <w:rPr>
          <w:rFonts w:ascii="Calibri" w:eastAsia="Calibri" w:hAnsi="Calibri" w:cs="Calibri"/>
          <w:color w:val="000000"/>
        </w:rPr>
      </w:pPr>
    </w:p>
    <w:tbl>
      <w:tblPr>
        <w:tblStyle w:val="130"/>
        <w:tblW w:w="0" w:type="auto"/>
        <w:jc w:val="center"/>
        <w:tblLook w:val="04A0" w:firstRow="1" w:lastRow="0" w:firstColumn="1" w:lastColumn="0" w:noHBand="0" w:noVBand="1"/>
      </w:tblPr>
      <w:tblGrid>
        <w:gridCol w:w="1980"/>
        <w:gridCol w:w="1701"/>
        <w:gridCol w:w="2126"/>
        <w:gridCol w:w="3004"/>
      </w:tblGrid>
      <w:tr w:rsidR="00B16197" w:rsidRPr="00B16197" w14:paraId="2B726220" w14:textId="77777777" w:rsidTr="00BC6701">
        <w:trPr>
          <w:trHeight w:val="129"/>
          <w:jc w:val="center"/>
        </w:trPr>
        <w:tc>
          <w:tcPr>
            <w:tcW w:w="8811" w:type="dxa"/>
            <w:gridSpan w:val="4"/>
          </w:tcPr>
          <w:p w14:paraId="2AB63740"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NSE’s End of Day data</w:t>
            </w:r>
          </w:p>
        </w:tc>
      </w:tr>
      <w:tr w:rsidR="00B16197" w:rsidRPr="00B16197" w14:paraId="670BEA66" w14:textId="77777777" w:rsidTr="00BC6701">
        <w:trPr>
          <w:trHeight w:val="129"/>
          <w:jc w:val="center"/>
        </w:trPr>
        <w:tc>
          <w:tcPr>
            <w:tcW w:w="1980" w:type="dxa"/>
            <w:vMerge w:val="restart"/>
          </w:tcPr>
          <w:p w14:paraId="5E2B313A"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Feed details</w:t>
            </w:r>
          </w:p>
        </w:tc>
        <w:tc>
          <w:tcPr>
            <w:tcW w:w="3827" w:type="dxa"/>
            <w:gridSpan w:val="2"/>
          </w:tcPr>
          <w:p w14:paraId="3A0C627A"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Domestic (INR)</w:t>
            </w:r>
          </w:p>
        </w:tc>
        <w:tc>
          <w:tcPr>
            <w:tcW w:w="3004" w:type="dxa"/>
          </w:tcPr>
          <w:p w14:paraId="082AA516"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International (USD)</w:t>
            </w:r>
          </w:p>
        </w:tc>
      </w:tr>
      <w:tr w:rsidR="00B16197" w:rsidRPr="00B16197" w14:paraId="093968A0" w14:textId="77777777" w:rsidTr="00BC6701">
        <w:trPr>
          <w:trHeight w:val="310"/>
          <w:jc w:val="center"/>
        </w:trPr>
        <w:tc>
          <w:tcPr>
            <w:tcW w:w="1980" w:type="dxa"/>
            <w:vMerge/>
          </w:tcPr>
          <w:p w14:paraId="4F2C27BE" w14:textId="77777777" w:rsidR="00B16197" w:rsidRPr="00B16197" w:rsidRDefault="00B16197" w:rsidP="00B16197">
            <w:pPr>
              <w:ind w:right="45"/>
              <w:rPr>
                <w:rFonts w:ascii="Calibri" w:eastAsia="Calibri" w:hAnsi="Calibri" w:cs="Calibri"/>
                <w:b/>
                <w:bCs/>
                <w:color w:val="000000"/>
                <w:lang w:val="en-US"/>
              </w:rPr>
            </w:pPr>
          </w:p>
        </w:tc>
        <w:tc>
          <w:tcPr>
            <w:tcW w:w="1701" w:type="dxa"/>
          </w:tcPr>
          <w:p w14:paraId="6BFD71F2"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Internal Usage</w:t>
            </w:r>
          </w:p>
        </w:tc>
        <w:tc>
          <w:tcPr>
            <w:tcW w:w="2126" w:type="dxa"/>
          </w:tcPr>
          <w:p w14:paraId="75094D84"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Display on Website / application / information tools</w:t>
            </w:r>
          </w:p>
        </w:tc>
        <w:tc>
          <w:tcPr>
            <w:tcW w:w="3004" w:type="dxa"/>
          </w:tcPr>
          <w:p w14:paraId="00EFC3DB"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Internal or External Usage</w:t>
            </w:r>
          </w:p>
        </w:tc>
      </w:tr>
      <w:tr w:rsidR="00B16197" w:rsidRPr="00B16197" w14:paraId="40F26394" w14:textId="77777777" w:rsidTr="00BC6701">
        <w:trPr>
          <w:jc w:val="center"/>
        </w:trPr>
        <w:tc>
          <w:tcPr>
            <w:tcW w:w="1980" w:type="dxa"/>
          </w:tcPr>
          <w:p w14:paraId="7A6F8136"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Capital market and Futures &amp; options segment</w:t>
            </w:r>
          </w:p>
        </w:tc>
        <w:tc>
          <w:tcPr>
            <w:tcW w:w="1701" w:type="dxa"/>
          </w:tcPr>
          <w:p w14:paraId="22BCFE13"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25000</w:t>
            </w:r>
          </w:p>
        </w:tc>
        <w:tc>
          <w:tcPr>
            <w:tcW w:w="2126" w:type="dxa"/>
          </w:tcPr>
          <w:p w14:paraId="476BEE1A"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100000</w:t>
            </w:r>
          </w:p>
        </w:tc>
        <w:tc>
          <w:tcPr>
            <w:tcW w:w="3004" w:type="dxa"/>
          </w:tcPr>
          <w:p w14:paraId="129A3510"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5000</w:t>
            </w:r>
          </w:p>
        </w:tc>
      </w:tr>
      <w:tr w:rsidR="00B16197" w:rsidRPr="00B16197" w14:paraId="31DC4BFD" w14:textId="77777777" w:rsidTr="00BC6701">
        <w:trPr>
          <w:jc w:val="center"/>
        </w:trPr>
        <w:tc>
          <w:tcPr>
            <w:tcW w:w="1980" w:type="dxa"/>
          </w:tcPr>
          <w:p w14:paraId="2DE30A85"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Wholesale Debt Market Segment</w:t>
            </w:r>
          </w:p>
        </w:tc>
        <w:tc>
          <w:tcPr>
            <w:tcW w:w="1701" w:type="dxa"/>
          </w:tcPr>
          <w:p w14:paraId="7A175D6A"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10000</w:t>
            </w:r>
          </w:p>
        </w:tc>
        <w:tc>
          <w:tcPr>
            <w:tcW w:w="2126" w:type="dxa"/>
          </w:tcPr>
          <w:p w14:paraId="6D67A830"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10000</w:t>
            </w:r>
          </w:p>
        </w:tc>
        <w:tc>
          <w:tcPr>
            <w:tcW w:w="3004" w:type="dxa"/>
          </w:tcPr>
          <w:p w14:paraId="3CAC1CDE"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2000</w:t>
            </w:r>
          </w:p>
        </w:tc>
      </w:tr>
      <w:tr w:rsidR="00B16197" w:rsidRPr="00B16197" w14:paraId="413A5ABF" w14:textId="77777777" w:rsidTr="00BC6701">
        <w:trPr>
          <w:jc w:val="center"/>
        </w:trPr>
        <w:tc>
          <w:tcPr>
            <w:tcW w:w="1980" w:type="dxa"/>
          </w:tcPr>
          <w:p w14:paraId="6B5BEC7E"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Currency Derivatives Segment</w:t>
            </w:r>
          </w:p>
        </w:tc>
        <w:tc>
          <w:tcPr>
            <w:tcW w:w="1701" w:type="dxa"/>
          </w:tcPr>
          <w:p w14:paraId="408C97D5"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5000</w:t>
            </w:r>
          </w:p>
        </w:tc>
        <w:tc>
          <w:tcPr>
            <w:tcW w:w="2126" w:type="dxa"/>
          </w:tcPr>
          <w:p w14:paraId="6CA99C2B"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5000</w:t>
            </w:r>
          </w:p>
        </w:tc>
        <w:tc>
          <w:tcPr>
            <w:tcW w:w="3004" w:type="dxa"/>
          </w:tcPr>
          <w:p w14:paraId="41D91D00"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2000</w:t>
            </w:r>
          </w:p>
        </w:tc>
      </w:tr>
    </w:tbl>
    <w:p w14:paraId="76B831BE" w14:textId="77777777" w:rsidR="00B16197" w:rsidRPr="00B16197" w:rsidRDefault="00B16197" w:rsidP="00B16197">
      <w:pPr>
        <w:spacing w:after="5"/>
        <w:ind w:right="45" w:firstLine="360"/>
        <w:rPr>
          <w:rFonts w:ascii="Calibri" w:eastAsia="Calibri" w:hAnsi="Calibri" w:cs="Calibri"/>
          <w:i/>
          <w:sz w:val="20"/>
          <w:szCs w:val="20"/>
          <w:lang w:val="en-US"/>
        </w:rPr>
      </w:pPr>
      <w:r w:rsidRPr="00B16197">
        <w:rPr>
          <w:rFonts w:ascii="Calibri" w:eastAsia="Calibri" w:hAnsi="Calibri" w:cs="Calibri"/>
          <w:i/>
          <w:sz w:val="20"/>
          <w:szCs w:val="20"/>
        </w:rPr>
        <w:t>Источник</w:t>
      </w:r>
      <w:r w:rsidRPr="00B16197">
        <w:rPr>
          <w:rFonts w:ascii="Calibri" w:eastAsia="Calibri" w:hAnsi="Calibri" w:cs="Calibri"/>
          <w:i/>
          <w:sz w:val="20"/>
          <w:szCs w:val="20"/>
          <w:lang w:val="en-US"/>
        </w:rPr>
        <w:t xml:space="preserve">: National Stock Exchange of India URL: </w:t>
      </w:r>
      <w:hyperlink r:id="rId128" w:history="1">
        <w:r w:rsidRPr="00B16197">
          <w:rPr>
            <w:rFonts w:ascii="Calibri" w:eastAsia="Calibri" w:hAnsi="Calibri" w:cs="Calibri"/>
            <w:i/>
            <w:color w:val="0000FF"/>
            <w:sz w:val="20"/>
            <w:szCs w:val="20"/>
            <w:u w:val="single"/>
            <w:lang w:val="en-US"/>
          </w:rPr>
          <w:t>https://www.nseindia.com/</w:t>
        </w:r>
      </w:hyperlink>
    </w:p>
    <w:p w14:paraId="1359367E" w14:textId="77777777" w:rsidR="00B16197" w:rsidRPr="00B16197" w:rsidRDefault="00B16197" w:rsidP="00B16197">
      <w:pPr>
        <w:spacing w:after="5"/>
        <w:ind w:right="45" w:firstLine="360"/>
        <w:rPr>
          <w:rFonts w:ascii="Calibri" w:eastAsia="Calibri" w:hAnsi="Calibri" w:cs="Calibri"/>
          <w:color w:val="000000"/>
          <w:lang w:val="en-US"/>
        </w:rPr>
      </w:pPr>
    </w:p>
    <w:p w14:paraId="608C4BF9" w14:textId="77777777" w:rsidR="00B16197" w:rsidRPr="00B16197" w:rsidRDefault="00B16197" w:rsidP="00B16197">
      <w:pPr>
        <w:spacing w:after="5"/>
        <w:ind w:right="45" w:firstLine="360"/>
        <w:rPr>
          <w:rFonts w:ascii="Calibri" w:eastAsia="Calibri" w:hAnsi="Calibri" w:cs="Calibri"/>
          <w:color w:val="000000"/>
        </w:rPr>
      </w:pPr>
      <w:r w:rsidRPr="00B16197">
        <w:rPr>
          <w:rFonts w:ascii="Calibri" w:eastAsia="Calibri" w:hAnsi="Calibri" w:cs="Calibri"/>
          <w:color w:val="000000"/>
        </w:rPr>
        <w:t xml:space="preserve">Это пост–трейдинговые данные NSE на конец дня. Данный продукт предоставляет пост–торговую информацию о сегменте рынка капитала и фьючерсах, а также данные об опционном сегменте, индексном сегменте и расчете по корпоративным облигациям. Этот новый продукт позволяет сделать операционную деятельность пользователей более эффективной и экономичной с точки зрения времени. Продукт также оснащен средством архивирования данных, которое помогает управлять архивными каталогами на стороне клиента. И при этом из таблицы ниже видно, что тарифы на данный продукт различаются в соответствие с принадлежностью пользователя, а также типом получаемых данных. </w:t>
      </w:r>
    </w:p>
    <w:p w14:paraId="014B8540" w14:textId="77777777" w:rsidR="00B16197" w:rsidRPr="00B16197" w:rsidRDefault="00B16197" w:rsidP="00B16197">
      <w:pPr>
        <w:ind w:left="-5" w:right="45"/>
        <w:rPr>
          <w:rFonts w:ascii="Calibri" w:eastAsia="Calibri" w:hAnsi="Calibri" w:cs="Calibri"/>
          <w:color w:val="000000"/>
        </w:rPr>
      </w:pPr>
    </w:p>
    <w:tbl>
      <w:tblPr>
        <w:tblStyle w:val="130"/>
        <w:tblW w:w="0" w:type="auto"/>
        <w:jc w:val="center"/>
        <w:tblLook w:val="04A0" w:firstRow="1" w:lastRow="0" w:firstColumn="1" w:lastColumn="0" w:noHBand="0" w:noVBand="1"/>
      </w:tblPr>
      <w:tblGrid>
        <w:gridCol w:w="1906"/>
        <w:gridCol w:w="1167"/>
        <w:gridCol w:w="1173"/>
        <w:gridCol w:w="1251"/>
        <w:gridCol w:w="1150"/>
        <w:gridCol w:w="2692"/>
      </w:tblGrid>
      <w:tr w:rsidR="00B16197" w:rsidRPr="00B16197" w14:paraId="3F139EC4" w14:textId="77777777" w:rsidTr="00BC6701">
        <w:trPr>
          <w:trHeight w:val="129"/>
          <w:jc w:val="center"/>
        </w:trPr>
        <w:tc>
          <w:tcPr>
            <w:tcW w:w="9339" w:type="dxa"/>
            <w:gridSpan w:val="6"/>
          </w:tcPr>
          <w:p w14:paraId="49438A0B"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NSE’s End of Day Port–Trade data</w:t>
            </w:r>
          </w:p>
        </w:tc>
      </w:tr>
      <w:tr w:rsidR="00B16197" w:rsidRPr="00B16197" w14:paraId="57027B1D" w14:textId="77777777" w:rsidTr="00BC6701">
        <w:trPr>
          <w:trHeight w:val="1529"/>
          <w:jc w:val="center"/>
        </w:trPr>
        <w:tc>
          <w:tcPr>
            <w:tcW w:w="1906" w:type="dxa"/>
          </w:tcPr>
          <w:p w14:paraId="6EBE912E"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Category</w:t>
            </w:r>
          </w:p>
        </w:tc>
        <w:tc>
          <w:tcPr>
            <w:tcW w:w="1167" w:type="dxa"/>
          </w:tcPr>
          <w:p w14:paraId="1FD47298"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Capital market</w:t>
            </w:r>
          </w:p>
        </w:tc>
        <w:tc>
          <w:tcPr>
            <w:tcW w:w="1173" w:type="dxa"/>
          </w:tcPr>
          <w:p w14:paraId="343D05D0"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b/>
                <w:bCs/>
                <w:color w:val="000000"/>
                <w:lang w:val="en-US"/>
              </w:rPr>
              <w:t>Futures &amp; options</w:t>
            </w:r>
          </w:p>
        </w:tc>
        <w:tc>
          <w:tcPr>
            <w:tcW w:w="1251" w:type="dxa"/>
          </w:tcPr>
          <w:p w14:paraId="2414D92D"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b/>
                <w:bCs/>
                <w:color w:val="000000"/>
                <w:lang w:val="en-US"/>
              </w:rPr>
              <w:t>Capital market &amp;Futures and Options</w:t>
            </w:r>
          </w:p>
        </w:tc>
        <w:tc>
          <w:tcPr>
            <w:tcW w:w="1150" w:type="dxa"/>
          </w:tcPr>
          <w:p w14:paraId="4EDC5A4E"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Index</w:t>
            </w:r>
          </w:p>
        </w:tc>
        <w:tc>
          <w:tcPr>
            <w:tcW w:w="2692" w:type="dxa"/>
          </w:tcPr>
          <w:p w14:paraId="76813CB2"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Corporate Bond Settlement Data</w:t>
            </w:r>
          </w:p>
        </w:tc>
      </w:tr>
      <w:tr w:rsidR="00B16197" w:rsidRPr="00B16197" w14:paraId="49B4B2E6" w14:textId="77777777" w:rsidTr="00BC6701">
        <w:trPr>
          <w:trHeight w:val="355"/>
          <w:jc w:val="center"/>
        </w:trPr>
        <w:tc>
          <w:tcPr>
            <w:tcW w:w="1906" w:type="dxa"/>
          </w:tcPr>
          <w:p w14:paraId="1539EA85"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NSE members (INR)</w:t>
            </w:r>
          </w:p>
        </w:tc>
        <w:tc>
          <w:tcPr>
            <w:tcW w:w="1167" w:type="dxa"/>
          </w:tcPr>
          <w:p w14:paraId="69E6A1C4"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6000</w:t>
            </w:r>
          </w:p>
        </w:tc>
        <w:tc>
          <w:tcPr>
            <w:tcW w:w="1173" w:type="dxa"/>
          </w:tcPr>
          <w:p w14:paraId="4FD8D7E9"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6000</w:t>
            </w:r>
          </w:p>
        </w:tc>
        <w:tc>
          <w:tcPr>
            <w:tcW w:w="1251" w:type="dxa"/>
          </w:tcPr>
          <w:p w14:paraId="4CDFDB36"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10000</w:t>
            </w:r>
          </w:p>
        </w:tc>
        <w:tc>
          <w:tcPr>
            <w:tcW w:w="1150" w:type="dxa"/>
          </w:tcPr>
          <w:p w14:paraId="42E99117"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5000</w:t>
            </w:r>
          </w:p>
        </w:tc>
        <w:tc>
          <w:tcPr>
            <w:tcW w:w="2692" w:type="dxa"/>
          </w:tcPr>
          <w:p w14:paraId="156FFD78"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5000</w:t>
            </w:r>
          </w:p>
          <w:p w14:paraId="045B9D78" w14:textId="77777777" w:rsidR="00B16197" w:rsidRPr="00B16197" w:rsidRDefault="00B16197" w:rsidP="00B16197">
            <w:pPr>
              <w:ind w:right="45"/>
              <w:rPr>
                <w:rFonts w:ascii="Calibri" w:eastAsia="Calibri" w:hAnsi="Calibri" w:cs="Calibri"/>
                <w:color w:val="000000"/>
                <w:lang w:val="en-US"/>
              </w:rPr>
            </w:pPr>
          </w:p>
        </w:tc>
      </w:tr>
      <w:tr w:rsidR="00B16197" w:rsidRPr="00B16197" w14:paraId="5A5A1922" w14:textId="77777777" w:rsidTr="00BC6701">
        <w:trPr>
          <w:trHeight w:val="355"/>
          <w:jc w:val="center"/>
        </w:trPr>
        <w:tc>
          <w:tcPr>
            <w:tcW w:w="1906" w:type="dxa"/>
          </w:tcPr>
          <w:p w14:paraId="34400523"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lastRenderedPageBreak/>
              <w:t>Other (Domestic) (INR)</w:t>
            </w:r>
          </w:p>
        </w:tc>
        <w:tc>
          <w:tcPr>
            <w:tcW w:w="1167" w:type="dxa"/>
          </w:tcPr>
          <w:p w14:paraId="1711D28E"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15000</w:t>
            </w:r>
          </w:p>
        </w:tc>
        <w:tc>
          <w:tcPr>
            <w:tcW w:w="1173" w:type="dxa"/>
          </w:tcPr>
          <w:p w14:paraId="21C745F7"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15000</w:t>
            </w:r>
          </w:p>
        </w:tc>
        <w:tc>
          <w:tcPr>
            <w:tcW w:w="1251" w:type="dxa"/>
          </w:tcPr>
          <w:p w14:paraId="74D3C6EE"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25000</w:t>
            </w:r>
          </w:p>
        </w:tc>
        <w:tc>
          <w:tcPr>
            <w:tcW w:w="1150" w:type="dxa"/>
          </w:tcPr>
          <w:p w14:paraId="7B838D1F"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10000</w:t>
            </w:r>
          </w:p>
        </w:tc>
        <w:tc>
          <w:tcPr>
            <w:tcW w:w="2692" w:type="dxa"/>
          </w:tcPr>
          <w:p w14:paraId="00C9D76D"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10000</w:t>
            </w:r>
          </w:p>
        </w:tc>
      </w:tr>
      <w:tr w:rsidR="00B16197" w:rsidRPr="00B16197" w14:paraId="1F245DE1" w14:textId="77777777" w:rsidTr="00BC6701">
        <w:trPr>
          <w:trHeight w:val="355"/>
          <w:jc w:val="center"/>
        </w:trPr>
        <w:tc>
          <w:tcPr>
            <w:tcW w:w="1906" w:type="dxa"/>
          </w:tcPr>
          <w:p w14:paraId="4D831175"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Others (International) (USD)</w:t>
            </w:r>
          </w:p>
        </w:tc>
        <w:tc>
          <w:tcPr>
            <w:tcW w:w="1167" w:type="dxa"/>
          </w:tcPr>
          <w:p w14:paraId="38418E38"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1000</w:t>
            </w:r>
          </w:p>
        </w:tc>
        <w:tc>
          <w:tcPr>
            <w:tcW w:w="1173" w:type="dxa"/>
          </w:tcPr>
          <w:p w14:paraId="45F9D695"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1000</w:t>
            </w:r>
          </w:p>
        </w:tc>
        <w:tc>
          <w:tcPr>
            <w:tcW w:w="1251" w:type="dxa"/>
          </w:tcPr>
          <w:p w14:paraId="1CA9DC9C"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1500</w:t>
            </w:r>
          </w:p>
        </w:tc>
        <w:tc>
          <w:tcPr>
            <w:tcW w:w="1150" w:type="dxa"/>
          </w:tcPr>
          <w:p w14:paraId="3B811547"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1000</w:t>
            </w:r>
          </w:p>
        </w:tc>
        <w:tc>
          <w:tcPr>
            <w:tcW w:w="2692" w:type="dxa"/>
          </w:tcPr>
          <w:p w14:paraId="621A1F01"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1000</w:t>
            </w:r>
          </w:p>
        </w:tc>
      </w:tr>
    </w:tbl>
    <w:p w14:paraId="51324586" w14:textId="77777777" w:rsidR="00B16197" w:rsidRPr="00B16197" w:rsidRDefault="00B16197" w:rsidP="00B16197">
      <w:pPr>
        <w:spacing w:after="5"/>
        <w:ind w:right="45"/>
        <w:rPr>
          <w:rFonts w:ascii="Calibri" w:eastAsia="Calibri" w:hAnsi="Calibri" w:cs="Calibri"/>
          <w:i/>
          <w:sz w:val="20"/>
          <w:szCs w:val="20"/>
          <w:lang w:val="en-US"/>
        </w:rPr>
      </w:pPr>
      <w:r w:rsidRPr="00B16197">
        <w:rPr>
          <w:rFonts w:ascii="Calibri" w:eastAsia="Calibri" w:hAnsi="Calibri" w:cs="Calibri"/>
          <w:i/>
          <w:sz w:val="20"/>
          <w:szCs w:val="20"/>
        </w:rPr>
        <w:t>Источник</w:t>
      </w:r>
      <w:r w:rsidRPr="00B16197">
        <w:rPr>
          <w:rFonts w:ascii="Calibri" w:eastAsia="Calibri" w:hAnsi="Calibri" w:cs="Calibri"/>
          <w:i/>
          <w:sz w:val="20"/>
          <w:szCs w:val="20"/>
          <w:lang w:val="en-US"/>
        </w:rPr>
        <w:t xml:space="preserve">: National Stock Exchange of India URL: </w:t>
      </w:r>
      <w:hyperlink r:id="rId129" w:history="1">
        <w:r w:rsidRPr="00B16197">
          <w:rPr>
            <w:rFonts w:ascii="Calibri" w:eastAsia="Calibri" w:hAnsi="Calibri" w:cs="Calibri"/>
            <w:i/>
            <w:color w:val="0000FF"/>
            <w:sz w:val="20"/>
            <w:szCs w:val="20"/>
            <w:u w:val="single"/>
            <w:lang w:val="en-US"/>
          </w:rPr>
          <w:t>https://www.nseindia.com/</w:t>
        </w:r>
      </w:hyperlink>
    </w:p>
    <w:p w14:paraId="10A1F5C8" w14:textId="77777777" w:rsidR="00B16197" w:rsidRPr="00B16197" w:rsidRDefault="00B16197" w:rsidP="00B16197">
      <w:pPr>
        <w:spacing w:after="5"/>
        <w:ind w:right="45" w:firstLine="360"/>
        <w:rPr>
          <w:rFonts w:ascii="Calibri" w:eastAsia="Calibri" w:hAnsi="Calibri" w:cs="Calibri"/>
          <w:i/>
          <w:lang w:val="en-US"/>
        </w:rPr>
      </w:pPr>
    </w:p>
    <w:p w14:paraId="305EB3CD" w14:textId="77777777" w:rsidR="00B16197" w:rsidRPr="00B16197" w:rsidRDefault="00B16197" w:rsidP="00B16197">
      <w:pPr>
        <w:spacing w:after="5"/>
        <w:ind w:right="45" w:firstLine="360"/>
        <w:rPr>
          <w:rFonts w:ascii="Calibri" w:eastAsia="Calibri" w:hAnsi="Calibri" w:cs="Calibri"/>
          <w:color w:val="000000"/>
        </w:rPr>
      </w:pPr>
      <w:r w:rsidRPr="00B16197">
        <w:rPr>
          <w:rFonts w:ascii="Calibri" w:eastAsia="Calibri" w:hAnsi="Calibri" w:cs="Calibri"/>
          <w:color w:val="000000"/>
        </w:rPr>
        <w:t xml:space="preserve">Это также </w:t>
      </w:r>
      <w:r w:rsidRPr="00B16197">
        <w:rPr>
          <w:rFonts w:ascii="Calibri" w:eastAsia="Calibri" w:hAnsi="Calibri" w:cs="Calibri"/>
          <w:color w:val="000000"/>
          <w:lang w:val="en-US"/>
        </w:rPr>
        <w:t>NSE</w:t>
      </w:r>
      <w:r w:rsidRPr="00B16197">
        <w:rPr>
          <w:rFonts w:ascii="Calibri" w:eastAsia="Calibri" w:hAnsi="Calibri" w:cs="Calibri"/>
          <w:color w:val="000000"/>
        </w:rPr>
        <w:t>’</w:t>
      </w:r>
      <w:r w:rsidRPr="00B16197">
        <w:rPr>
          <w:rFonts w:ascii="Calibri" w:eastAsia="Calibri" w:hAnsi="Calibri" w:cs="Calibri"/>
          <w:color w:val="000000"/>
          <w:lang w:val="en-US"/>
        </w:rPr>
        <w:t>s</w:t>
      </w:r>
      <w:r w:rsidRPr="00B16197">
        <w:rPr>
          <w:rFonts w:ascii="Calibri" w:eastAsia="Calibri" w:hAnsi="Calibri" w:cs="Calibri"/>
          <w:color w:val="000000"/>
        </w:rPr>
        <w:t xml:space="preserve"> </w:t>
      </w:r>
      <w:r w:rsidRPr="00B16197">
        <w:rPr>
          <w:rFonts w:ascii="Calibri" w:eastAsia="Calibri" w:hAnsi="Calibri" w:cs="Calibri"/>
          <w:color w:val="000000"/>
          <w:lang w:val="en-US"/>
        </w:rPr>
        <w:t>EOD</w:t>
      </w:r>
      <w:r w:rsidRPr="00B16197">
        <w:rPr>
          <w:rFonts w:ascii="Calibri" w:eastAsia="Calibri" w:hAnsi="Calibri" w:cs="Calibri"/>
          <w:color w:val="000000"/>
        </w:rPr>
        <w:t xml:space="preserve"> 20–</w:t>
      </w:r>
      <w:r w:rsidRPr="00B16197">
        <w:rPr>
          <w:rFonts w:ascii="Calibri" w:eastAsia="Calibri" w:hAnsi="Calibri" w:cs="Calibri"/>
          <w:color w:val="000000"/>
          <w:lang w:val="en-US"/>
        </w:rPr>
        <w:t>depth</w:t>
      </w:r>
      <w:r w:rsidRPr="00B16197">
        <w:rPr>
          <w:rFonts w:ascii="Calibri" w:eastAsia="Calibri" w:hAnsi="Calibri" w:cs="Calibri"/>
          <w:color w:val="000000"/>
        </w:rPr>
        <w:t xml:space="preserve"> </w:t>
      </w:r>
      <w:r w:rsidRPr="00B16197">
        <w:rPr>
          <w:rFonts w:ascii="Calibri" w:eastAsia="Calibri" w:hAnsi="Calibri" w:cs="Calibri"/>
          <w:color w:val="000000"/>
          <w:lang w:val="en-US"/>
        </w:rPr>
        <w:t>CSV</w:t>
      </w:r>
      <w:r w:rsidRPr="00B16197">
        <w:rPr>
          <w:rFonts w:ascii="Calibri" w:eastAsia="Calibri" w:hAnsi="Calibri" w:cs="Calibri"/>
          <w:color w:val="000000"/>
        </w:rPr>
        <w:t xml:space="preserve"> </w:t>
      </w:r>
      <w:r w:rsidRPr="00B16197">
        <w:rPr>
          <w:rFonts w:ascii="Calibri" w:eastAsia="Calibri" w:hAnsi="Calibri" w:cs="Calibri"/>
          <w:color w:val="000000"/>
          <w:lang w:val="en-US"/>
        </w:rPr>
        <w:t>file</w:t>
      </w:r>
      <w:r w:rsidRPr="00B16197">
        <w:rPr>
          <w:rFonts w:ascii="Calibri" w:eastAsia="Calibri" w:hAnsi="Calibri" w:cs="Calibri"/>
          <w:color w:val="000000"/>
        </w:rPr>
        <w:t xml:space="preserve"> - продукт предоставляет последнюю информацию о заказах и торговле ценными бумагами до глубины книги заказов 20.</w:t>
      </w:r>
    </w:p>
    <w:p w14:paraId="3C249784" w14:textId="77777777" w:rsidR="00B16197" w:rsidRPr="00B16197" w:rsidRDefault="00B16197" w:rsidP="00B16197">
      <w:pPr>
        <w:ind w:left="-5" w:right="45"/>
        <w:rPr>
          <w:rFonts w:ascii="Calibri" w:eastAsia="Calibri" w:hAnsi="Calibri" w:cs="Calibri"/>
          <w:color w:val="000000"/>
        </w:rPr>
      </w:pPr>
    </w:p>
    <w:tbl>
      <w:tblPr>
        <w:tblStyle w:val="130"/>
        <w:tblW w:w="0" w:type="auto"/>
        <w:jc w:val="center"/>
        <w:tblLook w:val="04A0" w:firstRow="1" w:lastRow="0" w:firstColumn="1" w:lastColumn="0" w:noHBand="0" w:noVBand="1"/>
      </w:tblPr>
      <w:tblGrid>
        <w:gridCol w:w="2730"/>
        <w:gridCol w:w="3796"/>
        <w:gridCol w:w="2819"/>
      </w:tblGrid>
      <w:tr w:rsidR="00B16197" w:rsidRPr="00B16197" w14:paraId="2FD70F50" w14:textId="77777777" w:rsidTr="00BC6701">
        <w:trPr>
          <w:trHeight w:val="129"/>
          <w:jc w:val="center"/>
        </w:trPr>
        <w:tc>
          <w:tcPr>
            <w:tcW w:w="9688" w:type="dxa"/>
            <w:gridSpan w:val="3"/>
          </w:tcPr>
          <w:p w14:paraId="62D566D6"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NSE’s EOD 20–deep CSV file</w:t>
            </w:r>
          </w:p>
        </w:tc>
      </w:tr>
      <w:tr w:rsidR="00B16197" w:rsidRPr="00B16197" w14:paraId="2494FD5A" w14:textId="77777777" w:rsidTr="00BC6701">
        <w:trPr>
          <w:trHeight w:val="323"/>
          <w:jc w:val="center"/>
        </w:trPr>
        <w:tc>
          <w:tcPr>
            <w:tcW w:w="2830" w:type="dxa"/>
          </w:tcPr>
          <w:p w14:paraId="6873354B"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Segment</w:t>
            </w:r>
          </w:p>
        </w:tc>
        <w:tc>
          <w:tcPr>
            <w:tcW w:w="3960" w:type="dxa"/>
          </w:tcPr>
          <w:p w14:paraId="26D07828"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Domestic (INR)</w:t>
            </w:r>
          </w:p>
        </w:tc>
        <w:tc>
          <w:tcPr>
            <w:tcW w:w="2898" w:type="dxa"/>
          </w:tcPr>
          <w:p w14:paraId="269E5E50"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International (USD)</w:t>
            </w:r>
          </w:p>
        </w:tc>
      </w:tr>
      <w:tr w:rsidR="00B16197" w:rsidRPr="00B16197" w14:paraId="66DDC498" w14:textId="77777777" w:rsidTr="00BC6701">
        <w:trPr>
          <w:trHeight w:val="286"/>
          <w:jc w:val="center"/>
        </w:trPr>
        <w:tc>
          <w:tcPr>
            <w:tcW w:w="2830" w:type="dxa"/>
          </w:tcPr>
          <w:p w14:paraId="02C83AD1"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EOD 20–deep CSV file</w:t>
            </w:r>
          </w:p>
        </w:tc>
        <w:tc>
          <w:tcPr>
            <w:tcW w:w="3960" w:type="dxa"/>
          </w:tcPr>
          <w:p w14:paraId="56852496"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400000</w:t>
            </w:r>
          </w:p>
        </w:tc>
        <w:tc>
          <w:tcPr>
            <w:tcW w:w="2898" w:type="dxa"/>
          </w:tcPr>
          <w:p w14:paraId="4CD98555"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7000</w:t>
            </w:r>
          </w:p>
          <w:p w14:paraId="4FDCDB81" w14:textId="77777777" w:rsidR="00B16197" w:rsidRPr="00B16197" w:rsidRDefault="00B16197" w:rsidP="00B16197">
            <w:pPr>
              <w:ind w:right="45"/>
              <w:rPr>
                <w:rFonts w:ascii="Calibri" w:eastAsia="Calibri" w:hAnsi="Calibri" w:cs="Calibri"/>
                <w:color w:val="000000"/>
                <w:lang w:val="en-US"/>
              </w:rPr>
            </w:pPr>
          </w:p>
        </w:tc>
      </w:tr>
    </w:tbl>
    <w:p w14:paraId="64CBE82A" w14:textId="77777777" w:rsidR="00B16197" w:rsidRPr="00B16197" w:rsidRDefault="00B16197" w:rsidP="00B16197">
      <w:pPr>
        <w:spacing w:after="5"/>
        <w:ind w:right="45"/>
        <w:rPr>
          <w:rFonts w:ascii="Calibri" w:eastAsia="Calibri" w:hAnsi="Calibri" w:cs="Calibri"/>
          <w:i/>
          <w:sz w:val="20"/>
          <w:szCs w:val="20"/>
          <w:lang w:val="en-US"/>
        </w:rPr>
      </w:pPr>
      <w:r w:rsidRPr="00B16197">
        <w:rPr>
          <w:rFonts w:ascii="Calibri" w:eastAsia="Calibri" w:hAnsi="Calibri" w:cs="Calibri"/>
          <w:i/>
          <w:sz w:val="20"/>
          <w:szCs w:val="20"/>
        </w:rPr>
        <w:t>Источник</w:t>
      </w:r>
      <w:r w:rsidRPr="00B16197">
        <w:rPr>
          <w:rFonts w:ascii="Calibri" w:eastAsia="Calibri" w:hAnsi="Calibri" w:cs="Calibri"/>
          <w:i/>
          <w:sz w:val="20"/>
          <w:szCs w:val="20"/>
          <w:lang w:val="en-US"/>
        </w:rPr>
        <w:t xml:space="preserve">: National Stock Exchange of India URL: </w:t>
      </w:r>
      <w:hyperlink r:id="rId130" w:history="1">
        <w:r w:rsidRPr="00B16197">
          <w:rPr>
            <w:rFonts w:ascii="Calibri" w:eastAsia="Calibri" w:hAnsi="Calibri" w:cs="Calibri"/>
            <w:i/>
            <w:color w:val="0000FF"/>
            <w:sz w:val="20"/>
            <w:szCs w:val="20"/>
            <w:u w:val="single"/>
            <w:lang w:val="en-US"/>
          </w:rPr>
          <w:t>https://www.nseindia.com/</w:t>
        </w:r>
      </w:hyperlink>
    </w:p>
    <w:p w14:paraId="7D967124" w14:textId="77777777" w:rsidR="00B16197" w:rsidRPr="00B16197" w:rsidRDefault="00B16197" w:rsidP="00B16197">
      <w:pPr>
        <w:spacing w:after="5"/>
        <w:ind w:right="45"/>
        <w:rPr>
          <w:rFonts w:ascii="Calibri" w:eastAsia="Calibri" w:hAnsi="Calibri" w:cs="Calibri"/>
          <w:color w:val="000000"/>
          <w:lang w:val="en-US"/>
        </w:rPr>
      </w:pPr>
    </w:p>
    <w:p w14:paraId="0F7F62C6" w14:textId="77777777" w:rsidR="00B16197" w:rsidRPr="00B16197" w:rsidRDefault="00B16197" w:rsidP="00B16197">
      <w:pPr>
        <w:ind w:left="-5" w:right="45"/>
        <w:rPr>
          <w:rFonts w:ascii="Calibri" w:eastAsia="Calibri" w:hAnsi="Calibri" w:cs="Calibri"/>
          <w:color w:val="000000"/>
        </w:rPr>
      </w:pPr>
      <w:r w:rsidRPr="00B16197">
        <w:rPr>
          <w:rFonts w:ascii="Calibri" w:eastAsia="Calibri" w:hAnsi="Calibri" w:cs="Calibri"/>
          <w:color w:val="000000"/>
        </w:rPr>
        <w:t xml:space="preserve">Это Исторические торговые данные по различным рынкам для резидентов и иностранцев, которые в том числе могут использоваться в научных/исследовательских целях. </w:t>
      </w:r>
    </w:p>
    <w:p w14:paraId="24FD009A" w14:textId="77777777" w:rsidR="00B16197" w:rsidRPr="00B16197" w:rsidRDefault="00B16197" w:rsidP="00B16197">
      <w:pPr>
        <w:ind w:right="45"/>
        <w:rPr>
          <w:rFonts w:ascii="Calibri" w:eastAsia="Calibri" w:hAnsi="Calibri" w:cs="Calibri"/>
          <w:color w:val="000000"/>
        </w:rPr>
      </w:pPr>
    </w:p>
    <w:tbl>
      <w:tblPr>
        <w:tblStyle w:val="130"/>
        <w:tblW w:w="0" w:type="auto"/>
        <w:jc w:val="center"/>
        <w:tblLook w:val="04A0" w:firstRow="1" w:lastRow="0" w:firstColumn="1" w:lastColumn="0" w:noHBand="0" w:noVBand="1"/>
      </w:tblPr>
      <w:tblGrid>
        <w:gridCol w:w="1980"/>
        <w:gridCol w:w="1701"/>
        <w:gridCol w:w="2126"/>
        <w:gridCol w:w="1508"/>
        <w:gridCol w:w="6"/>
        <w:gridCol w:w="1502"/>
      </w:tblGrid>
      <w:tr w:rsidR="00B16197" w:rsidRPr="00B16197" w14:paraId="1B95DD09" w14:textId="77777777" w:rsidTr="00BC6701">
        <w:trPr>
          <w:trHeight w:val="129"/>
          <w:jc w:val="center"/>
        </w:trPr>
        <w:tc>
          <w:tcPr>
            <w:tcW w:w="8823" w:type="dxa"/>
            <w:gridSpan w:val="6"/>
          </w:tcPr>
          <w:p w14:paraId="190CD00A"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Historical Trade data</w:t>
            </w:r>
          </w:p>
        </w:tc>
      </w:tr>
      <w:tr w:rsidR="00B16197" w:rsidRPr="00B16197" w14:paraId="6DFBF23A" w14:textId="77777777" w:rsidTr="00BC6701">
        <w:trPr>
          <w:trHeight w:val="129"/>
          <w:jc w:val="center"/>
        </w:trPr>
        <w:tc>
          <w:tcPr>
            <w:tcW w:w="1980" w:type="dxa"/>
            <w:vMerge w:val="restart"/>
          </w:tcPr>
          <w:p w14:paraId="5F4D6E18"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Market</w:t>
            </w:r>
          </w:p>
        </w:tc>
        <w:tc>
          <w:tcPr>
            <w:tcW w:w="3827" w:type="dxa"/>
            <w:gridSpan w:val="2"/>
          </w:tcPr>
          <w:p w14:paraId="38858807"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Domestic (INR)</w:t>
            </w:r>
          </w:p>
        </w:tc>
        <w:tc>
          <w:tcPr>
            <w:tcW w:w="3016" w:type="dxa"/>
            <w:gridSpan w:val="3"/>
          </w:tcPr>
          <w:p w14:paraId="75C0514D"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International (USD)</w:t>
            </w:r>
          </w:p>
        </w:tc>
      </w:tr>
      <w:tr w:rsidR="00B16197" w:rsidRPr="00B16197" w14:paraId="7F9D9BEC" w14:textId="77777777" w:rsidTr="00BC6701">
        <w:trPr>
          <w:trHeight w:val="310"/>
          <w:jc w:val="center"/>
        </w:trPr>
        <w:tc>
          <w:tcPr>
            <w:tcW w:w="1980" w:type="dxa"/>
            <w:vMerge/>
          </w:tcPr>
          <w:p w14:paraId="758893A1" w14:textId="77777777" w:rsidR="00B16197" w:rsidRPr="00B16197" w:rsidRDefault="00B16197" w:rsidP="00B16197">
            <w:pPr>
              <w:ind w:right="45"/>
              <w:rPr>
                <w:rFonts w:ascii="Calibri" w:eastAsia="Calibri" w:hAnsi="Calibri" w:cs="Calibri"/>
                <w:b/>
                <w:bCs/>
                <w:color w:val="000000"/>
                <w:lang w:val="en-US"/>
              </w:rPr>
            </w:pPr>
          </w:p>
        </w:tc>
        <w:tc>
          <w:tcPr>
            <w:tcW w:w="1701" w:type="dxa"/>
          </w:tcPr>
          <w:p w14:paraId="13946B5F"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Students / Researchers</w:t>
            </w:r>
          </w:p>
        </w:tc>
        <w:tc>
          <w:tcPr>
            <w:tcW w:w="2126" w:type="dxa"/>
          </w:tcPr>
          <w:p w14:paraId="3FE7D3EF"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 xml:space="preserve">Others </w:t>
            </w:r>
          </w:p>
        </w:tc>
        <w:tc>
          <w:tcPr>
            <w:tcW w:w="1514" w:type="dxa"/>
            <w:gridSpan w:val="2"/>
          </w:tcPr>
          <w:p w14:paraId="3BBA490C"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Students / Researchers</w:t>
            </w:r>
          </w:p>
        </w:tc>
        <w:tc>
          <w:tcPr>
            <w:tcW w:w="1502" w:type="dxa"/>
          </w:tcPr>
          <w:p w14:paraId="7491274D"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 xml:space="preserve">Others </w:t>
            </w:r>
          </w:p>
        </w:tc>
      </w:tr>
      <w:tr w:rsidR="00B16197" w:rsidRPr="00B16197" w14:paraId="52EE92B7" w14:textId="77777777" w:rsidTr="00BC6701">
        <w:trPr>
          <w:jc w:val="center"/>
        </w:trPr>
        <w:tc>
          <w:tcPr>
            <w:tcW w:w="1980" w:type="dxa"/>
          </w:tcPr>
          <w:p w14:paraId="5C739CC0"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 xml:space="preserve">Capital market </w:t>
            </w:r>
          </w:p>
        </w:tc>
        <w:tc>
          <w:tcPr>
            <w:tcW w:w="1701" w:type="dxa"/>
          </w:tcPr>
          <w:p w14:paraId="5A5160DE"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18000</w:t>
            </w:r>
          </w:p>
        </w:tc>
        <w:tc>
          <w:tcPr>
            <w:tcW w:w="2126" w:type="dxa"/>
          </w:tcPr>
          <w:p w14:paraId="7EFE0CCC"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72000</w:t>
            </w:r>
          </w:p>
        </w:tc>
        <w:tc>
          <w:tcPr>
            <w:tcW w:w="1508" w:type="dxa"/>
          </w:tcPr>
          <w:p w14:paraId="733DDA61"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300</w:t>
            </w:r>
          </w:p>
        </w:tc>
        <w:tc>
          <w:tcPr>
            <w:tcW w:w="1508" w:type="dxa"/>
            <w:gridSpan w:val="2"/>
          </w:tcPr>
          <w:p w14:paraId="26EFA736"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1200</w:t>
            </w:r>
          </w:p>
        </w:tc>
      </w:tr>
      <w:tr w:rsidR="00B16197" w:rsidRPr="00B16197" w14:paraId="287ECB98" w14:textId="77777777" w:rsidTr="00BC6701">
        <w:trPr>
          <w:jc w:val="center"/>
        </w:trPr>
        <w:tc>
          <w:tcPr>
            <w:tcW w:w="1980" w:type="dxa"/>
          </w:tcPr>
          <w:p w14:paraId="257F56FD"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Future &amp; options</w:t>
            </w:r>
          </w:p>
        </w:tc>
        <w:tc>
          <w:tcPr>
            <w:tcW w:w="1701" w:type="dxa"/>
          </w:tcPr>
          <w:p w14:paraId="2138FFF4"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18000</w:t>
            </w:r>
          </w:p>
        </w:tc>
        <w:tc>
          <w:tcPr>
            <w:tcW w:w="2126" w:type="dxa"/>
          </w:tcPr>
          <w:p w14:paraId="22BFF787"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72000</w:t>
            </w:r>
          </w:p>
        </w:tc>
        <w:tc>
          <w:tcPr>
            <w:tcW w:w="1508" w:type="dxa"/>
          </w:tcPr>
          <w:p w14:paraId="3987BF40"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300</w:t>
            </w:r>
          </w:p>
        </w:tc>
        <w:tc>
          <w:tcPr>
            <w:tcW w:w="1508" w:type="dxa"/>
            <w:gridSpan w:val="2"/>
          </w:tcPr>
          <w:p w14:paraId="27C0BF7C"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1200</w:t>
            </w:r>
          </w:p>
        </w:tc>
      </w:tr>
      <w:tr w:rsidR="00B16197" w:rsidRPr="00B16197" w14:paraId="36DDEA97" w14:textId="77777777" w:rsidTr="00BC6701">
        <w:trPr>
          <w:jc w:val="center"/>
        </w:trPr>
        <w:tc>
          <w:tcPr>
            <w:tcW w:w="1980" w:type="dxa"/>
          </w:tcPr>
          <w:p w14:paraId="23554E01"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WDM</w:t>
            </w:r>
          </w:p>
        </w:tc>
        <w:tc>
          <w:tcPr>
            <w:tcW w:w="1701" w:type="dxa"/>
          </w:tcPr>
          <w:p w14:paraId="1A9E304B"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1000</w:t>
            </w:r>
          </w:p>
        </w:tc>
        <w:tc>
          <w:tcPr>
            <w:tcW w:w="2126" w:type="dxa"/>
          </w:tcPr>
          <w:p w14:paraId="41AF5C00"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5000</w:t>
            </w:r>
          </w:p>
        </w:tc>
        <w:tc>
          <w:tcPr>
            <w:tcW w:w="1508" w:type="dxa"/>
          </w:tcPr>
          <w:p w14:paraId="7F695306"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100</w:t>
            </w:r>
          </w:p>
        </w:tc>
        <w:tc>
          <w:tcPr>
            <w:tcW w:w="1508" w:type="dxa"/>
            <w:gridSpan w:val="2"/>
          </w:tcPr>
          <w:p w14:paraId="06A30405"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500</w:t>
            </w:r>
          </w:p>
        </w:tc>
      </w:tr>
    </w:tbl>
    <w:p w14:paraId="7A7D7439" w14:textId="77777777" w:rsidR="00B16197" w:rsidRPr="00B16197" w:rsidRDefault="00B16197" w:rsidP="00B16197">
      <w:pPr>
        <w:spacing w:after="5"/>
        <w:ind w:right="45" w:firstLine="360"/>
        <w:rPr>
          <w:rFonts w:ascii="Calibri" w:eastAsia="Calibri" w:hAnsi="Calibri" w:cs="Calibri"/>
          <w:i/>
          <w:sz w:val="20"/>
          <w:szCs w:val="20"/>
          <w:lang w:val="en-US"/>
        </w:rPr>
      </w:pPr>
      <w:r w:rsidRPr="00B16197">
        <w:rPr>
          <w:rFonts w:ascii="Calibri" w:eastAsia="Calibri" w:hAnsi="Calibri" w:cs="Calibri"/>
          <w:i/>
          <w:sz w:val="20"/>
          <w:szCs w:val="20"/>
        </w:rPr>
        <w:t>Источник</w:t>
      </w:r>
      <w:r w:rsidRPr="00B16197">
        <w:rPr>
          <w:rFonts w:ascii="Calibri" w:eastAsia="Calibri" w:hAnsi="Calibri" w:cs="Calibri"/>
          <w:i/>
          <w:sz w:val="20"/>
          <w:szCs w:val="20"/>
          <w:lang w:val="en-US"/>
        </w:rPr>
        <w:t xml:space="preserve">: National Stock Exchange of India URL: </w:t>
      </w:r>
      <w:hyperlink r:id="rId131" w:history="1">
        <w:r w:rsidRPr="00B16197">
          <w:rPr>
            <w:rFonts w:ascii="Calibri" w:eastAsia="Calibri" w:hAnsi="Calibri" w:cs="Calibri"/>
            <w:i/>
            <w:color w:val="0000FF"/>
            <w:sz w:val="20"/>
            <w:szCs w:val="20"/>
            <w:u w:val="single"/>
            <w:lang w:val="en-US"/>
          </w:rPr>
          <w:t>https://www.nseindia.com/</w:t>
        </w:r>
      </w:hyperlink>
    </w:p>
    <w:p w14:paraId="39E0B8F3" w14:textId="77777777" w:rsidR="00B16197" w:rsidRPr="00B16197" w:rsidRDefault="00B16197" w:rsidP="00B16197">
      <w:pPr>
        <w:spacing w:after="5"/>
        <w:ind w:right="45" w:firstLine="360"/>
        <w:rPr>
          <w:rFonts w:ascii="Calibri" w:eastAsia="Calibri" w:hAnsi="Calibri" w:cs="Calibri"/>
          <w:color w:val="000000"/>
          <w:lang w:val="en-US"/>
        </w:rPr>
      </w:pPr>
    </w:p>
    <w:p w14:paraId="7D24210F" w14:textId="77777777" w:rsidR="00B16197" w:rsidRPr="00B16197" w:rsidRDefault="00B16197" w:rsidP="00B16197">
      <w:pPr>
        <w:spacing w:after="5"/>
        <w:ind w:right="45" w:firstLine="360"/>
        <w:rPr>
          <w:rFonts w:ascii="Calibri" w:eastAsia="Calibri" w:hAnsi="Calibri" w:cs="Calibri"/>
          <w:color w:val="000000"/>
        </w:rPr>
      </w:pPr>
      <w:r w:rsidRPr="00B16197">
        <w:rPr>
          <w:rFonts w:ascii="Calibri" w:eastAsia="Calibri" w:hAnsi="Calibri" w:cs="Calibri"/>
          <w:color w:val="000000"/>
        </w:rPr>
        <w:t xml:space="preserve">Также это исторические данные о заказах и торговле. Исторические данные об ордерах и сделках предоставляются через онлайн–платформу и доступны для сегмента рынка капитала, сегмента фьючерсов &amp; опционов и сегмента валютных производных инструментов. Сегмент рынка капитала охватывает информацию о заказах и торговом уровне, а также стоимость индекса. Данные предоставляются по следующим тарифам. </w:t>
      </w:r>
    </w:p>
    <w:p w14:paraId="6E153408" w14:textId="77777777" w:rsidR="00B16197" w:rsidRPr="00B16197" w:rsidRDefault="00B16197" w:rsidP="00B16197">
      <w:pPr>
        <w:ind w:left="-5" w:right="45"/>
        <w:rPr>
          <w:rFonts w:ascii="Calibri" w:eastAsia="Calibri" w:hAnsi="Calibri" w:cs="Calibri"/>
          <w:color w:val="000000"/>
        </w:rPr>
      </w:pPr>
    </w:p>
    <w:tbl>
      <w:tblPr>
        <w:tblStyle w:val="130"/>
        <w:tblW w:w="0" w:type="auto"/>
        <w:jc w:val="center"/>
        <w:tblLook w:val="04A0" w:firstRow="1" w:lastRow="0" w:firstColumn="1" w:lastColumn="0" w:noHBand="0" w:noVBand="1"/>
      </w:tblPr>
      <w:tblGrid>
        <w:gridCol w:w="1980"/>
        <w:gridCol w:w="1701"/>
        <w:gridCol w:w="2126"/>
        <w:gridCol w:w="1508"/>
        <w:gridCol w:w="6"/>
        <w:gridCol w:w="1502"/>
      </w:tblGrid>
      <w:tr w:rsidR="00B16197" w:rsidRPr="00B16197" w14:paraId="6C3FE5A4" w14:textId="77777777" w:rsidTr="00BC6701">
        <w:trPr>
          <w:trHeight w:val="129"/>
          <w:jc w:val="center"/>
        </w:trPr>
        <w:tc>
          <w:tcPr>
            <w:tcW w:w="8823" w:type="dxa"/>
            <w:gridSpan w:val="6"/>
          </w:tcPr>
          <w:p w14:paraId="3E7A1336"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Historical Order &amp; Trade data</w:t>
            </w:r>
          </w:p>
        </w:tc>
      </w:tr>
      <w:tr w:rsidR="00B16197" w:rsidRPr="00B16197" w14:paraId="5CCBFDF1" w14:textId="77777777" w:rsidTr="00BC6701">
        <w:trPr>
          <w:trHeight w:val="129"/>
          <w:jc w:val="center"/>
        </w:trPr>
        <w:tc>
          <w:tcPr>
            <w:tcW w:w="1980" w:type="dxa"/>
            <w:vMerge w:val="restart"/>
          </w:tcPr>
          <w:p w14:paraId="6A59BB6A"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Market</w:t>
            </w:r>
          </w:p>
        </w:tc>
        <w:tc>
          <w:tcPr>
            <w:tcW w:w="3827" w:type="dxa"/>
            <w:gridSpan w:val="2"/>
          </w:tcPr>
          <w:p w14:paraId="0F77AEA6"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Domestic (INR)</w:t>
            </w:r>
          </w:p>
        </w:tc>
        <w:tc>
          <w:tcPr>
            <w:tcW w:w="3016" w:type="dxa"/>
            <w:gridSpan w:val="3"/>
          </w:tcPr>
          <w:p w14:paraId="7D73C14F"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International (USD)</w:t>
            </w:r>
          </w:p>
        </w:tc>
      </w:tr>
      <w:tr w:rsidR="00B16197" w:rsidRPr="00B16197" w14:paraId="6075D9AB" w14:textId="77777777" w:rsidTr="00BC6701">
        <w:trPr>
          <w:trHeight w:val="310"/>
          <w:jc w:val="center"/>
        </w:trPr>
        <w:tc>
          <w:tcPr>
            <w:tcW w:w="1980" w:type="dxa"/>
            <w:vMerge/>
          </w:tcPr>
          <w:p w14:paraId="18D9E556" w14:textId="77777777" w:rsidR="00B16197" w:rsidRPr="00B16197" w:rsidRDefault="00B16197" w:rsidP="00B16197">
            <w:pPr>
              <w:ind w:right="45"/>
              <w:rPr>
                <w:rFonts w:ascii="Calibri" w:eastAsia="Calibri" w:hAnsi="Calibri" w:cs="Calibri"/>
                <w:b/>
                <w:bCs/>
                <w:color w:val="000000"/>
                <w:lang w:val="en-US"/>
              </w:rPr>
            </w:pPr>
          </w:p>
        </w:tc>
        <w:tc>
          <w:tcPr>
            <w:tcW w:w="1701" w:type="dxa"/>
          </w:tcPr>
          <w:p w14:paraId="7A3FE576"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Students / Researchers</w:t>
            </w:r>
          </w:p>
        </w:tc>
        <w:tc>
          <w:tcPr>
            <w:tcW w:w="2126" w:type="dxa"/>
          </w:tcPr>
          <w:p w14:paraId="0052DC2D"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 xml:space="preserve">Others </w:t>
            </w:r>
          </w:p>
        </w:tc>
        <w:tc>
          <w:tcPr>
            <w:tcW w:w="1514" w:type="dxa"/>
            <w:gridSpan w:val="2"/>
          </w:tcPr>
          <w:p w14:paraId="05D56B04"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Students / Researchers</w:t>
            </w:r>
          </w:p>
        </w:tc>
        <w:tc>
          <w:tcPr>
            <w:tcW w:w="1502" w:type="dxa"/>
          </w:tcPr>
          <w:p w14:paraId="67772290"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 xml:space="preserve">Others </w:t>
            </w:r>
          </w:p>
        </w:tc>
      </w:tr>
      <w:tr w:rsidR="00B16197" w:rsidRPr="00B16197" w14:paraId="33C6C171" w14:textId="77777777" w:rsidTr="00BC6701">
        <w:trPr>
          <w:jc w:val="center"/>
        </w:trPr>
        <w:tc>
          <w:tcPr>
            <w:tcW w:w="1980" w:type="dxa"/>
          </w:tcPr>
          <w:p w14:paraId="242C69A3"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 xml:space="preserve">Capital market </w:t>
            </w:r>
          </w:p>
        </w:tc>
        <w:tc>
          <w:tcPr>
            <w:tcW w:w="1701" w:type="dxa"/>
          </w:tcPr>
          <w:p w14:paraId="56DD56FF"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500000</w:t>
            </w:r>
          </w:p>
        </w:tc>
        <w:tc>
          <w:tcPr>
            <w:tcW w:w="2126" w:type="dxa"/>
          </w:tcPr>
          <w:p w14:paraId="045F6B1A"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1000000</w:t>
            </w:r>
          </w:p>
        </w:tc>
        <w:tc>
          <w:tcPr>
            <w:tcW w:w="1508" w:type="dxa"/>
          </w:tcPr>
          <w:p w14:paraId="5B9C7E97"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8000</w:t>
            </w:r>
          </w:p>
        </w:tc>
        <w:tc>
          <w:tcPr>
            <w:tcW w:w="1508" w:type="dxa"/>
            <w:gridSpan w:val="2"/>
          </w:tcPr>
          <w:p w14:paraId="1DB13EE6"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16000</w:t>
            </w:r>
          </w:p>
        </w:tc>
      </w:tr>
      <w:tr w:rsidR="00B16197" w:rsidRPr="00B16197" w14:paraId="4DF933DA" w14:textId="77777777" w:rsidTr="00BC6701">
        <w:trPr>
          <w:jc w:val="center"/>
        </w:trPr>
        <w:tc>
          <w:tcPr>
            <w:tcW w:w="1980" w:type="dxa"/>
          </w:tcPr>
          <w:p w14:paraId="6AF7D541"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Future &amp; options</w:t>
            </w:r>
          </w:p>
        </w:tc>
        <w:tc>
          <w:tcPr>
            <w:tcW w:w="1701" w:type="dxa"/>
          </w:tcPr>
          <w:p w14:paraId="40BD0A36"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500000</w:t>
            </w:r>
          </w:p>
        </w:tc>
        <w:tc>
          <w:tcPr>
            <w:tcW w:w="2126" w:type="dxa"/>
          </w:tcPr>
          <w:p w14:paraId="2F3D8D2A"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1000000</w:t>
            </w:r>
          </w:p>
        </w:tc>
        <w:tc>
          <w:tcPr>
            <w:tcW w:w="1508" w:type="dxa"/>
          </w:tcPr>
          <w:p w14:paraId="675D4C09"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8000</w:t>
            </w:r>
          </w:p>
        </w:tc>
        <w:tc>
          <w:tcPr>
            <w:tcW w:w="1508" w:type="dxa"/>
            <w:gridSpan w:val="2"/>
          </w:tcPr>
          <w:p w14:paraId="013AF5ED"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16000</w:t>
            </w:r>
          </w:p>
        </w:tc>
      </w:tr>
      <w:tr w:rsidR="00B16197" w:rsidRPr="00B16197" w14:paraId="6D182691" w14:textId="77777777" w:rsidTr="00BC6701">
        <w:trPr>
          <w:jc w:val="center"/>
        </w:trPr>
        <w:tc>
          <w:tcPr>
            <w:tcW w:w="1980" w:type="dxa"/>
          </w:tcPr>
          <w:p w14:paraId="6C471938"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Currency Derivatives</w:t>
            </w:r>
          </w:p>
        </w:tc>
        <w:tc>
          <w:tcPr>
            <w:tcW w:w="1701" w:type="dxa"/>
          </w:tcPr>
          <w:p w14:paraId="7E9F7BA4"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100000</w:t>
            </w:r>
          </w:p>
        </w:tc>
        <w:tc>
          <w:tcPr>
            <w:tcW w:w="2126" w:type="dxa"/>
          </w:tcPr>
          <w:p w14:paraId="47573DFC"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100000</w:t>
            </w:r>
          </w:p>
        </w:tc>
        <w:tc>
          <w:tcPr>
            <w:tcW w:w="1508" w:type="dxa"/>
          </w:tcPr>
          <w:p w14:paraId="78F1CCAD"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800</w:t>
            </w:r>
          </w:p>
        </w:tc>
        <w:tc>
          <w:tcPr>
            <w:tcW w:w="1508" w:type="dxa"/>
            <w:gridSpan w:val="2"/>
          </w:tcPr>
          <w:p w14:paraId="6F460AC5"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1600</w:t>
            </w:r>
          </w:p>
        </w:tc>
      </w:tr>
    </w:tbl>
    <w:p w14:paraId="528C8462" w14:textId="77777777" w:rsidR="00B16197" w:rsidRPr="00B16197" w:rsidRDefault="00B16197" w:rsidP="00B16197">
      <w:pPr>
        <w:spacing w:after="5"/>
        <w:ind w:left="360" w:right="45"/>
        <w:rPr>
          <w:rFonts w:ascii="Calibri" w:eastAsia="Calibri" w:hAnsi="Calibri" w:cs="Calibri"/>
          <w:i/>
          <w:sz w:val="20"/>
          <w:szCs w:val="20"/>
          <w:lang w:val="en-US"/>
        </w:rPr>
      </w:pPr>
      <w:r w:rsidRPr="00B16197">
        <w:rPr>
          <w:rFonts w:ascii="Calibri" w:eastAsia="Calibri" w:hAnsi="Calibri" w:cs="Calibri"/>
          <w:i/>
          <w:sz w:val="20"/>
          <w:szCs w:val="20"/>
        </w:rPr>
        <w:t>Источник</w:t>
      </w:r>
      <w:r w:rsidRPr="00B16197">
        <w:rPr>
          <w:rFonts w:ascii="Calibri" w:eastAsia="Calibri" w:hAnsi="Calibri" w:cs="Calibri"/>
          <w:i/>
          <w:sz w:val="20"/>
          <w:szCs w:val="20"/>
          <w:lang w:val="en-US"/>
        </w:rPr>
        <w:t xml:space="preserve">: National Stock Exchange of India URL: </w:t>
      </w:r>
      <w:hyperlink r:id="rId132" w:history="1">
        <w:r w:rsidRPr="00B16197">
          <w:rPr>
            <w:rFonts w:ascii="Calibri" w:eastAsia="Calibri" w:hAnsi="Calibri" w:cs="Calibri"/>
            <w:i/>
            <w:color w:val="0000FF"/>
            <w:sz w:val="20"/>
            <w:szCs w:val="20"/>
            <w:u w:val="single"/>
            <w:lang w:val="en-US"/>
          </w:rPr>
          <w:t>https://www.nseindia.com/</w:t>
        </w:r>
      </w:hyperlink>
    </w:p>
    <w:p w14:paraId="73BF793E" w14:textId="77777777" w:rsidR="00B16197" w:rsidRPr="00B16197" w:rsidRDefault="00B16197" w:rsidP="00B16197">
      <w:pPr>
        <w:spacing w:after="5"/>
        <w:ind w:left="360" w:right="45"/>
        <w:rPr>
          <w:rFonts w:ascii="Calibri" w:eastAsia="Calibri" w:hAnsi="Calibri" w:cs="Calibri"/>
          <w:color w:val="000000"/>
          <w:lang w:val="en-US"/>
        </w:rPr>
      </w:pPr>
    </w:p>
    <w:p w14:paraId="139B30F8" w14:textId="42EC7AC9" w:rsidR="00B16197" w:rsidRPr="00B16197" w:rsidRDefault="00B16197" w:rsidP="00B16197">
      <w:pPr>
        <w:spacing w:after="5"/>
        <w:ind w:right="45" w:firstLine="360"/>
        <w:rPr>
          <w:rFonts w:ascii="Calibri" w:eastAsia="Calibri" w:hAnsi="Calibri" w:cs="Calibri"/>
          <w:color w:val="000000"/>
        </w:rPr>
      </w:pPr>
      <w:r w:rsidRPr="00B16197">
        <w:rPr>
          <w:rFonts w:ascii="Calibri" w:eastAsia="Calibri" w:hAnsi="Calibri" w:cs="Calibri"/>
          <w:color w:val="000000"/>
        </w:rPr>
        <w:t xml:space="preserve">Следует также отметить наличие платных корпоративных данных в перечне предоставляемых </w:t>
      </w:r>
      <w:r w:rsidRPr="00B16197">
        <w:rPr>
          <w:rFonts w:ascii="Calibri" w:eastAsia="Calibri" w:hAnsi="Calibri" w:cs="Calibri"/>
          <w:color w:val="000000"/>
          <w:lang w:val="en-US"/>
        </w:rPr>
        <w:t>NSE</w:t>
      </w:r>
      <w:r w:rsidRPr="00B16197">
        <w:rPr>
          <w:rFonts w:ascii="Calibri" w:eastAsia="Calibri" w:hAnsi="Calibri" w:cs="Calibri"/>
          <w:color w:val="000000"/>
        </w:rPr>
        <w:t xml:space="preserve"> данных. Они подразделяются на следующие разделы. Во-</w:t>
      </w:r>
      <w:r w:rsidR="009C46C8" w:rsidRPr="00B16197">
        <w:rPr>
          <w:rFonts w:ascii="Calibri" w:eastAsia="Calibri" w:hAnsi="Calibri" w:cs="Calibri"/>
          <w:color w:val="000000"/>
        </w:rPr>
        <w:t>первых, Corporate</w:t>
      </w:r>
      <w:r w:rsidRPr="00B16197">
        <w:rPr>
          <w:rFonts w:ascii="Calibri" w:eastAsia="Calibri" w:hAnsi="Calibri" w:cs="Calibri"/>
          <w:color w:val="000000"/>
        </w:rPr>
        <w:t xml:space="preserve"> Data - корпоративные данные содержат данные, относящиеся к основам компании, корпоративным объявлениям и структуре акций. Эти данные предоставляются </w:t>
      </w:r>
      <w:r w:rsidRPr="00B16197">
        <w:rPr>
          <w:rFonts w:ascii="Calibri" w:eastAsia="Calibri" w:hAnsi="Calibri" w:cs="Calibri"/>
          <w:color w:val="000000"/>
        </w:rPr>
        <w:lastRenderedPageBreak/>
        <w:t xml:space="preserve">в режиме онлайн через выделенную канализованную цепь E1 с каналами 2 Мбит/с. Пользователь-резидент и не резидент может получить к ним доступ по нижеприведенным тарифам. </w:t>
      </w:r>
    </w:p>
    <w:tbl>
      <w:tblPr>
        <w:tblStyle w:val="130"/>
        <w:tblW w:w="0" w:type="auto"/>
        <w:jc w:val="center"/>
        <w:tblLook w:val="04A0" w:firstRow="1" w:lastRow="0" w:firstColumn="1" w:lastColumn="0" w:noHBand="0" w:noVBand="1"/>
      </w:tblPr>
      <w:tblGrid>
        <w:gridCol w:w="1980"/>
        <w:gridCol w:w="3827"/>
        <w:gridCol w:w="3016"/>
      </w:tblGrid>
      <w:tr w:rsidR="00B16197" w:rsidRPr="00B16197" w14:paraId="2A622B32" w14:textId="77777777" w:rsidTr="00BC6701">
        <w:trPr>
          <w:trHeight w:val="129"/>
          <w:jc w:val="center"/>
        </w:trPr>
        <w:tc>
          <w:tcPr>
            <w:tcW w:w="8823" w:type="dxa"/>
            <w:gridSpan w:val="3"/>
          </w:tcPr>
          <w:p w14:paraId="43B24DDF"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Corporate data</w:t>
            </w:r>
          </w:p>
        </w:tc>
      </w:tr>
      <w:tr w:rsidR="00B16197" w:rsidRPr="00B16197" w14:paraId="673A08CB" w14:textId="77777777" w:rsidTr="00BC6701">
        <w:trPr>
          <w:trHeight w:val="129"/>
          <w:jc w:val="center"/>
        </w:trPr>
        <w:tc>
          <w:tcPr>
            <w:tcW w:w="1980" w:type="dxa"/>
          </w:tcPr>
          <w:p w14:paraId="131FE613"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Segment</w:t>
            </w:r>
          </w:p>
        </w:tc>
        <w:tc>
          <w:tcPr>
            <w:tcW w:w="3827" w:type="dxa"/>
          </w:tcPr>
          <w:p w14:paraId="49CA1043"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Domestic (INR)</w:t>
            </w:r>
          </w:p>
        </w:tc>
        <w:tc>
          <w:tcPr>
            <w:tcW w:w="3016" w:type="dxa"/>
          </w:tcPr>
          <w:p w14:paraId="67DEBE5E"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International (USD)</w:t>
            </w:r>
          </w:p>
        </w:tc>
      </w:tr>
      <w:tr w:rsidR="00B16197" w:rsidRPr="00B16197" w14:paraId="2E7216DE" w14:textId="77777777" w:rsidTr="00BC6701">
        <w:trPr>
          <w:trHeight w:val="310"/>
          <w:jc w:val="center"/>
        </w:trPr>
        <w:tc>
          <w:tcPr>
            <w:tcW w:w="1980" w:type="dxa"/>
          </w:tcPr>
          <w:p w14:paraId="38703C1F"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Corporate data</w:t>
            </w:r>
          </w:p>
        </w:tc>
        <w:tc>
          <w:tcPr>
            <w:tcW w:w="3827" w:type="dxa"/>
          </w:tcPr>
          <w:p w14:paraId="44BF4C13"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color w:val="000000"/>
                <w:lang w:val="en-US"/>
              </w:rPr>
              <w:t>1000000</w:t>
            </w:r>
          </w:p>
        </w:tc>
        <w:tc>
          <w:tcPr>
            <w:tcW w:w="3016" w:type="dxa"/>
          </w:tcPr>
          <w:p w14:paraId="79D6546F"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color w:val="000000"/>
                <w:lang w:val="en-US"/>
              </w:rPr>
              <w:t>16000</w:t>
            </w:r>
          </w:p>
        </w:tc>
      </w:tr>
    </w:tbl>
    <w:p w14:paraId="69E415E4" w14:textId="77777777" w:rsidR="00B16197" w:rsidRPr="00B16197" w:rsidRDefault="00B16197" w:rsidP="00B16197">
      <w:pPr>
        <w:spacing w:after="5"/>
        <w:ind w:left="360" w:right="45"/>
        <w:rPr>
          <w:rFonts w:ascii="Calibri" w:eastAsia="Calibri" w:hAnsi="Calibri" w:cs="Calibri"/>
          <w:i/>
          <w:sz w:val="20"/>
          <w:szCs w:val="20"/>
          <w:lang w:val="en-US"/>
        </w:rPr>
      </w:pPr>
      <w:r w:rsidRPr="00B16197">
        <w:rPr>
          <w:rFonts w:ascii="Calibri" w:eastAsia="Calibri" w:hAnsi="Calibri" w:cs="Calibri"/>
          <w:i/>
          <w:sz w:val="20"/>
          <w:szCs w:val="20"/>
        </w:rPr>
        <w:t>Источник</w:t>
      </w:r>
      <w:r w:rsidRPr="00B16197">
        <w:rPr>
          <w:rFonts w:ascii="Calibri" w:eastAsia="Calibri" w:hAnsi="Calibri" w:cs="Calibri"/>
          <w:i/>
          <w:sz w:val="20"/>
          <w:szCs w:val="20"/>
          <w:lang w:val="en-US"/>
        </w:rPr>
        <w:t xml:space="preserve">: National Stock Exchange of India URL: </w:t>
      </w:r>
      <w:hyperlink r:id="rId133" w:history="1">
        <w:r w:rsidRPr="00B16197">
          <w:rPr>
            <w:rFonts w:ascii="Calibri" w:eastAsia="Calibri" w:hAnsi="Calibri" w:cs="Calibri"/>
            <w:i/>
            <w:color w:val="0000FF"/>
            <w:sz w:val="20"/>
            <w:szCs w:val="20"/>
            <w:u w:val="single"/>
            <w:lang w:val="en-US"/>
          </w:rPr>
          <w:t>https://www.nseindia.com/</w:t>
        </w:r>
      </w:hyperlink>
    </w:p>
    <w:p w14:paraId="6E28C476" w14:textId="77777777" w:rsidR="00B16197" w:rsidRPr="00B16197" w:rsidRDefault="00B16197" w:rsidP="00B16197">
      <w:pPr>
        <w:spacing w:after="5"/>
        <w:ind w:left="360" w:right="45"/>
        <w:rPr>
          <w:rFonts w:ascii="Calibri" w:eastAsia="Calibri" w:hAnsi="Calibri" w:cs="Calibri"/>
          <w:color w:val="000000"/>
          <w:lang w:val="en-US"/>
        </w:rPr>
      </w:pPr>
    </w:p>
    <w:p w14:paraId="2D05CDA4" w14:textId="77777777" w:rsidR="00B16197" w:rsidRPr="00B16197" w:rsidRDefault="00B16197" w:rsidP="00B16197">
      <w:pPr>
        <w:spacing w:after="5"/>
        <w:ind w:right="45" w:firstLine="360"/>
        <w:rPr>
          <w:rFonts w:ascii="Calibri" w:eastAsia="Calibri" w:hAnsi="Calibri" w:cs="Calibri"/>
          <w:i/>
        </w:rPr>
      </w:pPr>
      <w:r w:rsidRPr="00B16197">
        <w:rPr>
          <w:rFonts w:ascii="Calibri" w:eastAsia="Calibri" w:hAnsi="Calibri" w:cs="Calibri"/>
          <w:color w:val="000000"/>
        </w:rPr>
        <w:t xml:space="preserve">Во-вторых, </w:t>
      </w:r>
      <w:r w:rsidRPr="00B16197">
        <w:rPr>
          <w:rFonts w:ascii="Calibri" w:eastAsia="Calibri" w:hAnsi="Calibri" w:cs="Calibri"/>
          <w:color w:val="000000"/>
          <w:lang w:val="en-US"/>
        </w:rPr>
        <w:t>Corporate</w:t>
      </w:r>
      <w:r w:rsidRPr="00B16197">
        <w:rPr>
          <w:rFonts w:ascii="Calibri" w:eastAsia="Calibri" w:hAnsi="Calibri" w:cs="Calibri"/>
          <w:color w:val="000000"/>
        </w:rPr>
        <w:t xml:space="preserve"> </w:t>
      </w:r>
      <w:r w:rsidRPr="00B16197">
        <w:rPr>
          <w:rFonts w:ascii="Calibri" w:eastAsia="Calibri" w:hAnsi="Calibri" w:cs="Calibri"/>
          <w:color w:val="000000"/>
          <w:lang w:val="en-US"/>
        </w:rPr>
        <w:t>Bond</w:t>
      </w:r>
      <w:r w:rsidRPr="00B16197">
        <w:rPr>
          <w:rFonts w:ascii="Calibri" w:eastAsia="Calibri" w:hAnsi="Calibri" w:cs="Calibri"/>
          <w:color w:val="000000"/>
        </w:rPr>
        <w:t xml:space="preserve"> </w:t>
      </w:r>
      <w:r w:rsidRPr="00B16197">
        <w:rPr>
          <w:rFonts w:ascii="Calibri" w:eastAsia="Calibri" w:hAnsi="Calibri" w:cs="Calibri"/>
          <w:color w:val="000000"/>
          <w:lang w:val="en-US"/>
        </w:rPr>
        <w:t>Market</w:t>
      </w:r>
      <w:r w:rsidRPr="00B16197">
        <w:rPr>
          <w:rFonts w:ascii="Calibri" w:eastAsia="Calibri" w:hAnsi="Calibri" w:cs="Calibri"/>
          <w:color w:val="000000"/>
        </w:rPr>
        <w:t xml:space="preserve"> </w:t>
      </w:r>
      <w:r w:rsidRPr="00B16197">
        <w:rPr>
          <w:rFonts w:ascii="Calibri" w:eastAsia="Calibri" w:hAnsi="Calibri" w:cs="Calibri"/>
          <w:color w:val="000000"/>
          <w:lang w:val="en-US"/>
        </w:rPr>
        <w:t>Data</w:t>
      </w:r>
      <w:r w:rsidRPr="00B16197">
        <w:rPr>
          <w:rFonts w:ascii="Calibri" w:eastAsia="Calibri" w:hAnsi="Calibri" w:cs="Calibri"/>
          <w:color w:val="000000"/>
        </w:rPr>
        <w:t xml:space="preserve"> </w:t>
      </w:r>
      <w:r w:rsidRPr="00B16197">
        <w:rPr>
          <w:rFonts w:ascii="Calibri" w:eastAsia="Calibri" w:hAnsi="Calibri" w:cs="Calibri"/>
          <w:color w:val="000000"/>
          <w:lang w:val="en-US"/>
        </w:rPr>
        <w:t>product</w:t>
      </w:r>
      <w:r w:rsidRPr="00B16197">
        <w:rPr>
          <w:rFonts w:ascii="Calibri" w:eastAsia="Calibri" w:hAnsi="Calibri" w:cs="Calibri"/>
          <w:color w:val="000000"/>
        </w:rPr>
        <w:t xml:space="preserve"> – рыночные данные по рынку корпоративных облигаций. Данные предоставляются в режиме онлайн через выделенную линейную цепь по следующим тарифам. </w:t>
      </w:r>
    </w:p>
    <w:p w14:paraId="52AEE046" w14:textId="77777777" w:rsidR="00B16197" w:rsidRPr="00B16197" w:rsidRDefault="00B16197" w:rsidP="00B16197">
      <w:pPr>
        <w:ind w:left="-5" w:right="45"/>
        <w:rPr>
          <w:rFonts w:ascii="Calibri" w:eastAsia="Calibri" w:hAnsi="Calibri" w:cs="Calibri"/>
          <w:color w:val="000000"/>
        </w:rPr>
      </w:pPr>
    </w:p>
    <w:tbl>
      <w:tblPr>
        <w:tblStyle w:val="130"/>
        <w:tblW w:w="0" w:type="auto"/>
        <w:jc w:val="center"/>
        <w:tblLook w:val="04A0" w:firstRow="1" w:lastRow="0" w:firstColumn="1" w:lastColumn="0" w:noHBand="0" w:noVBand="1"/>
      </w:tblPr>
      <w:tblGrid>
        <w:gridCol w:w="1980"/>
        <w:gridCol w:w="3827"/>
        <w:gridCol w:w="3016"/>
      </w:tblGrid>
      <w:tr w:rsidR="00B16197" w:rsidRPr="00B16197" w14:paraId="0F8B8ADB" w14:textId="77777777" w:rsidTr="00BC6701">
        <w:trPr>
          <w:trHeight w:val="129"/>
          <w:jc w:val="center"/>
        </w:trPr>
        <w:tc>
          <w:tcPr>
            <w:tcW w:w="8823" w:type="dxa"/>
            <w:gridSpan w:val="3"/>
          </w:tcPr>
          <w:p w14:paraId="19DEB326"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Corporate Bond Market Data product</w:t>
            </w:r>
          </w:p>
        </w:tc>
      </w:tr>
      <w:tr w:rsidR="00B16197" w:rsidRPr="00B16197" w14:paraId="6712CBF9" w14:textId="77777777" w:rsidTr="00BC6701">
        <w:trPr>
          <w:trHeight w:val="129"/>
          <w:jc w:val="center"/>
        </w:trPr>
        <w:tc>
          <w:tcPr>
            <w:tcW w:w="1980" w:type="dxa"/>
          </w:tcPr>
          <w:p w14:paraId="775AA30F"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Segment</w:t>
            </w:r>
          </w:p>
        </w:tc>
        <w:tc>
          <w:tcPr>
            <w:tcW w:w="3827" w:type="dxa"/>
          </w:tcPr>
          <w:p w14:paraId="6B2E7CCB"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Domestic (INR)</w:t>
            </w:r>
          </w:p>
        </w:tc>
        <w:tc>
          <w:tcPr>
            <w:tcW w:w="3016" w:type="dxa"/>
          </w:tcPr>
          <w:p w14:paraId="71766BCF"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b/>
                <w:bCs/>
                <w:color w:val="000000"/>
                <w:lang w:val="en-US"/>
              </w:rPr>
              <w:t>International (USD)</w:t>
            </w:r>
          </w:p>
        </w:tc>
      </w:tr>
      <w:tr w:rsidR="00B16197" w:rsidRPr="00B16197" w14:paraId="5B8045B2" w14:textId="77777777" w:rsidTr="00BC6701">
        <w:trPr>
          <w:trHeight w:val="310"/>
          <w:jc w:val="center"/>
        </w:trPr>
        <w:tc>
          <w:tcPr>
            <w:tcW w:w="1980" w:type="dxa"/>
          </w:tcPr>
          <w:p w14:paraId="5727FF53" w14:textId="77777777" w:rsidR="00B16197" w:rsidRPr="00B16197" w:rsidRDefault="00B16197" w:rsidP="00B16197">
            <w:pPr>
              <w:ind w:right="45"/>
              <w:rPr>
                <w:rFonts w:ascii="Calibri" w:eastAsia="Calibri" w:hAnsi="Calibri" w:cs="Calibri"/>
                <w:color w:val="000000"/>
                <w:lang w:val="en-US"/>
              </w:rPr>
            </w:pPr>
            <w:r w:rsidRPr="00B16197">
              <w:rPr>
                <w:rFonts w:ascii="Calibri" w:eastAsia="Calibri" w:hAnsi="Calibri" w:cs="Calibri"/>
                <w:color w:val="000000"/>
                <w:lang w:val="en-US"/>
              </w:rPr>
              <w:t>Corporate Bond Market Data</w:t>
            </w:r>
          </w:p>
        </w:tc>
        <w:tc>
          <w:tcPr>
            <w:tcW w:w="3827" w:type="dxa"/>
          </w:tcPr>
          <w:p w14:paraId="347AF443"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color w:val="000000"/>
                <w:lang w:val="en-US"/>
              </w:rPr>
              <w:t>300000</w:t>
            </w:r>
          </w:p>
        </w:tc>
        <w:tc>
          <w:tcPr>
            <w:tcW w:w="3016" w:type="dxa"/>
          </w:tcPr>
          <w:p w14:paraId="6BF97166" w14:textId="77777777" w:rsidR="00B16197" w:rsidRPr="00B16197" w:rsidRDefault="00B16197" w:rsidP="00B16197">
            <w:pPr>
              <w:ind w:right="45"/>
              <w:rPr>
                <w:rFonts w:ascii="Calibri" w:eastAsia="Calibri" w:hAnsi="Calibri" w:cs="Calibri"/>
                <w:b/>
                <w:bCs/>
                <w:color w:val="000000"/>
                <w:lang w:val="en-US"/>
              </w:rPr>
            </w:pPr>
            <w:r w:rsidRPr="00B16197">
              <w:rPr>
                <w:rFonts w:ascii="Calibri" w:eastAsia="Calibri" w:hAnsi="Calibri" w:cs="Calibri"/>
                <w:color w:val="000000"/>
                <w:lang w:val="en-US"/>
              </w:rPr>
              <w:t>5000</w:t>
            </w:r>
          </w:p>
        </w:tc>
      </w:tr>
    </w:tbl>
    <w:p w14:paraId="62FEB061" w14:textId="77777777" w:rsidR="00B16197" w:rsidRPr="00B16197" w:rsidRDefault="00B16197" w:rsidP="00B16197">
      <w:pPr>
        <w:spacing w:after="5"/>
        <w:ind w:left="360" w:right="45"/>
        <w:rPr>
          <w:rFonts w:ascii="Calibri" w:eastAsia="Calibri" w:hAnsi="Calibri" w:cs="Calibri"/>
          <w:i/>
          <w:sz w:val="20"/>
          <w:szCs w:val="20"/>
          <w:lang w:val="en-US"/>
        </w:rPr>
      </w:pPr>
      <w:r w:rsidRPr="00B16197">
        <w:rPr>
          <w:rFonts w:ascii="Calibri" w:eastAsia="Calibri" w:hAnsi="Calibri" w:cs="Calibri"/>
          <w:i/>
          <w:sz w:val="20"/>
          <w:szCs w:val="20"/>
        </w:rPr>
        <w:t>Источник</w:t>
      </w:r>
      <w:r w:rsidRPr="00B16197">
        <w:rPr>
          <w:rFonts w:ascii="Calibri" w:eastAsia="Calibri" w:hAnsi="Calibri" w:cs="Calibri"/>
          <w:i/>
          <w:sz w:val="20"/>
          <w:szCs w:val="20"/>
          <w:lang w:val="en-US"/>
        </w:rPr>
        <w:t xml:space="preserve">: National Stock Exchange of India URL: </w:t>
      </w:r>
      <w:hyperlink r:id="rId134" w:history="1">
        <w:r w:rsidRPr="00B16197">
          <w:rPr>
            <w:rFonts w:ascii="Calibri" w:eastAsia="Calibri" w:hAnsi="Calibri" w:cs="Calibri"/>
            <w:i/>
            <w:color w:val="0000FF"/>
            <w:sz w:val="20"/>
            <w:szCs w:val="20"/>
            <w:u w:val="single"/>
            <w:lang w:val="en-US"/>
          </w:rPr>
          <w:t>https://www.nseindia.com</w:t>
        </w:r>
      </w:hyperlink>
    </w:p>
    <w:p w14:paraId="5FC15699" w14:textId="77777777" w:rsidR="00B16197" w:rsidRPr="00B16197" w:rsidRDefault="00B16197" w:rsidP="00B16197">
      <w:pPr>
        <w:spacing w:after="5"/>
        <w:ind w:right="45" w:firstLine="345"/>
        <w:rPr>
          <w:rFonts w:ascii="Calibri" w:eastAsia="Calibri" w:hAnsi="Calibri" w:cs="Calibri"/>
          <w:color w:val="000000"/>
          <w:lang w:val="en-US"/>
        </w:rPr>
      </w:pPr>
    </w:p>
    <w:p w14:paraId="172411DD" w14:textId="48841AB4" w:rsidR="00B16197" w:rsidRPr="00B16197" w:rsidRDefault="00B16197" w:rsidP="00B16197">
      <w:pPr>
        <w:spacing w:after="5"/>
        <w:ind w:right="45" w:firstLine="345"/>
        <w:rPr>
          <w:rFonts w:ascii="Calibri" w:eastAsia="Calibri" w:hAnsi="Calibri" w:cs="Calibri"/>
          <w:color w:val="000000"/>
        </w:rPr>
      </w:pPr>
      <w:r w:rsidRPr="00B16197">
        <w:rPr>
          <w:rFonts w:ascii="Calibri" w:eastAsia="Calibri" w:hAnsi="Calibri" w:cs="Calibri"/>
          <w:color w:val="000000"/>
        </w:rPr>
        <w:t xml:space="preserve">Отдельно стоит выделить такой продукт, как платная электронная книга. Национальная фондовая биржа (NSE) составила правила SAT – заказов в форме электронной книги. Эта компиляция состоит из 5 томов, а именно: </w:t>
      </w:r>
    </w:p>
    <w:p w14:paraId="5DCDFC70" w14:textId="77777777" w:rsidR="00B16197" w:rsidRPr="00B16197" w:rsidRDefault="00B16197" w:rsidP="006E077E">
      <w:pPr>
        <w:numPr>
          <w:ilvl w:val="0"/>
          <w:numId w:val="116"/>
        </w:numPr>
        <w:spacing w:after="5"/>
        <w:ind w:right="45"/>
        <w:contextualSpacing/>
        <w:jc w:val="left"/>
        <w:rPr>
          <w:rFonts w:ascii="Calibri" w:eastAsia="Times New Roman" w:hAnsi="Calibri" w:cs="Calibri"/>
          <w:color w:val="000000"/>
          <w:lang w:eastAsia="ru-RU"/>
        </w:rPr>
      </w:pPr>
      <w:r w:rsidRPr="00B16197">
        <w:rPr>
          <w:rFonts w:ascii="Calibri" w:eastAsia="Times New Roman" w:hAnsi="Calibri" w:cs="Calibri"/>
          <w:color w:val="000000"/>
          <w:lang w:eastAsia="ru-RU"/>
        </w:rPr>
        <w:t xml:space="preserve">Takeover Regulations </w:t>
      </w:r>
    </w:p>
    <w:p w14:paraId="425A3485" w14:textId="77777777" w:rsidR="00B16197" w:rsidRPr="00B16197" w:rsidRDefault="00B16197" w:rsidP="006E077E">
      <w:pPr>
        <w:numPr>
          <w:ilvl w:val="0"/>
          <w:numId w:val="116"/>
        </w:numPr>
        <w:spacing w:after="5"/>
        <w:ind w:right="45"/>
        <w:contextualSpacing/>
        <w:jc w:val="left"/>
        <w:rPr>
          <w:rFonts w:ascii="Calibri" w:eastAsia="Times New Roman" w:hAnsi="Calibri" w:cs="Calibri"/>
          <w:color w:val="000000"/>
          <w:lang w:eastAsia="ru-RU"/>
        </w:rPr>
      </w:pPr>
      <w:r w:rsidRPr="00B16197">
        <w:rPr>
          <w:rFonts w:ascii="Calibri" w:eastAsia="Times New Roman" w:hAnsi="Calibri" w:cs="Calibri"/>
          <w:color w:val="000000"/>
          <w:lang w:eastAsia="ru-RU"/>
        </w:rPr>
        <w:t xml:space="preserve">FUTP Regulations </w:t>
      </w:r>
    </w:p>
    <w:p w14:paraId="199DB85F" w14:textId="77777777" w:rsidR="00B16197" w:rsidRPr="00B16197" w:rsidRDefault="00B16197" w:rsidP="006E077E">
      <w:pPr>
        <w:numPr>
          <w:ilvl w:val="0"/>
          <w:numId w:val="116"/>
        </w:numPr>
        <w:spacing w:after="5"/>
        <w:ind w:right="45"/>
        <w:contextualSpacing/>
        <w:jc w:val="left"/>
        <w:rPr>
          <w:rFonts w:ascii="Calibri" w:eastAsia="Times New Roman" w:hAnsi="Calibri" w:cs="Calibri"/>
          <w:color w:val="000000"/>
          <w:lang w:val="en-US" w:eastAsia="ru-RU"/>
        </w:rPr>
      </w:pPr>
      <w:r w:rsidRPr="00B16197">
        <w:rPr>
          <w:rFonts w:ascii="Calibri" w:eastAsia="Times New Roman" w:hAnsi="Calibri" w:cs="Calibri"/>
          <w:color w:val="000000"/>
          <w:lang w:val="en-US" w:eastAsia="ru-RU"/>
        </w:rPr>
        <w:t xml:space="preserve">Stock Broker Subbroker Regulations </w:t>
      </w:r>
    </w:p>
    <w:p w14:paraId="52B6D71F" w14:textId="77777777" w:rsidR="00B16197" w:rsidRPr="00B16197" w:rsidRDefault="00B16197" w:rsidP="006E077E">
      <w:pPr>
        <w:numPr>
          <w:ilvl w:val="0"/>
          <w:numId w:val="116"/>
        </w:numPr>
        <w:spacing w:after="5"/>
        <w:ind w:right="45"/>
        <w:contextualSpacing/>
        <w:jc w:val="left"/>
        <w:rPr>
          <w:rFonts w:ascii="Calibri" w:eastAsia="Times New Roman" w:hAnsi="Calibri" w:cs="Calibri"/>
          <w:color w:val="000000"/>
          <w:lang w:val="en-US" w:eastAsia="ru-RU"/>
        </w:rPr>
      </w:pPr>
      <w:r w:rsidRPr="00B16197">
        <w:rPr>
          <w:rFonts w:ascii="Calibri" w:eastAsia="Times New Roman" w:hAnsi="Calibri" w:cs="Calibri"/>
          <w:color w:val="000000"/>
          <w:lang w:val="en-US" w:eastAsia="ru-RU"/>
        </w:rPr>
        <w:t xml:space="preserve">SEBI Act </w:t>
      </w:r>
    </w:p>
    <w:p w14:paraId="4B67AC75" w14:textId="77777777" w:rsidR="00B16197" w:rsidRPr="00B16197" w:rsidRDefault="00B16197" w:rsidP="00B16197">
      <w:pPr>
        <w:spacing w:after="5"/>
        <w:ind w:right="45" w:firstLine="345"/>
        <w:rPr>
          <w:rFonts w:ascii="Calibri" w:eastAsia="Calibri" w:hAnsi="Calibri" w:cs="Calibri"/>
          <w:color w:val="000000"/>
        </w:rPr>
      </w:pPr>
      <w:r w:rsidRPr="00B16197">
        <w:rPr>
          <w:rFonts w:ascii="Calibri" w:eastAsia="Calibri" w:hAnsi="Calibri" w:cs="Calibri"/>
          <w:color w:val="000000"/>
          <w:lang w:val="en-US"/>
        </w:rPr>
        <w:t xml:space="preserve">А также SEBI Regulations (Mutual Funds, Merchant Bankers, Collective Investment Schemes). </w:t>
      </w:r>
      <w:r w:rsidRPr="00B16197">
        <w:rPr>
          <w:rFonts w:ascii="Calibri" w:eastAsia="Calibri" w:hAnsi="Calibri" w:cs="Calibri"/>
          <w:color w:val="000000"/>
        </w:rPr>
        <w:t xml:space="preserve">Это сборник, который состоит из </w:t>
      </w:r>
      <w:r w:rsidRPr="00B16197">
        <w:rPr>
          <w:rFonts w:ascii="Calibri" w:eastAsia="Calibri" w:hAnsi="Calibri" w:cs="Calibri"/>
          <w:color w:val="000000"/>
          <w:lang w:val="en-US"/>
        </w:rPr>
        <w:t>SAT</w:t>
      </w:r>
      <w:r w:rsidRPr="00B16197">
        <w:rPr>
          <w:rFonts w:ascii="Calibri" w:eastAsia="Calibri" w:hAnsi="Calibri" w:cs="Calibri"/>
          <w:color w:val="000000"/>
        </w:rPr>
        <w:t xml:space="preserve"> – заказов в хронологическом порядке по каждой из вышеуказанных категорий и охватывает весь период с момента создания </w:t>
      </w:r>
      <w:r w:rsidRPr="00B16197">
        <w:rPr>
          <w:rFonts w:ascii="Calibri" w:eastAsia="Calibri" w:hAnsi="Calibri" w:cs="Calibri"/>
          <w:color w:val="000000"/>
          <w:lang w:val="en-US"/>
        </w:rPr>
        <w:t>SAT</w:t>
      </w:r>
      <w:r w:rsidRPr="00B16197">
        <w:rPr>
          <w:rFonts w:ascii="Calibri" w:eastAsia="Calibri" w:hAnsi="Calibri" w:cs="Calibri"/>
          <w:color w:val="000000"/>
        </w:rPr>
        <w:t xml:space="preserve"> до 31 марта 2016 года. Данный сборник особенно полезен посредникам рынка капитала и другим специалистам, специализирующимся в областях нормативно – правовой работы, связанных с рынками капитала. </w:t>
      </w:r>
    </w:p>
    <w:p w14:paraId="634FE96E" w14:textId="0F013593" w:rsidR="00B16197" w:rsidRPr="00B16197" w:rsidRDefault="00B16197" w:rsidP="00B16197">
      <w:pPr>
        <w:spacing w:after="5"/>
        <w:ind w:right="45" w:firstLine="345"/>
        <w:rPr>
          <w:rFonts w:ascii="Calibri" w:eastAsia="Calibri" w:hAnsi="Calibri" w:cs="Calibri"/>
          <w:color w:val="000000"/>
        </w:rPr>
      </w:pPr>
      <w:r w:rsidRPr="00B16197">
        <w:rPr>
          <w:rFonts w:ascii="Calibri" w:eastAsia="Calibri" w:hAnsi="Calibri" w:cs="Calibri"/>
          <w:color w:val="000000"/>
        </w:rPr>
        <w:t xml:space="preserve">Итак, на рассмотренной выше Индийской бирже можно найти достаточно большое количество различных платных аналитический продуктов. Важно отметить, что у ним имеют практически равный доступ как резиденты, так и не резиденты (в отличие от Шанхайской биржи). Также важной особенностью является ряд явных запретов на распространение данных третьим лицам. Однако, </w:t>
      </w:r>
      <w:r w:rsidRPr="00B16197">
        <w:rPr>
          <w:rFonts w:ascii="Calibri" w:eastAsia="Calibri" w:hAnsi="Calibri" w:cs="Calibri"/>
          <w:color w:val="000000"/>
          <w:lang w:val="en-US"/>
        </w:rPr>
        <w:t>NSE</w:t>
      </w:r>
      <w:r w:rsidRPr="00B16197">
        <w:rPr>
          <w:rFonts w:ascii="Calibri" w:eastAsia="Calibri" w:hAnsi="Calibri" w:cs="Calibri"/>
          <w:color w:val="000000"/>
        </w:rPr>
        <w:t xml:space="preserve"> выделяется своим разнообразием продуктов и способами представления информации. </w:t>
      </w:r>
    </w:p>
    <w:p w14:paraId="252B00D6" w14:textId="77777777" w:rsidR="00C50D4A" w:rsidRDefault="00B16197" w:rsidP="00C50D4A">
      <w:pPr>
        <w:spacing w:after="160" w:line="259" w:lineRule="auto"/>
        <w:jc w:val="left"/>
        <w:rPr>
          <w:rFonts w:ascii="Calibri" w:eastAsia="Calibri" w:hAnsi="Calibri" w:cs="Calibri"/>
          <w:color w:val="202124"/>
        </w:rPr>
      </w:pPr>
      <w:r>
        <w:rPr>
          <w:rFonts w:ascii="Calibri" w:eastAsia="Calibri" w:hAnsi="Calibri" w:cs="Calibri"/>
          <w:color w:val="202124"/>
        </w:rPr>
        <w:br w:type="page"/>
      </w:r>
    </w:p>
    <w:p w14:paraId="0E39FCEE" w14:textId="07CD74B4" w:rsidR="00C50D4A" w:rsidRPr="00B26030" w:rsidRDefault="00C50D4A" w:rsidP="00B26030">
      <w:pPr>
        <w:pStyle w:val="1"/>
        <w:jc w:val="center"/>
        <w:rPr>
          <w:rFonts w:ascii="Calibri" w:eastAsia="Calibri" w:hAnsi="Calibri" w:cs="Calibri"/>
          <w:b/>
          <w:bCs/>
          <w:color w:val="202124"/>
          <w:sz w:val="24"/>
          <w:szCs w:val="24"/>
        </w:rPr>
      </w:pPr>
      <w:bookmarkStart w:id="25" w:name="_Toc73484020"/>
      <w:r w:rsidRPr="00B26030">
        <w:rPr>
          <w:rFonts w:ascii="Calibri" w:eastAsia="Calibri" w:hAnsi="Calibri" w:cs="Calibri"/>
          <w:b/>
          <w:bCs/>
          <w:color w:val="202124"/>
          <w:sz w:val="24"/>
          <w:szCs w:val="24"/>
        </w:rPr>
        <w:lastRenderedPageBreak/>
        <w:t>Заключение</w:t>
      </w:r>
      <w:bookmarkEnd w:id="25"/>
    </w:p>
    <w:p w14:paraId="7E04A098" w14:textId="7DCBCB0F" w:rsidR="00C50D4A" w:rsidRPr="00C50D4A" w:rsidRDefault="00C50D4A" w:rsidP="00D947B0">
      <w:pPr>
        <w:spacing w:after="160" w:line="259" w:lineRule="auto"/>
        <w:ind w:firstLine="708"/>
        <w:rPr>
          <w:rFonts w:ascii="Calibri" w:eastAsia="Calibri" w:hAnsi="Calibri" w:cs="Calibri"/>
          <w:color w:val="202124"/>
        </w:rPr>
      </w:pPr>
      <w:r w:rsidRPr="00C50D4A">
        <w:rPr>
          <w:rFonts w:ascii="Calibri" w:eastAsia="Calibri" w:hAnsi="Calibri" w:cs="Calibri"/>
          <w:color w:val="202124"/>
        </w:rPr>
        <w:t>Маркет-мейкинг – это одно из наиболее активно развивающихся направлений на фондовом рынке в настоящее время. Маркет-мейкер является важнейшим участником современной биржевой торговли, который обеспечивает поддержание ликвидности на рынке и уменьшение bid-ask спрэда. Одним из важных пунктов работы маркет-мейкинга считается предоставление аналитики по торгуемым продуктам. В нашей работе был произведен анализ аналитических сервисов 17 крупнейших бирж, предоставляющих market data. В результате проделанного исследования мы пришли к выводам о том, какие факторы составляют «успех» того или иного сервиса и на основе проанализированной информации мы можем предложить Московской Бирже свое решение, которое важно не только для развития Московской Биржи, но и для российского финансового рынка целиком.</w:t>
      </w:r>
    </w:p>
    <w:p w14:paraId="26ED97C9" w14:textId="77777777" w:rsidR="00D947B0" w:rsidRDefault="00C50D4A" w:rsidP="00D947B0">
      <w:pPr>
        <w:spacing w:after="160" w:line="259" w:lineRule="auto"/>
        <w:ind w:firstLine="708"/>
        <w:rPr>
          <w:rFonts w:ascii="Calibri" w:eastAsia="Calibri" w:hAnsi="Calibri" w:cs="Calibri"/>
          <w:color w:val="202124"/>
        </w:rPr>
      </w:pPr>
      <w:r w:rsidRPr="00C50D4A">
        <w:rPr>
          <w:rFonts w:ascii="Calibri" w:eastAsia="Calibri" w:hAnsi="Calibri" w:cs="Calibri"/>
          <w:color w:val="202124"/>
        </w:rPr>
        <w:t>Важными характеристиками аналитических продуктов и сервисов являются следующие пункты:</w:t>
      </w:r>
    </w:p>
    <w:p w14:paraId="46FAE9E3" w14:textId="77777777" w:rsidR="00D947B0" w:rsidRDefault="00C50D4A" w:rsidP="006E077E">
      <w:pPr>
        <w:pStyle w:val="a3"/>
        <w:numPr>
          <w:ilvl w:val="0"/>
          <w:numId w:val="117"/>
        </w:numPr>
        <w:spacing w:after="160" w:line="259" w:lineRule="auto"/>
        <w:rPr>
          <w:rFonts w:ascii="Calibri" w:eastAsia="Calibri" w:hAnsi="Calibri" w:cs="Calibri"/>
          <w:color w:val="202124"/>
        </w:rPr>
      </w:pPr>
      <w:r w:rsidRPr="00D947B0">
        <w:rPr>
          <w:rFonts w:ascii="Calibri" w:eastAsia="Calibri" w:hAnsi="Calibri" w:cs="Calibri"/>
          <w:color w:val="202124"/>
        </w:rPr>
        <w:t>Удобный интерфейс (это важная деталь, так как часто сервисы,</w:t>
      </w:r>
      <w:r w:rsidR="00D947B0">
        <w:rPr>
          <w:rFonts w:ascii="Calibri" w:eastAsia="Calibri" w:hAnsi="Calibri" w:cs="Calibri"/>
          <w:color w:val="202124"/>
        </w:rPr>
        <w:t xml:space="preserve"> </w:t>
      </w:r>
      <w:r w:rsidRPr="00D947B0">
        <w:rPr>
          <w:rFonts w:ascii="Calibri" w:eastAsia="Calibri" w:hAnsi="Calibri" w:cs="Calibri"/>
          <w:color w:val="202124"/>
        </w:rPr>
        <w:t>располагающиеся непосредственно на сайтах бирж, оказываются трудно обнаружимыми, вследствие чего непрофессиональные пользователи могут не знать о предоставляемой услуге)</w:t>
      </w:r>
    </w:p>
    <w:p w14:paraId="5195E1CF" w14:textId="77777777" w:rsidR="00D947B0" w:rsidRDefault="00C50D4A" w:rsidP="006E077E">
      <w:pPr>
        <w:pStyle w:val="a3"/>
        <w:numPr>
          <w:ilvl w:val="0"/>
          <w:numId w:val="117"/>
        </w:numPr>
        <w:spacing w:after="160" w:line="259" w:lineRule="auto"/>
        <w:rPr>
          <w:rFonts w:ascii="Calibri" w:eastAsia="Calibri" w:hAnsi="Calibri" w:cs="Calibri"/>
          <w:color w:val="202124"/>
        </w:rPr>
      </w:pPr>
      <w:r w:rsidRPr="00D947B0">
        <w:rPr>
          <w:rFonts w:ascii="Calibri" w:eastAsia="Calibri" w:hAnsi="Calibri" w:cs="Calibri"/>
          <w:color w:val="202124"/>
        </w:rPr>
        <w:t>Наличие отдельного приложения (мобильного / компьютерная версия) (наличие сепарированного приложения может помочь отслеживать статистику пользователей и сделает процесс обратной связи легче, как следствие, развитие самого продукта и предлагаемой информации будет занимать минимальное количество времени, а отзывы пользователей помогут аналитикам качественнее выбирать публикуемую информацию под запросы клиентов)</w:t>
      </w:r>
    </w:p>
    <w:p w14:paraId="02F0C8C2" w14:textId="77777777" w:rsidR="00D947B0" w:rsidRDefault="00C50D4A" w:rsidP="006E077E">
      <w:pPr>
        <w:pStyle w:val="a3"/>
        <w:numPr>
          <w:ilvl w:val="0"/>
          <w:numId w:val="117"/>
        </w:numPr>
        <w:spacing w:after="160" w:line="259" w:lineRule="auto"/>
        <w:rPr>
          <w:rFonts w:ascii="Calibri" w:eastAsia="Calibri" w:hAnsi="Calibri" w:cs="Calibri"/>
          <w:color w:val="202124"/>
        </w:rPr>
      </w:pPr>
      <w:r w:rsidRPr="00D947B0">
        <w:rPr>
          <w:rFonts w:ascii="Calibri" w:eastAsia="Calibri" w:hAnsi="Calibri" w:cs="Calibri"/>
          <w:color w:val="202124"/>
        </w:rPr>
        <w:t>Наличие тарифов разных уровней (лояльность является немало важным фактором успеха сервисов; так как мировой финансовый рынок сейчас стремительно развивается и крупнейшие биржи предлагают своим пользователям по – настоящему огромное количество различных аналитических продуктов, иногда идентичных не только по наполнению, но и стоимости, то наличие персонализированного подхода к клиентам будет большим плюсом; например, можно предлагать бонусы / скидки пользователям, готовым приобрести годовую подписку на сервис единоразово)</w:t>
      </w:r>
    </w:p>
    <w:p w14:paraId="2A7AB2A1" w14:textId="6E95C699" w:rsidR="00C50D4A" w:rsidRPr="00D947B0" w:rsidRDefault="00C50D4A" w:rsidP="006E077E">
      <w:pPr>
        <w:pStyle w:val="a3"/>
        <w:numPr>
          <w:ilvl w:val="0"/>
          <w:numId w:val="117"/>
        </w:numPr>
        <w:spacing w:after="160" w:line="259" w:lineRule="auto"/>
        <w:rPr>
          <w:rFonts w:ascii="Calibri" w:eastAsia="Calibri" w:hAnsi="Calibri" w:cs="Calibri"/>
          <w:color w:val="202124"/>
        </w:rPr>
      </w:pPr>
      <w:r w:rsidRPr="00D947B0">
        <w:rPr>
          <w:rFonts w:ascii="Calibri" w:eastAsia="Calibri" w:hAnsi="Calibri" w:cs="Calibri"/>
          <w:color w:val="202124"/>
        </w:rPr>
        <w:t>Возможность клиенту самостоятельно выбирать информацию по интересуемой аналитике (например, только фондовый рынок, только срочный рынок, или их комбинация, то есть разграничение тарифов)</w:t>
      </w:r>
    </w:p>
    <w:p w14:paraId="40239AD0" w14:textId="77777777" w:rsidR="00C50D4A" w:rsidRPr="00C50D4A" w:rsidRDefault="00C50D4A" w:rsidP="00D947B0">
      <w:pPr>
        <w:spacing w:after="160" w:line="259" w:lineRule="auto"/>
        <w:rPr>
          <w:rFonts w:ascii="Calibri" w:eastAsia="Calibri" w:hAnsi="Calibri" w:cs="Calibri"/>
          <w:color w:val="202124"/>
        </w:rPr>
      </w:pPr>
      <w:r w:rsidRPr="00C50D4A">
        <w:rPr>
          <w:rFonts w:ascii="Calibri" w:eastAsia="Calibri" w:hAnsi="Calibri" w:cs="Calibri"/>
          <w:color w:val="202124"/>
        </w:rPr>
        <w:t>Для того чтобы аналитический сервис себя оправдал, также нужно внимательно изучить целевую аудиторию и наиболее популярные рынки.</w:t>
      </w:r>
    </w:p>
    <w:p w14:paraId="0BE00EB7" w14:textId="7C075044" w:rsidR="00C50D4A" w:rsidRPr="00C50D4A" w:rsidRDefault="00C50D4A" w:rsidP="00FD7E38">
      <w:pPr>
        <w:spacing w:after="160" w:line="259" w:lineRule="auto"/>
        <w:ind w:firstLine="708"/>
        <w:rPr>
          <w:rFonts w:ascii="Calibri" w:eastAsia="Calibri" w:hAnsi="Calibri" w:cs="Calibri"/>
          <w:color w:val="202124"/>
        </w:rPr>
      </w:pPr>
      <w:r w:rsidRPr="00C50D4A">
        <w:rPr>
          <w:rFonts w:ascii="Calibri" w:eastAsia="Calibri" w:hAnsi="Calibri" w:cs="Calibri"/>
          <w:color w:val="202124"/>
        </w:rPr>
        <w:t xml:space="preserve">Согласно статистике, на конец 2020 года (ноябрь) количество физических лиц, которые открывают брокерские счета, стремительно растет. По итогам ноября 2020 года эта цифра превысила 8 млн человек, кроме того, в 2020 году был зафиксирован рекорд по количеству открытых счетов за год – 4,2 млн человек, а в ноябре зафиксировали активность частных инвесторов, которая была рекордной (сделки были совершены более, чем 1,3 млн человек). Безусловно, на подобную активность физических лиц как участников фондового рынка влиял новостной фонд: пандемия коронавируса, выборы президента США, новости </w:t>
      </w:r>
      <w:r w:rsidRPr="00C50D4A">
        <w:rPr>
          <w:rFonts w:ascii="Calibri" w:eastAsia="Calibri" w:hAnsi="Calibri" w:cs="Calibri"/>
          <w:color w:val="202124"/>
        </w:rPr>
        <w:lastRenderedPageBreak/>
        <w:t>мировой политики. В связи с активным притоком физических лиц на фондовый рынок, вопрос развития market data сервисов становится для Московской Биржи еще более актуальным и острым, несмотря на то что коллеги уже начали развивать данное направление в 2018 году.</w:t>
      </w:r>
    </w:p>
    <w:p w14:paraId="2DA1477E" w14:textId="3F9F2D20" w:rsidR="00C50D4A" w:rsidRPr="00C50D4A" w:rsidRDefault="00C50D4A" w:rsidP="00FD7E38">
      <w:pPr>
        <w:spacing w:after="160" w:line="259" w:lineRule="auto"/>
        <w:ind w:firstLine="708"/>
        <w:rPr>
          <w:rFonts w:ascii="Calibri" w:eastAsia="Calibri" w:hAnsi="Calibri" w:cs="Calibri"/>
          <w:color w:val="202124"/>
        </w:rPr>
      </w:pPr>
      <w:r w:rsidRPr="00C50D4A">
        <w:rPr>
          <w:rFonts w:ascii="Calibri" w:eastAsia="Calibri" w:hAnsi="Calibri" w:cs="Calibri"/>
          <w:color w:val="202124"/>
        </w:rPr>
        <w:t>Для частных инвесторов наличие аналитических сервисов является неоспоримым плюсом по нескольким причинам. Во – первых, наличие подобных аналитических продуктов помогает лучше разбираться непрофессиональным пользователям в рынке как в целом, так и в отдельных его сегментах. Во – вторых, с помощью подобных продуктов процесс инвестирования становится более обдуманным, так как инвесторы, в особенности начинающие, начинают комплексно смотреть на рынок, его движение и понимать его в контексте реальных величин (числовых значений). И, как следствие, снижается вероятность бездумной потери средств.</w:t>
      </w:r>
    </w:p>
    <w:p w14:paraId="72E8FEB8" w14:textId="571D4DB6" w:rsidR="00FD7E38" w:rsidRPr="00FD7E38" w:rsidRDefault="00C50D4A" w:rsidP="00FD7E38">
      <w:pPr>
        <w:spacing w:after="160" w:line="259" w:lineRule="auto"/>
        <w:ind w:firstLine="708"/>
        <w:rPr>
          <w:rFonts w:ascii="Calibri" w:eastAsia="Calibri" w:hAnsi="Calibri" w:cs="Calibri"/>
          <w:color w:val="202124"/>
        </w:rPr>
      </w:pPr>
      <w:r w:rsidRPr="00C50D4A">
        <w:rPr>
          <w:rFonts w:ascii="Calibri" w:eastAsia="Calibri" w:hAnsi="Calibri" w:cs="Calibri"/>
          <w:color w:val="202124"/>
        </w:rPr>
        <w:t>Рассмотрим немало важный показатель как объем торгов, чтобы определить на какой рынок стоит обратить внимание, для усовершенствования аналитических продуктов на нем.</w:t>
      </w:r>
      <w:r w:rsidR="00FD7E38">
        <w:rPr>
          <w:rFonts w:ascii="Calibri" w:eastAsia="Calibri" w:hAnsi="Calibri" w:cs="Calibri"/>
          <w:color w:val="202124"/>
        </w:rPr>
        <w:t xml:space="preserve"> </w:t>
      </w:r>
      <w:r w:rsidR="00FD7E38">
        <w:t>По объёмам торгов Московской биржи на 2020 год на первом месте стоит денежный рынок, объём торгов которого составляет 426 781 млрд рублей, на втором расположился валютный рынок – 328 946 млрд рублей, на третьем месте находится срочный рынок – 129864 млрд рублей, четвертое занимает фондовый рынок, объём торгов по всем привычным акциям и облигациям в совокупности составляет 54 522 млрд рублей. Однако именно на фондовом рынке и срочном рынке в 2020 году зафиксирован наиболее заметный приток физических лиц:</w:t>
      </w:r>
    </w:p>
    <w:p w14:paraId="14916711" w14:textId="77777777" w:rsidR="00FD7E38" w:rsidRPr="001F72D9" w:rsidRDefault="00FD7E38" w:rsidP="006E077E">
      <w:pPr>
        <w:pStyle w:val="a3"/>
        <w:numPr>
          <w:ilvl w:val="0"/>
          <w:numId w:val="118"/>
        </w:numPr>
        <w:spacing w:after="160" w:line="259" w:lineRule="auto"/>
        <w:rPr>
          <w:rFonts w:asciiTheme="minorHAnsi" w:hAnsiTheme="minorHAnsi" w:cstheme="minorHAnsi"/>
        </w:rPr>
      </w:pPr>
      <w:r w:rsidRPr="001F72D9">
        <w:rPr>
          <w:rFonts w:asciiTheme="minorHAnsi" w:hAnsiTheme="minorHAnsi" w:cstheme="minorHAnsi"/>
        </w:rPr>
        <w:t>Доля частных инвесторов в торгах акциями в ноябре составила 41% (34% в 2019 году)</w:t>
      </w:r>
    </w:p>
    <w:p w14:paraId="2321BBBC" w14:textId="77777777" w:rsidR="00FD7E38" w:rsidRPr="001F72D9" w:rsidRDefault="00FD7E38" w:rsidP="006E077E">
      <w:pPr>
        <w:pStyle w:val="a3"/>
        <w:numPr>
          <w:ilvl w:val="0"/>
          <w:numId w:val="118"/>
        </w:numPr>
        <w:spacing w:after="160" w:line="259" w:lineRule="auto"/>
        <w:rPr>
          <w:rFonts w:asciiTheme="minorHAnsi" w:hAnsiTheme="minorHAnsi" w:cstheme="minorHAnsi"/>
        </w:rPr>
      </w:pPr>
      <w:r w:rsidRPr="001F72D9">
        <w:rPr>
          <w:rFonts w:asciiTheme="minorHAnsi" w:hAnsiTheme="minorHAnsi" w:cstheme="minorHAnsi"/>
        </w:rPr>
        <w:t>Доля частных инвесторов в общем объёме торгов облигациями (в режиме основных торгов) – 17% (в 2019 году – в среднем 10%)</w:t>
      </w:r>
    </w:p>
    <w:p w14:paraId="7C24A6F8" w14:textId="77777777" w:rsidR="00FD7E38" w:rsidRPr="001F72D9" w:rsidRDefault="00FD7E38" w:rsidP="006E077E">
      <w:pPr>
        <w:pStyle w:val="a3"/>
        <w:numPr>
          <w:ilvl w:val="0"/>
          <w:numId w:val="118"/>
        </w:numPr>
        <w:spacing w:after="160" w:line="259" w:lineRule="auto"/>
        <w:rPr>
          <w:rFonts w:asciiTheme="minorHAnsi" w:hAnsiTheme="minorHAnsi" w:cstheme="minorHAnsi"/>
        </w:rPr>
      </w:pPr>
      <w:r w:rsidRPr="001F72D9">
        <w:rPr>
          <w:rFonts w:asciiTheme="minorHAnsi" w:hAnsiTheme="minorHAnsi" w:cstheme="minorHAnsi"/>
        </w:rPr>
        <w:t>Доля частных инвесторов в торгах на срочном рынке – 42,1%</w:t>
      </w:r>
    </w:p>
    <w:p w14:paraId="36C37537" w14:textId="10ACAC48" w:rsidR="00FD7E38" w:rsidRDefault="00FD7E38" w:rsidP="00FD7E38">
      <w:pPr>
        <w:spacing w:after="160" w:line="259" w:lineRule="auto"/>
      </w:pPr>
      <w:r>
        <w:t xml:space="preserve">Именно поэтому мы считаем, что самым рациональным решением для Московской Биржи в отношении аналитических сервисов сейчас будет усовершенствование </w:t>
      </w:r>
      <w:r w:rsidR="00070B9D">
        <w:t>существующих</w:t>
      </w:r>
      <w:r>
        <w:t xml:space="preserve"> продуктов по рынку акций, а также, введение новых market data продуктов для облигаций и срочного рынка.</w:t>
      </w:r>
    </w:p>
    <w:p w14:paraId="0374893D" w14:textId="77777777" w:rsidR="00FD7E38" w:rsidRDefault="00FD7E38" w:rsidP="00FD7E38">
      <w:pPr>
        <w:spacing w:after="160" w:line="259" w:lineRule="auto"/>
        <w:ind w:firstLine="708"/>
      </w:pPr>
      <w:r>
        <w:t>Эти продукты помогут Московской Бирже не только привлечь и познакомить огромное количество новых пользователей с её возможностями в контексте операций на финансовом рынке, но и занять хорошую позицию в мировом сообществе, зарекомендовав себя как стремительно развивающуюся биржу. Следовательно, это с высокой долей вероятности позволит привести на российский рынок иностранных инвесторов.</w:t>
      </w:r>
    </w:p>
    <w:p w14:paraId="28C19CDD" w14:textId="77777777" w:rsidR="00FD7E38" w:rsidRDefault="00FD7E38" w:rsidP="00FD7E38">
      <w:pPr>
        <w:spacing w:after="160" w:line="259" w:lineRule="auto"/>
        <w:ind w:firstLine="708"/>
      </w:pPr>
      <w:r>
        <w:t xml:space="preserve">Проанализировав значительное количество уже функционирующих на мировом финансовом рынке сервисов, мы выделили наиболее яркие и наполненные примеры, которые и хотели бы предложить Московской Бирже в качестве пилотных продуктов. Это необходимо, для того чтобы инвесторы осознали, насколько полезен в анализе рынка такой аналитический сервис. Время использования подобного «пилотника» оптимально сделать 1 месяц. Этого времени будет достаточно как для клиента (для понимания функционала и наполнения каждого продукта и принятия решения о его дальнейшем использовании), так и для самой Московской Биржи этот срок не будет критичным с точки </w:t>
      </w:r>
      <w:r>
        <w:lastRenderedPageBreak/>
        <w:t>зрения затрат. Стоимость пилотного продукта мы предлагаем рассчитывать по следующей формуле:</w:t>
      </w:r>
    </w:p>
    <w:p w14:paraId="1DED1D87" w14:textId="200BFC05" w:rsidR="00FD7E38" w:rsidRPr="00176CA7" w:rsidRDefault="00FD7E38" w:rsidP="00176CA7">
      <w:pPr>
        <w:spacing w:after="160" w:line="259" w:lineRule="auto"/>
        <w:ind w:firstLine="708"/>
        <w:rPr>
          <w:i/>
          <w:iCs/>
        </w:rPr>
      </w:pPr>
      <w:r w:rsidRPr="00951E26">
        <w:rPr>
          <w:i/>
          <w:iCs/>
        </w:rPr>
        <w:t>Цена каждого продукта за месяц (в случае, если тариф годовой, то расчет происходит от 12,5 % его стоимости) – скидка за лояльность 10 % = Цена пилотного продукта</w:t>
      </w:r>
    </w:p>
    <w:p w14:paraId="2C929365" w14:textId="77777777" w:rsidR="00FD7E38" w:rsidRDefault="00FD7E38" w:rsidP="00FD7E38">
      <w:pPr>
        <w:spacing w:after="160" w:line="259" w:lineRule="auto"/>
        <w:ind w:firstLine="708"/>
      </w:pPr>
      <w:r>
        <w:t xml:space="preserve"> Мы рассмотрели мировые биржи, относящиеся к разным регионам намеренно, так как у каждого финансового рынка есть свои особенности.</w:t>
      </w:r>
    </w:p>
    <w:p w14:paraId="0E2D4AE2" w14:textId="77777777" w:rsidR="00FD7E38" w:rsidRDefault="00FD7E38" w:rsidP="00FD7E38">
      <w:pPr>
        <w:spacing w:after="160" w:line="259" w:lineRule="auto"/>
        <w:ind w:firstLine="708"/>
      </w:pPr>
      <w:r>
        <w:t>Итак, среди мировых бирж, лидеров по разработке продуктов аналитики и информации по рынку акций, мы выделили Нью – Йоркскую фондовую биржу (NYSE), так как она не только предоставляет своим клиентам одновременно несколько видов практически применимых и удобных продуктов по рынку ценных бумаг, но и проявляет лояльность к своим пользователям, что четко отслеживается в тарифах. Кроме того, данная биржа является «законодателем моды» на континенте Северная Америка. В качестве продуктов, которые мы хотели бы взять за основу для практического решения для Московской биржи, мы отобрали и проанализировали следующие аналитические сервисы:</w:t>
      </w:r>
    </w:p>
    <w:p w14:paraId="55E3FC02" w14:textId="77777777" w:rsidR="00176CA7" w:rsidRPr="00176CA7" w:rsidRDefault="00FD7E38" w:rsidP="006E077E">
      <w:pPr>
        <w:pStyle w:val="a3"/>
        <w:numPr>
          <w:ilvl w:val="0"/>
          <w:numId w:val="119"/>
        </w:numPr>
        <w:spacing w:after="160" w:line="259" w:lineRule="auto"/>
        <w:rPr>
          <w:rFonts w:asciiTheme="minorHAnsi" w:hAnsiTheme="minorHAnsi" w:cstheme="minorHAnsi"/>
        </w:rPr>
      </w:pPr>
      <w:r w:rsidRPr="00176CA7">
        <w:rPr>
          <w:rFonts w:asciiTheme="minorHAnsi" w:hAnsiTheme="minorHAnsi" w:cstheme="minorHAnsi"/>
        </w:rPr>
        <w:t>NYSE OpenBook AggregatedNYSE (так как это наиболее полный продукт, предоставляющий ключевую информацию по объёму лимитных заявок для всех предложенных цен по бумагам, котирующимся на NYSE)</w:t>
      </w:r>
    </w:p>
    <w:p w14:paraId="41CB9B67" w14:textId="77777777" w:rsidR="00176CA7" w:rsidRPr="00176CA7" w:rsidRDefault="00FD7E38" w:rsidP="006E077E">
      <w:pPr>
        <w:pStyle w:val="a3"/>
        <w:numPr>
          <w:ilvl w:val="0"/>
          <w:numId w:val="119"/>
        </w:numPr>
        <w:spacing w:after="160" w:line="259" w:lineRule="auto"/>
        <w:rPr>
          <w:rFonts w:asciiTheme="minorHAnsi" w:hAnsiTheme="minorHAnsi" w:cstheme="minorHAnsi"/>
        </w:rPr>
      </w:pPr>
      <w:r w:rsidRPr="00176CA7">
        <w:rPr>
          <w:rFonts w:asciiTheme="minorHAnsi" w:hAnsiTheme="minorHAnsi" w:cstheme="minorHAnsi"/>
        </w:rPr>
        <w:t>Лента Trades (инвесторы часто заинтересованы именно в информации о последней продаже ценных бумаг, поскольку это дает более точный анализ рынка «в моменте» и помогает в понимании адекватных параметров заявок)</w:t>
      </w:r>
    </w:p>
    <w:p w14:paraId="3ED75A8C" w14:textId="3C9BD873" w:rsidR="00FD7E38" w:rsidRPr="00176CA7" w:rsidRDefault="00FD7E38" w:rsidP="006E077E">
      <w:pPr>
        <w:pStyle w:val="a3"/>
        <w:numPr>
          <w:ilvl w:val="0"/>
          <w:numId w:val="119"/>
        </w:numPr>
        <w:spacing w:after="160" w:line="259" w:lineRule="auto"/>
        <w:rPr>
          <w:rFonts w:asciiTheme="minorHAnsi" w:hAnsiTheme="minorHAnsi" w:cstheme="minorHAnsi"/>
        </w:rPr>
      </w:pPr>
      <w:r w:rsidRPr="00176CA7">
        <w:rPr>
          <w:rFonts w:asciiTheme="minorHAnsi" w:hAnsiTheme="minorHAnsi" w:cstheme="minorHAnsi"/>
        </w:rPr>
        <w:t>Дисбалансы ордеров NYSE (в дополнение к информации о последней продаже, публикация дисбалансов ордеров поможет инвесторам вычислить наиболее подозрительные, возможно спекулятивные, заявки, искажающие реальную картину рынка)</w:t>
      </w:r>
    </w:p>
    <w:p w14:paraId="6ADD424C" w14:textId="77777777" w:rsidR="00176CA7" w:rsidRDefault="00FD7E38" w:rsidP="00176CA7">
      <w:pPr>
        <w:spacing w:after="160" w:line="259" w:lineRule="auto"/>
        <w:ind w:firstLine="708"/>
      </w:pPr>
      <w:r>
        <w:t>Наиболее удачными продуктами совместно по акциям и облигациям стали продукты, предлагаемые немецкой биржей Deutsche Børse:</w:t>
      </w:r>
    </w:p>
    <w:p w14:paraId="56777FD3" w14:textId="77777777" w:rsidR="00176CA7" w:rsidRPr="00176CA7" w:rsidRDefault="00FD7E38" w:rsidP="006E077E">
      <w:pPr>
        <w:pStyle w:val="a3"/>
        <w:numPr>
          <w:ilvl w:val="0"/>
          <w:numId w:val="120"/>
        </w:numPr>
        <w:spacing w:after="160" w:line="259" w:lineRule="auto"/>
        <w:rPr>
          <w:rFonts w:asciiTheme="minorHAnsi" w:eastAsiaTheme="minorHAnsi" w:hAnsiTheme="minorHAnsi" w:cstheme="minorHAnsi"/>
        </w:rPr>
      </w:pPr>
      <w:r w:rsidRPr="00176CA7">
        <w:rPr>
          <w:rFonts w:asciiTheme="minorHAnsi" w:hAnsiTheme="minorHAnsi" w:cstheme="minorHAnsi"/>
        </w:rPr>
        <w:t>iBoxx Indices (так как индексы iBoxx основаны на ценах покупки и продажи</w:t>
      </w:r>
      <w:r w:rsidR="00176CA7" w:rsidRPr="00176CA7">
        <w:rPr>
          <w:rFonts w:asciiTheme="minorHAnsi" w:hAnsiTheme="minorHAnsi" w:cstheme="minorHAnsi"/>
        </w:rPr>
        <w:t xml:space="preserve"> облигаций, которые в течение дня предоставляются Markit, ведущими международными инвестиционными банками, то инвесторы смогут получить информацию о наиболее ликвидных и торгуемых бумагах, и им не потребуется составлять собственную выборку из множества облигаций)</w:t>
      </w:r>
    </w:p>
    <w:p w14:paraId="69105217" w14:textId="5E9A09D1" w:rsidR="00176CA7" w:rsidRPr="00176CA7" w:rsidRDefault="00176CA7" w:rsidP="006E077E">
      <w:pPr>
        <w:pStyle w:val="a3"/>
        <w:numPr>
          <w:ilvl w:val="0"/>
          <w:numId w:val="120"/>
        </w:numPr>
        <w:spacing w:after="160" w:line="259" w:lineRule="auto"/>
        <w:rPr>
          <w:rFonts w:asciiTheme="minorHAnsi" w:eastAsiaTheme="minorHAnsi" w:hAnsiTheme="minorHAnsi" w:cstheme="minorHAnsi"/>
        </w:rPr>
      </w:pPr>
      <w:r w:rsidRPr="00176CA7">
        <w:rPr>
          <w:rFonts w:asciiTheme="minorHAnsi" w:hAnsiTheme="minorHAnsi" w:cstheme="minorHAnsi"/>
        </w:rPr>
        <w:t>iBoxx Consolidated Prices (схожий с предыдущим сервисом продукт, который позволяет инвесторам анализировать комплексно рынок европейских долговых бумаг)</w:t>
      </w:r>
    </w:p>
    <w:p w14:paraId="50CA9E57" w14:textId="77777777" w:rsidR="00176CA7" w:rsidRDefault="00176CA7" w:rsidP="00176CA7">
      <w:pPr>
        <w:spacing w:after="160" w:line="259" w:lineRule="auto"/>
        <w:ind w:firstLine="360"/>
        <w:rPr>
          <w:rFonts w:cstheme="minorHAnsi"/>
        </w:rPr>
      </w:pPr>
      <w:r w:rsidRPr="00176CA7">
        <w:rPr>
          <w:rFonts w:cstheme="minorHAnsi"/>
        </w:rPr>
        <w:t>Несмотря на то, что рынок ПФИ не самый популярный для новичков в финансовом мире, секция срочного рынка на Московской биржи показывает себя с очень хорошей быстро развивающейся стороны, поэтому мы также хотели бы предложить примеры мощнейших аналитических продуктов в этой области. Однозначным фаворитом по техническому наполнению и качественным характеристикам оказались продукты по market data биржи Торонто:</w:t>
      </w:r>
    </w:p>
    <w:p w14:paraId="6CBFDCC4" w14:textId="77777777" w:rsidR="00176CA7" w:rsidRPr="00176CA7" w:rsidRDefault="00176CA7" w:rsidP="006E077E">
      <w:pPr>
        <w:pStyle w:val="a3"/>
        <w:numPr>
          <w:ilvl w:val="0"/>
          <w:numId w:val="121"/>
        </w:numPr>
        <w:spacing w:after="160" w:line="259" w:lineRule="auto"/>
        <w:rPr>
          <w:rFonts w:asciiTheme="minorHAnsi" w:hAnsiTheme="minorHAnsi" w:cstheme="minorHAnsi"/>
        </w:rPr>
      </w:pPr>
      <w:r w:rsidRPr="00176CA7">
        <w:rPr>
          <w:rFonts w:asciiTheme="minorHAnsi" w:hAnsiTheme="minorHAnsi" w:cstheme="minorHAnsi"/>
        </w:rPr>
        <w:lastRenderedPageBreak/>
        <w:t>MX Options Trades &amp; Quotes / MX Futures Trades &amp; Quotes (будет полезен для комплексного анализа рынка опционов и фьючерсных контрактов в моменте)</w:t>
      </w:r>
    </w:p>
    <w:p w14:paraId="26FFB210" w14:textId="635270D7" w:rsidR="00176CA7" w:rsidRPr="00176CA7" w:rsidRDefault="00176CA7" w:rsidP="006E077E">
      <w:pPr>
        <w:pStyle w:val="a3"/>
        <w:numPr>
          <w:ilvl w:val="0"/>
          <w:numId w:val="121"/>
        </w:numPr>
        <w:spacing w:after="160" w:line="259" w:lineRule="auto"/>
        <w:rPr>
          <w:rFonts w:asciiTheme="minorHAnsi" w:hAnsiTheme="minorHAnsi" w:cstheme="minorHAnsi"/>
        </w:rPr>
      </w:pPr>
      <w:r w:rsidRPr="00176CA7">
        <w:rPr>
          <w:rFonts w:asciiTheme="minorHAnsi" w:hAnsiTheme="minorHAnsi" w:cstheme="minorHAnsi"/>
        </w:rPr>
        <w:t>MX Options Trading Summary / MX Futures Trading Summary (данный продукт будет полезен как частным инвесторам для собственного анализа, так и компаниям, занимающимся предоставлением аналитики рынка, так как данные предоставляются на конец рабочего дня; таким образом, на их основе можно составить целостную картину о рынке деривативов за определенный период времени для понимания, «куда» и «как» он движется)</w:t>
      </w:r>
    </w:p>
    <w:p w14:paraId="1153A48B" w14:textId="149F3DEC" w:rsidR="00176CA7" w:rsidRPr="00176CA7" w:rsidRDefault="00176CA7" w:rsidP="00176CA7">
      <w:pPr>
        <w:spacing w:after="160" w:line="259" w:lineRule="auto"/>
        <w:ind w:firstLine="708"/>
        <w:rPr>
          <w:rFonts w:cstheme="minorHAnsi"/>
        </w:rPr>
      </w:pPr>
      <w:r w:rsidRPr="00176CA7">
        <w:rPr>
          <w:rFonts w:cstheme="minorHAnsi"/>
        </w:rPr>
        <w:t>Кроме наиболее проработанных сервисов, взятых за основу для предлагаемого нами продукта MOEX, мы также хотели бы обратить внимание на функции, которые делают использование внедренных на мировых биржах сервисов проще и понятнее для пользователя, особенно начинающего. Среди таких функций мы выделили следующие:</w:t>
      </w:r>
    </w:p>
    <w:p w14:paraId="293DB935" w14:textId="320CFCB9" w:rsidR="00176CA7" w:rsidRPr="00176CA7" w:rsidRDefault="00176CA7" w:rsidP="006E077E">
      <w:pPr>
        <w:pStyle w:val="a3"/>
        <w:numPr>
          <w:ilvl w:val="0"/>
          <w:numId w:val="122"/>
        </w:numPr>
        <w:spacing w:after="160" w:line="259" w:lineRule="auto"/>
        <w:rPr>
          <w:rFonts w:asciiTheme="minorHAnsi" w:hAnsiTheme="minorHAnsi" w:cstheme="minorHAnsi"/>
        </w:rPr>
      </w:pPr>
      <w:r w:rsidRPr="00176CA7">
        <w:rPr>
          <w:rFonts w:asciiTheme="minorHAnsi" w:hAnsiTheme="minorHAnsi" w:cstheme="minorHAnsi"/>
        </w:rPr>
        <w:t>Pay per use – канадский сервис, ориентированный на персональные запросы клиента</w:t>
      </w:r>
    </w:p>
    <w:p w14:paraId="3FF6DE27" w14:textId="77777777" w:rsidR="00176CA7" w:rsidRPr="00176CA7" w:rsidRDefault="00176CA7" w:rsidP="00176CA7">
      <w:pPr>
        <w:spacing w:after="160" w:line="259" w:lineRule="auto"/>
        <w:rPr>
          <w:rFonts w:cstheme="minorHAnsi"/>
        </w:rPr>
      </w:pPr>
      <w:r w:rsidRPr="00176CA7">
        <w:rPr>
          <w:rFonts w:cstheme="minorHAnsi"/>
        </w:rPr>
        <w:t>Кроме того, что он предоставляет исторические данные, с помощью этого продукта биржа может отслеживать, какие данные пользуются наибольшим спросом. Для Московской биржи это неоспоримый плюс, так как на этапе запуска пилотного продукта будет происходить формирование целевой аудитории.</w:t>
      </w:r>
    </w:p>
    <w:p w14:paraId="7CB544F9" w14:textId="1B4D261D" w:rsidR="00176CA7" w:rsidRPr="00176CA7" w:rsidRDefault="00176CA7" w:rsidP="006E077E">
      <w:pPr>
        <w:pStyle w:val="a3"/>
        <w:numPr>
          <w:ilvl w:val="0"/>
          <w:numId w:val="122"/>
        </w:numPr>
        <w:spacing w:after="160" w:line="259" w:lineRule="auto"/>
        <w:rPr>
          <w:rFonts w:asciiTheme="minorHAnsi" w:hAnsiTheme="minorHAnsi" w:cstheme="minorHAnsi"/>
        </w:rPr>
      </w:pPr>
      <w:r w:rsidRPr="00176CA7">
        <w:rPr>
          <w:rFonts w:asciiTheme="minorHAnsi" w:hAnsiTheme="minorHAnsi" w:cstheme="minorHAnsi"/>
        </w:rPr>
        <w:t>Исторические данные Data Shop – индивидуальный адресный запрос</w:t>
      </w:r>
    </w:p>
    <w:p w14:paraId="5123F73F" w14:textId="77777777" w:rsidR="00176CA7" w:rsidRPr="00176CA7" w:rsidRDefault="00176CA7" w:rsidP="00176CA7">
      <w:pPr>
        <w:spacing w:after="160" w:line="259" w:lineRule="auto"/>
        <w:rPr>
          <w:rFonts w:cstheme="minorHAnsi"/>
        </w:rPr>
      </w:pPr>
      <w:r w:rsidRPr="00176CA7">
        <w:rPr>
          <w:rFonts w:cstheme="minorHAnsi"/>
        </w:rPr>
        <w:t>информации, доступный пользователям Deutsche Børse. Модель ценообразования гарантирует, что клиенты будут платить исключительно за те данные, в которых заинтересованы. То есть, немецкая биржа достигает полной персонализации и лояльности посредством подобной функции.</w:t>
      </w:r>
    </w:p>
    <w:p w14:paraId="6BD11037" w14:textId="5B5EA846" w:rsidR="00176CA7" w:rsidRPr="00176CA7" w:rsidRDefault="00176CA7" w:rsidP="006E077E">
      <w:pPr>
        <w:pStyle w:val="a3"/>
        <w:numPr>
          <w:ilvl w:val="0"/>
          <w:numId w:val="122"/>
        </w:numPr>
        <w:spacing w:after="160" w:line="259" w:lineRule="auto"/>
        <w:rPr>
          <w:rFonts w:asciiTheme="minorHAnsi" w:hAnsiTheme="minorHAnsi" w:cstheme="minorHAnsi"/>
        </w:rPr>
      </w:pPr>
      <w:r w:rsidRPr="00176CA7">
        <w:rPr>
          <w:rFonts w:asciiTheme="minorHAnsi" w:hAnsiTheme="minorHAnsi" w:cstheme="minorHAnsi"/>
        </w:rPr>
        <w:t>Xetra Order by Order – полная книга заказов по всем торговым инструментам, также предоставляемая клиентам Deutsche Børse, одновременно сервис, который позволяет идентифицировать отдельные заказы и их приоритет времени и цены в книге заказов</w:t>
      </w:r>
    </w:p>
    <w:p w14:paraId="4E67F023" w14:textId="77777777" w:rsidR="00176CA7" w:rsidRPr="00176CA7" w:rsidRDefault="00176CA7" w:rsidP="00176CA7">
      <w:pPr>
        <w:spacing w:after="160" w:line="259" w:lineRule="auto"/>
        <w:rPr>
          <w:rFonts w:cstheme="minorHAnsi"/>
        </w:rPr>
      </w:pPr>
      <w:r w:rsidRPr="00176CA7">
        <w:rPr>
          <w:rFonts w:cstheme="minorHAnsi"/>
        </w:rPr>
        <w:t>Посредством введения подобной функции биржа также может выявлять группы постоянных клиентов и формировать информацию конкретно под их запросы.</w:t>
      </w:r>
    </w:p>
    <w:p w14:paraId="047446C2" w14:textId="77777777" w:rsidR="00176CA7" w:rsidRPr="00176CA7" w:rsidRDefault="00176CA7" w:rsidP="00176CA7">
      <w:pPr>
        <w:spacing w:after="160" w:line="259" w:lineRule="auto"/>
        <w:ind w:firstLine="708"/>
        <w:rPr>
          <w:rFonts w:cstheme="minorHAnsi"/>
        </w:rPr>
      </w:pPr>
      <w:r w:rsidRPr="00176CA7">
        <w:rPr>
          <w:rFonts w:cstheme="minorHAnsi"/>
        </w:rPr>
        <w:t>Итак, наше финальное решение для развития market data Московской биржи заключается в следующем:</w:t>
      </w:r>
    </w:p>
    <w:p w14:paraId="7BCB445C" w14:textId="77777777" w:rsidR="00176CA7" w:rsidRPr="00176CA7" w:rsidRDefault="00176CA7" w:rsidP="00176CA7">
      <w:pPr>
        <w:spacing w:after="160" w:line="259" w:lineRule="auto"/>
        <w:rPr>
          <w:rFonts w:cstheme="minorHAnsi"/>
        </w:rPr>
      </w:pPr>
      <w:r w:rsidRPr="00176CA7">
        <w:rPr>
          <w:rFonts w:cstheme="minorHAnsi"/>
        </w:rPr>
        <w:t>Мы предлагаем ввести единый аналитический продукт, включающий сразу несколько секций финансового рынка:</w:t>
      </w:r>
    </w:p>
    <w:p w14:paraId="4A0D8D6D" w14:textId="77777777" w:rsidR="00433676" w:rsidRPr="00433676" w:rsidRDefault="00176CA7" w:rsidP="006E077E">
      <w:pPr>
        <w:pStyle w:val="a3"/>
        <w:numPr>
          <w:ilvl w:val="0"/>
          <w:numId w:val="122"/>
        </w:numPr>
        <w:spacing w:after="160" w:line="259" w:lineRule="auto"/>
        <w:rPr>
          <w:rFonts w:asciiTheme="minorHAnsi" w:hAnsiTheme="minorHAnsi" w:cstheme="minorHAnsi"/>
        </w:rPr>
      </w:pPr>
      <w:r w:rsidRPr="00433676">
        <w:rPr>
          <w:rFonts w:asciiTheme="minorHAnsi" w:hAnsiTheme="minorHAnsi" w:cstheme="minorHAnsi"/>
        </w:rPr>
        <w:t>Фондовый (акции и облигации)</w:t>
      </w:r>
    </w:p>
    <w:p w14:paraId="6B041194" w14:textId="7CEA7814" w:rsidR="00176CA7" w:rsidRPr="00433676" w:rsidRDefault="00176CA7" w:rsidP="006E077E">
      <w:pPr>
        <w:pStyle w:val="a3"/>
        <w:numPr>
          <w:ilvl w:val="0"/>
          <w:numId w:val="122"/>
        </w:numPr>
        <w:spacing w:after="160" w:line="259" w:lineRule="auto"/>
        <w:rPr>
          <w:rFonts w:asciiTheme="minorHAnsi" w:hAnsiTheme="minorHAnsi" w:cstheme="minorHAnsi"/>
        </w:rPr>
      </w:pPr>
      <w:r w:rsidRPr="00433676">
        <w:rPr>
          <w:rFonts w:asciiTheme="minorHAnsi" w:hAnsiTheme="minorHAnsi" w:cstheme="minorHAnsi"/>
        </w:rPr>
        <w:t>Срочный (опционы и фьючерсы)</w:t>
      </w:r>
    </w:p>
    <w:p w14:paraId="16235BA5" w14:textId="77777777" w:rsidR="00176CA7" w:rsidRPr="00176CA7" w:rsidRDefault="00176CA7" w:rsidP="00176CA7">
      <w:pPr>
        <w:spacing w:after="160" w:line="259" w:lineRule="auto"/>
        <w:rPr>
          <w:rFonts w:cstheme="minorHAnsi"/>
        </w:rPr>
      </w:pPr>
      <w:r w:rsidRPr="00176CA7">
        <w:rPr>
          <w:rFonts w:cstheme="minorHAnsi"/>
        </w:rPr>
        <w:t>* Как было сказано ранее, ЦА аудитория, которая является в основном частными инвесторами, заинтересована именно в информации и аналитике по данным секторам. *</w:t>
      </w:r>
    </w:p>
    <w:p w14:paraId="657F8C9A" w14:textId="77777777" w:rsidR="00176CA7" w:rsidRPr="00176CA7" w:rsidRDefault="00176CA7" w:rsidP="00E81C14">
      <w:pPr>
        <w:spacing w:after="160" w:line="259" w:lineRule="auto"/>
        <w:ind w:firstLine="708"/>
        <w:rPr>
          <w:rFonts w:cstheme="minorHAnsi"/>
        </w:rPr>
      </w:pPr>
      <w:r w:rsidRPr="00176CA7">
        <w:rPr>
          <w:rFonts w:cstheme="minorHAnsi"/>
        </w:rPr>
        <w:t xml:space="preserve">Кроме отдельного раздела по аналитике, мы также хотели бы порекомендовать разработать мобильное приложение. Во – первых, это значительно упростит сервис в </w:t>
      </w:r>
      <w:r w:rsidRPr="00176CA7">
        <w:rPr>
          <w:rFonts w:cstheme="minorHAnsi"/>
        </w:rPr>
        <w:lastRenderedPageBreak/>
        <w:t>использовании, в особенности тем физ. лицам, которые предпочитают использовать мобильные устройства. Во – вторых, это поможет Московской Бирже зарекомендовать себя на международной арене как опережающую технологии время, поскольку ни одна мировая биржа еще не ввела в использование отдельное приложение, позволяющее ознакомиться с аналитической информацией по торгуемым инструментам. Таким образом, подобное решение может поспособствовать привлечению иностранных физ. лиц на Московской Бирже, доля которых также растет последние годы.</w:t>
      </w:r>
    </w:p>
    <w:p w14:paraId="51E57121" w14:textId="1CE6282E" w:rsidR="00FE53D0" w:rsidRPr="00CD0140" w:rsidRDefault="00176CA7" w:rsidP="00CD0140">
      <w:pPr>
        <w:spacing w:after="160" w:line="259" w:lineRule="auto"/>
        <w:ind w:firstLine="708"/>
        <w:rPr>
          <w:rFonts w:cstheme="minorHAnsi"/>
        </w:rPr>
      </w:pPr>
      <w:r w:rsidRPr="00176CA7">
        <w:rPr>
          <w:rFonts w:cstheme="minorHAnsi"/>
        </w:rPr>
        <w:t>В приложение необходимо включить пользовательский путеводитель по использованию представленной информации и форму обратной связи. Это важные составляющие клиентоориентированности.</w:t>
      </w:r>
      <w:r w:rsidR="00CD0140">
        <w:rPr>
          <w:rFonts w:cstheme="minorHAnsi"/>
        </w:rPr>
        <w:t xml:space="preserve"> </w:t>
      </w:r>
      <w:r w:rsidR="00FE53D0">
        <w:t>Формат данных должен быть альтернативным, а именно:</w:t>
      </w:r>
    </w:p>
    <w:p w14:paraId="6A31DCCC" w14:textId="70810D86" w:rsidR="00FE53D0" w:rsidRPr="00CD0140" w:rsidRDefault="00FE53D0" w:rsidP="006E077E">
      <w:pPr>
        <w:pStyle w:val="a3"/>
        <w:numPr>
          <w:ilvl w:val="0"/>
          <w:numId w:val="123"/>
        </w:numPr>
        <w:spacing w:after="160" w:line="259" w:lineRule="auto"/>
        <w:rPr>
          <w:rFonts w:asciiTheme="minorHAnsi" w:hAnsiTheme="minorHAnsi"/>
        </w:rPr>
      </w:pPr>
      <w:r w:rsidRPr="00CD0140">
        <w:rPr>
          <w:rFonts w:asciiTheme="minorHAnsi" w:hAnsiTheme="minorHAnsi"/>
        </w:rPr>
        <w:t>Pdf</w:t>
      </w:r>
    </w:p>
    <w:p w14:paraId="257BEA1E" w14:textId="77777777" w:rsidR="00CD0140" w:rsidRPr="00CD0140" w:rsidRDefault="00FE53D0" w:rsidP="006E077E">
      <w:pPr>
        <w:pStyle w:val="a3"/>
        <w:numPr>
          <w:ilvl w:val="0"/>
          <w:numId w:val="123"/>
        </w:numPr>
        <w:spacing w:after="160" w:line="259" w:lineRule="auto"/>
        <w:rPr>
          <w:rFonts w:asciiTheme="minorHAnsi" w:hAnsiTheme="minorHAnsi"/>
        </w:rPr>
      </w:pPr>
      <w:r w:rsidRPr="00CD0140">
        <w:rPr>
          <w:rFonts w:asciiTheme="minorHAnsi" w:hAnsiTheme="minorHAnsi"/>
        </w:rPr>
        <w:t>Xlxs</w:t>
      </w:r>
    </w:p>
    <w:p w14:paraId="42CC3B88" w14:textId="78CB2CA0" w:rsidR="00FE53D0" w:rsidRPr="00CD0140" w:rsidRDefault="00FE53D0" w:rsidP="006E077E">
      <w:pPr>
        <w:pStyle w:val="a3"/>
        <w:numPr>
          <w:ilvl w:val="0"/>
          <w:numId w:val="123"/>
        </w:numPr>
        <w:spacing w:after="160" w:line="259" w:lineRule="auto"/>
        <w:rPr>
          <w:rFonts w:asciiTheme="minorHAnsi" w:hAnsiTheme="minorHAnsi"/>
        </w:rPr>
      </w:pPr>
      <w:r w:rsidRPr="00CD0140">
        <w:rPr>
          <w:rFonts w:asciiTheme="minorHAnsi" w:hAnsiTheme="minorHAnsi"/>
        </w:rPr>
        <w:t>Csv</w:t>
      </w:r>
    </w:p>
    <w:p w14:paraId="7A013B4F" w14:textId="182F7C78" w:rsidR="00FE53D0" w:rsidRDefault="00FE53D0" w:rsidP="00E14A66">
      <w:pPr>
        <w:spacing w:after="160" w:line="259" w:lineRule="auto"/>
        <w:ind w:firstLine="708"/>
      </w:pPr>
      <w:r>
        <w:t>, кроме того, файл должен быть машиночитабельным (это важно, если пользователь использует предоставленные данные биржи для собственного</w:t>
      </w:r>
      <w:r w:rsidR="00E14A66">
        <w:t xml:space="preserve"> </w:t>
      </w:r>
      <w:r>
        <w:t xml:space="preserve">проведения аналитики с помощью своего функционала, </w:t>
      </w:r>
      <w:r w:rsidR="00433676">
        <w:t>например</w:t>
      </w:r>
      <w:r>
        <w:t xml:space="preserve"> программирования)</w:t>
      </w:r>
    </w:p>
    <w:p w14:paraId="1C4D3D23" w14:textId="77777777" w:rsidR="00FE53D0" w:rsidRDefault="00FE53D0" w:rsidP="00FE53D0">
      <w:pPr>
        <w:spacing w:after="160" w:line="259" w:lineRule="auto"/>
        <w:ind w:firstLine="708"/>
      </w:pPr>
      <w:r>
        <w:t>Другим важным аспектом является наполнение продуктов. Данные должны быть представлены не только в виде цифр, но и в виде графиков, диаграмм. Это позволит пользователям делать более детальный и полный анализ рынка (большим спросом будет пользоваться у клиентов, использующих мобильные устройства). Также некоторые пользователи предпочитают исключительно графическое представление информации.</w:t>
      </w:r>
    </w:p>
    <w:p w14:paraId="5A2F2FDF" w14:textId="77777777" w:rsidR="00FE53D0" w:rsidRDefault="00FE53D0" w:rsidP="00FE53D0">
      <w:pPr>
        <w:spacing w:after="160" w:line="259" w:lineRule="auto"/>
        <w:ind w:firstLine="708"/>
      </w:pPr>
      <w:r>
        <w:t>Для того чтобы информацию было легко найти по каждому инструменту в каждой секции, в них должна быть строка поиска (по названию инструмента/бумаги/ индекса/дате/качественным характеристикам: цена покупки/продажи, bid-ask spread, объём заявок, время их исполнения (с промежутками 1, 3, 5, 10, 15, 25, 30 минут)). Данная функция должна также включать в себя сортировку (например, клиент может выставлять приоритет по времени заявки).</w:t>
      </w:r>
    </w:p>
    <w:p w14:paraId="5F4C54C7" w14:textId="77777777" w:rsidR="00FE53D0" w:rsidRDefault="00FE53D0" w:rsidP="00FE53D0">
      <w:pPr>
        <w:spacing w:after="160" w:line="259" w:lineRule="auto"/>
        <w:ind w:firstLine="708"/>
      </w:pPr>
      <w:r>
        <w:t>Соотношение ‘цена – качество’ играет важную роль в совокупном объёме клиентов, продаж и, как следствие, генерируемых прибылях. Поэтому перед запуском новых сервисов необходимо продумать грамотную ценовую политику. Проанализировав тарифы по всем продуктам 15 мировых бирж в аналогичных секциях, мы пришли к выводу, что, с учетом всех предложенных особенностей, для Московской Биржи справедливыми будут следующие цифры:</w:t>
      </w:r>
    </w:p>
    <w:p w14:paraId="0E5D3D2C" w14:textId="0E03486A" w:rsidR="00FE53D0" w:rsidRPr="00E14A66" w:rsidRDefault="00FE53D0" w:rsidP="006E077E">
      <w:pPr>
        <w:pStyle w:val="a3"/>
        <w:numPr>
          <w:ilvl w:val="0"/>
          <w:numId w:val="124"/>
        </w:numPr>
        <w:spacing w:after="160" w:line="259" w:lineRule="auto"/>
        <w:rPr>
          <w:rFonts w:asciiTheme="minorHAnsi" w:hAnsiTheme="minorHAnsi"/>
        </w:rPr>
      </w:pPr>
      <w:r w:rsidRPr="00E14A66">
        <w:rPr>
          <w:rFonts w:asciiTheme="minorHAnsi" w:hAnsiTheme="minorHAnsi"/>
        </w:rPr>
        <w:t>Фондовый рынок:</w:t>
      </w:r>
    </w:p>
    <w:p w14:paraId="2A008386" w14:textId="069E696F" w:rsidR="00FE53D0" w:rsidRPr="00E14A66" w:rsidRDefault="00FE53D0" w:rsidP="006E077E">
      <w:pPr>
        <w:pStyle w:val="a3"/>
        <w:numPr>
          <w:ilvl w:val="0"/>
          <w:numId w:val="125"/>
        </w:numPr>
        <w:spacing w:after="160" w:line="259" w:lineRule="auto"/>
        <w:rPr>
          <w:rFonts w:asciiTheme="minorHAnsi" w:hAnsiTheme="minorHAnsi"/>
        </w:rPr>
      </w:pPr>
      <w:r w:rsidRPr="00E14A66">
        <w:rPr>
          <w:rFonts w:asciiTheme="minorHAnsi" w:hAnsiTheme="minorHAnsi"/>
        </w:rPr>
        <w:t>Акции</w:t>
      </w:r>
    </w:p>
    <w:p w14:paraId="70C26A8B" w14:textId="77777777" w:rsidR="00FE53D0" w:rsidRDefault="00FE53D0" w:rsidP="00FE53D0">
      <w:pPr>
        <w:spacing w:after="160" w:line="259" w:lineRule="auto"/>
        <w:ind w:firstLine="708"/>
      </w:pPr>
      <w:r>
        <w:t>Real-time market data – 2 400 рублей/месяц (для одной учетной записи) Historical market data – 171 000 рублей/первый год + затем пользование будет стоить 137 000 рублей/год</w:t>
      </w:r>
    </w:p>
    <w:p w14:paraId="6D7E3F8B" w14:textId="77777777" w:rsidR="00FE53D0" w:rsidRDefault="00FE53D0" w:rsidP="00FE53D0">
      <w:pPr>
        <w:spacing w:after="160" w:line="259" w:lineRule="auto"/>
        <w:ind w:firstLine="708"/>
      </w:pPr>
      <w:r>
        <w:t>Функционал:</w:t>
      </w:r>
    </w:p>
    <w:p w14:paraId="4CC6C2A9" w14:textId="77777777" w:rsidR="00E14A66" w:rsidRDefault="00FE53D0" w:rsidP="006E077E">
      <w:pPr>
        <w:pStyle w:val="a3"/>
        <w:numPr>
          <w:ilvl w:val="0"/>
          <w:numId w:val="126"/>
        </w:numPr>
        <w:spacing w:after="160" w:line="259" w:lineRule="auto"/>
        <w:rPr>
          <w:rFonts w:asciiTheme="minorHAnsi" w:hAnsiTheme="minorHAnsi"/>
        </w:rPr>
      </w:pPr>
      <w:r w:rsidRPr="00E14A66">
        <w:rPr>
          <w:rFonts w:asciiTheme="minorHAnsi" w:hAnsiTheme="minorHAnsi"/>
        </w:rPr>
        <w:lastRenderedPageBreak/>
        <w:t>Ключевая информация по объёму лимитных заявок для всех предложенных цен</w:t>
      </w:r>
      <w:r w:rsidR="00E14A66" w:rsidRPr="00E14A66">
        <w:rPr>
          <w:rFonts w:asciiTheme="minorHAnsi" w:hAnsiTheme="minorHAnsi"/>
        </w:rPr>
        <w:t xml:space="preserve"> </w:t>
      </w:r>
      <w:r w:rsidRPr="00E14A66">
        <w:rPr>
          <w:rFonts w:asciiTheme="minorHAnsi" w:hAnsiTheme="minorHAnsi"/>
        </w:rPr>
        <w:t>по бумагам</w:t>
      </w:r>
    </w:p>
    <w:p w14:paraId="35FB0196" w14:textId="77777777" w:rsidR="00E14A66" w:rsidRPr="00E14A66" w:rsidRDefault="00FE53D0" w:rsidP="006E077E">
      <w:pPr>
        <w:pStyle w:val="a3"/>
        <w:numPr>
          <w:ilvl w:val="0"/>
          <w:numId w:val="126"/>
        </w:numPr>
        <w:spacing w:after="160" w:line="259" w:lineRule="auto"/>
        <w:rPr>
          <w:rFonts w:asciiTheme="minorHAnsi" w:hAnsiTheme="minorHAnsi"/>
        </w:rPr>
      </w:pPr>
      <w:r w:rsidRPr="00E14A66">
        <w:rPr>
          <w:rFonts w:asciiTheme="minorHAnsi" w:hAnsiTheme="minorHAnsi"/>
        </w:rPr>
        <w:t>Информация о последней продаже ценных бумаг</w:t>
      </w:r>
    </w:p>
    <w:p w14:paraId="45F6311C" w14:textId="3497934F" w:rsidR="00FE53D0" w:rsidRPr="00E14A66" w:rsidRDefault="00FE53D0" w:rsidP="006E077E">
      <w:pPr>
        <w:pStyle w:val="a3"/>
        <w:numPr>
          <w:ilvl w:val="0"/>
          <w:numId w:val="126"/>
        </w:numPr>
        <w:spacing w:after="160" w:line="259" w:lineRule="auto"/>
        <w:rPr>
          <w:rFonts w:asciiTheme="minorHAnsi" w:hAnsiTheme="minorHAnsi"/>
        </w:rPr>
      </w:pPr>
      <w:r w:rsidRPr="00E14A66">
        <w:rPr>
          <w:rFonts w:asciiTheme="minorHAnsi" w:hAnsiTheme="minorHAnsi"/>
        </w:rPr>
        <w:t>Дисбалансы ордеров</w:t>
      </w:r>
    </w:p>
    <w:p w14:paraId="10C6E993" w14:textId="1AF66F34" w:rsidR="00FE53D0" w:rsidRPr="008E1A22" w:rsidRDefault="00FE53D0" w:rsidP="006E077E">
      <w:pPr>
        <w:pStyle w:val="a3"/>
        <w:numPr>
          <w:ilvl w:val="0"/>
          <w:numId w:val="125"/>
        </w:numPr>
        <w:spacing w:after="160" w:line="259" w:lineRule="auto"/>
        <w:rPr>
          <w:rFonts w:asciiTheme="minorHAnsi" w:hAnsiTheme="minorHAnsi"/>
        </w:rPr>
      </w:pPr>
      <w:r w:rsidRPr="008E1A22">
        <w:rPr>
          <w:rFonts w:asciiTheme="minorHAnsi" w:hAnsiTheme="minorHAnsi"/>
        </w:rPr>
        <w:t>Облигации</w:t>
      </w:r>
    </w:p>
    <w:p w14:paraId="39FB5D2E" w14:textId="77777777" w:rsidR="00FE53D0" w:rsidRDefault="00FE53D0" w:rsidP="00FE53D0">
      <w:pPr>
        <w:spacing w:after="160" w:line="259" w:lineRule="auto"/>
        <w:ind w:firstLine="708"/>
      </w:pPr>
      <w:r>
        <w:t>Консолидированная лента – 33 000 рублей/месяц Функционал:</w:t>
      </w:r>
    </w:p>
    <w:p w14:paraId="2BAAB1E9" w14:textId="77777777" w:rsidR="008E1A22" w:rsidRPr="008E1A22" w:rsidRDefault="00FE53D0" w:rsidP="006E077E">
      <w:pPr>
        <w:pStyle w:val="a3"/>
        <w:numPr>
          <w:ilvl w:val="0"/>
          <w:numId w:val="127"/>
        </w:numPr>
        <w:spacing w:after="160" w:line="259" w:lineRule="auto"/>
        <w:rPr>
          <w:rFonts w:asciiTheme="minorHAnsi" w:hAnsiTheme="minorHAnsi"/>
        </w:rPr>
      </w:pPr>
      <w:r w:rsidRPr="008E1A22">
        <w:rPr>
          <w:rFonts w:asciiTheme="minorHAnsi" w:hAnsiTheme="minorHAnsi"/>
        </w:rPr>
        <w:t>Комплексный обзор российского рынка облигаций</w:t>
      </w:r>
    </w:p>
    <w:p w14:paraId="57F35A38" w14:textId="77777777" w:rsidR="008E1A22" w:rsidRPr="008E1A22" w:rsidRDefault="00FE53D0" w:rsidP="006E077E">
      <w:pPr>
        <w:pStyle w:val="a3"/>
        <w:numPr>
          <w:ilvl w:val="0"/>
          <w:numId w:val="127"/>
        </w:numPr>
        <w:spacing w:after="160" w:line="259" w:lineRule="auto"/>
        <w:rPr>
          <w:rFonts w:asciiTheme="minorHAnsi" w:hAnsiTheme="minorHAnsi"/>
        </w:rPr>
      </w:pPr>
      <w:r w:rsidRPr="008E1A22">
        <w:rPr>
          <w:rFonts w:asciiTheme="minorHAnsi" w:hAnsiTheme="minorHAnsi"/>
        </w:rPr>
        <w:t>Качественные характеристики долгового инструмента</w:t>
      </w:r>
    </w:p>
    <w:p w14:paraId="1C7D95FC" w14:textId="77777777" w:rsidR="008E1A22" w:rsidRPr="008E1A22" w:rsidRDefault="00FE53D0" w:rsidP="006E077E">
      <w:pPr>
        <w:pStyle w:val="a3"/>
        <w:numPr>
          <w:ilvl w:val="0"/>
          <w:numId w:val="127"/>
        </w:numPr>
        <w:spacing w:after="160" w:line="259" w:lineRule="auto"/>
        <w:rPr>
          <w:rFonts w:asciiTheme="minorHAnsi" w:hAnsiTheme="minorHAnsi"/>
        </w:rPr>
      </w:pPr>
      <w:r w:rsidRPr="008E1A22">
        <w:rPr>
          <w:rFonts w:asciiTheme="minorHAnsi" w:hAnsiTheme="minorHAnsi"/>
        </w:rPr>
        <w:t>Топ-30/топ-20/топ-10 самых ликвидных облигаций</w:t>
      </w:r>
    </w:p>
    <w:p w14:paraId="314FF591" w14:textId="1A1EB898" w:rsidR="00FE53D0" w:rsidRPr="008E1A22" w:rsidRDefault="00FE53D0" w:rsidP="006E077E">
      <w:pPr>
        <w:pStyle w:val="a3"/>
        <w:numPr>
          <w:ilvl w:val="0"/>
          <w:numId w:val="127"/>
        </w:numPr>
        <w:spacing w:after="160" w:line="259" w:lineRule="auto"/>
        <w:rPr>
          <w:rFonts w:asciiTheme="minorHAnsi" w:hAnsiTheme="minorHAnsi"/>
        </w:rPr>
      </w:pPr>
      <w:r w:rsidRPr="008E1A22">
        <w:rPr>
          <w:rFonts w:asciiTheme="minorHAnsi" w:hAnsiTheme="minorHAnsi"/>
        </w:rPr>
        <w:t>Облигационный калькулятор для самостоятельных расчетов (доходность к</w:t>
      </w:r>
      <w:r w:rsidR="008E1A22" w:rsidRPr="008E1A22">
        <w:rPr>
          <w:rFonts w:asciiTheme="minorHAnsi" w:hAnsiTheme="minorHAnsi"/>
        </w:rPr>
        <w:t xml:space="preserve"> </w:t>
      </w:r>
      <w:r w:rsidRPr="008E1A22">
        <w:rPr>
          <w:rFonts w:asciiTheme="minorHAnsi" w:hAnsiTheme="minorHAnsi"/>
        </w:rPr>
        <w:t>погашению)</w:t>
      </w:r>
    </w:p>
    <w:p w14:paraId="638C7FDC" w14:textId="51294202" w:rsidR="00FE53D0" w:rsidRDefault="00FE53D0" w:rsidP="006E077E">
      <w:pPr>
        <w:pStyle w:val="a3"/>
        <w:numPr>
          <w:ilvl w:val="0"/>
          <w:numId w:val="124"/>
        </w:numPr>
        <w:spacing w:after="160" w:line="259" w:lineRule="auto"/>
      </w:pPr>
      <w:r>
        <w:t>Срочный рынок:</w:t>
      </w:r>
    </w:p>
    <w:p w14:paraId="561EB08C" w14:textId="77777777" w:rsidR="00371788" w:rsidRPr="007811F6" w:rsidRDefault="00FE53D0" w:rsidP="006E077E">
      <w:pPr>
        <w:pStyle w:val="a3"/>
        <w:numPr>
          <w:ilvl w:val="0"/>
          <w:numId w:val="125"/>
        </w:numPr>
        <w:spacing w:after="160" w:line="259" w:lineRule="auto"/>
        <w:rPr>
          <w:rFonts w:asciiTheme="minorHAnsi" w:hAnsiTheme="minorHAnsi"/>
        </w:rPr>
      </w:pPr>
      <w:r w:rsidRPr="007811F6">
        <w:rPr>
          <w:rFonts w:asciiTheme="minorHAnsi" w:hAnsiTheme="minorHAnsi"/>
        </w:rPr>
        <w:t>Trades &amp; Quotes in a moment – 41 000 рублей/месяц (для одной учетной записи)</w:t>
      </w:r>
    </w:p>
    <w:p w14:paraId="64E41F82" w14:textId="1E99B61D" w:rsidR="00371788" w:rsidRPr="007811F6" w:rsidRDefault="00FE53D0" w:rsidP="006E077E">
      <w:pPr>
        <w:pStyle w:val="a3"/>
        <w:numPr>
          <w:ilvl w:val="0"/>
          <w:numId w:val="125"/>
        </w:numPr>
        <w:spacing w:after="160" w:line="259" w:lineRule="auto"/>
        <w:rPr>
          <w:rFonts w:asciiTheme="minorHAnsi" w:hAnsiTheme="minorHAnsi"/>
        </w:rPr>
      </w:pPr>
      <w:r w:rsidRPr="007811F6">
        <w:rPr>
          <w:rFonts w:asciiTheme="minorHAnsi" w:hAnsiTheme="minorHAnsi"/>
        </w:rPr>
        <w:t>Summary of Trades &amp; Quotes – 270 000 рублей/год + затем пользование будет</w:t>
      </w:r>
      <w:r w:rsidR="00371788" w:rsidRPr="007811F6">
        <w:rPr>
          <w:rFonts w:asciiTheme="minorHAnsi" w:hAnsiTheme="minorHAnsi"/>
        </w:rPr>
        <w:t xml:space="preserve"> </w:t>
      </w:r>
      <w:r w:rsidRPr="007811F6">
        <w:rPr>
          <w:rFonts w:asciiTheme="minorHAnsi" w:hAnsiTheme="minorHAnsi"/>
        </w:rPr>
        <w:t xml:space="preserve">стоить 216 000 рублей/год </w:t>
      </w:r>
    </w:p>
    <w:p w14:paraId="09EC41FE" w14:textId="77777777" w:rsidR="00371788" w:rsidRDefault="00371788" w:rsidP="00371788">
      <w:pPr>
        <w:pStyle w:val="a3"/>
        <w:spacing w:after="160" w:line="259" w:lineRule="auto"/>
      </w:pPr>
    </w:p>
    <w:p w14:paraId="4F60BC94" w14:textId="3C0347BE" w:rsidR="00FE53D0" w:rsidRDefault="00FE53D0" w:rsidP="00371788">
      <w:pPr>
        <w:pStyle w:val="a3"/>
        <w:spacing w:after="160" w:line="259" w:lineRule="auto"/>
      </w:pPr>
      <w:r>
        <w:t>Функционал:</w:t>
      </w:r>
    </w:p>
    <w:p w14:paraId="252B22D9" w14:textId="77777777" w:rsidR="007811F6" w:rsidRPr="007811F6" w:rsidRDefault="00FE53D0" w:rsidP="006E077E">
      <w:pPr>
        <w:pStyle w:val="a3"/>
        <w:numPr>
          <w:ilvl w:val="0"/>
          <w:numId w:val="128"/>
        </w:numPr>
        <w:spacing w:after="160" w:line="259" w:lineRule="auto"/>
        <w:rPr>
          <w:rFonts w:asciiTheme="minorHAnsi" w:hAnsiTheme="minorHAnsi"/>
        </w:rPr>
      </w:pPr>
      <w:r w:rsidRPr="007811F6">
        <w:rPr>
          <w:rFonts w:asciiTheme="minorHAnsi" w:hAnsiTheme="minorHAnsi"/>
        </w:rPr>
        <w:t>Детализация отметки времени сделок и котировок в миллисекундах</w:t>
      </w:r>
    </w:p>
    <w:p w14:paraId="75111990" w14:textId="77777777" w:rsidR="007811F6" w:rsidRPr="007811F6" w:rsidRDefault="00FE53D0" w:rsidP="006E077E">
      <w:pPr>
        <w:pStyle w:val="a3"/>
        <w:numPr>
          <w:ilvl w:val="0"/>
          <w:numId w:val="128"/>
        </w:numPr>
        <w:spacing w:after="160" w:line="259" w:lineRule="auto"/>
        <w:rPr>
          <w:rFonts w:asciiTheme="minorHAnsi" w:hAnsiTheme="minorHAnsi"/>
        </w:rPr>
      </w:pPr>
      <w:r w:rsidRPr="007811F6">
        <w:rPr>
          <w:rFonts w:asciiTheme="minorHAnsi" w:hAnsiTheme="minorHAnsi"/>
        </w:rPr>
        <w:t>Торговые данные (размер спроса / предложения, цену закрытия / продажи,</w:t>
      </w:r>
      <w:r w:rsidR="007811F6" w:rsidRPr="007811F6">
        <w:rPr>
          <w:rFonts w:asciiTheme="minorHAnsi" w:hAnsiTheme="minorHAnsi"/>
        </w:rPr>
        <w:t xml:space="preserve"> </w:t>
      </w:r>
      <w:r w:rsidRPr="007811F6">
        <w:rPr>
          <w:rFonts w:asciiTheme="minorHAnsi" w:hAnsiTheme="minorHAnsi"/>
        </w:rPr>
        <w:t>объем, количество сделок, количество отмененных сделок, время последней сделки, последнюю цену, цену закрытия, чистое изменение цены, цены открытия / максимума / минимума / расчетной цены и открытия интерес (open interest))</w:t>
      </w:r>
    </w:p>
    <w:p w14:paraId="2441983D" w14:textId="1A52C9B6" w:rsidR="00FE53D0" w:rsidRPr="007811F6" w:rsidRDefault="00FE53D0" w:rsidP="006E077E">
      <w:pPr>
        <w:pStyle w:val="a3"/>
        <w:numPr>
          <w:ilvl w:val="0"/>
          <w:numId w:val="128"/>
        </w:numPr>
        <w:spacing w:after="160" w:line="259" w:lineRule="auto"/>
        <w:rPr>
          <w:rFonts w:asciiTheme="minorHAnsi" w:hAnsiTheme="minorHAnsi"/>
        </w:rPr>
      </w:pPr>
      <w:r w:rsidRPr="007811F6">
        <w:rPr>
          <w:rFonts w:asciiTheme="minorHAnsi" w:hAnsiTheme="minorHAnsi"/>
        </w:rPr>
        <w:t>Справочные данные (символ деривативов, базовый символ, цену страйка, дату символа, дату истечения срока, call/put code, тип инструмента, сегмент рынка и детали стратегии (если применимо, то в том числе: количество legs, символ деривативов leg, покупка leg / индикатор продажи, leg ratio)</w:t>
      </w:r>
    </w:p>
    <w:p w14:paraId="037A23A5" w14:textId="77777777" w:rsidR="00FE53D0" w:rsidRDefault="00FE53D0" w:rsidP="00FE53D0">
      <w:pPr>
        <w:spacing w:after="160" w:line="259" w:lineRule="auto"/>
        <w:ind w:firstLine="708"/>
      </w:pPr>
      <w:r>
        <w:t>Принимая во внимание необходимость не только привлечь как можно большее количество клиентов, но и превратить их в действительно лояльную аудиторию, мы предлагаем ввести программу лояльности / бонусов, когда клиент имеет возможность самостоятельно комбинировать секции удобным ему образом, и каждый годовой тариф можно было бы использовать в течение месяца. Стоимость подобного использования рассчитывается из соотношения 12,5 % от цены за год.</w:t>
      </w:r>
    </w:p>
    <w:p w14:paraId="7FB62F5A" w14:textId="77777777" w:rsidR="00FE53D0" w:rsidRDefault="00FE53D0" w:rsidP="00FE53D0">
      <w:pPr>
        <w:spacing w:after="160" w:line="259" w:lineRule="auto"/>
        <w:ind w:firstLine="708"/>
      </w:pPr>
      <w:r>
        <w:t>Итогом нашей работы стало решение поставленных задач, с помощью которых Московская Биржа также сможет получить следующие бенефиты:</w:t>
      </w:r>
    </w:p>
    <w:p w14:paraId="0B439BAA" w14:textId="77777777" w:rsidR="00FE53D0" w:rsidRDefault="00FE53D0" w:rsidP="00FE53D0">
      <w:pPr>
        <w:spacing w:after="160" w:line="259" w:lineRule="auto"/>
        <w:ind w:firstLine="708"/>
      </w:pPr>
      <w:r>
        <w:t>1. Привлечение новых инвесторов (как российских, так и международных)</w:t>
      </w:r>
    </w:p>
    <w:p w14:paraId="3BB787EC" w14:textId="77777777" w:rsidR="00FE53D0" w:rsidRDefault="00FE53D0" w:rsidP="00FE53D0">
      <w:pPr>
        <w:spacing w:after="160" w:line="259" w:lineRule="auto"/>
        <w:ind w:firstLine="708"/>
      </w:pPr>
      <w:r>
        <w:t>2. Повышение ликвидности на финансовом рынке</w:t>
      </w:r>
    </w:p>
    <w:p w14:paraId="0AE6474C" w14:textId="77777777" w:rsidR="00FE53D0" w:rsidRDefault="00FE53D0" w:rsidP="00FE53D0">
      <w:pPr>
        <w:spacing w:after="160" w:line="259" w:lineRule="auto"/>
        <w:ind w:firstLine="708"/>
      </w:pPr>
      <w:r>
        <w:t>3. Увеличение прибылей</w:t>
      </w:r>
    </w:p>
    <w:p w14:paraId="3215FBAC" w14:textId="420487B3" w:rsidR="00F31AB3" w:rsidRDefault="008E717F" w:rsidP="00F31AB3">
      <w:pPr>
        <w:spacing w:after="160" w:line="259" w:lineRule="auto"/>
      </w:pPr>
      <w:r>
        <w:t>Т</w:t>
      </w:r>
      <w:r w:rsidRPr="008E717F">
        <w:t>о есть, создание мощной функциональной базы аналитических и информационных продуктов является неотъемлемой частью гармоничного, быстрого и качественного развития российского финансового рынка в целом</w:t>
      </w:r>
      <w:r w:rsidR="00F31AB3">
        <w:t>.</w:t>
      </w:r>
    </w:p>
    <w:p w14:paraId="6D0A5FA7" w14:textId="256C58C7" w:rsidR="00F31AB3" w:rsidRDefault="00F31AB3" w:rsidP="00035171">
      <w:pPr>
        <w:pStyle w:val="1"/>
        <w:jc w:val="center"/>
        <w:rPr>
          <w:rFonts w:asciiTheme="minorHAnsi" w:hAnsiTheme="minorHAnsi" w:cstheme="minorHAnsi"/>
          <w:b/>
          <w:bCs/>
          <w:color w:val="auto"/>
          <w:sz w:val="24"/>
          <w:szCs w:val="24"/>
        </w:rPr>
      </w:pPr>
      <w:r>
        <w:br w:type="page"/>
      </w:r>
      <w:bookmarkStart w:id="26" w:name="_Toc73484021"/>
      <w:r w:rsidRPr="00F31AB3">
        <w:rPr>
          <w:rFonts w:asciiTheme="minorHAnsi" w:hAnsiTheme="minorHAnsi" w:cstheme="minorHAnsi"/>
          <w:b/>
          <w:bCs/>
          <w:color w:val="auto"/>
          <w:sz w:val="24"/>
          <w:szCs w:val="24"/>
        </w:rPr>
        <w:lastRenderedPageBreak/>
        <w:t>Список использованной литературы</w:t>
      </w:r>
      <w:bookmarkEnd w:id="26"/>
    </w:p>
    <w:p w14:paraId="1E673104" w14:textId="77777777" w:rsidR="00C9348F" w:rsidRPr="00C9348F" w:rsidRDefault="00C9348F" w:rsidP="00C9348F">
      <w:pPr>
        <w:rPr>
          <w:lang w:eastAsia="ru-RU"/>
        </w:rPr>
      </w:pPr>
    </w:p>
    <w:p w14:paraId="66B65A15" w14:textId="38047864" w:rsidR="00D36000" w:rsidRDefault="00D36000" w:rsidP="00D36000">
      <w:pPr>
        <w:pStyle w:val="a3"/>
        <w:numPr>
          <w:ilvl w:val="0"/>
          <w:numId w:val="130"/>
        </w:numPr>
        <w:spacing w:after="160" w:line="259" w:lineRule="auto"/>
      </w:pPr>
      <w:r>
        <w:t xml:space="preserve">Московская биржа // Московская биржа </w:t>
      </w:r>
      <w:r w:rsidR="001738DB">
        <w:t>(</w:t>
      </w:r>
      <w:r w:rsidR="001738DB">
        <w:rPr>
          <w:lang w:val="en-US"/>
        </w:rPr>
        <w:t>MOEX</w:t>
      </w:r>
      <w:r w:rsidR="001738DB" w:rsidRPr="00110FAE">
        <w:t>)</w:t>
      </w:r>
      <w:r>
        <w:t xml:space="preserve"> </w:t>
      </w:r>
      <w:r w:rsidR="00984B17" w:rsidRPr="00110FAE">
        <w:t>[</w:t>
      </w:r>
      <w:r>
        <w:t>Электронный ресурс</w:t>
      </w:r>
      <w:r w:rsidRPr="00110FAE">
        <w:t>]</w:t>
      </w:r>
      <w:r>
        <w:t xml:space="preserve">. Режим доступа: </w:t>
      </w:r>
      <w:hyperlink r:id="rId135" w:history="1">
        <w:r w:rsidRPr="00E130C8">
          <w:rPr>
            <w:rStyle w:val="a4"/>
          </w:rPr>
          <w:t>https://www.moex.com/ru/orders</w:t>
        </w:r>
      </w:hyperlink>
      <w:r w:rsidR="004B72FC">
        <w:t xml:space="preserve"> (дата обращения: 31.05</w:t>
      </w:r>
      <w:r>
        <w:t>.2021)</w:t>
      </w:r>
    </w:p>
    <w:p w14:paraId="1153929F" w14:textId="4864AFB8" w:rsidR="00984B17" w:rsidRDefault="00DB236D" w:rsidP="00984B17">
      <w:pPr>
        <w:pStyle w:val="a3"/>
        <w:numPr>
          <w:ilvl w:val="0"/>
          <w:numId w:val="130"/>
        </w:numPr>
        <w:spacing w:after="160" w:line="259" w:lineRule="auto"/>
      </w:pPr>
      <w:r w:rsidRPr="00110FAE">
        <w:t xml:space="preserve"> </w:t>
      </w:r>
      <w:r>
        <w:t>Нью-</w:t>
      </w:r>
      <w:r w:rsidR="00984B17">
        <w:t xml:space="preserve">Йоркская фондовая биржа // </w:t>
      </w:r>
      <w:r w:rsidR="001738DB">
        <w:t xml:space="preserve">New York Stock Exchange (NYSE) </w:t>
      </w:r>
      <w:r w:rsidR="00984B17">
        <w:t xml:space="preserve">[Электронный ресурс]. Режим доступа: </w:t>
      </w:r>
      <w:hyperlink r:id="rId136" w:history="1">
        <w:r w:rsidR="00984B17" w:rsidRPr="00E130C8">
          <w:rPr>
            <w:rStyle w:val="a4"/>
          </w:rPr>
          <w:t>https://www.nyse.com/index</w:t>
        </w:r>
      </w:hyperlink>
      <w:r w:rsidR="004B72FC">
        <w:t xml:space="preserve">  (дата обращения: 31.05</w:t>
      </w:r>
      <w:r w:rsidR="00984B17">
        <w:t>.2021)</w:t>
      </w:r>
    </w:p>
    <w:p w14:paraId="373B90E8" w14:textId="562EA1BC" w:rsidR="00AD6AEC" w:rsidRDefault="00C742F5" w:rsidP="00AD6AEC">
      <w:pPr>
        <w:pStyle w:val="a3"/>
        <w:numPr>
          <w:ilvl w:val="0"/>
          <w:numId w:val="130"/>
        </w:numPr>
        <w:spacing w:after="160" w:line="259" w:lineRule="auto"/>
      </w:pPr>
      <w:r>
        <w:t xml:space="preserve">Бразильская фондовая биржа и внебиржевой рынок </w:t>
      </w:r>
      <w:r w:rsidR="00E6196C">
        <w:t xml:space="preserve">// </w:t>
      </w:r>
      <w:r w:rsidR="00AD6AEC">
        <w:rPr>
          <w:lang w:val="en-US"/>
        </w:rPr>
        <w:t>The</w:t>
      </w:r>
      <w:r w:rsidR="00AD6AEC" w:rsidRPr="00110FAE">
        <w:t xml:space="preserve"> </w:t>
      </w:r>
      <w:r w:rsidR="00AD6AEC">
        <w:rPr>
          <w:lang w:val="en-US"/>
        </w:rPr>
        <w:t>B</w:t>
      </w:r>
      <w:r w:rsidR="00AD6AEC" w:rsidRPr="00110FAE">
        <w:t xml:space="preserve">3 </w:t>
      </w:r>
      <w:r w:rsidR="00AD6AEC">
        <w:rPr>
          <w:lang w:val="en-US"/>
        </w:rPr>
        <w:t>SA</w:t>
      </w:r>
      <w:r w:rsidR="00AD6AEC" w:rsidRPr="00110FAE">
        <w:t xml:space="preserve"> </w:t>
      </w:r>
      <w:r w:rsidR="00AD6AEC">
        <w:t xml:space="preserve">[Электронный ресурс]. Режим доступа: </w:t>
      </w:r>
      <w:hyperlink r:id="rId137" w:history="1">
        <w:r w:rsidR="00AD6AEC" w:rsidRPr="00E130C8">
          <w:rPr>
            <w:rStyle w:val="a4"/>
          </w:rPr>
          <w:t>http://www.b3.com.br/pt_br/</w:t>
        </w:r>
      </w:hyperlink>
      <w:r w:rsidR="004B72FC">
        <w:t xml:space="preserve"> (дата обращения: 31.05</w:t>
      </w:r>
      <w:r w:rsidR="00AD6AEC">
        <w:t>.2021)</w:t>
      </w:r>
    </w:p>
    <w:p w14:paraId="28FCEBBD" w14:textId="0B977219" w:rsidR="00AD6AEC" w:rsidRDefault="00AD6AEC" w:rsidP="00AD6AEC">
      <w:pPr>
        <w:pStyle w:val="a3"/>
        <w:numPr>
          <w:ilvl w:val="0"/>
          <w:numId w:val="130"/>
        </w:numPr>
        <w:spacing w:after="160" w:line="259" w:lineRule="auto"/>
      </w:pPr>
      <w:r>
        <w:t xml:space="preserve">Фондовая биржа Торонто // </w:t>
      </w:r>
      <w:r>
        <w:rPr>
          <w:lang w:val="en-US"/>
        </w:rPr>
        <w:t>Toronto</w:t>
      </w:r>
      <w:r w:rsidRPr="000E5AA5">
        <w:t xml:space="preserve"> </w:t>
      </w:r>
      <w:r>
        <w:rPr>
          <w:lang w:val="en-US"/>
        </w:rPr>
        <w:t>stock</w:t>
      </w:r>
      <w:r w:rsidRPr="000E5AA5">
        <w:t xml:space="preserve"> </w:t>
      </w:r>
      <w:r>
        <w:rPr>
          <w:lang w:val="en-US"/>
        </w:rPr>
        <w:t>exchange</w:t>
      </w:r>
      <w:r w:rsidRPr="000E5AA5">
        <w:t xml:space="preserve"> </w:t>
      </w:r>
      <w:r>
        <w:t xml:space="preserve">[Электронный ресурс]. Режим доступа: </w:t>
      </w:r>
      <w:hyperlink r:id="rId138" w:history="1">
        <w:r w:rsidRPr="00E130C8">
          <w:rPr>
            <w:rStyle w:val="a4"/>
          </w:rPr>
          <w:t>https://www.tsx.com/company-services</w:t>
        </w:r>
      </w:hyperlink>
      <w:r w:rsidR="004B72FC">
        <w:t xml:space="preserve"> (дата обращения: 31.05</w:t>
      </w:r>
      <w:r>
        <w:t>.2021)</w:t>
      </w:r>
    </w:p>
    <w:p w14:paraId="7F703BD5" w14:textId="5DE52014" w:rsidR="00FC36B6" w:rsidRDefault="00AD6AEC" w:rsidP="00FC36B6">
      <w:pPr>
        <w:pStyle w:val="a3"/>
        <w:numPr>
          <w:ilvl w:val="0"/>
          <w:numId w:val="130"/>
        </w:numPr>
        <w:spacing w:after="160" w:line="259" w:lineRule="auto"/>
      </w:pPr>
      <w:r>
        <w:t>Швейцарская</w:t>
      </w:r>
      <w:r w:rsidR="00FC36B6">
        <w:t xml:space="preserve"> фондовая</w:t>
      </w:r>
      <w:r>
        <w:t xml:space="preserve"> биржа // </w:t>
      </w:r>
      <w:r w:rsidR="00FC36B6">
        <w:rPr>
          <w:lang w:val="en-US"/>
        </w:rPr>
        <w:t>The</w:t>
      </w:r>
      <w:r w:rsidR="00FC36B6" w:rsidRPr="000E5AA5">
        <w:t xml:space="preserve"> </w:t>
      </w:r>
      <w:r w:rsidR="00FC36B6">
        <w:rPr>
          <w:lang w:val="en-US"/>
        </w:rPr>
        <w:t>Swiss</w:t>
      </w:r>
      <w:r w:rsidR="00FC36B6" w:rsidRPr="000E5AA5">
        <w:t xml:space="preserve"> </w:t>
      </w:r>
      <w:r w:rsidR="00FC36B6">
        <w:rPr>
          <w:lang w:val="en-US"/>
        </w:rPr>
        <w:t>stock</w:t>
      </w:r>
      <w:r w:rsidR="00FC36B6" w:rsidRPr="000E5AA5">
        <w:t xml:space="preserve"> </w:t>
      </w:r>
      <w:r w:rsidR="00FC36B6">
        <w:rPr>
          <w:lang w:val="en-US"/>
        </w:rPr>
        <w:t>exchange</w:t>
      </w:r>
      <w:r w:rsidR="00E44C45" w:rsidRPr="000E5AA5">
        <w:t xml:space="preserve"> (</w:t>
      </w:r>
      <w:r w:rsidR="00E44C45">
        <w:rPr>
          <w:lang w:val="en-US"/>
        </w:rPr>
        <w:t>SIX</w:t>
      </w:r>
      <w:r w:rsidR="00E44C45" w:rsidRPr="000E5AA5">
        <w:t>)</w:t>
      </w:r>
      <w:r w:rsidR="00FC36B6" w:rsidRPr="000E5AA5">
        <w:t xml:space="preserve"> </w:t>
      </w:r>
      <w:r w:rsidR="00FC36B6">
        <w:t xml:space="preserve">[Электронный ресурс]. </w:t>
      </w:r>
      <w:r w:rsidR="006C1B79">
        <w:t>Режим доступа:</w:t>
      </w:r>
      <w:r w:rsidR="00FC36B6">
        <w:t xml:space="preserve"> </w:t>
      </w:r>
      <w:hyperlink r:id="rId139" w:history="1">
        <w:r w:rsidR="00FC36B6" w:rsidRPr="00E130C8">
          <w:rPr>
            <w:rStyle w:val="a4"/>
          </w:rPr>
          <w:t>https://www.six-group.com/en/products-services/the-swiss-stock-exchange.html</w:t>
        </w:r>
      </w:hyperlink>
      <w:r w:rsidR="004B72FC">
        <w:t xml:space="preserve"> (дата обращения: 31.05</w:t>
      </w:r>
      <w:r w:rsidR="00FC36B6">
        <w:t>.2021)</w:t>
      </w:r>
    </w:p>
    <w:p w14:paraId="4D36C5C8" w14:textId="0442D28E" w:rsidR="00D36000" w:rsidRDefault="00594B94" w:rsidP="00D36000">
      <w:pPr>
        <w:pStyle w:val="a3"/>
        <w:numPr>
          <w:ilvl w:val="0"/>
          <w:numId w:val="130"/>
        </w:numPr>
        <w:spacing w:after="160" w:line="259" w:lineRule="auto"/>
      </w:pPr>
      <w:r>
        <w:t xml:space="preserve">Лондонская фондовая биржа // </w:t>
      </w:r>
      <w:r>
        <w:rPr>
          <w:lang w:val="en-US"/>
        </w:rPr>
        <w:t>The</w:t>
      </w:r>
      <w:r w:rsidRPr="000E5AA5">
        <w:t xml:space="preserve"> </w:t>
      </w:r>
      <w:r>
        <w:rPr>
          <w:lang w:val="en-US"/>
        </w:rPr>
        <w:t>London</w:t>
      </w:r>
      <w:r w:rsidRPr="000E5AA5">
        <w:t xml:space="preserve"> </w:t>
      </w:r>
      <w:r>
        <w:rPr>
          <w:lang w:val="en-US"/>
        </w:rPr>
        <w:t>stock</w:t>
      </w:r>
      <w:r w:rsidRPr="000E5AA5">
        <w:t xml:space="preserve"> </w:t>
      </w:r>
      <w:r>
        <w:rPr>
          <w:lang w:val="en-US"/>
        </w:rPr>
        <w:t>exchange</w:t>
      </w:r>
      <w:r w:rsidR="00E44C45" w:rsidRPr="000E5AA5">
        <w:t xml:space="preserve"> (</w:t>
      </w:r>
      <w:r w:rsidR="00E44C45">
        <w:rPr>
          <w:lang w:val="en-US"/>
        </w:rPr>
        <w:t>LSE</w:t>
      </w:r>
      <w:r w:rsidR="00E44C45" w:rsidRPr="000E5AA5">
        <w:t>)</w:t>
      </w:r>
      <w:r w:rsidRPr="000E5AA5">
        <w:t xml:space="preserve"> </w:t>
      </w:r>
      <w:r w:rsidR="006C1B79">
        <w:t xml:space="preserve">[Электронный ресурс]. Режим доступа: </w:t>
      </w:r>
      <w:hyperlink r:id="rId140" w:history="1">
        <w:r w:rsidR="006C1B79" w:rsidRPr="00E130C8">
          <w:rPr>
            <w:rStyle w:val="a4"/>
          </w:rPr>
          <w:t>https://www.londonstockexchange.com/</w:t>
        </w:r>
      </w:hyperlink>
      <w:r w:rsidR="004B72FC">
        <w:t xml:space="preserve"> (дата обращения: 31.05</w:t>
      </w:r>
      <w:r w:rsidR="006C1B79">
        <w:t>.2021)</w:t>
      </w:r>
    </w:p>
    <w:p w14:paraId="11AEDB53" w14:textId="1E79FC61" w:rsidR="006C1B79" w:rsidRDefault="006C1B79" w:rsidP="00D36000">
      <w:pPr>
        <w:pStyle w:val="a3"/>
        <w:numPr>
          <w:ilvl w:val="0"/>
          <w:numId w:val="130"/>
        </w:numPr>
        <w:spacing w:after="160" w:line="259" w:lineRule="auto"/>
      </w:pPr>
      <w:r>
        <w:t xml:space="preserve">Парижская фондовая биржа // </w:t>
      </w:r>
      <w:r w:rsidR="00C41661">
        <w:rPr>
          <w:lang w:val="en-US"/>
        </w:rPr>
        <w:t>Euronext</w:t>
      </w:r>
      <w:r w:rsidR="00C41661" w:rsidRPr="000E5AA5">
        <w:t xml:space="preserve"> </w:t>
      </w:r>
      <w:r w:rsidR="00C41661">
        <w:rPr>
          <w:lang w:val="en-US"/>
        </w:rPr>
        <w:t>Paris</w:t>
      </w:r>
      <w:r w:rsidR="00C41661" w:rsidRPr="000E5AA5">
        <w:t xml:space="preserve"> </w:t>
      </w:r>
      <w:r w:rsidR="00C41661">
        <w:t xml:space="preserve">[Электронный ресурс]. Режим доступа: </w:t>
      </w:r>
      <w:hyperlink r:id="rId141" w:history="1">
        <w:r w:rsidR="00C41661" w:rsidRPr="00E130C8">
          <w:rPr>
            <w:rStyle w:val="a4"/>
          </w:rPr>
          <w:t>https://www.euronext.com/en/markets/paris</w:t>
        </w:r>
      </w:hyperlink>
      <w:r w:rsidR="004B72FC">
        <w:t xml:space="preserve"> (дата обращения: 31.05</w:t>
      </w:r>
      <w:r w:rsidR="00C41661">
        <w:t>.2021)</w:t>
      </w:r>
    </w:p>
    <w:p w14:paraId="16B6667D" w14:textId="736BD55E" w:rsidR="00C41661" w:rsidRDefault="009E1F4B" w:rsidP="00D36000">
      <w:pPr>
        <w:pStyle w:val="a3"/>
        <w:numPr>
          <w:ilvl w:val="0"/>
          <w:numId w:val="130"/>
        </w:numPr>
        <w:spacing w:after="160" w:line="259" w:lineRule="auto"/>
      </w:pPr>
      <w:r>
        <w:t xml:space="preserve">Немецкая группа бирж // </w:t>
      </w:r>
      <w:r w:rsidR="00AA77DA" w:rsidRPr="00AA77DA">
        <w:t>Deutsche Börse Group</w:t>
      </w:r>
      <w:r w:rsidR="00AA77DA">
        <w:t xml:space="preserve"> [Электронный ресурс]. Режим доступа: </w:t>
      </w:r>
      <w:hyperlink r:id="rId142" w:history="1">
        <w:r w:rsidR="00AA77DA" w:rsidRPr="00E130C8">
          <w:rPr>
            <w:rStyle w:val="a4"/>
          </w:rPr>
          <w:t>https://www.deutsche-boerse.com/dbg-en/products-services</w:t>
        </w:r>
      </w:hyperlink>
      <w:r w:rsidR="004B72FC">
        <w:t xml:space="preserve"> (дата обращения: 31.05</w:t>
      </w:r>
      <w:r w:rsidR="00AA77DA">
        <w:t>.2021)</w:t>
      </w:r>
    </w:p>
    <w:p w14:paraId="260847F7" w14:textId="6B60FFB1" w:rsidR="00AA77DA" w:rsidRDefault="00AA77DA" w:rsidP="00D36000">
      <w:pPr>
        <w:pStyle w:val="a3"/>
        <w:numPr>
          <w:ilvl w:val="0"/>
          <w:numId w:val="130"/>
        </w:numPr>
        <w:spacing w:after="160" w:line="259" w:lineRule="auto"/>
      </w:pPr>
      <w:r>
        <w:t xml:space="preserve">Сингапурская биржа // </w:t>
      </w:r>
      <w:r w:rsidRPr="00AA77DA">
        <w:t>Singapore Exchange</w:t>
      </w:r>
      <w:r>
        <w:t xml:space="preserve"> (</w:t>
      </w:r>
      <w:r>
        <w:rPr>
          <w:lang w:val="en-US"/>
        </w:rPr>
        <w:t>SGX</w:t>
      </w:r>
      <w:r w:rsidRPr="000E5AA5">
        <w:t xml:space="preserve">) </w:t>
      </w:r>
      <w:r>
        <w:t xml:space="preserve">[Электронный ресурс]. Режим доступа: </w:t>
      </w:r>
      <w:hyperlink r:id="rId143" w:history="1">
        <w:r w:rsidRPr="00E130C8">
          <w:rPr>
            <w:rStyle w:val="a4"/>
          </w:rPr>
          <w:t>https://www.sgx.com/</w:t>
        </w:r>
      </w:hyperlink>
      <w:r w:rsidR="004B72FC">
        <w:t xml:space="preserve"> (дата обращения: 31.05</w:t>
      </w:r>
      <w:r>
        <w:t>.2021)</w:t>
      </w:r>
    </w:p>
    <w:p w14:paraId="10637757" w14:textId="7DE2E432" w:rsidR="00AA77DA" w:rsidRDefault="00AA77DA" w:rsidP="00D36000">
      <w:pPr>
        <w:pStyle w:val="a3"/>
        <w:numPr>
          <w:ilvl w:val="0"/>
          <w:numId w:val="130"/>
        </w:numPr>
        <w:spacing w:after="160" w:line="259" w:lineRule="auto"/>
      </w:pPr>
      <w:r>
        <w:t xml:space="preserve">Японская группа бирж // </w:t>
      </w:r>
      <w:r w:rsidR="00E44C45">
        <w:rPr>
          <w:lang w:val="en-US"/>
        </w:rPr>
        <w:t>Japan</w:t>
      </w:r>
      <w:r w:rsidR="00E44C45" w:rsidRPr="000E5AA5">
        <w:t xml:space="preserve"> </w:t>
      </w:r>
      <w:r w:rsidR="00E44C45">
        <w:rPr>
          <w:lang w:val="en-US"/>
        </w:rPr>
        <w:t>Exchange</w:t>
      </w:r>
      <w:r w:rsidR="00E44C45" w:rsidRPr="000E5AA5">
        <w:t xml:space="preserve"> </w:t>
      </w:r>
      <w:r w:rsidR="00E44C45">
        <w:rPr>
          <w:lang w:val="en-US"/>
        </w:rPr>
        <w:t>Group</w:t>
      </w:r>
      <w:r w:rsidR="00E44C45" w:rsidRPr="000E5AA5">
        <w:t xml:space="preserve"> (</w:t>
      </w:r>
      <w:r w:rsidR="00E44C45">
        <w:rPr>
          <w:lang w:val="en-US"/>
        </w:rPr>
        <w:t>JPX</w:t>
      </w:r>
      <w:r w:rsidR="00E44C45" w:rsidRPr="000E5AA5">
        <w:t xml:space="preserve">) </w:t>
      </w:r>
      <w:r w:rsidR="00E44C45">
        <w:t xml:space="preserve">[Электронный ресурс]. Режим доступа: </w:t>
      </w:r>
      <w:hyperlink r:id="rId144" w:history="1">
        <w:r w:rsidR="00E44C45" w:rsidRPr="00E130C8">
          <w:rPr>
            <w:rStyle w:val="a4"/>
          </w:rPr>
          <w:t>https://www.jpx.co.jp/english/</w:t>
        </w:r>
      </w:hyperlink>
      <w:r w:rsidR="004B72FC">
        <w:t xml:space="preserve"> (дата обращения: 31.05</w:t>
      </w:r>
      <w:r w:rsidR="00E44C45">
        <w:t>.2021)</w:t>
      </w:r>
    </w:p>
    <w:p w14:paraId="40E6C42D" w14:textId="6C922725" w:rsidR="00E44C45" w:rsidRDefault="00E44C45" w:rsidP="00D36000">
      <w:pPr>
        <w:pStyle w:val="a3"/>
        <w:numPr>
          <w:ilvl w:val="0"/>
          <w:numId w:val="130"/>
        </w:numPr>
        <w:spacing w:after="160" w:line="259" w:lineRule="auto"/>
      </w:pPr>
      <w:r>
        <w:t xml:space="preserve">Гонконгская фондовая биржа // </w:t>
      </w:r>
      <w:r w:rsidRPr="00E44C45">
        <w:t>Hong Kong Stock Exchange</w:t>
      </w:r>
      <w:r>
        <w:t xml:space="preserve"> (HKX) </w:t>
      </w:r>
      <w:r w:rsidR="001248E7">
        <w:t xml:space="preserve">[Электронный ресурс]. Режим доступа: </w:t>
      </w:r>
      <w:hyperlink r:id="rId145" w:history="1">
        <w:r w:rsidRPr="00E130C8">
          <w:rPr>
            <w:rStyle w:val="a4"/>
          </w:rPr>
          <w:t>https://www.hkex.com.hk/?sc_lang=en</w:t>
        </w:r>
      </w:hyperlink>
      <w:r>
        <w:t xml:space="preserve"> (дата обращения: 3</w:t>
      </w:r>
      <w:r w:rsidR="004B72FC">
        <w:t>1.05</w:t>
      </w:r>
      <w:r>
        <w:t>.2021)</w:t>
      </w:r>
    </w:p>
    <w:p w14:paraId="5604BF71" w14:textId="0EBAF751" w:rsidR="001248E7" w:rsidRDefault="00E44C45" w:rsidP="001248E7">
      <w:pPr>
        <w:pStyle w:val="a3"/>
        <w:numPr>
          <w:ilvl w:val="0"/>
          <w:numId w:val="130"/>
        </w:numPr>
        <w:spacing w:after="160" w:line="259" w:lineRule="auto"/>
      </w:pPr>
      <w:r>
        <w:t xml:space="preserve">Шанхайская фондовая биржа // </w:t>
      </w:r>
      <w:r w:rsidR="001248E7">
        <w:rPr>
          <w:lang w:val="en-US"/>
        </w:rPr>
        <w:t>Shanghai</w:t>
      </w:r>
      <w:r w:rsidR="001248E7" w:rsidRPr="000E5AA5">
        <w:t xml:space="preserve"> </w:t>
      </w:r>
      <w:r w:rsidR="001248E7">
        <w:rPr>
          <w:lang w:val="en-US"/>
        </w:rPr>
        <w:t>Stock</w:t>
      </w:r>
      <w:r w:rsidR="001248E7" w:rsidRPr="000E5AA5">
        <w:t xml:space="preserve"> </w:t>
      </w:r>
      <w:r w:rsidR="001248E7">
        <w:rPr>
          <w:lang w:val="en-US"/>
        </w:rPr>
        <w:t>Exchange</w:t>
      </w:r>
      <w:r w:rsidR="001248E7" w:rsidRPr="000E5AA5">
        <w:t xml:space="preserve"> (</w:t>
      </w:r>
      <w:r w:rsidR="001248E7">
        <w:rPr>
          <w:lang w:val="en-US"/>
        </w:rPr>
        <w:t>SSE</w:t>
      </w:r>
      <w:r w:rsidR="001738DB" w:rsidRPr="000E5AA5">
        <w:t>)</w:t>
      </w:r>
      <w:r w:rsidR="001248E7" w:rsidRPr="000E5AA5">
        <w:t xml:space="preserve"> </w:t>
      </w:r>
      <w:r w:rsidR="001248E7">
        <w:t xml:space="preserve">[Электронный ресурс]. Режим доступа: </w:t>
      </w:r>
      <w:hyperlink r:id="rId146" w:history="1">
        <w:r w:rsidR="001248E7" w:rsidRPr="00E130C8">
          <w:rPr>
            <w:rStyle w:val="a4"/>
          </w:rPr>
          <w:t>http://english.sse.com.cn/</w:t>
        </w:r>
      </w:hyperlink>
      <w:r w:rsidR="001248E7">
        <w:t xml:space="preserve"> (дата обращения: 31.06.2021)</w:t>
      </w:r>
    </w:p>
    <w:p w14:paraId="0FE87C7C" w14:textId="290FAC14" w:rsidR="001248E7" w:rsidRDefault="001248E7" w:rsidP="001248E7">
      <w:pPr>
        <w:pStyle w:val="a3"/>
        <w:numPr>
          <w:ilvl w:val="0"/>
          <w:numId w:val="130"/>
        </w:numPr>
        <w:spacing w:after="160" w:line="259" w:lineRule="auto"/>
      </w:pPr>
      <w:r>
        <w:t xml:space="preserve">Австралийская фондовая биржа // </w:t>
      </w:r>
      <w:r w:rsidRPr="001248E7">
        <w:t>Australian Securities Exchange</w:t>
      </w:r>
      <w:r>
        <w:t xml:space="preserve"> (</w:t>
      </w:r>
      <w:r w:rsidRPr="001248E7">
        <w:rPr>
          <w:lang w:val="en-US"/>
        </w:rPr>
        <w:t>ASX</w:t>
      </w:r>
      <w:r w:rsidRPr="000E5AA5">
        <w:t xml:space="preserve">) </w:t>
      </w:r>
      <w:r w:rsidR="001738DB" w:rsidRPr="000E5AA5">
        <w:t xml:space="preserve"> </w:t>
      </w:r>
      <w:r>
        <w:t xml:space="preserve">[Электронный ресурс]. Режим доступа: </w:t>
      </w:r>
      <w:hyperlink r:id="rId147" w:history="1">
        <w:r w:rsidRPr="00E130C8">
          <w:rPr>
            <w:rStyle w:val="a4"/>
          </w:rPr>
          <w:t>https://www2.asx.com.au/</w:t>
        </w:r>
      </w:hyperlink>
      <w:r w:rsidR="004B72FC">
        <w:t xml:space="preserve"> (дата обращения: 31.05</w:t>
      </w:r>
      <w:r>
        <w:t>.2021)</w:t>
      </w:r>
    </w:p>
    <w:p w14:paraId="64FC659B" w14:textId="51365038" w:rsidR="001248E7" w:rsidRDefault="001248E7" w:rsidP="001248E7">
      <w:pPr>
        <w:pStyle w:val="a3"/>
        <w:numPr>
          <w:ilvl w:val="0"/>
          <w:numId w:val="130"/>
        </w:numPr>
        <w:spacing w:after="160" w:line="259" w:lineRule="auto"/>
      </w:pPr>
      <w:r>
        <w:t xml:space="preserve">Корейская фондовая биржа // </w:t>
      </w:r>
      <w:r w:rsidRPr="001248E7">
        <w:t>Korea Exchange</w:t>
      </w:r>
      <w:r>
        <w:t xml:space="preserve"> (</w:t>
      </w:r>
      <w:r w:rsidRPr="001248E7">
        <w:rPr>
          <w:lang w:val="en-US"/>
        </w:rPr>
        <w:t>KRX</w:t>
      </w:r>
      <w:r w:rsidRPr="000E5AA5">
        <w:t xml:space="preserve">) </w:t>
      </w:r>
      <w:r>
        <w:t xml:space="preserve">[Электронный ресурс]. Режим доступа: </w:t>
      </w:r>
      <w:hyperlink r:id="rId148" w:history="1">
        <w:r w:rsidRPr="00E130C8">
          <w:rPr>
            <w:rStyle w:val="a4"/>
          </w:rPr>
          <w:t>http://global.krx.co.kr/main/main.jsp</w:t>
        </w:r>
      </w:hyperlink>
      <w:r w:rsidR="004B72FC">
        <w:t xml:space="preserve"> (дата обращения: 31.05</w:t>
      </w:r>
      <w:r>
        <w:t>.2021)</w:t>
      </w:r>
    </w:p>
    <w:p w14:paraId="5A520AA5" w14:textId="2CD64A2C" w:rsidR="00E44C45" w:rsidRDefault="001248E7" w:rsidP="00E075FC">
      <w:pPr>
        <w:pStyle w:val="a3"/>
        <w:numPr>
          <w:ilvl w:val="0"/>
          <w:numId w:val="130"/>
        </w:numPr>
        <w:ind w:left="714" w:hanging="357"/>
      </w:pPr>
      <w:r>
        <w:t>Национальная</w:t>
      </w:r>
      <w:r w:rsidRPr="000E5AA5">
        <w:rPr>
          <w:lang w:val="en-US"/>
        </w:rPr>
        <w:t xml:space="preserve"> </w:t>
      </w:r>
      <w:r>
        <w:t>фондовая</w:t>
      </w:r>
      <w:r w:rsidRPr="000E5AA5">
        <w:rPr>
          <w:lang w:val="en-US"/>
        </w:rPr>
        <w:t xml:space="preserve"> </w:t>
      </w:r>
      <w:r>
        <w:t>биржа</w:t>
      </w:r>
      <w:r w:rsidRPr="000E5AA5">
        <w:rPr>
          <w:lang w:val="en-US"/>
        </w:rPr>
        <w:t xml:space="preserve"> </w:t>
      </w:r>
      <w:r>
        <w:t>Индии</w:t>
      </w:r>
      <w:r w:rsidRPr="000E5AA5">
        <w:rPr>
          <w:lang w:val="en-US"/>
        </w:rPr>
        <w:t xml:space="preserve"> // </w:t>
      </w:r>
      <w:r>
        <w:rPr>
          <w:lang w:val="en-US"/>
        </w:rPr>
        <w:t xml:space="preserve">National Stock Exchange of India Ltd. </w:t>
      </w:r>
      <w:r w:rsidRPr="000E5AA5">
        <w:t>(</w:t>
      </w:r>
      <w:r>
        <w:rPr>
          <w:lang w:val="en-US"/>
        </w:rPr>
        <w:t>NSE</w:t>
      </w:r>
      <w:r w:rsidRPr="000E5AA5">
        <w:t xml:space="preserve">) </w:t>
      </w:r>
      <w:r>
        <w:t xml:space="preserve">[Электронный ресурс]. Режим доступа: </w:t>
      </w:r>
      <w:r w:rsidRPr="001248E7">
        <w:t>https://www.nseindia.com/</w:t>
      </w:r>
      <w:r>
        <w:t xml:space="preserve"> (дата обр</w:t>
      </w:r>
      <w:r w:rsidR="004B72FC">
        <w:t>ащения: 31.05</w:t>
      </w:r>
      <w:r>
        <w:t>.2021)</w:t>
      </w:r>
    </w:p>
    <w:p w14:paraId="19D75AB5" w14:textId="70C75446" w:rsidR="00E075FC" w:rsidRDefault="004B72FC" w:rsidP="004B72FC">
      <w:pPr>
        <w:pStyle w:val="a3"/>
        <w:numPr>
          <w:ilvl w:val="0"/>
          <w:numId w:val="130"/>
        </w:numPr>
      </w:pPr>
      <w:r>
        <w:rPr>
          <w:color w:val="000000"/>
        </w:rPr>
        <w:t xml:space="preserve"> </w:t>
      </w:r>
      <w:r w:rsidR="00E075FC" w:rsidRPr="00E075FC">
        <w:rPr>
          <w:color w:val="000000"/>
        </w:rPr>
        <w:t>Юрий Денисов: «Теперь, я надеюсь, пришла эра фондового рынка»</w:t>
      </w:r>
      <w:r w:rsidR="00E075FC">
        <w:rPr>
          <w:color w:val="000000"/>
        </w:rPr>
        <w:t xml:space="preserve"> // </w:t>
      </w:r>
      <w:r w:rsidR="00E075FC" w:rsidRPr="00E075FC">
        <w:rPr>
          <w:color w:val="000000"/>
        </w:rPr>
        <w:t>Юрий Денисов: «Теперь, я надеюсь, пришла эра фондового рынка»</w:t>
      </w:r>
      <w:r w:rsidR="00E075FC">
        <w:rPr>
          <w:color w:val="000000"/>
        </w:rPr>
        <w:t xml:space="preserve">. Ведомости </w:t>
      </w:r>
      <w:r w:rsidR="00E075FC" w:rsidRPr="00E075FC">
        <w:rPr>
          <w:color w:val="000000"/>
        </w:rPr>
        <w:t>[Электронный ресурс]. Режим доступа:</w:t>
      </w:r>
      <w:r w:rsidR="00E075FC">
        <w:rPr>
          <w:color w:val="000000"/>
        </w:rPr>
        <w:t xml:space="preserve"> </w:t>
      </w:r>
      <w:hyperlink r:id="rId149" w:history="1">
        <w:r w:rsidR="00E075FC" w:rsidRPr="00E130C8">
          <w:rPr>
            <w:rStyle w:val="a4"/>
          </w:rPr>
          <w:t>https://www.vedomosti.ru/finance/characters/2019/10/14/813691-denisov</w:t>
        </w:r>
      </w:hyperlink>
      <w:r w:rsidR="00E075FC">
        <w:rPr>
          <w:color w:val="000000"/>
        </w:rPr>
        <w:t xml:space="preserve"> </w:t>
      </w:r>
      <w:r>
        <w:t>(дата обращения: 25.05</w:t>
      </w:r>
      <w:r w:rsidR="00E075FC">
        <w:t>.2021)</w:t>
      </w:r>
    </w:p>
    <w:p w14:paraId="79DD9304" w14:textId="698E6D98" w:rsidR="004B72FC" w:rsidRPr="004B72FC" w:rsidRDefault="004B72FC" w:rsidP="004B72FC">
      <w:pPr>
        <w:pStyle w:val="a3"/>
        <w:numPr>
          <w:ilvl w:val="0"/>
          <w:numId w:val="130"/>
        </w:numPr>
      </w:pPr>
      <w:r w:rsidRPr="004B72FC">
        <w:rPr>
          <w:color w:val="000000"/>
        </w:rPr>
        <w:t>Александр Афанасьев: биржа поможет в выпуске облигаций среднему бизнесу</w:t>
      </w:r>
      <w:r>
        <w:rPr>
          <w:color w:val="000000"/>
        </w:rPr>
        <w:t xml:space="preserve"> // </w:t>
      </w:r>
      <w:r w:rsidRPr="004B72FC">
        <w:rPr>
          <w:color w:val="000000"/>
        </w:rPr>
        <w:t>Александр Афанасьев: биржа поможет в выпуске облигаций среднему бизнесу</w:t>
      </w:r>
      <w:r>
        <w:rPr>
          <w:color w:val="000000"/>
        </w:rPr>
        <w:t xml:space="preserve">. Риа новости </w:t>
      </w:r>
      <w:r w:rsidRPr="004B72FC">
        <w:rPr>
          <w:color w:val="000000"/>
        </w:rPr>
        <w:t>[Электронный ресурс]. Режим доступа:</w:t>
      </w:r>
      <w:r>
        <w:rPr>
          <w:color w:val="000000"/>
        </w:rPr>
        <w:t xml:space="preserve"> </w:t>
      </w:r>
      <w:hyperlink r:id="rId150" w:history="1">
        <w:r w:rsidRPr="00E130C8">
          <w:rPr>
            <w:rStyle w:val="a4"/>
          </w:rPr>
          <w:t>https://ria.ru/20170531/1495506853.html</w:t>
        </w:r>
      </w:hyperlink>
      <w:r>
        <w:rPr>
          <w:color w:val="000000"/>
        </w:rPr>
        <w:t xml:space="preserve"> </w:t>
      </w:r>
      <w:r>
        <w:t>(дата обращения: 25.05.2021)</w:t>
      </w:r>
    </w:p>
    <w:sectPr w:rsidR="004B72FC" w:rsidRPr="004B72FC" w:rsidSect="0025784D">
      <w:footerReference w:type="default" r:id="rId15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CD014C" w14:textId="77777777" w:rsidR="00BF505B" w:rsidRDefault="00BF505B" w:rsidP="0025784D">
      <w:r>
        <w:separator/>
      </w:r>
    </w:p>
  </w:endnote>
  <w:endnote w:type="continuationSeparator" w:id="0">
    <w:p w14:paraId="3FBF1839" w14:textId="77777777" w:rsidR="00BF505B" w:rsidRDefault="00BF505B" w:rsidP="00257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eiryo">
    <w:charset w:val="80"/>
    <w:family w:val="auto"/>
    <w:pitch w:val="variable"/>
    <w:sig w:usb0="E00002FF" w:usb1="6AC7FFFF"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 w:name="Malgun Gothic">
    <w:panose1 w:val="020B0503020000020004"/>
    <w:charset w:val="81"/>
    <w:family w:val="auto"/>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9408113"/>
      <w:docPartObj>
        <w:docPartGallery w:val="Page Numbers (Bottom of Page)"/>
        <w:docPartUnique/>
      </w:docPartObj>
    </w:sdtPr>
    <w:sdtEndPr/>
    <w:sdtContent>
      <w:p w14:paraId="01DC8FBA" w14:textId="3409F73C" w:rsidR="00E075FC" w:rsidRDefault="00E075FC">
        <w:pPr>
          <w:pStyle w:val="ad"/>
          <w:jc w:val="center"/>
        </w:pPr>
        <w:r>
          <w:fldChar w:fldCharType="begin"/>
        </w:r>
        <w:r>
          <w:instrText>PAGE   \* MERGEFORMAT</w:instrText>
        </w:r>
        <w:r>
          <w:fldChar w:fldCharType="separate"/>
        </w:r>
        <w:r w:rsidR="000E5AA5">
          <w:rPr>
            <w:noProof/>
          </w:rPr>
          <w:t>20</w:t>
        </w:r>
        <w:r>
          <w:fldChar w:fldCharType="end"/>
        </w:r>
      </w:p>
    </w:sdtContent>
  </w:sdt>
  <w:p w14:paraId="4666B636" w14:textId="77777777" w:rsidR="00E075FC" w:rsidRDefault="00E075FC">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E6F302" w14:textId="77777777" w:rsidR="00BF505B" w:rsidRDefault="00BF505B" w:rsidP="0025784D">
      <w:r>
        <w:separator/>
      </w:r>
    </w:p>
  </w:footnote>
  <w:footnote w:type="continuationSeparator" w:id="0">
    <w:p w14:paraId="6249A7E0" w14:textId="77777777" w:rsidR="00BF505B" w:rsidRDefault="00BF505B" w:rsidP="002578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6414"/>
    <w:multiLevelType w:val="hybridMultilevel"/>
    <w:tmpl w:val="553EB1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B77B97"/>
    <w:multiLevelType w:val="hybridMultilevel"/>
    <w:tmpl w:val="23920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1E73943"/>
    <w:multiLevelType w:val="hybridMultilevel"/>
    <w:tmpl w:val="FF46B2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220328A"/>
    <w:multiLevelType w:val="hybridMultilevel"/>
    <w:tmpl w:val="268C50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29E03C3"/>
    <w:multiLevelType w:val="hybridMultilevel"/>
    <w:tmpl w:val="00FE4B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3E47847"/>
    <w:multiLevelType w:val="hybridMultilevel"/>
    <w:tmpl w:val="FB3242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3E8793E"/>
    <w:multiLevelType w:val="hybridMultilevel"/>
    <w:tmpl w:val="2A2888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63F4AB2"/>
    <w:multiLevelType w:val="hybridMultilevel"/>
    <w:tmpl w:val="754445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82932B2"/>
    <w:multiLevelType w:val="hybridMultilevel"/>
    <w:tmpl w:val="1CAE9C8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0841479F"/>
    <w:multiLevelType w:val="hybridMultilevel"/>
    <w:tmpl w:val="E348D5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8426C00"/>
    <w:multiLevelType w:val="hybridMultilevel"/>
    <w:tmpl w:val="F68CF2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8B65305"/>
    <w:multiLevelType w:val="hybridMultilevel"/>
    <w:tmpl w:val="805A90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8EA28F4"/>
    <w:multiLevelType w:val="hybridMultilevel"/>
    <w:tmpl w:val="B8622C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0C83270D"/>
    <w:multiLevelType w:val="hybridMultilevel"/>
    <w:tmpl w:val="D5443E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0CDF05EB"/>
    <w:multiLevelType w:val="hybridMultilevel"/>
    <w:tmpl w:val="6A0CF0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0E4E72BC"/>
    <w:multiLevelType w:val="hybridMultilevel"/>
    <w:tmpl w:val="E2E2815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0E99452E"/>
    <w:multiLevelType w:val="hybridMultilevel"/>
    <w:tmpl w:val="7CBCD3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0FFB4747"/>
    <w:multiLevelType w:val="hybridMultilevel"/>
    <w:tmpl w:val="63BC9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060659B"/>
    <w:multiLevelType w:val="hybridMultilevel"/>
    <w:tmpl w:val="8772AC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13415333"/>
    <w:multiLevelType w:val="hybridMultilevel"/>
    <w:tmpl w:val="27D6C8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14787AB4"/>
    <w:multiLevelType w:val="hybridMultilevel"/>
    <w:tmpl w:val="B11038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14EA0DE3"/>
    <w:multiLevelType w:val="hybridMultilevel"/>
    <w:tmpl w:val="3DAC58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15AC15C1"/>
    <w:multiLevelType w:val="hybridMultilevel"/>
    <w:tmpl w:val="9E720E3C"/>
    <w:lvl w:ilvl="0" w:tplc="8584AA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15D94E25"/>
    <w:multiLevelType w:val="hybridMultilevel"/>
    <w:tmpl w:val="55B0D8B8"/>
    <w:lvl w:ilvl="0" w:tplc="0419000F">
      <w:start w:val="1"/>
      <w:numFmt w:val="decimal"/>
      <w:lvlText w:val="%1."/>
      <w:lvlJc w:val="left"/>
      <w:pPr>
        <w:ind w:left="1065" w:hanging="360"/>
      </w:p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4" w15:restartNumberingAfterBreak="0">
    <w:nsid w:val="164C13CF"/>
    <w:multiLevelType w:val="hybridMultilevel"/>
    <w:tmpl w:val="4EF20C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16765F33"/>
    <w:multiLevelType w:val="hybridMultilevel"/>
    <w:tmpl w:val="C03EB1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16C66944"/>
    <w:multiLevelType w:val="hybridMultilevel"/>
    <w:tmpl w:val="42507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185C4821"/>
    <w:multiLevelType w:val="hybridMultilevel"/>
    <w:tmpl w:val="A2C25B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18CF0059"/>
    <w:multiLevelType w:val="hybridMultilevel"/>
    <w:tmpl w:val="AC68A67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15:restartNumberingAfterBreak="0">
    <w:nsid w:val="191E4BAD"/>
    <w:multiLevelType w:val="hybridMultilevel"/>
    <w:tmpl w:val="071AB3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195F13F5"/>
    <w:multiLevelType w:val="hybridMultilevel"/>
    <w:tmpl w:val="8DC65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19645627"/>
    <w:multiLevelType w:val="hybridMultilevel"/>
    <w:tmpl w:val="F7F0542A"/>
    <w:lvl w:ilvl="0" w:tplc="04190001">
      <w:start w:val="1"/>
      <w:numFmt w:val="bullet"/>
      <w:lvlText w:val=""/>
      <w:lvlJc w:val="left"/>
      <w:pPr>
        <w:ind w:left="11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196F5D7D"/>
    <w:multiLevelType w:val="hybridMultilevel"/>
    <w:tmpl w:val="C052C5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19F04A03"/>
    <w:multiLevelType w:val="hybridMultilevel"/>
    <w:tmpl w:val="34F2A2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1A68348B"/>
    <w:multiLevelType w:val="hybridMultilevel"/>
    <w:tmpl w:val="FDE0FD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1AF554C2"/>
    <w:multiLevelType w:val="hybridMultilevel"/>
    <w:tmpl w:val="D340EFB2"/>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36" w15:restartNumberingAfterBreak="0">
    <w:nsid w:val="1BF67071"/>
    <w:multiLevelType w:val="multilevel"/>
    <w:tmpl w:val="BF7CAC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1BFF4A2A"/>
    <w:multiLevelType w:val="hybridMultilevel"/>
    <w:tmpl w:val="C4D840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1CAE0538"/>
    <w:multiLevelType w:val="hybridMultilevel"/>
    <w:tmpl w:val="B59CCA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1CB32C0D"/>
    <w:multiLevelType w:val="hybridMultilevel"/>
    <w:tmpl w:val="6D3E69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1D13164E"/>
    <w:multiLevelType w:val="hybridMultilevel"/>
    <w:tmpl w:val="C0A65C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1D5E626E"/>
    <w:multiLevelType w:val="hybridMultilevel"/>
    <w:tmpl w:val="49547A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1D806456"/>
    <w:multiLevelType w:val="hybridMultilevel"/>
    <w:tmpl w:val="D4E271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1DCB2823"/>
    <w:multiLevelType w:val="hybridMultilevel"/>
    <w:tmpl w:val="106078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1DD07EDA"/>
    <w:multiLevelType w:val="hybridMultilevel"/>
    <w:tmpl w:val="8F5E6D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1EC22482"/>
    <w:multiLevelType w:val="hybridMultilevel"/>
    <w:tmpl w:val="A9BAB7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20470BBC"/>
    <w:multiLevelType w:val="hybridMultilevel"/>
    <w:tmpl w:val="1EC858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205C295E"/>
    <w:multiLevelType w:val="hybridMultilevel"/>
    <w:tmpl w:val="2BF6D518"/>
    <w:lvl w:ilvl="0" w:tplc="04190001">
      <w:start w:val="1"/>
      <w:numFmt w:val="bullet"/>
      <w:lvlText w:val=""/>
      <w:lvlJc w:val="left"/>
      <w:pPr>
        <w:ind w:left="11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21310897"/>
    <w:multiLevelType w:val="hybridMultilevel"/>
    <w:tmpl w:val="17382E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21A60F4B"/>
    <w:multiLevelType w:val="hybridMultilevel"/>
    <w:tmpl w:val="C1D6E5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220E1981"/>
    <w:multiLevelType w:val="hybridMultilevel"/>
    <w:tmpl w:val="F6863E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22170A7C"/>
    <w:multiLevelType w:val="hybridMultilevel"/>
    <w:tmpl w:val="A95243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22D923C4"/>
    <w:multiLevelType w:val="hybridMultilevel"/>
    <w:tmpl w:val="AE769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252D730C"/>
    <w:multiLevelType w:val="hybridMultilevel"/>
    <w:tmpl w:val="EA4C16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26927559"/>
    <w:multiLevelType w:val="hybridMultilevel"/>
    <w:tmpl w:val="4BB021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28AB5C2F"/>
    <w:multiLevelType w:val="multilevel"/>
    <w:tmpl w:val="0DFA9A2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6" w15:restartNumberingAfterBreak="0">
    <w:nsid w:val="29833336"/>
    <w:multiLevelType w:val="hybridMultilevel"/>
    <w:tmpl w:val="BE1E0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2B5776C4"/>
    <w:multiLevelType w:val="hybridMultilevel"/>
    <w:tmpl w:val="13CE0B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2CBE327D"/>
    <w:multiLevelType w:val="hybridMultilevel"/>
    <w:tmpl w:val="4008F9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2E6C2C08"/>
    <w:multiLevelType w:val="hybridMultilevel"/>
    <w:tmpl w:val="68E473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2F127880"/>
    <w:multiLevelType w:val="hybridMultilevel"/>
    <w:tmpl w:val="3D0A15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2FB269AE"/>
    <w:multiLevelType w:val="hybridMultilevel"/>
    <w:tmpl w:val="FE1C29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30F7269E"/>
    <w:multiLevelType w:val="hybridMultilevel"/>
    <w:tmpl w:val="49440E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31DD33E2"/>
    <w:multiLevelType w:val="hybridMultilevel"/>
    <w:tmpl w:val="2FD08C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34817E5E"/>
    <w:multiLevelType w:val="hybridMultilevel"/>
    <w:tmpl w:val="437A0B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350A034B"/>
    <w:multiLevelType w:val="hybridMultilevel"/>
    <w:tmpl w:val="E684DF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357C24FA"/>
    <w:multiLevelType w:val="hybridMultilevel"/>
    <w:tmpl w:val="63369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394419BE"/>
    <w:multiLevelType w:val="hybridMultilevel"/>
    <w:tmpl w:val="6B0E53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3AD6634C"/>
    <w:multiLevelType w:val="hybridMultilevel"/>
    <w:tmpl w:val="473894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3B8B7CD4"/>
    <w:multiLevelType w:val="hybridMultilevel"/>
    <w:tmpl w:val="5C360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3D287031"/>
    <w:multiLevelType w:val="hybridMultilevel"/>
    <w:tmpl w:val="9B245A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15:restartNumberingAfterBreak="0">
    <w:nsid w:val="3DBF1181"/>
    <w:multiLevelType w:val="hybridMultilevel"/>
    <w:tmpl w:val="BC70BC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15:restartNumberingAfterBreak="0">
    <w:nsid w:val="3E254E22"/>
    <w:multiLevelType w:val="hybridMultilevel"/>
    <w:tmpl w:val="8438B7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40C32F2B"/>
    <w:multiLevelType w:val="hybridMultilevel"/>
    <w:tmpl w:val="99C226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434E5C82"/>
    <w:multiLevelType w:val="hybridMultilevel"/>
    <w:tmpl w:val="8A846A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438225B1"/>
    <w:multiLevelType w:val="hybridMultilevel"/>
    <w:tmpl w:val="635670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446B0FCB"/>
    <w:multiLevelType w:val="hybridMultilevel"/>
    <w:tmpl w:val="354622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45440FB1"/>
    <w:multiLevelType w:val="hybridMultilevel"/>
    <w:tmpl w:val="42E25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45B2722B"/>
    <w:multiLevelType w:val="hybridMultilevel"/>
    <w:tmpl w:val="E22070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45F87925"/>
    <w:multiLevelType w:val="hybridMultilevel"/>
    <w:tmpl w:val="8F7877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461675F6"/>
    <w:multiLevelType w:val="hybridMultilevel"/>
    <w:tmpl w:val="463A7D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472922E0"/>
    <w:multiLevelType w:val="hybridMultilevel"/>
    <w:tmpl w:val="768655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15:restartNumberingAfterBreak="0">
    <w:nsid w:val="479E3E60"/>
    <w:multiLevelType w:val="hybridMultilevel"/>
    <w:tmpl w:val="406CFB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48801F47"/>
    <w:multiLevelType w:val="hybridMultilevel"/>
    <w:tmpl w:val="2B4C666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4" w15:restartNumberingAfterBreak="0">
    <w:nsid w:val="49AA3D93"/>
    <w:multiLevelType w:val="hybridMultilevel"/>
    <w:tmpl w:val="C45EF378"/>
    <w:lvl w:ilvl="0" w:tplc="8584AA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5" w15:restartNumberingAfterBreak="0">
    <w:nsid w:val="4AEC0037"/>
    <w:multiLevelType w:val="hybridMultilevel"/>
    <w:tmpl w:val="BCEC5C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6" w15:restartNumberingAfterBreak="0">
    <w:nsid w:val="4B0E159D"/>
    <w:multiLevelType w:val="hybridMultilevel"/>
    <w:tmpl w:val="3D0A155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15:restartNumberingAfterBreak="0">
    <w:nsid w:val="4B7453C5"/>
    <w:multiLevelType w:val="hybridMultilevel"/>
    <w:tmpl w:val="F6E2E8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8" w15:restartNumberingAfterBreak="0">
    <w:nsid w:val="4C88336B"/>
    <w:multiLevelType w:val="hybridMultilevel"/>
    <w:tmpl w:val="808C20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4DBA2BE7"/>
    <w:multiLevelType w:val="hybridMultilevel"/>
    <w:tmpl w:val="CF02FA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15:restartNumberingAfterBreak="0">
    <w:nsid w:val="4E7C368E"/>
    <w:multiLevelType w:val="hybridMultilevel"/>
    <w:tmpl w:val="56463C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1" w15:restartNumberingAfterBreak="0">
    <w:nsid w:val="4FCD2C8D"/>
    <w:multiLevelType w:val="multilevel"/>
    <w:tmpl w:val="A9000884"/>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0D13985"/>
    <w:multiLevelType w:val="hybridMultilevel"/>
    <w:tmpl w:val="D390D7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3" w15:restartNumberingAfterBreak="0">
    <w:nsid w:val="51AF5D12"/>
    <w:multiLevelType w:val="hybridMultilevel"/>
    <w:tmpl w:val="93BAB3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15:restartNumberingAfterBreak="0">
    <w:nsid w:val="52623787"/>
    <w:multiLevelType w:val="hybridMultilevel"/>
    <w:tmpl w:val="D4821294"/>
    <w:lvl w:ilvl="0" w:tplc="04190001">
      <w:start w:val="1"/>
      <w:numFmt w:val="bullet"/>
      <w:lvlText w:val=""/>
      <w:lvlJc w:val="left"/>
      <w:pPr>
        <w:ind w:left="11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9DD47564">
      <w:start w:val="1"/>
      <w:numFmt w:val="bullet"/>
      <w:lvlText w:val="o"/>
      <w:lvlJc w:val="left"/>
      <w:pPr>
        <w:ind w:left="12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4D889E6">
      <w:start w:val="1"/>
      <w:numFmt w:val="bullet"/>
      <w:lvlText w:val="▪"/>
      <w:lvlJc w:val="left"/>
      <w:pPr>
        <w:ind w:left="20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46CEA00">
      <w:start w:val="1"/>
      <w:numFmt w:val="bullet"/>
      <w:lvlText w:val="•"/>
      <w:lvlJc w:val="left"/>
      <w:pPr>
        <w:ind w:left="2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3D8EB24">
      <w:start w:val="1"/>
      <w:numFmt w:val="bullet"/>
      <w:lvlText w:val="o"/>
      <w:lvlJc w:val="left"/>
      <w:pPr>
        <w:ind w:left="3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FCEB128">
      <w:start w:val="1"/>
      <w:numFmt w:val="bullet"/>
      <w:lvlText w:val="▪"/>
      <w:lvlJc w:val="left"/>
      <w:pPr>
        <w:ind w:left="4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1ECBDAA">
      <w:start w:val="1"/>
      <w:numFmt w:val="bullet"/>
      <w:lvlText w:val="•"/>
      <w:lvlJc w:val="left"/>
      <w:pPr>
        <w:ind w:left="4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DB46E2A">
      <w:start w:val="1"/>
      <w:numFmt w:val="bullet"/>
      <w:lvlText w:val="o"/>
      <w:lvlJc w:val="left"/>
      <w:pPr>
        <w:ind w:left="5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23E0C42">
      <w:start w:val="1"/>
      <w:numFmt w:val="bullet"/>
      <w:lvlText w:val="▪"/>
      <w:lvlJc w:val="left"/>
      <w:pPr>
        <w:ind w:left="6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5" w15:restartNumberingAfterBreak="0">
    <w:nsid w:val="5766283D"/>
    <w:multiLevelType w:val="hybridMultilevel"/>
    <w:tmpl w:val="ECCCF7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6" w15:restartNumberingAfterBreak="0">
    <w:nsid w:val="592932ED"/>
    <w:multiLevelType w:val="hybridMultilevel"/>
    <w:tmpl w:val="FBFED3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15:restartNumberingAfterBreak="0">
    <w:nsid w:val="596C3CA5"/>
    <w:multiLevelType w:val="hybridMultilevel"/>
    <w:tmpl w:val="3DE62E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8" w15:restartNumberingAfterBreak="0">
    <w:nsid w:val="5BE11E52"/>
    <w:multiLevelType w:val="hybridMultilevel"/>
    <w:tmpl w:val="BEA66C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9" w15:restartNumberingAfterBreak="0">
    <w:nsid w:val="5C917779"/>
    <w:multiLevelType w:val="hybridMultilevel"/>
    <w:tmpl w:val="4254E6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0" w15:restartNumberingAfterBreak="0">
    <w:nsid w:val="63590BA1"/>
    <w:multiLevelType w:val="hybridMultilevel"/>
    <w:tmpl w:val="819257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15:restartNumberingAfterBreak="0">
    <w:nsid w:val="66341DD7"/>
    <w:multiLevelType w:val="hybridMultilevel"/>
    <w:tmpl w:val="D57697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15:restartNumberingAfterBreak="0">
    <w:nsid w:val="675752CC"/>
    <w:multiLevelType w:val="hybridMultilevel"/>
    <w:tmpl w:val="20863D52"/>
    <w:lvl w:ilvl="0" w:tplc="8584AA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3" w15:restartNumberingAfterBreak="0">
    <w:nsid w:val="67F74ADF"/>
    <w:multiLevelType w:val="hybridMultilevel"/>
    <w:tmpl w:val="2BFE21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4" w15:restartNumberingAfterBreak="0">
    <w:nsid w:val="688D396B"/>
    <w:multiLevelType w:val="hybridMultilevel"/>
    <w:tmpl w:val="F2B6C5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5" w15:restartNumberingAfterBreak="0">
    <w:nsid w:val="68E43309"/>
    <w:multiLevelType w:val="hybridMultilevel"/>
    <w:tmpl w:val="E5D016E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6" w15:restartNumberingAfterBreak="0">
    <w:nsid w:val="6A410298"/>
    <w:multiLevelType w:val="hybridMultilevel"/>
    <w:tmpl w:val="17DE17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15:restartNumberingAfterBreak="0">
    <w:nsid w:val="6B3C3BAE"/>
    <w:multiLevelType w:val="hybridMultilevel"/>
    <w:tmpl w:val="1DB06CF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8" w15:restartNumberingAfterBreak="0">
    <w:nsid w:val="6B556A11"/>
    <w:multiLevelType w:val="hybridMultilevel"/>
    <w:tmpl w:val="B8A89F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15:restartNumberingAfterBreak="0">
    <w:nsid w:val="6B9219B0"/>
    <w:multiLevelType w:val="hybridMultilevel"/>
    <w:tmpl w:val="42A05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0" w15:restartNumberingAfterBreak="0">
    <w:nsid w:val="6BF5696F"/>
    <w:multiLevelType w:val="hybridMultilevel"/>
    <w:tmpl w:val="13DC351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1" w15:restartNumberingAfterBreak="0">
    <w:nsid w:val="6C9609F4"/>
    <w:multiLevelType w:val="hybridMultilevel"/>
    <w:tmpl w:val="11BA89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2" w15:restartNumberingAfterBreak="0">
    <w:nsid w:val="6DF51760"/>
    <w:multiLevelType w:val="hybridMultilevel"/>
    <w:tmpl w:val="E3A824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3" w15:restartNumberingAfterBreak="0">
    <w:nsid w:val="6EBB5CA0"/>
    <w:multiLevelType w:val="hybridMultilevel"/>
    <w:tmpl w:val="630AE810"/>
    <w:lvl w:ilvl="0" w:tplc="04190001">
      <w:start w:val="1"/>
      <w:numFmt w:val="bullet"/>
      <w:lvlText w:val=""/>
      <w:lvlJc w:val="left"/>
      <w:pPr>
        <w:ind w:left="11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4" w15:restartNumberingAfterBreak="0">
    <w:nsid w:val="701C3918"/>
    <w:multiLevelType w:val="hybridMultilevel"/>
    <w:tmpl w:val="85663F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5" w15:restartNumberingAfterBreak="0">
    <w:nsid w:val="70DC00A4"/>
    <w:multiLevelType w:val="hybridMultilevel"/>
    <w:tmpl w:val="A5E6E6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6" w15:restartNumberingAfterBreak="0">
    <w:nsid w:val="70FF24EF"/>
    <w:multiLevelType w:val="hybridMultilevel"/>
    <w:tmpl w:val="5238C2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7" w15:restartNumberingAfterBreak="0">
    <w:nsid w:val="719648B6"/>
    <w:multiLevelType w:val="hybridMultilevel"/>
    <w:tmpl w:val="550AD1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8" w15:restartNumberingAfterBreak="0">
    <w:nsid w:val="72154EFE"/>
    <w:multiLevelType w:val="hybridMultilevel"/>
    <w:tmpl w:val="763AF28C"/>
    <w:lvl w:ilvl="0" w:tplc="04190001">
      <w:start w:val="1"/>
      <w:numFmt w:val="bullet"/>
      <w:lvlText w:val=""/>
      <w:lvlJc w:val="left"/>
      <w:pPr>
        <w:ind w:left="362"/>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122B3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2E8D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6C8C2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CAEEB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62B08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A68D1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48F9A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B249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9" w15:restartNumberingAfterBreak="0">
    <w:nsid w:val="74176074"/>
    <w:multiLevelType w:val="hybridMultilevel"/>
    <w:tmpl w:val="217011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0" w15:restartNumberingAfterBreak="0">
    <w:nsid w:val="75D408D0"/>
    <w:multiLevelType w:val="hybridMultilevel"/>
    <w:tmpl w:val="8FD6AB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1" w15:restartNumberingAfterBreak="0">
    <w:nsid w:val="7B024153"/>
    <w:multiLevelType w:val="hybridMultilevel"/>
    <w:tmpl w:val="9FC034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2" w15:restartNumberingAfterBreak="0">
    <w:nsid w:val="7B6B10C0"/>
    <w:multiLevelType w:val="hybridMultilevel"/>
    <w:tmpl w:val="94CE1E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3" w15:restartNumberingAfterBreak="0">
    <w:nsid w:val="7C674901"/>
    <w:multiLevelType w:val="hybridMultilevel"/>
    <w:tmpl w:val="716A5C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4" w15:restartNumberingAfterBreak="0">
    <w:nsid w:val="7E781E4B"/>
    <w:multiLevelType w:val="hybridMultilevel"/>
    <w:tmpl w:val="D1B468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5" w15:restartNumberingAfterBreak="0">
    <w:nsid w:val="7EB1145A"/>
    <w:multiLevelType w:val="hybridMultilevel"/>
    <w:tmpl w:val="E8C453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6" w15:restartNumberingAfterBreak="0">
    <w:nsid w:val="7F1063DE"/>
    <w:multiLevelType w:val="hybridMultilevel"/>
    <w:tmpl w:val="054477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9"/>
  </w:num>
  <w:num w:numId="2">
    <w:abstractNumId w:val="64"/>
  </w:num>
  <w:num w:numId="3">
    <w:abstractNumId w:val="123"/>
  </w:num>
  <w:num w:numId="4">
    <w:abstractNumId w:val="87"/>
  </w:num>
  <w:num w:numId="5">
    <w:abstractNumId w:val="33"/>
  </w:num>
  <w:num w:numId="6">
    <w:abstractNumId w:val="27"/>
  </w:num>
  <w:num w:numId="7">
    <w:abstractNumId w:val="83"/>
  </w:num>
  <w:num w:numId="8">
    <w:abstractNumId w:val="74"/>
  </w:num>
  <w:num w:numId="9">
    <w:abstractNumId w:val="115"/>
  </w:num>
  <w:num w:numId="10">
    <w:abstractNumId w:val="61"/>
  </w:num>
  <w:num w:numId="11">
    <w:abstractNumId w:val="9"/>
  </w:num>
  <w:num w:numId="12">
    <w:abstractNumId w:val="51"/>
  </w:num>
  <w:num w:numId="13">
    <w:abstractNumId w:val="71"/>
  </w:num>
  <w:num w:numId="14">
    <w:abstractNumId w:val="48"/>
  </w:num>
  <w:num w:numId="15">
    <w:abstractNumId w:val="94"/>
  </w:num>
  <w:num w:numId="16">
    <w:abstractNumId w:val="106"/>
  </w:num>
  <w:num w:numId="17">
    <w:abstractNumId w:val="31"/>
  </w:num>
  <w:num w:numId="18">
    <w:abstractNumId w:val="47"/>
  </w:num>
  <w:num w:numId="19">
    <w:abstractNumId w:val="113"/>
  </w:num>
  <w:num w:numId="20">
    <w:abstractNumId w:val="97"/>
  </w:num>
  <w:num w:numId="21">
    <w:abstractNumId w:val="105"/>
  </w:num>
  <w:num w:numId="22">
    <w:abstractNumId w:val="21"/>
  </w:num>
  <w:num w:numId="23">
    <w:abstractNumId w:val="117"/>
  </w:num>
  <w:num w:numId="24">
    <w:abstractNumId w:val="49"/>
  </w:num>
  <w:num w:numId="25">
    <w:abstractNumId w:val="38"/>
  </w:num>
  <w:num w:numId="26">
    <w:abstractNumId w:val="32"/>
  </w:num>
  <w:num w:numId="27">
    <w:abstractNumId w:val="75"/>
  </w:num>
  <w:num w:numId="28">
    <w:abstractNumId w:val="100"/>
  </w:num>
  <w:num w:numId="29">
    <w:abstractNumId w:val="72"/>
  </w:num>
  <w:num w:numId="30">
    <w:abstractNumId w:val="62"/>
  </w:num>
  <w:num w:numId="31">
    <w:abstractNumId w:val="78"/>
  </w:num>
  <w:num w:numId="32">
    <w:abstractNumId w:val="42"/>
  </w:num>
  <w:num w:numId="33">
    <w:abstractNumId w:val="57"/>
  </w:num>
  <w:num w:numId="34">
    <w:abstractNumId w:val="19"/>
  </w:num>
  <w:num w:numId="35">
    <w:abstractNumId w:val="11"/>
  </w:num>
  <w:num w:numId="36">
    <w:abstractNumId w:val="30"/>
  </w:num>
  <w:num w:numId="37">
    <w:abstractNumId w:val="126"/>
  </w:num>
  <w:num w:numId="38">
    <w:abstractNumId w:val="40"/>
  </w:num>
  <w:num w:numId="39">
    <w:abstractNumId w:val="95"/>
  </w:num>
  <w:num w:numId="40">
    <w:abstractNumId w:val="110"/>
  </w:num>
  <w:num w:numId="41">
    <w:abstractNumId w:val="3"/>
  </w:num>
  <w:num w:numId="42">
    <w:abstractNumId w:val="67"/>
  </w:num>
  <w:num w:numId="43">
    <w:abstractNumId w:val="55"/>
  </w:num>
  <w:num w:numId="44">
    <w:abstractNumId w:val="70"/>
  </w:num>
  <w:num w:numId="45">
    <w:abstractNumId w:val="103"/>
  </w:num>
  <w:num w:numId="46">
    <w:abstractNumId w:val="99"/>
  </w:num>
  <w:num w:numId="47">
    <w:abstractNumId w:val="4"/>
  </w:num>
  <w:num w:numId="48">
    <w:abstractNumId w:val="66"/>
  </w:num>
  <w:num w:numId="49">
    <w:abstractNumId w:val="56"/>
  </w:num>
  <w:num w:numId="50">
    <w:abstractNumId w:val="112"/>
  </w:num>
  <w:num w:numId="51">
    <w:abstractNumId w:val="10"/>
  </w:num>
  <w:num w:numId="52">
    <w:abstractNumId w:val="2"/>
  </w:num>
  <w:num w:numId="53">
    <w:abstractNumId w:val="46"/>
  </w:num>
  <w:num w:numId="54">
    <w:abstractNumId w:val="109"/>
  </w:num>
  <w:num w:numId="55">
    <w:abstractNumId w:val="1"/>
  </w:num>
  <w:num w:numId="56">
    <w:abstractNumId w:val="14"/>
  </w:num>
  <w:num w:numId="57">
    <w:abstractNumId w:val="90"/>
  </w:num>
  <w:num w:numId="58">
    <w:abstractNumId w:val="34"/>
  </w:num>
  <w:num w:numId="59">
    <w:abstractNumId w:val="73"/>
  </w:num>
  <w:num w:numId="60">
    <w:abstractNumId w:val="20"/>
  </w:num>
  <w:num w:numId="61">
    <w:abstractNumId w:val="93"/>
  </w:num>
  <w:num w:numId="62">
    <w:abstractNumId w:val="119"/>
  </w:num>
  <w:num w:numId="63">
    <w:abstractNumId w:val="45"/>
  </w:num>
  <w:num w:numId="64">
    <w:abstractNumId w:val="96"/>
  </w:num>
  <w:num w:numId="65">
    <w:abstractNumId w:val="76"/>
  </w:num>
  <w:num w:numId="66">
    <w:abstractNumId w:val="39"/>
  </w:num>
  <w:num w:numId="67">
    <w:abstractNumId w:val="125"/>
  </w:num>
  <w:num w:numId="68">
    <w:abstractNumId w:val="6"/>
  </w:num>
  <w:num w:numId="69">
    <w:abstractNumId w:val="98"/>
  </w:num>
  <w:num w:numId="70">
    <w:abstractNumId w:val="16"/>
  </w:num>
  <w:num w:numId="71">
    <w:abstractNumId w:val="18"/>
  </w:num>
  <w:num w:numId="72">
    <w:abstractNumId w:val="104"/>
  </w:num>
  <w:num w:numId="73">
    <w:abstractNumId w:val="124"/>
  </w:num>
  <w:num w:numId="74">
    <w:abstractNumId w:val="24"/>
  </w:num>
  <w:num w:numId="75">
    <w:abstractNumId w:val="43"/>
  </w:num>
  <w:num w:numId="76">
    <w:abstractNumId w:val="54"/>
  </w:num>
  <w:num w:numId="77">
    <w:abstractNumId w:val="52"/>
  </w:num>
  <w:num w:numId="78">
    <w:abstractNumId w:val="13"/>
  </w:num>
  <w:num w:numId="79">
    <w:abstractNumId w:val="88"/>
  </w:num>
  <w:num w:numId="80">
    <w:abstractNumId w:val="68"/>
  </w:num>
  <w:num w:numId="81">
    <w:abstractNumId w:val="65"/>
  </w:num>
  <w:num w:numId="82">
    <w:abstractNumId w:val="111"/>
  </w:num>
  <w:num w:numId="83">
    <w:abstractNumId w:val="82"/>
  </w:num>
  <w:num w:numId="84">
    <w:abstractNumId w:val="35"/>
  </w:num>
  <w:num w:numId="85">
    <w:abstractNumId w:val="12"/>
  </w:num>
  <w:num w:numId="86">
    <w:abstractNumId w:val="92"/>
  </w:num>
  <w:num w:numId="87">
    <w:abstractNumId w:val="41"/>
  </w:num>
  <w:num w:numId="88">
    <w:abstractNumId w:val="89"/>
  </w:num>
  <w:num w:numId="89">
    <w:abstractNumId w:val="121"/>
  </w:num>
  <w:num w:numId="90">
    <w:abstractNumId w:val="108"/>
  </w:num>
  <w:num w:numId="91">
    <w:abstractNumId w:val="0"/>
  </w:num>
  <w:num w:numId="92">
    <w:abstractNumId w:val="116"/>
  </w:num>
  <w:num w:numId="93">
    <w:abstractNumId w:val="69"/>
  </w:num>
  <w:num w:numId="94">
    <w:abstractNumId w:val="120"/>
  </w:num>
  <w:num w:numId="95">
    <w:abstractNumId w:val="114"/>
  </w:num>
  <w:num w:numId="96">
    <w:abstractNumId w:val="101"/>
  </w:num>
  <w:num w:numId="97">
    <w:abstractNumId w:val="63"/>
  </w:num>
  <w:num w:numId="98">
    <w:abstractNumId w:val="37"/>
  </w:num>
  <w:num w:numId="99">
    <w:abstractNumId w:val="118"/>
  </w:num>
  <w:num w:numId="100">
    <w:abstractNumId w:val="91"/>
  </w:num>
  <w:num w:numId="101">
    <w:abstractNumId w:val="50"/>
  </w:num>
  <w:num w:numId="102">
    <w:abstractNumId w:val="53"/>
  </w:num>
  <w:num w:numId="103">
    <w:abstractNumId w:val="81"/>
  </w:num>
  <w:num w:numId="104">
    <w:abstractNumId w:val="107"/>
  </w:num>
  <w:num w:numId="105">
    <w:abstractNumId w:val="15"/>
  </w:num>
  <w:num w:numId="10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7"/>
  </w:num>
  <w:num w:numId="108">
    <w:abstractNumId w:val="85"/>
  </w:num>
  <w:num w:numId="109">
    <w:abstractNumId w:val="79"/>
  </w:num>
  <w:num w:numId="110">
    <w:abstractNumId w:val="28"/>
  </w:num>
  <w:num w:numId="111">
    <w:abstractNumId w:val="80"/>
  </w:num>
  <w:num w:numId="112">
    <w:abstractNumId w:val="25"/>
  </w:num>
  <w:num w:numId="1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
  </w:num>
  <w:num w:numId="117">
    <w:abstractNumId w:val="5"/>
  </w:num>
  <w:num w:numId="118">
    <w:abstractNumId w:val="58"/>
  </w:num>
  <w:num w:numId="119">
    <w:abstractNumId w:val="122"/>
  </w:num>
  <w:num w:numId="120">
    <w:abstractNumId w:val="77"/>
  </w:num>
  <w:num w:numId="121">
    <w:abstractNumId w:val="8"/>
  </w:num>
  <w:num w:numId="122">
    <w:abstractNumId w:val="59"/>
  </w:num>
  <w:num w:numId="123">
    <w:abstractNumId w:val="44"/>
  </w:num>
  <w:num w:numId="124">
    <w:abstractNumId w:val="60"/>
  </w:num>
  <w:num w:numId="125">
    <w:abstractNumId w:val="7"/>
  </w:num>
  <w:num w:numId="126">
    <w:abstractNumId w:val="84"/>
  </w:num>
  <w:num w:numId="127">
    <w:abstractNumId w:val="22"/>
  </w:num>
  <w:num w:numId="128">
    <w:abstractNumId w:val="102"/>
  </w:num>
  <w:num w:numId="129">
    <w:abstractNumId w:val="26"/>
  </w:num>
  <w:num w:numId="130">
    <w:abstractNumId w:val="86"/>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A73"/>
    <w:rsid w:val="00031BB1"/>
    <w:rsid w:val="00035171"/>
    <w:rsid w:val="00055D85"/>
    <w:rsid w:val="00070B9D"/>
    <w:rsid w:val="00074A47"/>
    <w:rsid w:val="000808EC"/>
    <w:rsid w:val="00095C0C"/>
    <w:rsid w:val="000E5AA5"/>
    <w:rsid w:val="000F2F94"/>
    <w:rsid w:val="00107C0A"/>
    <w:rsid w:val="00110FAE"/>
    <w:rsid w:val="001248E7"/>
    <w:rsid w:val="0013592B"/>
    <w:rsid w:val="0015650E"/>
    <w:rsid w:val="001738DB"/>
    <w:rsid w:val="00176CA7"/>
    <w:rsid w:val="001C7256"/>
    <w:rsid w:val="001F72D9"/>
    <w:rsid w:val="00224376"/>
    <w:rsid w:val="002562EB"/>
    <w:rsid w:val="0025784D"/>
    <w:rsid w:val="00276AA7"/>
    <w:rsid w:val="002B3FB6"/>
    <w:rsid w:val="002B41A4"/>
    <w:rsid w:val="002B68D0"/>
    <w:rsid w:val="002F1742"/>
    <w:rsid w:val="003037EA"/>
    <w:rsid w:val="00335A73"/>
    <w:rsid w:val="00341395"/>
    <w:rsid w:val="003416C1"/>
    <w:rsid w:val="00371788"/>
    <w:rsid w:val="00384055"/>
    <w:rsid w:val="00390A30"/>
    <w:rsid w:val="003C005E"/>
    <w:rsid w:val="003C175A"/>
    <w:rsid w:val="003F1EC8"/>
    <w:rsid w:val="003F7789"/>
    <w:rsid w:val="00400B03"/>
    <w:rsid w:val="00425E36"/>
    <w:rsid w:val="0043282D"/>
    <w:rsid w:val="00433676"/>
    <w:rsid w:val="004560DE"/>
    <w:rsid w:val="00482FB4"/>
    <w:rsid w:val="00496C4F"/>
    <w:rsid w:val="004A633B"/>
    <w:rsid w:val="004B72FC"/>
    <w:rsid w:val="005663F0"/>
    <w:rsid w:val="0058599C"/>
    <w:rsid w:val="00590903"/>
    <w:rsid w:val="00594B94"/>
    <w:rsid w:val="005D0FA6"/>
    <w:rsid w:val="0065756F"/>
    <w:rsid w:val="00674467"/>
    <w:rsid w:val="00697F75"/>
    <w:rsid w:val="006A584B"/>
    <w:rsid w:val="006B5629"/>
    <w:rsid w:val="006C1B79"/>
    <w:rsid w:val="006E077E"/>
    <w:rsid w:val="0071019D"/>
    <w:rsid w:val="00736F4F"/>
    <w:rsid w:val="00753EF0"/>
    <w:rsid w:val="007811F6"/>
    <w:rsid w:val="007944C6"/>
    <w:rsid w:val="007A039C"/>
    <w:rsid w:val="007A1F14"/>
    <w:rsid w:val="007A3C0C"/>
    <w:rsid w:val="008530E1"/>
    <w:rsid w:val="00857385"/>
    <w:rsid w:val="008A2716"/>
    <w:rsid w:val="008B0095"/>
    <w:rsid w:val="008E07D5"/>
    <w:rsid w:val="008E1A22"/>
    <w:rsid w:val="008E717F"/>
    <w:rsid w:val="008F484C"/>
    <w:rsid w:val="009212A3"/>
    <w:rsid w:val="00951DEC"/>
    <w:rsid w:val="00951E26"/>
    <w:rsid w:val="00960477"/>
    <w:rsid w:val="009648C0"/>
    <w:rsid w:val="00984B17"/>
    <w:rsid w:val="009B314F"/>
    <w:rsid w:val="009C46C8"/>
    <w:rsid w:val="009D4174"/>
    <w:rsid w:val="009D6702"/>
    <w:rsid w:val="009E1F4B"/>
    <w:rsid w:val="009F65BC"/>
    <w:rsid w:val="00A30BA9"/>
    <w:rsid w:val="00A473D6"/>
    <w:rsid w:val="00A66584"/>
    <w:rsid w:val="00A7278A"/>
    <w:rsid w:val="00A92DF2"/>
    <w:rsid w:val="00A95607"/>
    <w:rsid w:val="00AA77DA"/>
    <w:rsid w:val="00AB128E"/>
    <w:rsid w:val="00AD6AEC"/>
    <w:rsid w:val="00B16197"/>
    <w:rsid w:val="00B26030"/>
    <w:rsid w:val="00B32272"/>
    <w:rsid w:val="00B4692A"/>
    <w:rsid w:val="00B71ACF"/>
    <w:rsid w:val="00B75FC6"/>
    <w:rsid w:val="00BB2710"/>
    <w:rsid w:val="00BC6701"/>
    <w:rsid w:val="00BD4C04"/>
    <w:rsid w:val="00BF505B"/>
    <w:rsid w:val="00C00771"/>
    <w:rsid w:val="00C258BA"/>
    <w:rsid w:val="00C40DFC"/>
    <w:rsid w:val="00C41661"/>
    <w:rsid w:val="00C50D4A"/>
    <w:rsid w:val="00C570BE"/>
    <w:rsid w:val="00C66050"/>
    <w:rsid w:val="00C73E96"/>
    <w:rsid w:val="00C742F5"/>
    <w:rsid w:val="00C86FE1"/>
    <w:rsid w:val="00C9348F"/>
    <w:rsid w:val="00CA3F03"/>
    <w:rsid w:val="00CD0140"/>
    <w:rsid w:val="00CF182E"/>
    <w:rsid w:val="00D36000"/>
    <w:rsid w:val="00D8730D"/>
    <w:rsid w:val="00D947B0"/>
    <w:rsid w:val="00DB236D"/>
    <w:rsid w:val="00E075FC"/>
    <w:rsid w:val="00E14A66"/>
    <w:rsid w:val="00E261A9"/>
    <w:rsid w:val="00E44C45"/>
    <w:rsid w:val="00E6196C"/>
    <w:rsid w:val="00E661F3"/>
    <w:rsid w:val="00E7100E"/>
    <w:rsid w:val="00E81C14"/>
    <w:rsid w:val="00F01CDD"/>
    <w:rsid w:val="00F31AB3"/>
    <w:rsid w:val="00F44B9D"/>
    <w:rsid w:val="00F71AC3"/>
    <w:rsid w:val="00F92750"/>
    <w:rsid w:val="00F97672"/>
    <w:rsid w:val="00FA27B2"/>
    <w:rsid w:val="00FB2CC8"/>
    <w:rsid w:val="00FC36B6"/>
    <w:rsid w:val="00FC4AFF"/>
    <w:rsid w:val="00FD7E38"/>
    <w:rsid w:val="00FE2D71"/>
    <w:rsid w:val="00FE53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4CCCC"/>
  <w15:chartTrackingRefBased/>
  <w15:docId w15:val="{8464B6B3-9FBC-43CA-9EEC-4CC421EF0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1395"/>
    <w:pPr>
      <w:spacing w:after="0" w:line="240" w:lineRule="auto"/>
      <w:jc w:val="both"/>
    </w:pPr>
    <w:rPr>
      <w:sz w:val="24"/>
      <w:szCs w:val="24"/>
    </w:rPr>
  </w:style>
  <w:style w:type="paragraph" w:styleId="1">
    <w:name w:val="heading 1"/>
    <w:basedOn w:val="a"/>
    <w:next w:val="a"/>
    <w:link w:val="10"/>
    <w:uiPriority w:val="9"/>
    <w:qFormat/>
    <w:rsid w:val="0065756F"/>
    <w:pPr>
      <w:keepNext/>
      <w:keepLines/>
      <w:spacing w:before="240"/>
      <w:outlineLvl w:val="0"/>
    </w:pPr>
    <w:rPr>
      <w:rFonts w:ascii="Calibri Light" w:eastAsia="Times New Roman" w:hAnsi="Calibri Light" w:cs="Times New Roman"/>
      <w:color w:val="2F5496"/>
      <w:sz w:val="32"/>
      <w:szCs w:val="32"/>
      <w:lang w:eastAsia="ru-RU"/>
    </w:rPr>
  </w:style>
  <w:style w:type="paragraph" w:styleId="2">
    <w:name w:val="heading 2"/>
    <w:basedOn w:val="a"/>
    <w:next w:val="a"/>
    <w:link w:val="20"/>
    <w:uiPriority w:val="9"/>
    <w:semiHidden/>
    <w:unhideWhenUsed/>
    <w:qFormat/>
    <w:rsid w:val="0065756F"/>
    <w:pPr>
      <w:keepNext/>
      <w:keepLines/>
      <w:spacing w:before="40"/>
      <w:outlineLvl w:val="1"/>
    </w:pPr>
    <w:rPr>
      <w:rFonts w:ascii="Calibri Light" w:eastAsia="Times New Roman" w:hAnsi="Calibri Light" w:cs="Times New Roman"/>
      <w:color w:val="2F5496"/>
      <w:sz w:val="26"/>
      <w:szCs w:val="26"/>
    </w:rPr>
  </w:style>
  <w:style w:type="paragraph" w:styleId="3">
    <w:name w:val="heading 3"/>
    <w:basedOn w:val="a"/>
    <w:next w:val="a"/>
    <w:link w:val="30"/>
    <w:uiPriority w:val="9"/>
    <w:semiHidden/>
    <w:unhideWhenUsed/>
    <w:qFormat/>
    <w:rsid w:val="0065756F"/>
    <w:pPr>
      <w:keepNext/>
      <w:keepLines/>
      <w:spacing w:before="40"/>
      <w:outlineLvl w:val="2"/>
    </w:pPr>
    <w:rPr>
      <w:rFonts w:ascii="Calibri Light" w:eastAsia="Times New Roman" w:hAnsi="Calibri Light" w:cs="Times New Roman"/>
      <w:color w:val="1F3763"/>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1395"/>
    <w:pPr>
      <w:ind w:left="720"/>
      <w:contextualSpacing/>
    </w:pPr>
    <w:rPr>
      <w:rFonts w:ascii="Times New Roman" w:eastAsia="Times New Roman" w:hAnsi="Times New Roman" w:cs="Times New Roman"/>
      <w:lang w:eastAsia="ru-RU"/>
    </w:rPr>
  </w:style>
  <w:style w:type="paragraph" w:customStyle="1" w:styleId="11">
    <w:name w:val="Заголовок 11"/>
    <w:basedOn w:val="a"/>
    <w:next w:val="a"/>
    <w:uiPriority w:val="9"/>
    <w:qFormat/>
    <w:rsid w:val="0065756F"/>
    <w:pPr>
      <w:keepNext/>
      <w:keepLines/>
      <w:spacing w:before="240"/>
      <w:outlineLvl w:val="0"/>
    </w:pPr>
    <w:rPr>
      <w:rFonts w:ascii="Calibri Light" w:eastAsia="Times New Roman" w:hAnsi="Calibri Light" w:cs="Times New Roman"/>
      <w:color w:val="2F5496"/>
      <w:sz w:val="32"/>
      <w:szCs w:val="32"/>
      <w:lang w:eastAsia="ru-RU"/>
    </w:rPr>
  </w:style>
  <w:style w:type="paragraph" w:customStyle="1" w:styleId="21">
    <w:name w:val="Заголовок 21"/>
    <w:basedOn w:val="a"/>
    <w:next w:val="a"/>
    <w:uiPriority w:val="9"/>
    <w:semiHidden/>
    <w:unhideWhenUsed/>
    <w:qFormat/>
    <w:rsid w:val="0065756F"/>
    <w:pPr>
      <w:keepNext/>
      <w:keepLines/>
      <w:spacing w:before="40"/>
      <w:outlineLvl w:val="1"/>
    </w:pPr>
    <w:rPr>
      <w:rFonts w:ascii="Calibri Light" w:eastAsia="Times New Roman" w:hAnsi="Calibri Light" w:cs="Times New Roman"/>
      <w:color w:val="2F5496"/>
      <w:sz w:val="26"/>
      <w:szCs w:val="26"/>
    </w:rPr>
  </w:style>
  <w:style w:type="paragraph" w:customStyle="1" w:styleId="31">
    <w:name w:val="Заголовок 31"/>
    <w:basedOn w:val="a"/>
    <w:next w:val="a"/>
    <w:uiPriority w:val="9"/>
    <w:semiHidden/>
    <w:unhideWhenUsed/>
    <w:qFormat/>
    <w:rsid w:val="0065756F"/>
    <w:pPr>
      <w:keepNext/>
      <w:keepLines/>
      <w:spacing w:before="40"/>
      <w:outlineLvl w:val="2"/>
    </w:pPr>
    <w:rPr>
      <w:rFonts w:ascii="Calibri Light" w:eastAsia="Times New Roman" w:hAnsi="Calibri Light" w:cs="Times New Roman"/>
      <w:color w:val="1F3763"/>
    </w:rPr>
  </w:style>
  <w:style w:type="character" w:customStyle="1" w:styleId="10">
    <w:name w:val="Заголовок 1 Знак"/>
    <w:basedOn w:val="a0"/>
    <w:link w:val="1"/>
    <w:uiPriority w:val="9"/>
    <w:rsid w:val="0065756F"/>
    <w:rPr>
      <w:rFonts w:ascii="Calibri Light" w:eastAsia="Times New Roman" w:hAnsi="Calibri Light" w:cs="Times New Roman"/>
      <w:color w:val="2F5496"/>
      <w:sz w:val="32"/>
      <w:szCs w:val="32"/>
      <w:lang w:eastAsia="ru-RU"/>
    </w:rPr>
  </w:style>
  <w:style w:type="character" w:customStyle="1" w:styleId="20">
    <w:name w:val="Заголовок 2 Знак"/>
    <w:basedOn w:val="a0"/>
    <w:link w:val="2"/>
    <w:uiPriority w:val="9"/>
    <w:semiHidden/>
    <w:rsid w:val="0065756F"/>
    <w:rPr>
      <w:rFonts w:ascii="Calibri Light" w:eastAsia="Times New Roman" w:hAnsi="Calibri Light" w:cs="Times New Roman"/>
      <w:color w:val="2F5496"/>
      <w:sz w:val="26"/>
      <w:szCs w:val="26"/>
    </w:rPr>
  </w:style>
  <w:style w:type="character" w:customStyle="1" w:styleId="30">
    <w:name w:val="Заголовок 3 Знак"/>
    <w:basedOn w:val="a0"/>
    <w:link w:val="3"/>
    <w:uiPriority w:val="9"/>
    <w:semiHidden/>
    <w:rsid w:val="0065756F"/>
    <w:rPr>
      <w:rFonts w:ascii="Calibri Light" w:eastAsia="Times New Roman" w:hAnsi="Calibri Light" w:cs="Times New Roman"/>
      <w:color w:val="1F3763"/>
    </w:rPr>
  </w:style>
  <w:style w:type="character" w:customStyle="1" w:styleId="apple-converted-space">
    <w:name w:val="apple-converted-space"/>
    <w:basedOn w:val="a0"/>
    <w:rsid w:val="0065756F"/>
  </w:style>
  <w:style w:type="character" w:styleId="a4">
    <w:name w:val="Hyperlink"/>
    <w:basedOn w:val="a0"/>
    <w:uiPriority w:val="99"/>
    <w:unhideWhenUsed/>
    <w:rsid w:val="0065756F"/>
    <w:rPr>
      <w:color w:val="0000FF"/>
      <w:u w:val="single"/>
    </w:rPr>
  </w:style>
  <w:style w:type="paragraph" w:styleId="a5">
    <w:name w:val="Normal (Web)"/>
    <w:basedOn w:val="a"/>
    <w:uiPriority w:val="99"/>
    <w:unhideWhenUsed/>
    <w:rsid w:val="0065756F"/>
    <w:pPr>
      <w:spacing w:before="100" w:beforeAutospacing="1" w:after="100" w:afterAutospacing="1"/>
    </w:pPr>
    <w:rPr>
      <w:rFonts w:ascii="Times New Roman" w:eastAsia="Times New Roman" w:hAnsi="Times New Roman" w:cs="Times New Roman"/>
      <w:lang w:eastAsia="ru-RU"/>
    </w:rPr>
  </w:style>
  <w:style w:type="paragraph" w:customStyle="1" w:styleId="12">
    <w:name w:val="Без интервала1"/>
    <w:next w:val="a6"/>
    <w:uiPriority w:val="1"/>
    <w:qFormat/>
    <w:rsid w:val="0065756F"/>
    <w:pPr>
      <w:spacing w:after="0" w:line="240" w:lineRule="auto"/>
      <w:jc w:val="both"/>
    </w:pPr>
    <w:rPr>
      <w:sz w:val="24"/>
      <w:szCs w:val="24"/>
    </w:rPr>
  </w:style>
  <w:style w:type="character" w:styleId="a7">
    <w:name w:val="Book Title"/>
    <w:basedOn w:val="a0"/>
    <w:uiPriority w:val="33"/>
    <w:qFormat/>
    <w:rsid w:val="0065756F"/>
    <w:rPr>
      <w:b/>
      <w:bCs/>
      <w:i/>
      <w:iCs/>
      <w:spacing w:val="5"/>
    </w:rPr>
  </w:style>
  <w:style w:type="table" w:customStyle="1" w:styleId="13">
    <w:name w:val="Сетка таблицы1"/>
    <w:basedOn w:val="a1"/>
    <w:next w:val="a8"/>
    <w:uiPriority w:val="39"/>
    <w:rsid w:val="0065756F"/>
    <w:pPr>
      <w:spacing w:after="0" w:line="240" w:lineRule="auto"/>
      <w:jc w:val="both"/>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57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65756F"/>
    <w:rPr>
      <w:rFonts w:ascii="Courier New" w:eastAsia="Times New Roman" w:hAnsi="Courier New" w:cs="Courier New"/>
      <w:sz w:val="20"/>
      <w:szCs w:val="20"/>
      <w:lang w:eastAsia="ru-RU"/>
    </w:rPr>
  </w:style>
  <w:style w:type="paragraph" w:styleId="a9">
    <w:name w:val="Balloon Text"/>
    <w:basedOn w:val="a"/>
    <w:link w:val="aa"/>
    <w:uiPriority w:val="99"/>
    <w:semiHidden/>
    <w:unhideWhenUsed/>
    <w:rsid w:val="0065756F"/>
    <w:rPr>
      <w:rFonts w:ascii="Times New Roman" w:eastAsia="Times New Roman" w:hAnsi="Times New Roman" w:cs="Times New Roman"/>
      <w:sz w:val="18"/>
      <w:szCs w:val="18"/>
      <w:lang w:eastAsia="ru-RU"/>
    </w:rPr>
  </w:style>
  <w:style w:type="character" w:customStyle="1" w:styleId="aa">
    <w:name w:val="Текст выноски Знак"/>
    <w:basedOn w:val="a0"/>
    <w:link w:val="a9"/>
    <w:uiPriority w:val="99"/>
    <w:semiHidden/>
    <w:rsid w:val="0065756F"/>
    <w:rPr>
      <w:rFonts w:ascii="Times New Roman" w:eastAsia="Times New Roman" w:hAnsi="Times New Roman" w:cs="Times New Roman"/>
      <w:sz w:val="18"/>
      <w:szCs w:val="18"/>
      <w:lang w:eastAsia="ru-RU"/>
    </w:rPr>
  </w:style>
  <w:style w:type="character" w:customStyle="1" w:styleId="14">
    <w:name w:val="Неразрешенное упоминание1"/>
    <w:basedOn w:val="a0"/>
    <w:uiPriority w:val="99"/>
    <w:unhideWhenUsed/>
    <w:rsid w:val="0065756F"/>
    <w:rPr>
      <w:color w:val="605E5C"/>
      <w:shd w:val="clear" w:color="auto" w:fill="E1DFDD"/>
    </w:rPr>
  </w:style>
  <w:style w:type="paragraph" w:customStyle="1" w:styleId="15">
    <w:name w:val="Верхний колонтитул1"/>
    <w:basedOn w:val="a"/>
    <w:next w:val="ab"/>
    <w:link w:val="ac"/>
    <w:uiPriority w:val="99"/>
    <w:unhideWhenUsed/>
    <w:rsid w:val="0065756F"/>
    <w:pPr>
      <w:tabs>
        <w:tab w:val="center" w:pos="4677"/>
        <w:tab w:val="right" w:pos="9355"/>
      </w:tabs>
    </w:pPr>
    <w:rPr>
      <w:sz w:val="22"/>
      <w:szCs w:val="22"/>
    </w:rPr>
  </w:style>
  <w:style w:type="character" w:customStyle="1" w:styleId="ac">
    <w:name w:val="Верхний колонтитул Знак"/>
    <w:basedOn w:val="a0"/>
    <w:link w:val="15"/>
    <w:uiPriority w:val="99"/>
    <w:rsid w:val="0065756F"/>
    <w:rPr>
      <w:sz w:val="22"/>
      <w:szCs w:val="22"/>
    </w:rPr>
  </w:style>
  <w:style w:type="paragraph" w:customStyle="1" w:styleId="16">
    <w:name w:val="Нижний колонтитул1"/>
    <w:basedOn w:val="a"/>
    <w:next w:val="ad"/>
    <w:link w:val="ae"/>
    <w:uiPriority w:val="99"/>
    <w:unhideWhenUsed/>
    <w:rsid w:val="0065756F"/>
    <w:pPr>
      <w:tabs>
        <w:tab w:val="center" w:pos="4677"/>
        <w:tab w:val="right" w:pos="9355"/>
      </w:tabs>
    </w:pPr>
    <w:rPr>
      <w:sz w:val="22"/>
      <w:szCs w:val="22"/>
    </w:rPr>
  </w:style>
  <w:style w:type="character" w:customStyle="1" w:styleId="ae">
    <w:name w:val="Нижний колонтитул Знак"/>
    <w:basedOn w:val="a0"/>
    <w:link w:val="16"/>
    <w:uiPriority w:val="99"/>
    <w:rsid w:val="0065756F"/>
    <w:rPr>
      <w:sz w:val="22"/>
      <w:szCs w:val="22"/>
    </w:rPr>
  </w:style>
  <w:style w:type="character" w:customStyle="1" w:styleId="17">
    <w:name w:val="Просмотренная гиперссылка1"/>
    <w:basedOn w:val="a0"/>
    <w:uiPriority w:val="99"/>
    <w:semiHidden/>
    <w:unhideWhenUsed/>
    <w:rsid w:val="0065756F"/>
    <w:rPr>
      <w:color w:val="954F72"/>
      <w:u w:val="single"/>
    </w:rPr>
  </w:style>
  <w:style w:type="character" w:styleId="af">
    <w:name w:val="annotation reference"/>
    <w:basedOn w:val="a0"/>
    <w:uiPriority w:val="99"/>
    <w:semiHidden/>
    <w:unhideWhenUsed/>
    <w:rsid w:val="0065756F"/>
    <w:rPr>
      <w:sz w:val="16"/>
      <w:szCs w:val="16"/>
    </w:rPr>
  </w:style>
  <w:style w:type="paragraph" w:customStyle="1" w:styleId="18">
    <w:name w:val="Текст примечания1"/>
    <w:basedOn w:val="a"/>
    <w:next w:val="af0"/>
    <w:link w:val="af1"/>
    <w:uiPriority w:val="99"/>
    <w:semiHidden/>
    <w:unhideWhenUsed/>
    <w:rsid w:val="0065756F"/>
    <w:rPr>
      <w:sz w:val="20"/>
      <w:szCs w:val="20"/>
    </w:rPr>
  </w:style>
  <w:style w:type="character" w:customStyle="1" w:styleId="af1">
    <w:name w:val="Текст примечания Знак"/>
    <w:basedOn w:val="a0"/>
    <w:link w:val="18"/>
    <w:uiPriority w:val="99"/>
    <w:semiHidden/>
    <w:rsid w:val="0065756F"/>
    <w:rPr>
      <w:sz w:val="20"/>
      <w:szCs w:val="20"/>
    </w:rPr>
  </w:style>
  <w:style w:type="paragraph" w:customStyle="1" w:styleId="19">
    <w:name w:val="Тема примечания1"/>
    <w:basedOn w:val="af0"/>
    <w:next w:val="af0"/>
    <w:uiPriority w:val="99"/>
    <w:semiHidden/>
    <w:unhideWhenUsed/>
    <w:rsid w:val="0065756F"/>
    <w:rPr>
      <w:b/>
      <w:bCs/>
    </w:rPr>
  </w:style>
  <w:style w:type="character" w:customStyle="1" w:styleId="af2">
    <w:name w:val="Тема примечания Знак"/>
    <w:basedOn w:val="af1"/>
    <w:link w:val="af3"/>
    <w:uiPriority w:val="99"/>
    <w:semiHidden/>
    <w:rsid w:val="0065756F"/>
    <w:rPr>
      <w:b/>
      <w:bCs/>
      <w:sz w:val="20"/>
      <w:szCs w:val="20"/>
    </w:rPr>
  </w:style>
  <w:style w:type="paragraph" w:customStyle="1" w:styleId="1a">
    <w:name w:val="Текст концевой сноски1"/>
    <w:basedOn w:val="a"/>
    <w:next w:val="af4"/>
    <w:link w:val="af5"/>
    <w:uiPriority w:val="99"/>
    <w:semiHidden/>
    <w:unhideWhenUsed/>
    <w:rsid w:val="0065756F"/>
    <w:rPr>
      <w:sz w:val="20"/>
      <w:szCs w:val="20"/>
    </w:rPr>
  </w:style>
  <w:style w:type="character" w:customStyle="1" w:styleId="af5">
    <w:name w:val="Текст концевой сноски Знак"/>
    <w:basedOn w:val="a0"/>
    <w:link w:val="1a"/>
    <w:uiPriority w:val="99"/>
    <w:semiHidden/>
    <w:rsid w:val="0065756F"/>
    <w:rPr>
      <w:sz w:val="20"/>
      <w:szCs w:val="20"/>
    </w:rPr>
  </w:style>
  <w:style w:type="character" w:styleId="af6">
    <w:name w:val="endnote reference"/>
    <w:basedOn w:val="a0"/>
    <w:uiPriority w:val="99"/>
    <w:semiHidden/>
    <w:unhideWhenUsed/>
    <w:rsid w:val="0065756F"/>
    <w:rPr>
      <w:vertAlign w:val="superscript"/>
    </w:rPr>
  </w:style>
  <w:style w:type="character" w:customStyle="1" w:styleId="110">
    <w:name w:val="Заголовок 1 Знак1"/>
    <w:basedOn w:val="a0"/>
    <w:uiPriority w:val="9"/>
    <w:rsid w:val="0065756F"/>
    <w:rPr>
      <w:rFonts w:asciiTheme="majorHAnsi" w:eastAsiaTheme="majorEastAsia" w:hAnsiTheme="majorHAnsi" w:cstheme="majorBidi"/>
      <w:color w:val="2F5496" w:themeColor="accent1" w:themeShade="BF"/>
      <w:sz w:val="32"/>
      <w:szCs w:val="32"/>
    </w:rPr>
  </w:style>
  <w:style w:type="character" w:customStyle="1" w:styleId="210">
    <w:name w:val="Заголовок 2 Знак1"/>
    <w:basedOn w:val="a0"/>
    <w:uiPriority w:val="9"/>
    <w:semiHidden/>
    <w:rsid w:val="0065756F"/>
    <w:rPr>
      <w:rFonts w:asciiTheme="majorHAnsi" w:eastAsiaTheme="majorEastAsia" w:hAnsiTheme="majorHAnsi" w:cstheme="majorBidi"/>
      <w:color w:val="2F5496" w:themeColor="accent1" w:themeShade="BF"/>
      <w:sz w:val="26"/>
      <w:szCs w:val="26"/>
    </w:rPr>
  </w:style>
  <w:style w:type="character" w:customStyle="1" w:styleId="310">
    <w:name w:val="Заголовок 3 Знак1"/>
    <w:basedOn w:val="a0"/>
    <w:uiPriority w:val="9"/>
    <w:semiHidden/>
    <w:rsid w:val="0065756F"/>
    <w:rPr>
      <w:rFonts w:asciiTheme="majorHAnsi" w:eastAsiaTheme="majorEastAsia" w:hAnsiTheme="majorHAnsi" w:cstheme="majorBidi"/>
      <w:color w:val="1F3763" w:themeColor="accent1" w:themeShade="7F"/>
      <w:sz w:val="24"/>
      <w:szCs w:val="24"/>
    </w:rPr>
  </w:style>
  <w:style w:type="paragraph" w:styleId="a6">
    <w:name w:val="No Spacing"/>
    <w:uiPriority w:val="1"/>
    <w:qFormat/>
    <w:rsid w:val="0065756F"/>
    <w:pPr>
      <w:spacing w:after="0" w:line="240" w:lineRule="auto"/>
      <w:jc w:val="both"/>
    </w:pPr>
    <w:rPr>
      <w:sz w:val="24"/>
      <w:szCs w:val="24"/>
    </w:rPr>
  </w:style>
  <w:style w:type="table" w:styleId="a8">
    <w:name w:val="Table Grid"/>
    <w:basedOn w:val="a1"/>
    <w:uiPriority w:val="39"/>
    <w:rsid w:val="00657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1b"/>
    <w:uiPriority w:val="99"/>
    <w:unhideWhenUsed/>
    <w:rsid w:val="0065756F"/>
    <w:pPr>
      <w:tabs>
        <w:tab w:val="center" w:pos="4677"/>
        <w:tab w:val="right" w:pos="9355"/>
      </w:tabs>
    </w:pPr>
  </w:style>
  <w:style w:type="character" w:customStyle="1" w:styleId="1b">
    <w:name w:val="Верхний колонтитул Знак1"/>
    <w:basedOn w:val="a0"/>
    <w:link w:val="ab"/>
    <w:uiPriority w:val="99"/>
    <w:semiHidden/>
    <w:rsid w:val="0065756F"/>
    <w:rPr>
      <w:sz w:val="24"/>
      <w:szCs w:val="24"/>
    </w:rPr>
  </w:style>
  <w:style w:type="paragraph" w:styleId="ad">
    <w:name w:val="footer"/>
    <w:basedOn w:val="a"/>
    <w:link w:val="1c"/>
    <w:uiPriority w:val="99"/>
    <w:unhideWhenUsed/>
    <w:rsid w:val="0065756F"/>
    <w:pPr>
      <w:tabs>
        <w:tab w:val="center" w:pos="4677"/>
        <w:tab w:val="right" w:pos="9355"/>
      </w:tabs>
    </w:pPr>
  </w:style>
  <w:style w:type="character" w:customStyle="1" w:styleId="1c">
    <w:name w:val="Нижний колонтитул Знак1"/>
    <w:basedOn w:val="a0"/>
    <w:link w:val="ad"/>
    <w:uiPriority w:val="99"/>
    <w:semiHidden/>
    <w:rsid w:val="0065756F"/>
    <w:rPr>
      <w:sz w:val="24"/>
      <w:szCs w:val="24"/>
    </w:rPr>
  </w:style>
  <w:style w:type="character" w:styleId="af7">
    <w:name w:val="FollowedHyperlink"/>
    <w:basedOn w:val="a0"/>
    <w:uiPriority w:val="99"/>
    <w:semiHidden/>
    <w:unhideWhenUsed/>
    <w:rsid w:val="0065756F"/>
    <w:rPr>
      <w:color w:val="954F72" w:themeColor="followedHyperlink"/>
      <w:u w:val="single"/>
    </w:rPr>
  </w:style>
  <w:style w:type="paragraph" w:styleId="af0">
    <w:name w:val="annotation text"/>
    <w:basedOn w:val="a"/>
    <w:link w:val="1d"/>
    <w:uiPriority w:val="99"/>
    <w:semiHidden/>
    <w:unhideWhenUsed/>
    <w:rsid w:val="0065756F"/>
    <w:rPr>
      <w:sz w:val="20"/>
      <w:szCs w:val="20"/>
    </w:rPr>
  </w:style>
  <w:style w:type="character" w:customStyle="1" w:styleId="1d">
    <w:name w:val="Текст примечания Знак1"/>
    <w:basedOn w:val="a0"/>
    <w:link w:val="af0"/>
    <w:uiPriority w:val="99"/>
    <w:semiHidden/>
    <w:rsid w:val="0065756F"/>
    <w:rPr>
      <w:sz w:val="20"/>
      <w:szCs w:val="20"/>
    </w:rPr>
  </w:style>
  <w:style w:type="paragraph" w:styleId="af3">
    <w:name w:val="annotation subject"/>
    <w:basedOn w:val="af0"/>
    <w:next w:val="af0"/>
    <w:link w:val="af2"/>
    <w:uiPriority w:val="99"/>
    <w:semiHidden/>
    <w:unhideWhenUsed/>
    <w:rsid w:val="0065756F"/>
    <w:rPr>
      <w:b/>
      <w:bCs/>
    </w:rPr>
  </w:style>
  <w:style w:type="character" w:customStyle="1" w:styleId="1e">
    <w:name w:val="Тема примечания Знак1"/>
    <w:basedOn w:val="1d"/>
    <w:uiPriority w:val="99"/>
    <w:semiHidden/>
    <w:rsid w:val="0065756F"/>
    <w:rPr>
      <w:b/>
      <w:bCs/>
      <w:sz w:val="20"/>
      <w:szCs w:val="20"/>
    </w:rPr>
  </w:style>
  <w:style w:type="paragraph" w:styleId="af4">
    <w:name w:val="endnote text"/>
    <w:basedOn w:val="a"/>
    <w:link w:val="1f"/>
    <w:uiPriority w:val="99"/>
    <w:semiHidden/>
    <w:unhideWhenUsed/>
    <w:rsid w:val="0065756F"/>
    <w:rPr>
      <w:sz w:val="20"/>
      <w:szCs w:val="20"/>
    </w:rPr>
  </w:style>
  <w:style w:type="character" w:customStyle="1" w:styleId="1f">
    <w:name w:val="Текст концевой сноски Знак1"/>
    <w:basedOn w:val="a0"/>
    <w:link w:val="af4"/>
    <w:uiPriority w:val="99"/>
    <w:semiHidden/>
    <w:rsid w:val="0065756F"/>
    <w:rPr>
      <w:sz w:val="20"/>
      <w:szCs w:val="20"/>
    </w:rPr>
  </w:style>
  <w:style w:type="table" w:customStyle="1" w:styleId="22">
    <w:name w:val="Сетка таблицы2"/>
    <w:basedOn w:val="a1"/>
    <w:next w:val="a8"/>
    <w:uiPriority w:val="39"/>
    <w:rsid w:val="009648C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f0">
    <w:name w:val="Нет списка1"/>
    <w:next w:val="a2"/>
    <w:uiPriority w:val="99"/>
    <w:semiHidden/>
    <w:unhideWhenUsed/>
    <w:rsid w:val="00055D85"/>
  </w:style>
  <w:style w:type="table" w:customStyle="1" w:styleId="32">
    <w:name w:val="Сетка таблицы3"/>
    <w:basedOn w:val="a1"/>
    <w:next w:val="a8"/>
    <w:uiPriority w:val="39"/>
    <w:rsid w:val="00055D85"/>
    <w:pPr>
      <w:spacing w:after="0" w:line="240" w:lineRule="auto"/>
      <w:jc w:val="both"/>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8"/>
    <w:uiPriority w:val="39"/>
    <w:rsid w:val="00F9275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Нет списка2"/>
    <w:next w:val="a2"/>
    <w:uiPriority w:val="99"/>
    <w:semiHidden/>
    <w:unhideWhenUsed/>
    <w:rsid w:val="00E261A9"/>
  </w:style>
  <w:style w:type="table" w:customStyle="1" w:styleId="5">
    <w:name w:val="Сетка таблицы5"/>
    <w:basedOn w:val="a1"/>
    <w:next w:val="a8"/>
    <w:uiPriority w:val="39"/>
    <w:rsid w:val="00E261A9"/>
    <w:pPr>
      <w:spacing w:after="0" w:line="240" w:lineRule="auto"/>
      <w:jc w:val="both"/>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
    <w:name w:val="Нет списка3"/>
    <w:next w:val="a2"/>
    <w:uiPriority w:val="99"/>
    <w:semiHidden/>
    <w:unhideWhenUsed/>
    <w:rsid w:val="00276AA7"/>
  </w:style>
  <w:style w:type="table" w:customStyle="1" w:styleId="6">
    <w:name w:val="Сетка таблицы6"/>
    <w:basedOn w:val="a1"/>
    <w:next w:val="a8"/>
    <w:uiPriority w:val="39"/>
    <w:rsid w:val="00276AA7"/>
    <w:pPr>
      <w:spacing w:after="0" w:line="240" w:lineRule="auto"/>
      <w:jc w:val="both"/>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a1"/>
    <w:next w:val="a8"/>
    <w:uiPriority w:val="39"/>
    <w:rsid w:val="004A633B"/>
    <w:pPr>
      <w:spacing w:after="0" w:line="240" w:lineRule="auto"/>
      <w:jc w:val="both"/>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Сетка таблицы8"/>
    <w:basedOn w:val="a1"/>
    <w:next w:val="a8"/>
    <w:uiPriority w:val="39"/>
    <w:rsid w:val="00FC4AF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Сетка таблицы9"/>
    <w:basedOn w:val="a1"/>
    <w:next w:val="a8"/>
    <w:uiPriority w:val="39"/>
    <w:rsid w:val="00F01CD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1"/>
    <w:next w:val="a8"/>
    <w:uiPriority w:val="39"/>
    <w:rsid w:val="001C7256"/>
    <w:pPr>
      <w:spacing w:after="0" w:line="240" w:lineRule="auto"/>
      <w:jc w:val="both"/>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етка таблицы11"/>
    <w:basedOn w:val="a1"/>
    <w:next w:val="a8"/>
    <w:uiPriority w:val="39"/>
    <w:rsid w:val="002562EB"/>
    <w:pPr>
      <w:spacing w:after="0" w:line="240" w:lineRule="auto"/>
      <w:jc w:val="both"/>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8"/>
    <w:uiPriority w:val="39"/>
    <w:rsid w:val="00736F4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1"/>
    <w:next w:val="a8"/>
    <w:uiPriority w:val="39"/>
    <w:rsid w:val="00B1619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TOC Heading"/>
    <w:basedOn w:val="1"/>
    <w:next w:val="a"/>
    <w:uiPriority w:val="39"/>
    <w:unhideWhenUsed/>
    <w:qFormat/>
    <w:rsid w:val="00074A47"/>
    <w:pPr>
      <w:spacing w:line="259" w:lineRule="auto"/>
      <w:jc w:val="left"/>
      <w:outlineLvl w:val="9"/>
    </w:pPr>
    <w:rPr>
      <w:rFonts w:asciiTheme="majorHAnsi" w:eastAsiaTheme="majorEastAsia" w:hAnsiTheme="majorHAnsi" w:cstheme="majorBidi"/>
      <w:color w:val="2F5496" w:themeColor="accent1" w:themeShade="BF"/>
    </w:rPr>
  </w:style>
  <w:style w:type="paragraph" w:styleId="1f1">
    <w:name w:val="toc 1"/>
    <w:basedOn w:val="a"/>
    <w:next w:val="a"/>
    <w:autoRedefine/>
    <w:uiPriority w:val="39"/>
    <w:unhideWhenUsed/>
    <w:rsid w:val="008A2716"/>
    <w:pPr>
      <w:tabs>
        <w:tab w:val="right" w:leader="dot" w:pos="9345"/>
      </w:tabs>
      <w:spacing w:after="100"/>
    </w:pPr>
    <w:rPr>
      <w:rFonts w:cstheme="minorHAnsi"/>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73820">
      <w:bodyDiv w:val="1"/>
      <w:marLeft w:val="0"/>
      <w:marRight w:val="0"/>
      <w:marTop w:val="0"/>
      <w:marBottom w:val="0"/>
      <w:divBdr>
        <w:top w:val="none" w:sz="0" w:space="0" w:color="auto"/>
        <w:left w:val="none" w:sz="0" w:space="0" w:color="auto"/>
        <w:bottom w:val="none" w:sz="0" w:space="0" w:color="auto"/>
        <w:right w:val="none" w:sz="0" w:space="0" w:color="auto"/>
      </w:divBdr>
    </w:div>
    <w:div w:id="218244736">
      <w:bodyDiv w:val="1"/>
      <w:marLeft w:val="0"/>
      <w:marRight w:val="0"/>
      <w:marTop w:val="0"/>
      <w:marBottom w:val="0"/>
      <w:divBdr>
        <w:top w:val="none" w:sz="0" w:space="0" w:color="auto"/>
        <w:left w:val="none" w:sz="0" w:space="0" w:color="auto"/>
        <w:bottom w:val="none" w:sz="0" w:space="0" w:color="auto"/>
        <w:right w:val="none" w:sz="0" w:space="0" w:color="auto"/>
      </w:divBdr>
    </w:div>
    <w:div w:id="366024276">
      <w:bodyDiv w:val="1"/>
      <w:marLeft w:val="0"/>
      <w:marRight w:val="0"/>
      <w:marTop w:val="0"/>
      <w:marBottom w:val="0"/>
      <w:divBdr>
        <w:top w:val="none" w:sz="0" w:space="0" w:color="auto"/>
        <w:left w:val="none" w:sz="0" w:space="0" w:color="auto"/>
        <w:bottom w:val="none" w:sz="0" w:space="0" w:color="auto"/>
        <w:right w:val="none" w:sz="0" w:space="0" w:color="auto"/>
      </w:divBdr>
    </w:div>
    <w:div w:id="533076204">
      <w:bodyDiv w:val="1"/>
      <w:marLeft w:val="0"/>
      <w:marRight w:val="0"/>
      <w:marTop w:val="0"/>
      <w:marBottom w:val="0"/>
      <w:divBdr>
        <w:top w:val="none" w:sz="0" w:space="0" w:color="auto"/>
        <w:left w:val="none" w:sz="0" w:space="0" w:color="auto"/>
        <w:bottom w:val="none" w:sz="0" w:space="0" w:color="auto"/>
        <w:right w:val="none" w:sz="0" w:space="0" w:color="auto"/>
      </w:divBdr>
    </w:div>
    <w:div w:id="747579447">
      <w:bodyDiv w:val="1"/>
      <w:marLeft w:val="0"/>
      <w:marRight w:val="0"/>
      <w:marTop w:val="0"/>
      <w:marBottom w:val="0"/>
      <w:divBdr>
        <w:top w:val="none" w:sz="0" w:space="0" w:color="auto"/>
        <w:left w:val="none" w:sz="0" w:space="0" w:color="auto"/>
        <w:bottom w:val="none" w:sz="0" w:space="0" w:color="auto"/>
        <w:right w:val="none" w:sz="0" w:space="0" w:color="auto"/>
      </w:divBdr>
    </w:div>
    <w:div w:id="782380205">
      <w:bodyDiv w:val="1"/>
      <w:marLeft w:val="0"/>
      <w:marRight w:val="0"/>
      <w:marTop w:val="0"/>
      <w:marBottom w:val="0"/>
      <w:divBdr>
        <w:top w:val="none" w:sz="0" w:space="0" w:color="auto"/>
        <w:left w:val="none" w:sz="0" w:space="0" w:color="auto"/>
        <w:bottom w:val="none" w:sz="0" w:space="0" w:color="auto"/>
        <w:right w:val="none" w:sz="0" w:space="0" w:color="auto"/>
      </w:divBdr>
    </w:div>
    <w:div w:id="896089244">
      <w:bodyDiv w:val="1"/>
      <w:marLeft w:val="0"/>
      <w:marRight w:val="0"/>
      <w:marTop w:val="0"/>
      <w:marBottom w:val="0"/>
      <w:divBdr>
        <w:top w:val="none" w:sz="0" w:space="0" w:color="auto"/>
        <w:left w:val="none" w:sz="0" w:space="0" w:color="auto"/>
        <w:bottom w:val="none" w:sz="0" w:space="0" w:color="auto"/>
        <w:right w:val="none" w:sz="0" w:space="0" w:color="auto"/>
      </w:divBdr>
    </w:div>
    <w:div w:id="1543245658">
      <w:bodyDiv w:val="1"/>
      <w:marLeft w:val="0"/>
      <w:marRight w:val="0"/>
      <w:marTop w:val="0"/>
      <w:marBottom w:val="0"/>
      <w:divBdr>
        <w:top w:val="none" w:sz="0" w:space="0" w:color="auto"/>
        <w:left w:val="none" w:sz="0" w:space="0" w:color="auto"/>
        <w:bottom w:val="none" w:sz="0" w:space="0" w:color="auto"/>
        <w:right w:val="none" w:sz="0" w:space="0" w:color="auto"/>
      </w:divBdr>
    </w:div>
    <w:div w:id="1790927315">
      <w:bodyDiv w:val="1"/>
      <w:marLeft w:val="0"/>
      <w:marRight w:val="0"/>
      <w:marTop w:val="0"/>
      <w:marBottom w:val="0"/>
      <w:divBdr>
        <w:top w:val="none" w:sz="0" w:space="0" w:color="auto"/>
        <w:left w:val="none" w:sz="0" w:space="0" w:color="auto"/>
        <w:bottom w:val="none" w:sz="0" w:space="0" w:color="auto"/>
        <w:right w:val="none" w:sz="0" w:space="0" w:color="auto"/>
      </w:divBdr>
    </w:div>
    <w:div w:id="196977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2.asx.com.au/" TargetMode="External"/><Relationship Id="rId21" Type="http://schemas.openxmlformats.org/officeDocument/2006/relationships/hyperlink" Target="https://www.nyse.com/publicdocs/nyse/data/NYSE_Market_Data_Pricing.pdf" TargetMode="External"/><Relationship Id="rId42" Type="http://schemas.openxmlformats.org/officeDocument/2006/relationships/hyperlink" Target="https://www.nyse.com/publicdocs/nyse/data/NYSE_Market_Data_Pricing.pdf" TargetMode="External"/><Relationship Id="rId63" Type="http://schemas.openxmlformats.org/officeDocument/2006/relationships/hyperlink" Target="https://www.lseg.com/sites/default/files/content/documents/4.%20Schedule%20B%20-%202021%20-%20LSE%20%281%20Feb%202021%29.pdf" TargetMode="External"/><Relationship Id="rId84" Type="http://schemas.openxmlformats.org/officeDocument/2006/relationships/hyperlink" Target="https://www.hkex.com.hk/eng/ods/historicalDataProfile.aspx?ProductID=ZGDaes1OfxAsUk0Jwx6nPISQkLBLyxspH%2bUl1G4OjZo%3d&amp;SchemeID=dvETXisWAv2xafbqSb6WcV0Bcz8NPrT9xJYDfqMRp3M%3d" TargetMode="External"/><Relationship Id="rId138" Type="http://schemas.openxmlformats.org/officeDocument/2006/relationships/hyperlink" Target="https://www.tsx.com/company-services" TargetMode="External"/><Relationship Id="rId107" Type="http://schemas.openxmlformats.org/officeDocument/2006/relationships/hyperlink" Target="https://www.hkex.com.hk/eng/ods/historicalData.aspx" TargetMode="External"/><Relationship Id="rId11" Type="http://schemas.openxmlformats.org/officeDocument/2006/relationships/hyperlink" Target="https://www.moex.com/ru/derivatives/" TargetMode="External"/><Relationship Id="rId32" Type="http://schemas.openxmlformats.org/officeDocument/2006/relationships/hyperlink" Target="https://www.nyse.com/publicdocs/nyse/data/NYSE_Market_Data_Pricing.pdf" TargetMode="External"/><Relationship Id="rId53" Type="http://schemas.openxmlformats.org/officeDocument/2006/relationships/hyperlink" Target="https://www.tmxinfoservices.com/resource/en/222" TargetMode="External"/><Relationship Id="rId74" Type="http://schemas.openxmlformats.org/officeDocument/2006/relationships/image" Target="media/image4.jpg"/><Relationship Id="rId128" Type="http://schemas.openxmlformats.org/officeDocument/2006/relationships/hyperlink" Target="https://www.nseindia.com/" TargetMode="External"/><Relationship Id="rId149" Type="http://schemas.openxmlformats.org/officeDocument/2006/relationships/hyperlink" Target="https://www.vedomosti.ru/finance/characters/2019/10/14/813691-denisov" TargetMode="External"/><Relationship Id="rId5" Type="http://schemas.openxmlformats.org/officeDocument/2006/relationships/webSettings" Target="webSettings.xml"/><Relationship Id="rId95" Type="http://schemas.openxmlformats.org/officeDocument/2006/relationships/hyperlink" Target="https://www.hkex.com.hk/eng/ods/historicalData.aspx" TargetMode="External"/><Relationship Id="rId22" Type="http://schemas.openxmlformats.org/officeDocument/2006/relationships/hyperlink" Target="https://www.nyse.com/publicdocs/nyse/data/NYSE_Market_Data_Pricing.pdf" TargetMode="External"/><Relationship Id="rId27" Type="http://schemas.openxmlformats.org/officeDocument/2006/relationships/hyperlink" Target="https://www.nyse.com/publicdocs/nyse/data/NYSE_Market_Data_Pricing.pdf" TargetMode="External"/><Relationship Id="rId43" Type="http://schemas.openxmlformats.org/officeDocument/2006/relationships/hyperlink" Target="http://www.b3.com.br/" TargetMode="External"/><Relationship Id="rId48" Type="http://schemas.openxmlformats.org/officeDocument/2006/relationships/hyperlink" Target="https://www.tmxinfoservices.com/resource/en/289" TargetMode="External"/><Relationship Id="rId64" Type="http://schemas.openxmlformats.org/officeDocument/2006/relationships/hyperlink" Target="https://www.lseg.com/sites/default/files/content/documents/4.%20Schedule%20B%20-%202021%20-%20LSE%20%281%20Feb%202021%29.pdf" TargetMode="External"/><Relationship Id="rId69" Type="http://schemas.openxmlformats.org/officeDocument/2006/relationships/hyperlink" Target="https://www.sgx.com/data-connectivity/real-time-price-feeds" TargetMode="External"/><Relationship Id="rId113" Type="http://schemas.openxmlformats.org/officeDocument/2006/relationships/hyperlink" Target="https://www.hkex.com.hk/eng/ods/historicalDataProfile.aspx?ProductID=YjbWxWkeCeoxANU%2fTJgN9m4VMoU%2fMIDcD7oFglkzQfw%3d&amp;SchemeID=dvETXisWAv2xafbqSb6WcV0Bcz8NPrT9xJYDfqMRp3M%3d" TargetMode="External"/><Relationship Id="rId118" Type="http://schemas.openxmlformats.org/officeDocument/2006/relationships/hyperlink" Target="https://www2.asx.com.au/" TargetMode="External"/><Relationship Id="rId134" Type="http://schemas.openxmlformats.org/officeDocument/2006/relationships/hyperlink" Target="https://www.nseindia.com" TargetMode="External"/><Relationship Id="rId139" Type="http://schemas.openxmlformats.org/officeDocument/2006/relationships/hyperlink" Target="https://www.six-group.com/en/products-services/the-swiss-stock-exchange.html" TargetMode="External"/><Relationship Id="rId80" Type="http://schemas.openxmlformats.org/officeDocument/2006/relationships/hyperlink" Target="https://www.jpx.co.jp/english/" TargetMode="External"/><Relationship Id="rId85" Type="http://schemas.openxmlformats.org/officeDocument/2006/relationships/hyperlink" Target="https://www.hkex.com.hk/eng/ods/historicalDataProfile.aspx?ProductID=kDOYTYhR8q5Arn3cI4IUAV0hnOSrqEOFPL9vkRzNBOg%3d&amp;SchemeID=dvETXisWAv2xafbqSb6WcV0Bcz8NPrT9xJYDfqMRp3M%3d" TargetMode="External"/><Relationship Id="rId150" Type="http://schemas.openxmlformats.org/officeDocument/2006/relationships/hyperlink" Target="https://ria.ru/20170531/1495506853.html" TargetMode="External"/><Relationship Id="rId12" Type="http://schemas.openxmlformats.org/officeDocument/2006/relationships/hyperlink" Target="https://www.moex.com/ru/markets/currency/" TargetMode="External"/><Relationship Id="rId17" Type="http://schemas.openxmlformats.org/officeDocument/2006/relationships/hyperlink" Target="https://www.nsd.ru/ru/" TargetMode="External"/><Relationship Id="rId33" Type="http://schemas.openxmlformats.org/officeDocument/2006/relationships/hyperlink" Target="https://www.nyse.com/publicdocs/nyse/data/NYSE_Market_Data_Pricing.pdf" TargetMode="External"/><Relationship Id="rId38" Type="http://schemas.openxmlformats.org/officeDocument/2006/relationships/hyperlink" Target="https://www.nyse.com/publicdocs/nyse/data/NYSE_Market_Data_Pricing.pdf" TargetMode="External"/><Relationship Id="rId59" Type="http://schemas.openxmlformats.org/officeDocument/2006/relationships/hyperlink" Target="https://www.lseg.com/sites/default/files/content/documents/4.%20Schedule%20B%20-%202021%20-%20LSE%20%281%20Feb%202021%29.pdf" TargetMode="External"/><Relationship Id="rId103" Type="http://schemas.openxmlformats.org/officeDocument/2006/relationships/hyperlink" Target="https://www.hkex.com.hk/eng/ods/historicalDataProfile.aspx?ProductID=8iQSDGtJnOBzodJG29CTNDlmxszsajDH7CSHdtMtyys%3d&amp;SchemeID=dvETXisWAv2xafbqSb6WcV0Bcz8NPrT9xJYDfqMRp3M%3d" TargetMode="External"/><Relationship Id="rId108" Type="http://schemas.openxmlformats.org/officeDocument/2006/relationships/hyperlink" Target="https://www.hkex.com.hk/eng/ods/historicalDataProfile.aspx?ProductID=X9Zo02S6Hgvfzr3cC5Tge6%2f3KvwI216TszhbNrmdNuI%3d&amp;SchemeID=dvETXisWAv2xafbqSb6WcV0Bcz8NPrT9xJYDfqMRp3M%3d" TargetMode="External"/><Relationship Id="rId124" Type="http://schemas.openxmlformats.org/officeDocument/2006/relationships/hyperlink" Target="https://www.nseindia.com/" TargetMode="External"/><Relationship Id="rId129" Type="http://schemas.openxmlformats.org/officeDocument/2006/relationships/hyperlink" Target="https://www.nseindia.com/" TargetMode="External"/><Relationship Id="rId54" Type="http://schemas.openxmlformats.org/officeDocument/2006/relationships/hyperlink" Target="https://www.six-group.com/en/products-services/the-swiss-stock-exchange.html" TargetMode="External"/><Relationship Id="rId70" Type="http://schemas.openxmlformats.org/officeDocument/2006/relationships/image" Target="media/image2.jpg"/><Relationship Id="rId75" Type="http://schemas.openxmlformats.org/officeDocument/2006/relationships/hyperlink" Target="https://www.sgx.com/data-connectivity/data-services-listed-companies" TargetMode="External"/><Relationship Id="rId91" Type="http://schemas.openxmlformats.org/officeDocument/2006/relationships/hyperlink" Target="https://www.hkex.com.hk/eng/ods/historicalDataProfile.aspx?ProductID=YAfbKBLR6hT7QfdqhpoUoqrLXO5l1js1cJbmRGDsBq4%3d&amp;SchemeID=dvETXisWAv2xafbqSb6WcV0Bcz8NPrT9xJYDfqMRp3M%3d" TargetMode="External"/><Relationship Id="rId96" Type="http://schemas.openxmlformats.org/officeDocument/2006/relationships/hyperlink" Target="https://www.hkex.com.hk/eng/ods/historicalDataProfile.aspx?ProductID=KB9RgIhrM3uC31vurVoY1Q3lS4l4u8uZG5dninEpIFE%3d&amp;SchemeID=dvETXisWAv2xafbqSb6WcV0Bcz8NPrT9xJYDfqMRp3M%3d" TargetMode="External"/><Relationship Id="rId140" Type="http://schemas.openxmlformats.org/officeDocument/2006/relationships/hyperlink" Target="https://www.londonstockexchange.com/" TargetMode="External"/><Relationship Id="rId145" Type="http://schemas.openxmlformats.org/officeDocument/2006/relationships/hyperlink" Target="https://www.hkex.com.hk/?sc_lang=e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nyse.com/publicdocs/nyse/data/NYSE_Market_Data_Pricing.pdf" TargetMode="External"/><Relationship Id="rId28" Type="http://schemas.openxmlformats.org/officeDocument/2006/relationships/hyperlink" Target="https://www.nyse.com/publicdocs/nyse/data/NYSE_Market_Data_Pricing.pdf" TargetMode="External"/><Relationship Id="rId49" Type="http://schemas.openxmlformats.org/officeDocument/2006/relationships/hyperlink" Target="https://www.tmxinfoservices.com/resource/en/289" TargetMode="External"/><Relationship Id="rId114" Type="http://schemas.openxmlformats.org/officeDocument/2006/relationships/hyperlink" Target="https://www.hkex.com.hk/eng/ods/historicalData.aspx" TargetMode="External"/><Relationship Id="rId119" Type="http://schemas.openxmlformats.org/officeDocument/2006/relationships/hyperlink" Target="https://www2.asx.com.au/" TargetMode="External"/><Relationship Id="rId44" Type="http://schemas.openxmlformats.org/officeDocument/2006/relationships/hyperlink" Target="http://www.b3.com.br/" TargetMode="External"/><Relationship Id="rId60" Type="http://schemas.openxmlformats.org/officeDocument/2006/relationships/hyperlink" Target="https://www.lseg.com/sites/default/files/content/documents/4.%20Schedule%20B%20-%202021%20-%20LSE%20%281%20Feb%202021%29.pdf" TargetMode="External"/><Relationship Id="rId65" Type="http://schemas.openxmlformats.org/officeDocument/2006/relationships/hyperlink" Target="https://www.lseg.com/sites/default/files/content/documents/4.%20Schedule%20B%20-%202021%20-%20LSE%20%281%20Feb%202021%29.pdf" TargetMode="External"/><Relationship Id="rId81" Type="http://schemas.openxmlformats.org/officeDocument/2006/relationships/hyperlink" Target="https://www.hkex.com.hk/Services/Market-Data-Services/Real-Time-Data-Services/Overview/Real-time-Datafeeds?sc_lang=en" TargetMode="External"/><Relationship Id="rId86" Type="http://schemas.openxmlformats.org/officeDocument/2006/relationships/hyperlink" Target="https://www.hkex.com.hk/eng/ods/historicalDataProfile.aspx?ProductID=5uJTV8oxvH%2bc0Ovz2UdaFPHVmwy5hYVrUY%2fLaedXLsk%3d&amp;SchemeID=dvETXisWAv2xafbqSb6WcV0Bcz8NPrT9xJYDfqMRp3M%3d" TargetMode="External"/><Relationship Id="rId130" Type="http://schemas.openxmlformats.org/officeDocument/2006/relationships/hyperlink" Target="https://www.nseindia.com/" TargetMode="External"/><Relationship Id="rId135" Type="http://schemas.openxmlformats.org/officeDocument/2006/relationships/hyperlink" Target="https://www.moex.com/ru/orders" TargetMode="External"/><Relationship Id="rId151" Type="http://schemas.openxmlformats.org/officeDocument/2006/relationships/footer" Target="footer1.xml"/><Relationship Id="rId13" Type="http://schemas.openxmlformats.org/officeDocument/2006/relationships/hyperlink" Target="http://moex.com/ru/markets/money/" TargetMode="External"/><Relationship Id="rId18" Type="http://schemas.openxmlformats.org/officeDocument/2006/relationships/hyperlink" Target="https://www.moex.com/ru/orders" TargetMode="External"/><Relationship Id="rId39" Type="http://schemas.openxmlformats.org/officeDocument/2006/relationships/hyperlink" Target="https://www.nyse.com/publicdocs/nyse/data/NYSE_Market_Data_Pricing.pdf" TargetMode="External"/><Relationship Id="rId109" Type="http://schemas.openxmlformats.org/officeDocument/2006/relationships/hyperlink" Target="https://www.hkex.com.hk/eng/ods/historicalDataProfile.aspx?ProductID=pdOB8v6YzNDEEf9lS2eF7IKyRZpy%2b6cRYaq8DBVyr0Q%3d&amp;SchemeID=dvETXisWAv2xafbqSb6WcV0Bcz8NPrT9xJYDfqMRp3M%3d" TargetMode="External"/><Relationship Id="rId34" Type="http://schemas.openxmlformats.org/officeDocument/2006/relationships/hyperlink" Target="https://www.nyse.com/publicdocs/nyse/data/NYSE_Market_Data_Pricing.pdf" TargetMode="External"/><Relationship Id="rId50" Type="http://schemas.openxmlformats.org/officeDocument/2006/relationships/hyperlink" Target="https://www.tmxinfoservices.com/resource/en/289" TargetMode="External"/><Relationship Id="rId55" Type="http://schemas.openxmlformats.org/officeDocument/2006/relationships/hyperlink" Target="https://www.six-group.com/en/products-services/the-swiss-stock-exchange.html" TargetMode="External"/><Relationship Id="rId76" Type="http://schemas.openxmlformats.org/officeDocument/2006/relationships/hyperlink" Target="https://www.jpx.co.jp/english/" TargetMode="External"/><Relationship Id="rId97" Type="http://schemas.openxmlformats.org/officeDocument/2006/relationships/hyperlink" Target="https://www.hkex.com.hk/eng/ods/historicalDataProfile.aspx?ProductID=OTNEFRe3U1TAuaqnvsjiCpe2vKZDGoMEuItj2jWJuac%3d&amp;SchemeID=dvETXisWAv2xafbqSb6WcV0Bcz8NPrT9xJYDfqMRp3M%3d" TargetMode="External"/><Relationship Id="rId104" Type="http://schemas.openxmlformats.org/officeDocument/2006/relationships/hyperlink" Target="https://www.hkex.com.hk/eng/ods/historicalDataProfile.aspx?ProductID=ailLIfKSLfsopYawHxnoSYS6Xy5hKx2xPVsFFrYi16U%3d&amp;SchemeID=dvETXisWAv2xafbqSb6WcV0Bcz8NPrT9xJYDfqMRp3M%3d" TargetMode="External"/><Relationship Id="rId120" Type="http://schemas.openxmlformats.org/officeDocument/2006/relationships/hyperlink" Target="https://www2.asx.com.au/" TargetMode="External"/><Relationship Id="rId125" Type="http://schemas.openxmlformats.org/officeDocument/2006/relationships/hyperlink" Target="https://www.nseindia.com/" TargetMode="External"/><Relationship Id="rId141" Type="http://schemas.openxmlformats.org/officeDocument/2006/relationships/hyperlink" Target="https://www.euronext.com/en/markets/paris" TargetMode="External"/><Relationship Id="rId146" Type="http://schemas.openxmlformats.org/officeDocument/2006/relationships/hyperlink" Target="http://english.sse.com.cn/" TargetMode="External"/><Relationship Id="rId7" Type="http://schemas.openxmlformats.org/officeDocument/2006/relationships/endnotes" Target="endnotes.xml"/><Relationship Id="rId71" Type="http://schemas.openxmlformats.org/officeDocument/2006/relationships/hyperlink" Target="https://www.sgx.com/data-connectivity/data-services-listed-companies" TargetMode="External"/><Relationship Id="rId92" Type="http://schemas.openxmlformats.org/officeDocument/2006/relationships/hyperlink" Target="https://www.hkex.com.hk/eng/ods/historicalDataProfile.aspx?ProductID=iw3S4XwmCrEEH1jKIw7s2RlWFVqMokPbmdRt0M1oh4I%3d&amp;SchemeID=dvETXisWAv2xafbqSb6WcV0Bcz8NPrT9xJYDfqMRp3M%3d" TargetMode="External"/><Relationship Id="rId2" Type="http://schemas.openxmlformats.org/officeDocument/2006/relationships/numbering" Target="numbering.xml"/><Relationship Id="rId29" Type="http://schemas.openxmlformats.org/officeDocument/2006/relationships/hyperlink" Target="https://www.nyse.com/publicdocs/nyse/data/NYSE_Market_Data_Pricing.pdf" TargetMode="External"/><Relationship Id="rId24" Type="http://schemas.openxmlformats.org/officeDocument/2006/relationships/hyperlink" Target="https://www.nyse.com/publicdocs/nyse/data/NYSE_Market_Data_Pricing.pdf" TargetMode="External"/><Relationship Id="rId40" Type="http://schemas.openxmlformats.org/officeDocument/2006/relationships/hyperlink" Target="https://www.nyse.com/publicdocs/nyse/data/NYSE_Market_Data_Pricing.pdf" TargetMode="External"/><Relationship Id="rId45" Type="http://schemas.openxmlformats.org/officeDocument/2006/relationships/hyperlink" Target="http://www.b3.com.br/" TargetMode="External"/><Relationship Id="rId66" Type="http://schemas.openxmlformats.org/officeDocument/2006/relationships/hyperlink" Target="https://www.lseg.com/sites/default/files/content/documents/4.%20Schedule%20B%20-%202021%20-%20LSE%20%281%20Feb%202021%29.pdf" TargetMode="External"/><Relationship Id="rId87" Type="http://schemas.openxmlformats.org/officeDocument/2006/relationships/hyperlink" Target="https://www.hkex.com.hk/eng/ods/historicalDataProfile.aspx?ProductID=picFVByf6uM1Vq1KdKEfK6XlTtHBa9Az6lIlkWh0SXQ%3d&amp;SchemeID=dvETXisWAv2xafbqSb6WcV0Bcz8NPrT9xJYDfqMRp3M%3d" TargetMode="External"/><Relationship Id="rId110" Type="http://schemas.openxmlformats.org/officeDocument/2006/relationships/hyperlink" Target="https://www.hkex.com.hk/eng/ods/historicalDataProfile.aspx?ProductID=pvBGnA6D4AukGy62%2fzi%2fX8x6rr06K0FiH0pr9skTWbs%3d&amp;SchemeID=dvETXisWAv2xafbqSb6WcV0Bcz8NPrT9xJYDfqMRp3M%3d" TargetMode="External"/><Relationship Id="rId115" Type="http://schemas.openxmlformats.org/officeDocument/2006/relationships/hyperlink" Target="https://www.ciis.com.hk/hongkong/en/ciip/whatisciip/index.shtml" TargetMode="External"/><Relationship Id="rId131" Type="http://schemas.openxmlformats.org/officeDocument/2006/relationships/hyperlink" Target="https://www.nseindia.com/" TargetMode="External"/><Relationship Id="rId136" Type="http://schemas.openxmlformats.org/officeDocument/2006/relationships/hyperlink" Target="https://www.nyse.com/index" TargetMode="External"/><Relationship Id="rId61" Type="http://schemas.openxmlformats.org/officeDocument/2006/relationships/hyperlink" Target="https://www.lseg.com/sites/default/files/content/documents/4.%20Schedule%20B%20-%202021%20-%20LSE%20%281%20Feb%202021%29.pdf" TargetMode="External"/><Relationship Id="rId82" Type="http://schemas.openxmlformats.org/officeDocument/2006/relationships/hyperlink" Target="https://www.hkex.com.hk/Services/Market-Data-Services/Real-Time-Data-Services/Overview/Real-time-Datafeeds?sc_lang=en" TargetMode="External"/><Relationship Id="rId152" Type="http://schemas.openxmlformats.org/officeDocument/2006/relationships/fontTable" Target="fontTable.xml"/><Relationship Id="rId19" Type="http://schemas.openxmlformats.org/officeDocument/2006/relationships/hyperlink" Target="https://www.moex.com/s8" TargetMode="External"/><Relationship Id="rId14" Type="http://schemas.openxmlformats.org/officeDocument/2006/relationships/hyperlink" Target="https://www.moex.com/PreciousMetals/" TargetMode="External"/><Relationship Id="rId30" Type="http://schemas.openxmlformats.org/officeDocument/2006/relationships/hyperlink" Target="https://www.nyse.com/publicdocs/nyse/data/NYSE_Market_Data_Pricing.pdf" TargetMode="External"/><Relationship Id="rId35" Type="http://schemas.openxmlformats.org/officeDocument/2006/relationships/hyperlink" Target="https://www.nyse.com/publicdocs/nyse/data/NYSE_Market_Data_Pricing.pdf" TargetMode="External"/><Relationship Id="rId56" Type="http://schemas.openxmlformats.org/officeDocument/2006/relationships/hyperlink" Target="https://www.six-group.com/en/products-services/the-swiss-stock-exchange.html" TargetMode="External"/><Relationship Id="rId77" Type="http://schemas.openxmlformats.org/officeDocument/2006/relationships/hyperlink" Target="http://db&#8211;ec.jpx.co.jp/?__lang=en)" TargetMode="External"/><Relationship Id="rId100" Type="http://schemas.openxmlformats.org/officeDocument/2006/relationships/hyperlink" Target="https://www.hkex.com.hk/eng/ods/historicalDataProfile.aspx?ProductID=3bBqsXsds4hQgD3sH%2f4WhMC1cNF%2bY%2fKgXe0p1BoySMg%3d&amp;SchemeID=dvETXisWAv2xafbqSb6WcV0Bcz8NPrT9xJYDfqMRp3M%3d" TargetMode="External"/><Relationship Id="rId105" Type="http://schemas.openxmlformats.org/officeDocument/2006/relationships/hyperlink" Target="https://www.hkex.com.hk/eng/ods/historicalDataProfile.aspx?ProductID=AjO64mZZyFIfZRKEsDUFF%2beq4sR0%2fxGoLY%2fHOV4EA2M%3d&amp;SchemeID=dvETXisWAv2xafbqSb6WcV0Bcz8NPrT9xJYDfqMRp3M%3d" TargetMode="External"/><Relationship Id="rId126" Type="http://schemas.openxmlformats.org/officeDocument/2006/relationships/hyperlink" Target="https://www.nseindia.com/" TargetMode="External"/><Relationship Id="rId147" Type="http://schemas.openxmlformats.org/officeDocument/2006/relationships/hyperlink" Target="https://www2.asx.com.au/" TargetMode="External"/><Relationship Id="rId8" Type="http://schemas.openxmlformats.org/officeDocument/2006/relationships/hyperlink" Target="http://www.nsd.ru/" TargetMode="External"/><Relationship Id="rId51" Type="http://schemas.openxmlformats.org/officeDocument/2006/relationships/hyperlink" Target="https://www.tmxinfoservices.com/resource/en/289" TargetMode="External"/><Relationship Id="rId72" Type="http://schemas.openxmlformats.org/officeDocument/2006/relationships/image" Target="media/image3.jpg"/><Relationship Id="rId93" Type="http://schemas.openxmlformats.org/officeDocument/2006/relationships/hyperlink" Target="https://www.hkex.com.hk/eng/ods/historicalDataProfile.aspx?ProductID=vIUGuK639O3bMmA5l58fIbGVGQMODoopAmCt6ctX%2bLI%3d&amp;SchemeID=dvETXisWAv2xafbqSb6WcV0Bcz8NPrT9xJYDfqMRp3M%3d" TargetMode="External"/><Relationship Id="rId98" Type="http://schemas.openxmlformats.org/officeDocument/2006/relationships/hyperlink" Target="https://www.hkex.com.hk/eng/ods/historicalDataProfile.aspx?ProductID=HU7ZCEstcHGDtSxrp1b9ts5g3YEfQET%2b4d1lWVLvyHY%3d&amp;SchemeID=dvETXisWAv2xafbqSb6WcV0Bcz8NPrT9xJYDfqMRp3M%3d" TargetMode="External"/><Relationship Id="rId121" Type="http://schemas.openxmlformats.org/officeDocument/2006/relationships/hyperlink" Target="https://global.krx.co.kr/contents/GLB/05/0508/0508070100/GLB0508070100.jsp" TargetMode="External"/><Relationship Id="rId142" Type="http://schemas.openxmlformats.org/officeDocument/2006/relationships/hyperlink" Target="https://www.deutsche-boerse.com/dbg-en/products-services" TargetMode="External"/><Relationship Id="rId3" Type="http://schemas.openxmlformats.org/officeDocument/2006/relationships/styles" Target="styles.xml"/><Relationship Id="rId25" Type="http://schemas.openxmlformats.org/officeDocument/2006/relationships/hyperlink" Target="https://www.nyse.com/publicdocs/nyse/data/NYSE_Market_Data_Pricing.pdf" TargetMode="External"/><Relationship Id="rId46" Type="http://schemas.openxmlformats.org/officeDocument/2006/relationships/hyperlink" Target="http://www.b3.com.br/" TargetMode="External"/><Relationship Id="rId67" Type="http://schemas.openxmlformats.org/officeDocument/2006/relationships/hyperlink" Target="https://www.sgx.com/data-connectivity/our-data-vendors" TargetMode="External"/><Relationship Id="rId116" Type="http://schemas.openxmlformats.org/officeDocument/2006/relationships/hyperlink" Target="https://www2.asx.com.au/" TargetMode="External"/><Relationship Id="rId137" Type="http://schemas.openxmlformats.org/officeDocument/2006/relationships/hyperlink" Target="http://www.b3.com.br/pt_br/" TargetMode="External"/><Relationship Id="rId20" Type="http://schemas.openxmlformats.org/officeDocument/2006/relationships/hyperlink" Target="https://www.nyse.com/publicdocs/nyse/data/NYSE_Market_Data_Pricing.pdf" TargetMode="External"/><Relationship Id="rId41" Type="http://schemas.openxmlformats.org/officeDocument/2006/relationships/hyperlink" Target="https://www.nyse.com/publicdocs/nyse/data/NYSE_Market_Data_Pricing.pdf" TargetMode="External"/><Relationship Id="rId62" Type="http://schemas.openxmlformats.org/officeDocument/2006/relationships/hyperlink" Target="https://www.lseg.com/sites/default/files/content/documents/4.%20Schedule%20B%20-%202021%20-%20LSE%20%281%20Feb%202021%29.pdf" TargetMode="External"/><Relationship Id="rId83" Type="http://schemas.openxmlformats.org/officeDocument/2006/relationships/hyperlink" Target="https://www.hkex.com.hk/eng/ods/historicalDataProfile.aspx?ProductID=fuumnQT%2bPNoyKkGMSXskWM5HSr7fx9UqKIIFaLMUtjU%3d&amp;SchemeID=dvETXisWAv2xafbqSb6WcV0Bcz8NPrT9xJYDfqMRp3M%3d" TargetMode="External"/><Relationship Id="rId88" Type="http://schemas.openxmlformats.org/officeDocument/2006/relationships/hyperlink" Target="https://www.hkex.com.hk/eng/ods/historicalDataProfile.aspx?ProductID=GcUnKmU49xmcfzP6PUQkg8GeczXJ0i94XxyfuwJUDsY%3d&amp;SchemeID=dvETXisWAv2xafbqSb6WcV0Bcz8NPrT9xJYDfqMRp3M%3d" TargetMode="External"/><Relationship Id="rId111" Type="http://schemas.openxmlformats.org/officeDocument/2006/relationships/hyperlink" Target="https://www.hkex.com.hk/eng/ods/historicalDataProfile.aspx?ProductID=45CUhQ%2bJvPNMT6DKz68XYSLbkCbUY3iW1DcxK8R7KLI%3d&amp;SchemeID=dvETXisWAv2xafbqSb6WcV0Bcz8NPrT9xJYDfqMRp3M%3d" TargetMode="External"/><Relationship Id="rId132" Type="http://schemas.openxmlformats.org/officeDocument/2006/relationships/hyperlink" Target="https://www.nseindia.com/" TargetMode="External"/><Relationship Id="rId153" Type="http://schemas.openxmlformats.org/officeDocument/2006/relationships/theme" Target="theme/theme1.xml"/><Relationship Id="rId15" Type="http://schemas.openxmlformats.org/officeDocument/2006/relationships/hyperlink" Target="https://www.moex.com/s953" TargetMode="External"/><Relationship Id="rId36" Type="http://schemas.openxmlformats.org/officeDocument/2006/relationships/hyperlink" Target="https://www.nyse.com/publicdocs/nyse/data/NYSE_Market_Data_Pricing.pdf" TargetMode="External"/><Relationship Id="rId57" Type="http://schemas.openxmlformats.org/officeDocument/2006/relationships/hyperlink" Target="https://www.six-group.com/en/products-services/the-swiss-stock-exchange.html" TargetMode="External"/><Relationship Id="rId106" Type="http://schemas.openxmlformats.org/officeDocument/2006/relationships/hyperlink" Target="https://www.hkex.com.hk/eng/ods/historicalDataProfile.aspx?ProductID=f8%2fu9mxzEWRl0CCk85KIdZhFSVDOo6hUr0k%2b0rlT8l0%3d&amp;SchemeID=dvETXisWAv2xafbqSb6WcV0Bcz8NPrT9xJYDfqMRp3M%3d" TargetMode="External"/><Relationship Id="rId127" Type="http://schemas.openxmlformats.org/officeDocument/2006/relationships/hyperlink" Target="https://www.nseindia.com/" TargetMode="External"/><Relationship Id="rId10" Type="http://schemas.openxmlformats.org/officeDocument/2006/relationships/hyperlink" Target="https://www.moex.com/s1160" TargetMode="External"/><Relationship Id="rId31" Type="http://schemas.openxmlformats.org/officeDocument/2006/relationships/hyperlink" Target="https://www.nyse.com/publicdocs/nyse/data/NYSE_Market_Data_Pricing.pdf" TargetMode="External"/><Relationship Id="rId52" Type="http://schemas.openxmlformats.org/officeDocument/2006/relationships/hyperlink" Target="https://www.tmxinfoservices.com/resource/en/289" TargetMode="External"/><Relationship Id="rId73" Type="http://schemas.openxmlformats.org/officeDocument/2006/relationships/hyperlink" Target="https://www.sgx.com/data-connectivity/data-services-listed-companies" TargetMode="External"/><Relationship Id="rId78" Type="http://schemas.openxmlformats.org/officeDocument/2006/relationships/hyperlink" Target="https://www.jpx.co.jp/english/" TargetMode="External"/><Relationship Id="rId94" Type="http://schemas.openxmlformats.org/officeDocument/2006/relationships/hyperlink" Target="https://www.hkex.com.hk/eng/ods/historicalDataProfile.aspx?ProductID=LmQqGYY2Z1gL9cmYWXxAaz56qXC8fgZEYubIpU1wQaI%3d&amp;SchemeID=dvETXisWAv2xafbqSb6WcV0Bcz8NPrT9xJYDfqMRp3M%3d" TargetMode="External"/><Relationship Id="rId99" Type="http://schemas.openxmlformats.org/officeDocument/2006/relationships/hyperlink" Target="https://www.hkex.com.hk/eng/ods/historicalDataProfile.aspx?ProductID=HU7ZCEstcHGDtSxrp1b9ts5g3YEfQET%2b4d1lWVLvyHY%3d&amp;SchemeID=dvETXisWAv2xafbqSb6WcV0Bcz8NPrT9xJYDfqMRp3M%3d" TargetMode="External"/><Relationship Id="rId101" Type="http://schemas.openxmlformats.org/officeDocument/2006/relationships/hyperlink" Target="https://www.hkex.com.hk/eng/ods/historicalDataProfile.aspx?ProductID=8rZL2QjSUolnuI9qtidENwW1ox%2bM%2bne8RQKcQZSNgf0%3d&amp;SchemeID=dvETXisWAv2xafbqSb6WcV0Bcz8NPrT9xJYDfqMRp3M%3d" TargetMode="External"/><Relationship Id="rId122" Type="http://schemas.openxmlformats.org/officeDocument/2006/relationships/hyperlink" Target="https://www.nseindia.com/" TargetMode="External"/><Relationship Id="rId143" Type="http://schemas.openxmlformats.org/officeDocument/2006/relationships/hyperlink" Target="https://www.sgx.com/" TargetMode="External"/><Relationship Id="rId148" Type="http://schemas.openxmlformats.org/officeDocument/2006/relationships/hyperlink" Target="http://global.krx.co.kr/main/main.jsp" TargetMode="External"/><Relationship Id="rId4" Type="http://schemas.openxmlformats.org/officeDocument/2006/relationships/settings" Target="settings.xml"/><Relationship Id="rId9" Type="http://schemas.openxmlformats.org/officeDocument/2006/relationships/hyperlink" Target="http://www.nkcbank.ru/" TargetMode="External"/><Relationship Id="rId26" Type="http://schemas.openxmlformats.org/officeDocument/2006/relationships/hyperlink" Target="https://www.nyse.com/publicdocs/nyse/data/NYSE_Market_Data_Pricing.pdf" TargetMode="External"/><Relationship Id="rId47" Type="http://schemas.openxmlformats.org/officeDocument/2006/relationships/hyperlink" Target="https://www.tmxinfoservices.com/resource/en/289" TargetMode="External"/><Relationship Id="rId68" Type="http://schemas.openxmlformats.org/officeDocument/2006/relationships/image" Target="media/image1.jpg"/><Relationship Id="rId89" Type="http://schemas.openxmlformats.org/officeDocument/2006/relationships/hyperlink" Target="https://www.hkex.com.hk/eng/ods/historicalData.aspx" TargetMode="External"/><Relationship Id="rId112" Type="http://schemas.openxmlformats.org/officeDocument/2006/relationships/hyperlink" Target="https://www.hkex.com.hk/eng/ods/historicalDataProfile.aspx?ProductID=JgC%2bA21BBSITZsupTf%2b99m%2bknLbLn%2f66zqTRe1t7Iyk%3d&amp;SchemeID=dvETXisWAv2xafbqSb6WcV0Bcz8NPrT9xJYDfqMRp3M%3d" TargetMode="External"/><Relationship Id="rId133" Type="http://schemas.openxmlformats.org/officeDocument/2006/relationships/hyperlink" Target="https://www.nseindia.com/" TargetMode="External"/><Relationship Id="rId16" Type="http://schemas.openxmlformats.org/officeDocument/2006/relationships/hyperlink" Target="http://www.nkcbank.ru/" TargetMode="External"/><Relationship Id="rId37" Type="http://schemas.openxmlformats.org/officeDocument/2006/relationships/hyperlink" Target="https://www.nyse.com/publicdocs/nyse/data/NYSE_Market_Data_Pricing.pdf" TargetMode="External"/><Relationship Id="rId58" Type="http://schemas.openxmlformats.org/officeDocument/2006/relationships/hyperlink" Target="https://www.lseg.com/markets-products-and-services/market-information/market-data/what-real-time-data" TargetMode="External"/><Relationship Id="rId79" Type="http://schemas.openxmlformats.org/officeDocument/2006/relationships/hyperlink" Target="https://www.jpx.co.jp/english/" TargetMode="External"/><Relationship Id="rId102" Type="http://schemas.openxmlformats.org/officeDocument/2006/relationships/hyperlink" Target="https://www.hkex.com.hk/eng/ods/historicalDataProfile.aspx?ProductID=MqK%2fQqUm%2fyG7oRH080ePQh%2bVf87ziJN68Td2ucDRAmw%3d&amp;SchemeID=dvETXisWAv2xafbqSb6WcV0Bcz8NPrT9xJYDfqMRp3M%3d" TargetMode="External"/><Relationship Id="rId123" Type="http://schemas.openxmlformats.org/officeDocument/2006/relationships/hyperlink" Target="https://www.nseindia.com/" TargetMode="External"/><Relationship Id="rId144" Type="http://schemas.openxmlformats.org/officeDocument/2006/relationships/hyperlink" Target="https://www.jpx.co.jp/english/" TargetMode="External"/><Relationship Id="rId90" Type="http://schemas.openxmlformats.org/officeDocument/2006/relationships/hyperlink" Target="https://www.hkex.com.hk/eng/ods/historicalDataProfile.aspx?ProductID=8vwZaVxW%2bWa8mz7T9KAZcSMhBzsVvlTID5HijyLU7Po%3d&amp;SchemeID=dvETXisWAv2xafbqSb6WcV0Bcz8NPrT9xJYDfqMRp3M%3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5543B-A6EE-4126-AD6F-0EF1F8948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59666</Words>
  <Characters>340097</Characters>
  <Application>Microsoft Office Word</Application>
  <DocSecurity>0</DocSecurity>
  <Lines>2834</Lines>
  <Paragraphs>797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dc:creator>
  <cp:keywords/>
  <dc:description/>
  <cp:lastModifiedBy>Nazar</cp:lastModifiedBy>
  <cp:revision>3</cp:revision>
  <dcterms:created xsi:type="dcterms:W3CDTF">2023-04-13T16:31:00Z</dcterms:created>
  <dcterms:modified xsi:type="dcterms:W3CDTF">2023-04-13T16:31:00Z</dcterms:modified>
</cp:coreProperties>
</file>