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100" w:beforeAutospacing="1" w:after="100" w:afterAutospacing="1" w:line="0" w:lineRule="auto"/>
        <w:jc w:val="center"/>
        <w:rPr>
          <w:rFonts w:hint="eastAsia" w:hAnsi="宋体"/>
          <w:b/>
          <w:bCs/>
          <w:sz w:val="32"/>
          <w:lang w:val="en-US" w:eastAsia="zh-CN"/>
        </w:rPr>
      </w:pPr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zh-CN"/>
        </w:rPr>
        <w:t>山东省企业就业失业数据采集系统</w:t>
      </w:r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t>成本计划</w:t>
      </w:r>
      <w:r>
        <w:rPr>
          <w:rFonts w:hAnsi="宋体"/>
          <w:b/>
          <w:bCs/>
          <w:sz w:val="32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5796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cs="Times New Roman" w:asciiTheme="minorHAnsi" w:hAnsiTheme="minorHAnsi"/>
          <w:b/>
          <w:kern w:val="0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hAnsi="宋体"/>
              <w:bCs/>
              <w:lang w:val="en-US" w:eastAsia="zh-CN"/>
            </w:rPr>
            <w:t>1.说明</w:t>
          </w:r>
          <w:r>
            <w:tab/>
          </w:r>
          <w:r>
            <w:fldChar w:fldCharType="begin"/>
          </w:r>
          <w:r>
            <w:instrText xml:space="preserve"> PAGEREF _Toc29775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hAnsi="宋体"/>
              <w:bCs/>
              <w:lang w:val="en-US" w:eastAsia="zh-CN"/>
            </w:rPr>
            <w:t>2.分阶段按角色报价</w:t>
          </w:r>
          <w:r>
            <w:tab/>
          </w:r>
          <w:r>
            <w:fldChar w:fldCharType="begin"/>
          </w:r>
          <w:r>
            <w:instrText xml:space="preserve"> PAGEREF _Toc8166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outlineLvl w:val="9"/>
            <w:rPr>
              <w:rFonts w:hint="eastAsia" w:eastAsia="宋体" w:cs="Times New Roman" w:asciiTheme="minorHAnsi" w:hAnsiTheme="minorHAnsi"/>
              <w:b/>
              <w:kern w:val="0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bidi w:val="0"/>
        <w:spacing w:before="100" w:beforeAutospacing="1" w:after="100" w:afterAutospacing="1" w:line="0" w:lineRule="auto"/>
        <w:jc w:val="both"/>
        <w:outlineLvl w:val="0"/>
        <w:rPr>
          <w:rFonts w:hint="eastAsia" w:hAnsi="宋体"/>
          <w:b/>
          <w:bCs/>
          <w:sz w:val="32"/>
          <w:lang w:val="en-US" w:eastAsia="zh-CN"/>
        </w:rPr>
      </w:pPr>
      <w:bookmarkStart w:id="0" w:name="_Toc29775"/>
      <w:r>
        <w:rPr>
          <w:rFonts w:hint="eastAsia" w:hAnsi="宋体"/>
          <w:b/>
          <w:bCs/>
          <w:sz w:val="32"/>
          <w:lang w:val="en-US" w:eastAsia="zh-CN"/>
        </w:rPr>
        <w:t>1.说明</w:t>
      </w:r>
      <w:bookmarkEnd w:id="0"/>
      <w:bookmarkStart w:id="2" w:name="_GoBack"/>
      <w:bookmarkEnd w:id="2"/>
    </w:p>
    <w:p>
      <w:pPr>
        <w:numPr>
          <w:numId w:val="0"/>
        </w:numPr>
        <w:bidi w:val="0"/>
        <w:spacing w:before="100" w:beforeAutospacing="1" w:after="100" w:afterAutospacing="1" w:line="0" w:lineRule="auto"/>
        <w:jc w:val="both"/>
        <w:rPr>
          <w:rFonts w:hint="eastAsia" w:hAnsi="宋体"/>
          <w:b/>
          <w:bCs/>
          <w:sz w:val="32"/>
          <w:lang w:val="en-US" w:eastAsia="zh-CN"/>
        </w:rPr>
      </w:pPr>
      <w:r>
        <w:rPr>
          <w:rFonts w:hint="eastAsia" w:hAnsi="宋体"/>
          <w:b/>
          <w:bCs/>
          <w:sz w:val="32"/>
          <w:lang w:val="en-US" w:eastAsia="zh-CN"/>
        </w:rPr>
        <w:t>1.1.阶段工作量分布</w:t>
      </w:r>
    </w:p>
    <w:p>
      <w:pPr>
        <w:numPr>
          <w:numId w:val="0"/>
        </w:numPr>
        <w:bidi w:val="0"/>
        <w:spacing w:before="100" w:beforeAutospacing="1" w:after="100" w:afterAutospacing="1" w:line="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整个项目大的工作阶段工作量权重需要遵照下列比例，权重偏差严格控制在10%之内。</w:t>
      </w:r>
    </w:p>
    <w:tbl>
      <w:tblPr>
        <w:tblW w:w="360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1450"/>
        <w:gridCol w:w="132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i w:val="0"/>
                <w:color w:val="000000" w:themeColor="text1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i w:val="0"/>
                <w:color w:val="000000" w:themeColor="text1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工作阶段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i w:val="0"/>
                <w:color w:val="000000" w:themeColor="text1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工作量权重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25%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程序开发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集成和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项目培训和售后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</w:tr>
    </w:tbl>
    <w:p>
      <w:pPr>
        <w:numPr>
          <w:numId w:val="0"/>
        </w:numPr>
        <w:bidi w:val="0"/>
        <w:spacing w:before="100" w:beforeAutospacing="1" w:after="100" w:afterAutospacing="1" w:line="0" w:lineRule="auto"/>
        <w:jc w:val="both"/>
        <w:rPr>
          <w:rFonts w:hint="eastAsia" w:hAnsi="宋体"/>
          <w:b/>
          <w:bCs/>
          <w:sz w:val="32"/>
          <w:lang w:val="en-US" w:eastAsia="zh-CN"/>
        </w:rPr>
      </w:pPr>
      <w:r>
        <w:rPr>
          <w:rFonts w:hint="eastAsia" w:hAnsi="宋体"/>
          <w:b/>
          <w:bCs/>
          <w:sz w:val="32"/>
          <w:lang w:val="en-US" w:eastAsia="zh-CN"/>
        </w:rPr>
        <w:t>1.2.角色工作量权重</w:t>
      </w:r>
    </w:p>
    <w:p>
      <w:pPr>
        <w:numPr>
          <w:numId w:val="0"/>
        </w:numPr>
        <w:bidi w:val="0"/>
        <w:spacing w:before="100" w:beforeAutospacing="1" w:after="100" w:afterAutospacing="1" w:line="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各角色在整个项目中的工作量权重需要遵照下列比例，权重偏差严格控制在10％之内。</w:t>
      </w:r>
    </w:p>
    <w:tbl>
      <w:tblPr>
        <w:tblStyle w:val="4"/>
        <w:tblW w:w="707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6"/>
        <w:gridCol w:w="1819"/>
        <w:gridCol w:w="2766"/>
        <w:gridCol w:w="152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序号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组别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拟担任职务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工作量权重（%）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1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项目管理组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项目经理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2</w:t>
            </w:r>
          </w:p>
        </w:tc>
        <w:tc>
          <w:tcPr>
            <w:tcW w:w="18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需求调研组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实施工程师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2.5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3</w:t>
            </w:r>
          </w:p>
        </w:tc>
        <w:tc>
          <w:tcPr>
            <w:tcW w:w="18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项目助理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2.5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4</w:t>
            </w:r>
          </w:p>
        </w:tc>
        <w:tc>
          <w:tcPr>
            <w:tcW w:w="18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系统设计组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系统架构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5</w:t>
            </w:r>
          </w:p>
        </w:tc>
        <w:tc>
          <w:tcPr>
            <w:tcW w:w="18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技术负责人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6</w:t>
            </w:r>
          </w:p>
        </w:tc>
        <w:tc>
          <w:tcPr>
            <w:tcW w:w="181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系统开发组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数据分析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7</w:t>
            </w:r>
          </w:p>
        </w:tc>
        <w:tc>
          <w:tcPr>
            <w:tcW w:w="18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系统开发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8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系统测试组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测试负责人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9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系统集成组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系统集成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</w:rPr>
              <w:t>1</w:t>
            </w:r>
            <w:r>
              <w:rPr>
                <w:rFonts w:hint="eastAsia" w:ascii="宋体" w:hAnsi="宋体" w:cs="仿宋"/>
                <w:bCs/>
                <w:lang w:val="en-US" w:eastAsia="zh-CN"/>
              </w:rPr>
              <w:t>0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项目培训组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项目培训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2.5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</w:rPr>
              <w:t>1</w:t>
            </w:r>
            <w:r>
              <w:rPr>
                <w:rFonts w:hint="eastAsia" w:ascii="宋体" w:hAnsi="宋体" w:cs="仿宋"/>
                <w:bCs/>
                <w:lang w:val="en-US" w:eastAsia="zh-CN"/>
              </w:rPr>
              <w:t>1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售后服务组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售后服务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2.5</w:t>
            </w:r>
          </w:p>
        </w:tc>
      </w:tr>
    </w:tbl>
    <w:p>
      <w:pPr>
        <w:numPr>
          <w:numId w:val="0"/>
        </w:numPr>
        <w:bidi w:val="0"/>
        <w:spacing w:before="100" w:beforeAutospacing="1" w:after="100" w:afterAutospacing="1" w:line="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spacing w:before="100" w:beforeAutospacing="1" w:after="100" w:afterAutospacing="1" w:line="0" w:lineRule="auto"/>
        <w:jc w:val="both"/>
        <w:rPr>
          <w:rFonts w:hint="eastAsia" w:hAnsi="宋体"/>
          <w:b/>
          <w:bCs/>
          <w:sz w:val="32"/>
          <w:lang w:val="en-US" w:eastAsia="zh-CN"/>
        </w:rPr>
      </w:pPr>
      <w:r>
        <w:rPr>
          <w:rFonts w:hint="eastAsia" w:hAnsi="宋体"/>
          <w:b/>
          <w:bCs/>
          <w:sz w:val="32"/>
          <w:lang w:val="en-US" w:eastAsia="zh-CN"/>
        </w:rPr>
        <w:t>1.3.人天要价</w:t>
      </w:r>
    </w:p>
    <w:tbl>
      <w:tblPr>
        <w:tblStyle w:val="4"/>
        <w:tblW w:w="525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6"/>
        <w:gridCol w:w="2841"/>
        <w:gridCol w:w="144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序号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担任职务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人天要价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项目经理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实施工程师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3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项目助理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4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系统架构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5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技术负责人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1000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6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数据分析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900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7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系统开发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900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8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测试负责人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800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9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系统集成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800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</w:rPr>
              <w:t>1</w:t>
            </w:r>
            <w:r>
              <w:rPr>
                <w:rFonts w:hint="eastAsia" w:ascii="宋体" w:hAnsi="宋体" w:cs="仿宋"/>
                <w:bCs/>
                <w:lang w:val="en-US" w:eastAsia="zh-CN"/>
              </w:rPr>
              <w:t>0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项目培训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800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eastAsia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</w:rPr>
              <w:t>1</w:t>
            </w:r>
            <w:r>
              <w:rPr>
                <w:rFonts w:hint="eastAsia" w:ascii="宋体" w:hAnsi="宋体" w:cs="仿宋"/>
                <w:bCs/>
                <w:lang w:val="en-US" w:eastAsia="zh-CN"/>
              </w:rPr>
              <w:t>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ascii="宋体" w:hAnsi="宋体" w:cs="仿宋"/>
                <w:bCs/>
              </w:rPr>
            </w:pPr>
            <w:r>
              <w:rPr>
                <w:rFonts w:hint="eastAsia" w:ascii="宋体" w:hAnsi="宋体" w:cs="仿宋"/>
                <w:bCs/>
              </w:rPr>
              <w:t>售后服务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"/>
              <w:rPr>
                <w:rFonts w:hint="default" w:ascii="宋体" w:hAnsi="宋体" w:eastAsia="宋体" w:cs="仿宋"/>
                <w:bCs/>
                <w:lang w:val="en-US" w:eastAsia="zh-CN"/>
              </w:rPr>
            </w:pPr>
            <w:r>
              <w:rPr>
                <w:rFonts w:hint="eastAsia" w:ascii="宋体" w:hAnsi="宋体" w:cs="仿宋"/>
                <w:bCs/>
                <w:lang w:val="en-US" w:eastAsia="zh-CN"/>
              </w:rPr>
              <w:t>500</w:t>
            </w:r>
          </w:p>
        </w:tc>
      </w:tr>
    </w:tbl>
    <w:p>
      <w:pPr>
        <w:pStyle w:val="2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spacing w:before="100" w:beforeAutospacing="1" w:after="100" w:afterAutospacing="1" w:line="0" w:lineRule="auto"/>
        <w:jc w:val="both"/>
        <w:outlineLvl w:val="0"/>
        <w:rPr>
          <w:rFonts w:hint="default" w:hAnsi="宋体"/>
          <w:b/>
          <w:bCs/>
          <w:sz w:val="32"/>
          <w:lang w:val="en-US" w:eastAsia="zh-CN"/>
        </w:rPr>
      </w:pPr>
      <w:bookmarkStart w:id="1" w:name="_Toc8166"/>
      <w:r>
        <w:rPr>
          <w:rFonts w:hint="eastAsia" w:hAnsi="宋体"/>
          <w:b/>
          <w:bCs/>
          <w:sz w:val="32"/>
          <w:lang w:val="en-US" w:eastAsia="zh-CN"/>
        </w:rPr>
        <w:t>2.分阶段按角色报价</w:t>
      </w:r>
      <w:bookmarkEnd w:id="1"/>
    </w:p>
    <w:tbl>
      <w:tblPr>
        <w:tblW w:w="8296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669"/>
        <w:gridCol w:w="1389"/>
        <w:gridCol w:w="600"/>
        <w:gridCol w:w="730"/>
        <w:gridCol w:w="760"/>
        <w:gridCol w:w="580"/>
        <w:gridCol w:w="939"/>
        <w:gridCol w:w="720"/>
        <w:gridCol w:w="580"/>
        <w:gridCol w:w="7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大阶段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小</w:t>
            </w: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阶段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实施工程师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项目助理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系统架构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技术负责人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数据分析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系统开发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测试负责人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需求调研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4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8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6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需求方案设计编制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6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7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系统设计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架构设计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8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9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概要设计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8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8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8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详细设计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数据库设计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9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4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系统开发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系统功能优化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其它功能优化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效率分析优化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系统权限控制优化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自定义表单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流程设计器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8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自动化流程模拟工具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增加新的流程步骤类型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4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流程引擎的功能改进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流程引擎组件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基于Visual Studio的表单设计改进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4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系统测试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测试方案编写（包含测试用例）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7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单元测试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6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接口测试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集成测试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系统部署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系统部署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数据初始化（包括数据迁移等）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4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部署文档编写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</w:tr>
    </w:tbl>
    <w:tbl>
      <w:tblPr>
        <w:tblStyle w:val="4"/>
        <w:tblW w:w="829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669"/>
        <w:gridCol w:w="1389"/>
        <w:gridCol w:w="600"/>
        <w:gridCol w:w="730"/>
        <w:gridCol w:w="760"/>
        <w:gridCol w:w="580"/>
        <w:gridCol w:w="939"/>
        <w:gridCol w:w="720"/>
        <w:gridCol w:w="580"/>
        <w:gridCol w:w="7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大阶段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</w:t>
            </w: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阶段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系统集成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项目培训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仿宋"/>
                <w:bCs/>
              </w:rPr>
              <w:t>售后服务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需求分析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需求调研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需求分析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需求方案设计编制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系统设计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架构设计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概要设计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详细设计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数据库设计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系统开发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系统功能优化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其它功能优化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效率分析优化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系统权限控制优化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自定义表单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流程设计器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自动化流程模拟工具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增加新的流程步骤类型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流程引擎的功能改进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流程引擎组件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基于Visual Studio的表单设计改进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系统测试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测试方案编写（包含测试用例）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单元测试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接口测试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集成测试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6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系统部署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系统部署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数据初始化（包括数据迁移等）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部署文档编写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 </w:t>
            </w:r>
          </w:p>
        </w:tc>
      </w:tr>
    </w:tbl>
    <w:p>
      <w:pPr>
        <w:pStyle w:val="2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7E59"/>
    <w:rsid w:val="01BB2F56"/>
    <w:rsid w:val="02F13354"/>
    <w:rsid w:val="1AE639BA"/>
    <w:rsid w:val="214C3D4E"/>
    <w:rsid w:val="26A23B72"/>
    <w:rsid w:val="27285F62"/>
    <w:rsid w:val="29757534"/>
    <w:rsid w:val="2D1F378C"/>
    <w:rsid w:val="2D6A7B08"/>
    <w:rsid w:val="32432F9B"/>
    <w:rsid w:val="380B553D"/>
    <w:rsid w:val="41745427"/>
    <w:rsid w:val="41E21B8A"/>
    <w:rsid w:val="45B3485C"/>
    <w:rsid w:val="4C441AAD"/>
    <w:rsid w:val="4FB47C0E"/>
    <w:rsid w:val="55C40C01"/>
    <w:rsid w:val="604B59BE"/>
    <w:rsid w:val="67901C3C"/>
    <w:rsid w:val="7B2C48F6"/>
    <w:rsid w:val="7D580A32"/>
    <w:rsid w:val="7E02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keepNext/>
      <w:keepLines/>
      <w:adjustRightInd w:val="0"/>
      <w:spacing w:before="120" w:after="120"/>
      <w:textAlignment w:val="baseline"/>
      <w:outlineLvl w:val="4"/>
    </w:pPr>
    <w:rPr>
      <w:rFonts w:asciiTheme="minorHAnsi" w:hAnsiTheme="minorHAnsi"/>
      <w:b/>
      <w:kern w:val="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customStyle="1" w:styleId="6">
    <w:name w:val="表格"/>
    <w:basedOn w:val="1"/>
    <w:qFormat/>
    <w:uiPriority w:val="0"/>
    <w:pPr>
      <w:spacing w:line="360" w:lineRule="auto"/>
      <w:jc w:val="center"/>
    </w:pPr>
  </w:style>
  <w:style w:type="character" w:customStyle="1" w:styleId="7">
    <w:name w:val="font21"/>
    <w:basedOn w:val="5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2020-04-18T08:10:50Z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