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E4E6" w14:textId="54CB496A" w:rsidR="00B314C4" w:rsidRDefault="00F0692E">
      <w:r>
        <w:t xml:space="preserve">Slide 1: Thank you for listening to our talk on pathways to progress, by </w:t>
      </w:r>
      <w:proofErr w:type="spellStart"/>
      <w:r w:rsidR="00CA004C">
        <w:t>DataFrontiers</w:t>
      </w:r>
      <w:proofErr w:type="spellEnd"/>
      <w:r>
        <w:t>.</w:t>
      </w:r>
    </w:p>
    <w:p w14:paraId="718CF460" w14:textId="4787FE63" w:rsidR="00F0692E" w:rsidRDefault="00F0692E"/>
    <w:p w14:paraId="7A63A350" w14:textId="6F9F5C19" w:rsidR="00F0692E" w:rsidRDefault="00F0692E" w:rsidP="00F0692E">
      <w:pPr>
        <w:rPr>
          <w:rFonts w:ascii="Times New Roman" w:eastAsia="Times New Roman" w:hAnsi="Times New Roman" w:cs="Times New Roman"/>
          <w:lang w:eastAsia="en-GB"/>
        </w:rPr>
      </w:pPr>
      <w:r>
        <w:t xml:space="preserve">Slide 2: Our goal was to identify factors that influence decisions to pursue post-school study opportunities. particularly in overlooked, as we view them as untapped sources of </w:t>
      </w:r>
      <w:r w:rsidRPr="00F0692E">
        <w:rPr>
          <w:rFonts w:ascii="Times New Roman" w:eastAsia="Times New Roman" w:hAnsi="Times New Roman" w:cs="Times New Roman"/>
          <w:lang w:eastAsia="en-GB"/>
        </w:rPr>
        <w:t>talent and potential, where targeted interventions could yield significant educational and economic benefits</w:t>
      </w:r>
    </w:p>
    <w:p w14:paraId="072A27D3" w14:textId="7746806C" w:rsidR="00F0692E" w:rsidRDefault="00F0692E" w:rsidP="00F0692E">
      <w:pPr>
        <w:rPr>
          <w:rFonts w:ascii="Times New Roman" w:eastAsia="Times New Roman" w:hAnsi="Times New Roman" w:cs="Times New Roman"/>
          <w:lang w:eastAsia="en-GB"/>
        </w:rPr>
      </w:pPr>
    </w:p>
    <w:p w14:paraId="0CD05333" w14:textId="77777777" w:rsidR="00F0692E" w:rsidRDefault="00F0692E" w:rsidP="00F0692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To do this we integrated 7 datasets from the Australian Bureau of Statistics, that included over 500 local government areas and 366 features. </w:t>
      </w:r>
    </w:p>
    <w:p w14:paraId="4186ED75" w14:textId="77777777" w:rsidR="00F0692E" w:rsidRDefault="00F0692E" w:rsidP="00F0692E">
      <w:pPr>
        <w:rPr>
          <w:rFonts w:ascii="Times New Roman" w:eastAsia="Times New Roman" w:hAnsi="Times New Roman" w:cs="Times New Roman"/>
          <w:lang w:eastAsia="en-GB"/>
        </w:rPr>
      </w:pPr>
    </w:p>
    <w:p w14:paraId="6F479525" w14:textId="31D481AF" w:rsidR="006F231F" w:rsidRDefault="00F0692E" w:rsidP="0075768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Slide 3:</w:t>
      </w:r>
      <w:r w:rsidR="0075768F">
        <w:rPr>
          <w:rFonts w:ascii="Times New Roman" w:eastAsia="Times New Roman" w:hAnsi="Times New Roman" w:cs="Times New Roman"/>
          <w:lang w:eastAsia="en-GB"/>
        </w:rPr>
        <w:t xml:space="preserve"> </w:t>
      </w:r>
      <w:r w:rsidR="0075768F" w:rsidRPr="0075768F">
        <w:rPr>
          <w:rFonts w:ascii="Times New Roman" w:eastAsia="Times New Roman" w:hAnsi="Times New Roman" w:cs="Times New Roman"/>
          <w:lang w:eastAsia="en-GB"/>
        </w:rPr>
        <w:t xml:space="preserve">At </w:t>
      </w:r>
      <w:proofErr w:type="spellStart"/>
      <w:r w:rsidR="00CA004C">
        <w:rPr>
          <w:rFonts w:ascii="Times New Roman" w:eastAsia="Times New Roman" w:hAnsi="Times New Roman" w:cs="Times New Roman"/>
          <w:lang w:eastAsia="en-GB"/>
        </w:rPr>
        <w:t>DataFrontiers</w:t>
      </w:r>
      <w:proofErr w:type="spellEnd"/>
      <w:r w:rsidR="0075768F" w:rsidRPr="0075768F">
        <w:rPr>
          <w:rFonts w:ascii="Times New Roman" w:eastAsia="Times New Roman" w:hAnsi="Times New Roman" w:cs="Times New Roman"/>
          <w:lang w:eastAsia="en-GB"/>
        </w:rPr>
        <w:t xml:space="preserve">, we believe it’s essential to look beyond state boundaries and focus on subpopulations and regions that may otherwise be overlooked. </w:t>
      </w:r>
    </w:p>
    <w:p w14:paraId="15098412" w14:textId="77777777" w:rsidR="006F231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</w:p>
    <w:p w14:paraId="3E6B820D" w14:textId="7BD7F43C" w:rsidR="0075768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Slide 4: </w:t>
      </w:r>
      <w:r w:rsidR="0075768F" w:rsidRPr="0075768F">
        <w:rPr>
          <w:rFonts w:ascii="Times New Roman" w:eastAsia="Times New Roman" w:hAnsi="Times New Roman" w:cs="Times New Roman"/>
          <w:lang w:eastAsia="en-GB"/>
        </w:rPr>
        <w:t>Our goal was to identify areas across Australia with similar characteristics, allowing us to develop more efficient, targeted strategies that address multiple regions simultaneously.</w:t>
      </w:r>
    </w:p>
    <w:p w14:paraId="26C19DBB" w14:textId="6CCCD331" w:rsidR="006F231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</w:p>
    <w:p w14:paraId="08CEEADA" w14:textId="0FA6B9DB" w:rsidR="006F231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Slide 5: To achieve this, we performed unsupervised clustering to group the LGAs into four distinct clusters, which we can see are not enriched for any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particular state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. Supporting the importance of identifying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heterogenetity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at the national level. We also calculate Study progress Indexes which are log ratios that represent the relative difference in those who attend post-school studies and those who do not reach that level in education. </w:t>
      </w:r>
    </w:p>
    <w:p w14:paraId="0A34CEA5" w14:textId="26E83961" w:rsidR="006F231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</w:p>
    <w:p w14:paraId="35EE02E0" w14:textId="4791ADEA" w:rsidR="006F231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Thus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regions with a high SPI have high post-school education seekers relative to those who do not complete their education to this level. </w:t>
      </w:r>
    </w:p>
    <w:p w14:paraId="3AC9CEF0" w14:textId="51915F08" w:rsidR="006F231F" w:rsidRDefault="004B3795" w:rsidP="0075768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  <w:r>
        <w:rPr>
          <w:rFonts w:ascii="Times New Roman" w:eastAsia="Times New Roman" w:hAnsi="Times New Roman" w:cs="Times New Roman"/>
          <w:lang w:eastAsia="en-GB"/>
        </w:rPr>
        <w:softHyphen/>
      </w:r>
    </w:p>
    <w:p w14:paraId="2365FCCC" w14:textId="03E9D74F" w:rsidR="006F231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Slide 6: We observed many national trends that support post-school education, irrespective of SPI category such as having access to the internet. However, the power of this approach is having the ability to identify sub-regions and identify what differential patterns we see so we can better support them.</w:t>
      </w:r>
    </w:p>
    <w:p w14:paraId="3CF5AF4B" w14:textId="38529B0F" w:rsidR="006F231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</w:p>
    <w:p w14:paraId="54135BA0" w14:textId="408435F0" w:rsidR="006F231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Slide 7: We were interesting in looking at the regions with low SPI and found that in these regions, Aboriginal and Torres strait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Islanders  living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in over-crowded housing were less likely to pursue post-school education. We compared this to Aboriginal and Torres strait Islanders in high SPI regions and found a much weaker association, suggesting they are less affected and most likely have stronger financial support. This demonstrates educational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disparatities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within the same group of people due to other factors that drive the resilience of those in high SPIs to difficult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financaial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situtaions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4CEB4A1B" w14:textId="7986D49B" w:rsidR="006F231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</w:p>
    <w:p w14:paraId="4497469A" w14:textId="77777777" w:rsidR="006F231F" w:rsidRPr="0075768F" w:rsidRDefault="006F231F" w:rsidP="0075768F">
      <w:pPr>
        <w:rPr>
          <w:rFonts w:ascii="Times New Roman" w:eastAsia="Times New Roman" w:hAnsi="Times New Roman" w:cs="Times New Roman"/>
          <w:lang w:eastAsia="en-GB"/>
        </w:rPr>
      </w:pPr>
    </w:p>
    <w:p w14:paraId="609C2F2D" w14:textId="5B61838A" w:rsidR="00F92B7E" w:rsidRDefault="00F92B7E" w:rsidP="00F0692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Slide 7: Additionally, we found that being married in low SPI regions negatively impacted the probability of pursuing post-school education. While this intuitively makes sense, we found no correlation between marriage status and the pursuit of post-school education in the high SPI counterpoints, further supporting the idea that low SPI regions require additional support and attention. </w:t>
      </w:r>
    </w:p>
    <w:p w14:paraId="470025CA" w14:textId="6BB69C5C" w:rsidR="00AF3024" w:rsidRDefault="00AF3024" w:rsidP="00F0692E">
      <w:pPr>
        <w:rPr>
          <w:rFonts w:ascii="Times New Roman" w:eastAsia="Times New Roman" w:hAnsi="Times New Roman" w:cs="Times New Roman"/>
          <w:lang w:eastAsia="en-GB"/>
        </w:rPr>
      </w:pPr>
    </w:p>
    <w:p w14:paraId="5799576D" w14:textId="77777777" w:rsidR="00AF3024" w:rsidRDefault="00AF3024" w:rsidP="00F0692E">
      <w:pPr>
        <w:rPr>
          <w:rFonts w:ascii="Times New Roman" w:eastAsia="Times New Roman" w:hAnsi="Times New Roman" w:cs="Times New Roman"/>
          <w:lang w:eastAsia="en-GB"/>
        </w:rPr>
      </w:pPr>
    </w:p>
    <w:p w14:paraId="1685E60C" w14:textId="3E474ECD" w:rsidR="00F92B7E" w:rsidRDefault="00F92B7E" w:rsidP="00F0692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Slide 8: Finally, we trained two basic models to classify regions into SPI categories or predict their SPI. While the accuracy for classification of the high SPI categories was 95% the models struggled to discriminate between the medium and low SPI classes, suggesting similar features between them. </w:t>
      </w:r>
    </w:p>
    <w:p w14:paraId="119BD959" w14:textId="36DF2514" w:rsidR="00F92B7E" w:rsidRDefault="00F92B7E" w:rsidP="00F0692E">
      <w:pPr>
        <w:rPr>
          <w:rFonts w:ascii="Times New Roman" w:eastAsia="Times New Roman" w:hAnsi="Times New Roman" w:cs="Times New Roman"/>
          <w:lang w:eastAsia="en-GB"/>
        </w:rPr>
      </w:pPr>
    </w:p>
    <w:p w14:paraId="299E4A2E" w14:textId="6FD9B16C" w:rsidR="00F92B7E" w:rsidRDefault="00F92B7E" w:rsidP="00F0692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For future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diretions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it is important to acquire individual level data as they will provide higher resolution insights into the individual level factors that influence the pursuit of post-school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eduaciton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0D787BC4" w14:textId="6230C7AC" w:rsidR="00F92B7E" w:rsidRDefault="00F92B7E" w:rsidP="00F0692E">
      <w:pPr>
        <w:rPr>
          <w:rFonts w:ascii="Times New Roman" w:eastAsia="Times New Roman" w:hAnsi="Times New Roman" w:cs="Times New Roman"/>
          <w:lang w:eastAsia="en-GB"/>
        </w:rPr>
      </w:pPr>
    </w:p>
    <w:p w14:paraId="66580FE0" w14:textId="1E9A26BE" w:rsidR="004B3795" w:rsidRDefault="00F92B7E" w:rsidP="00F0692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Slide 10: In summary, we moved beyond state borders to identify subregions that have differential educational outcomes and require unique support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strategues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 Such as the low SPI regions, which require better housing infrastructure</w:t>
      </w:r>
      <w:r w:rsidR="004B3795">
        <w:rPr>
          <w:rFonts w:ascii="Times New Roman" w:eastAsia="Times New Roman" w:hAnsi="Times New Roman" w:cs="Times New Roman"/>
          <w:lang w:eastAsia="en-GB"/>
        </w:rPr>
        <w:t xml:space="preserve">. We have also constructed model which can be extended to make individual level predictions when the data becomes available. </w:t>
      </w:r>
    </w:p>
    <w:p w14:paraId="1D447B7A" w14:textId="77777777" w:rsidR="00F92B7E" w:rsidRDefault="00F92B7E" w:rsidP="00F0692E">
      <w:pPr>
        <w:rPr>
          <w:rFonts w:ascii="Times New Roman" w:eastAsia="Times New Roman" w:hAnsi="Times New Roman" w:cs="Times New Roman"/>
          <w:lang w:eastAsia="en-GB"/>
        </w:rPr>
      </w:pPr>
    </w:p>
    <w:p w14:paraId="66B9A6F8" w14:textId="346B8E72" w:rsidR="00F0692E" w:rsidRDefault="00F92B7E" w:rsidP="00F0692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82F211A" w14:textId="77777777" w:rsidR="0075768F" w:rsidRPr="00F0692E" w:rsidRDefault="0075768F" w:rsidP="00F0692E">
      <w:pPr>
        <w:rPr>
          <w:rFonts w:ascii="Times New Roman" w:eastAsia="Times New Roman" w:hAnsi="Times New Roman" w:cs="Times New Roman"/>
          <w:lang w:eastAsia="en-GB"/>
        </w:rPr>
      </w:pPr>
    </w:p>
    <w:p w14:paraId="4736EB04" w14:textId="5B7D305E" w:rsidR="00F0692E" w:rsidRDefault="00F0692E"/>
    <w:p w14:paraId="5B5F198A" w14:textId="6A63AE6E" w:rsidR="00F0692E" w:rsidRDefault="00F0692E"/>
    <w:p w14:paraId="0D279000" w14:textId="77777777" w:rsidR="00F0692E" w:rsidRDefault="00F0692E"/>
    <w:p w14:paraId="1AD864FD" w14:textId="77777777" w:rsidR="00F0692E" w:rsidRDefault="00F0692E"/>
    <w:sectPr w:rsidR="00F0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2E"/>
    <w:rsid w:val="00042F14"/>
    <w:rsid w:val="00050319"/>
    <w:rsid w:val="000847E9"/>
    <w:rsid w:val="00084B34"/>
    <w:rsid w:val="0009011B"/>
    <w:rsid w:val="00095C22"/>
    <w:rsid w:val="000A34F3"/>
    <w:rsid w:val="000B6EB0"/>
    <w:rsid w:val="000E4BB8"/>
    <w:rsid w:val="000F0C07"/>
    <w:rsid w:val="000F165F"/>
    <w:rsid w:val="001323EB"/>
    <w:rsid w:val="0017058B"/>
    <w:rsid w:val="0018729A"/>
    <w:rsid w:val="00192DA1"/>
    <w:rsid w:val="001C1FE5"/>
    <w:rsid w:val="001C3109"/>
    <w:rsid w:val="00201A69"/>
    <w:rsid w:val="00217824"/>
    <w:rsid w:val="002403F9"/>
    <w:rsid w:val="002D0E67"/>
    <w:rsid w:val="002D7D38"/>
    <w:rsid w:val="003069A6"/>
    <w:rsid w:val="003126C8"/>
    <w:rsid w:val="003143E1"/>
    <w:rsid w:val="00317458"/>
    <w:rsid w:val="00333F68"/>
    <w:rsid w:val="003C2FA6"/>
    <w:rsid w:val="003F7A0D"/>
    <w:rsid w:val="004118AE"/>
    <w:rsid w:val="0043609B"/>
    <w:rsid w:val="004364A8"/>
    <w:rsid w:val="00447621"/>
    <w:rsid w:val="00451779"/>
    <w:rsid w:val="004A5722"/>
    <w:rsid w:val="004B3795"/>
    <w:rsid w:val="004C4C33"/>
    <w:rsid w:val="004F3CA8"/>
    <w:rsid w:val="00531031"/>
    <w:rsid w:val="00577907"/>
    <w:rsid w:val="005B0799"/>
    <w:rsid w:val="005D552D"/>
    <w:rsid w:val="0061054D"/>
    <w:rsid w:val="006267D0"/>
    <w:rsid w:val="00627B6D"/>
    <w:rsid w:val="006559B0"/>
    <w:rsid w:val="00685560"/>
    <w:rsid w:val="0069069D"/>
    <w:rsid w:val="0069570E"/>
    <w:rsid w:val="006C47D1"/>
    <w:rsid w:val="006D1A25"/>
    <w:rsid w:val="006E7B44"/>
    <w:rsid w:val="006F0727"/>
    <w:rsid w:val="006F231F"/>
    <w:rsid w:val="00700465"/>
    <w:rsid w:val="00717561"/>
    <w:rsid w:val="00737E37"/>
    <w:rsid w:val="0075768F"/>
    <w:rsid w:val="00775316"/>
    <w:rsid w:val="00780DC0"/>
    <w:rsid w:val="00792172"/>
    <w:rsid w:val="007D4CF6"/>
    <w:rsid w:val="007E3A0E"/>
    <w:rsid w:val="007F5105"/>
    <w:rsid w:val="00805EB1"/>
    <w:rsid w:val="0083513B"/>
    <w:rsid w:val="008A7C56"/>
    <w:rsid w:val="008E53A3"/>
    <w:rsid w:val="008F6795"/>
    <w:rsid w:val="0095652B"/>
    <w:rsid w:val="00973731"/>
    <w:rsid w:val="00976A41"/>
    <w:rsid w:val="00983C8F"/>
    <w:rsid w:val="0099406D"/>
    <w:rsid w:val="00A01C10"/>
    <w:rsid w:val="00A07148"/>
    <w:rsid w:val="00A25221"/>
    <w:rsid w:val="00A32355"/>
    <w:rsid w:val="00A327F5"/>
    <w:rsid w:val="00A439F1"/>
    <w:rsid w:val="00A7244B"/>
    <w:rsid w:val="00AB793F"/>
    <w:rsid w:val="00AC396D"/>
    <w:rsid w:val="00AF3024"/>
    <w:rsid w:val="00B14F45"/>
    <w:rsid w:val="00B30EF7"/>
    <w:rsid w:val="00B314C4"/>
    <w:rsid w:val="00B36308"/>
    <w:rsid w:val="00B41BA2"/>
    <w:rsid w:val="00B559BF"/>
    <w:rsid w:val="00B65A18"/>
    <w:rsid w:val="00B961C1"/>
    <w:rsid w:val="00BC67F0"/>
    <w:rsid w:val="00BD552C"/>
    <w:rsid w:val="00BD74B0"/>
    <w:rsid w:val="00BF254C"/>
    <w:rsid w:val="00C17B69"/>
    <w:rsid w:val="00C43A5C"/>
    <w:rsid w:val="00C51648"/>
    <w:rsid w:val="00C57467"/>
    <w:rsid w:val="00C85172"/>
    <w:rsid w:val="00C950C9"/>
    <w:rsid w:val="00C97C14"/>
    <w:rsid w:val="00CA004C"/>
    <w:rsid w:val="00CC7F99"/>
    <w:rsid w:val="00CD1D61"/>
    <w:rsid w:val="00CF3DD0"/>
    <w:rsid w:val="00D421AA"/>
    <w:rsid w:val="00D46842"/>
    <w:rsid w:val="00DA71F8"/>
    <w:rsid w:val="00DB7320"/>
    <w:rsid w:val="00E00435"/>
    <w:rsid w:val="00E04CF3"/>
    <w:rsid w:val="00E07DB4"/>
    <w:rsid w:val="00E17505"/>
    <w:rsid w:val="00E93CF2"/>
    <w:rsid w:val="00EB09E4"/>
    <w:rsid w:val="00EF13A5"/>
    <w:rsid w:val="00F0692E"/>
    <w:rsid w:val="00F13118"/>
    <w:rsid w:val="00F34DD6"/>
    <w:rsid w:val="00F353B6"/>
    <w:rsid w:val="00F54C64"/>
    <w:rsid w:val="00F7152E"/>
    <w:rsid w:val="00F92B7E"/>
    <w:rsid w:val="00FA0180"/>
    <w:rsid w:val="00FE2917"/>
    <w:rsid w:val="00FE5210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F71C7"/>
  <w15:chartTrackingRefBased/>
  <w15:docId w15:val="{0833FB91-71D0-4348-81BD-112F2579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2</cp:revision>
  <dcterms:created xsi:type="dcterms:W3CDTF">2024-09-07T11:09:00Z</dcterms:created>
  <dcterms:modified xsi:type="dcterms:W3CDTF">2024-09-07T12:52:00Z</dcterms:modified>
</cp:coreProperties>
</file>