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7353" w14:textId="77777777" w:rsidR="00D173E1" w:rsidRPr="001B4ECB" w:rsidRDefault="00D173E1" w:rsidP="001B4ECB">
      <w:pPr>
        <w:jc w:val="center"/>
        <w:rPr>
          <w:sz w:val="36"/>
          <w:szCs w:val="36"/>
        </w:rPr>
      </w:pPr>
      <w:r w:rsidRPr="001B4ECB">
        <w:rPr>
          <w:sz w:val="36"/>
          <w:szCs w:val="36"/>
        </w:rP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1560"/>
        <w:gridCol w:w="1559"/>
        <w:gridCol w:w="2017"/>
        <w:gridCol w:w="4110"/>
      </w:tblGrid>
      <w:tr w:rsidR="00D173E1" w14:paraId="6F93735A" w14:textId="77777777" w:rsidTr="00D173E1">
        <w:tc>
          <w:tcPr>
            <w:tcW w:w="675" w:type="dxa"/>
          </w:tcPr>
          <w:p w14:paraId="6F937354" w14:textId="77777777" w:rsidR="00D173E1" w:rsidRDefault="00D173E1">
            <w:r>
              <w:t>ID</w:t>
            </w:r>
          </w:p>
        </w:tc>
        <w:tc>
          <w:tcPr>
            <w:tcW w:w="4253" w:type="dxa"/>
          </w:tcPr>
          <w:p w14:paraId="6F937355" w14:textId="77777777" w:rsidR="00D173E1" w:rsidRDefault="00D173E1">
            <w:r>
              <w:t>Description</w:t>
            </w:r>
          </w:p>
        </w:tc>
        <w:tc>
          <w:tcPr>
            <w:tcW w:w="1560" w:type="dxa"/>
          </w:tcPr>
          <w:p w14:paraId="6F937356" w14:textId="77777777" w:rsidR="00D173E1" w:rsidRDefault="00D173E1">
            <w:r>
              <w:t>Probability</w:t>
            </w:r>
          </w:p>
        </w:tc>
        <w:tc>
          <w:tcPr>
            <w:tcW w:w="1559" w:type="dxa"/>
          </w:tcPr>
          <w:p w14:paraId="6F937357" w14:textId="77777777" w:rsidR="00D173E1" w:rsidRDefault="00D173E1">
            <w:r>
              <w:t>Impact</w:t>
            </w:r>
          </w:p>
        </w:tc>
        <w:tc>
          <w:tcPr>
            <w:tcW w:w="1843" w:type="dxa"/>
          </w:tcPr>
          <w:p w14:paraId="6F937358" w14:textId="77777777" w:rsidR="00D173E1" w:rsidRDefault="00D173E1">
            <w:r>
              <w:t>Risk Category</w:t>
            </w:r>
          </w:p>
        </w:tc>
        <w:tc>
          <w:tcPr>
            <w:tcW w:w="4110" w:type="dxa"/>
          </w:tcPr>
          <w:p w14:paraId="6F937359" w14:textId="77777777" w:rsidR="00D173E1" w:rsidRDefault="00D173E1">
            <w:r>
              <w:t>Response</w:t>
            </w:r>
          </w:p>
        </w:tc>
      </w:tr>
      <w:tr w:rsidR="00D173E1" w14:paraId="6F937364" w14:textId="77777777" w:rsidTr="00D173E1">
        <w:tc>
          <w:tcPr>
            <w:tcW w:w="675" w:type="dxa"/>
          </w:tcPr>
          <w:p w14:paraId="07768043" w14:textId="77777777" w:rsidR="00D173E1" w:rsidRDefault="00D173E1" w:rsidP="005837A9">
            <w:pPr>
              <w:jc w:val="both"/>
            </w:pPr>
          </w:p>
          <w:p w14:paraId="2D2F33C5" w14:textId="578057D6" w:rsidR="00255A5B" w:rsidRDefault="00AC147C" w:rsidP="005837A9">
            <w:pPr>
              <w:jc w:val="both"/>
            </w:pPr>
            <w:r>
              <w:t>1</w:t>
            </w:r>
          </w:p>
          <w:p w14:paraId="6F93735B" w14:textId="06E1CDFC" w:rsidR="00255A5B" w:rsidRDefault="00255A5B" w:rsidP="005837A9">
            <w:pPr>
              <w:jc w:val="both"/>
            </w:pPr>
          </w:p>
        </w:tc>
        <w:tc>
          <w:tcPr>
            <w:tcW w:w="4253" w:type="dxa"/>
          </w:tcPr>
          <w:p w14:paraId="6F93735F" w14:textId="6CC56F6B" w:rsidR="00D173E1" w:rsidRDefault="00494318" w:rsidP="00255A5B">
            <w:r>
              <w:t>Introduce</w:t>
            </w:r>
            <w:r w:rsidR="00F01261">
              <w:t xml:space="preserve"> a shared IT system </w:t>
            </w:r>
            <w:r w:rsidR="002D0F64">
              <w:t>between all the offices and hostels</w:t>
            </w:r>
          </w:p>
        </w:tc>
        <w:tc>
          <w:tcPr>
            <w:tcW w:w="1560" w:type="dxa"/>
          </w:tcPr>
          <w:p w14:paraId="6F937360" w14:textId="2D811DFC" w:rsidR="00D173E1" w:rsidRDefault="00AC147C">
            <w:r>
              <w:t>Medium</w:t>
            </w:r>
          </w:p>
        </w:tc>
        <w:tc>
          <w:tcPr>
            <w:tcW w:w="1559" w:type="dxa"/>
          </w:tcPr>
          <w:p w14:paraId="6F937361" w14:textId="48FFEF98" w:rsidR="00D173E1" w:rsidRDefault="00AC147C">
            <w:r>
              <w:t>High</w:t>
            </w:r>
          </w:p>
        </w:tc>
        <w:tc>
          <w:tcPr>
            <w:tcW w:w="1843" w:type="dxa"/>
          </w:tcPr>
          <w:p w14:paraId="6F937362" w14:textId="1FDF644C" w:rsidR="00D173E1" w:rsidRDefault="00AC147C">
            <w:r>
              <w:t xml:space="preserve">IT </w:t>
            </w:r>
          </w:p>
        </w:tc>
        <w:tc>
          <w:tcPr>
            <w:tcW w:w="4110" w:type="dxa"/>
          </w:tcPr>
          <w:p w14:paraId="6F937363" w14:textId="6D8E41A4" w:rsidR="00D173E1" w:rsidRDefault="00AC147C">
            <w:r>
              <w:t xml:space="preserve">Make </w:t>
            </w:r>
            <w:r w:rsidR="00494318">
              <w:t>a portal that has a user-friendly</w:t>
            </w:r>
            <w:r>
              <w:t xml:space="preserve"> UI </w:t>
            </w:r>
            <w:r w:rsidR="00494318">
              <w:t>which can be used by all the staffs.</w:t>
            </w:r>
          </w:p>
        </w:tc>
      </w:tr>
      <w:tr w:rsidR="00E84F66" w14:paraId="5B5DC087" w14:textId="77777777" w:rsidTr="00D173E1">
        <w:tc>
          <w:tcPr>
            <w:tcW w:w="675" w:type="dxa"/>
          </w:tcPr>
          <w:p w14:paraId="38584990" w14:textId="1D7D94F2" w:rsidR="00E84F66" w:rsidRDefault="003D2C8A" w:rsidP="005837A9">
            <w:pPr>
              <w:jc w:val="both"/>
            </w:pPr>
            <w:r>
              <w:t>2</w:t>
            </w:r>
          </w:p>
        </w:tc>
        <w:tc>
          <w:tcPr>
            <w:tcW w:w="4253" w:type="dxa"/>
          </w:tcPr>
          <w:p w14:paraId="2E0AFDF1" w14:textId="10D7AE5F" w:rsidR="00E84F66" w:rsidRDefault="00E84F66" w:rsidP="00255A5B">
            <w:r>
              <w:t>IT scope not well defined</w:t>
            </w:r>
          </w:p>
        </w:tc>
        <w:tc>
          <w:tcPr>
            <w:tcW w:w="1560" w:type="dxa"/>
          </w:tcPr>
          <w:p w14:paraId="76BCDE37" w14:textId="430FD9C3" w:rsidR="00E84F66" w:rsidRDefault="00FA140C">
            <w:r>
              <w:t>High</w:t>
            </w:r>
          </w:p>
        </w:tc>
        <w:tc>
          <w:tcPr>
            <w:tcW w:w="1559" w:type="dxa"/>
          </w:tcPr>
          <w:p w14:paraId="46A5D1C0" w14:textId="4F0E4716" w:rsidR="00E84F66" w:rsidRDefault="00FA140C">
            <w:r>
              <w:t>High</w:t>
            </w:r>
          </w:p>
        </w:tc>
        <w:tc>
          <w:tcPr>
            <w:tcW w:w="1843" w:type="dxa"/>
          </w:tcPr>
          <w:p w14:paraId="626C90A2" w14:textId="6CBE3AD0" w:rsidR="00E84F66" w:rsidRDefault="00FA140C">
            <w:r>
              <w:t>IT</w:t>
            </w:r>
          </w:p>
        </w:tc>
        <w:tc>
          <w:tcPr>
            <w:tcW w:w="4110" w:type="dxa"/>
          </w:tcPr>
          <w:p w14:paraId="79F5878A" w14:textId="1DD0C5DE" w:rsidR="00E84F66" w:rsidRDefault="003C2EFB">
            <w:r>
              <w:t>The strategy docs and BRDs should be written in a clear and concise manner. Discussions should be done before the signoff and meetings should be scheduled whenever there is need for clarification</w:t>
            </w:r>
          </w:p>
        </w:tc>
      </w:tr>
      <w:tr w:rsidR="00E84F66" w14:paraId="7BFEE58A" w14:textId="77777777" w:rsidTr="00D173E1">
        <w:tc>
          <w:tcPr>
            <w:tcW w:w="675" w:type="dxa"/>
          </w:tcPr>
          <w:p w14:paraId="2F8B17FE" w14:textId="147EB7F2" w:rsidR="00E84F66" w:rsidRDefault="006A1904" w:rsidP="005837A9">
            <w:pPr>
              <w:jc w:val="both"/>
            </w:pPr>
            <w:r>
              <w:t>3</w:t>
            </w:r>
          </w:p>
        </w:tc>
        <w:tc>
          <w:tcPr>
            <w:tcW w:w="4253" w:type="dxa"/>
          </w:tcPr>
          <w:p w14:paraId="0624462A" w14:textId="68F9872E" w:rsidR="00E84F66" w:rsidRDefault="00E84F66">
            <w:r>
              <w:t>Delay in obtaining</w:t>
            </w:r>
            <w:r w:rsidR="008E1754">
              <w:t xml:space="preserve"> the required hardware</w:t>
            </w:r>
          </w:p>
        </w:tc>
        <w:tc>
          <w:tcPr>
            <w:tcW w:w="1560" w:type="dxa"/>
          </w:tcPr>
          <w:p w14:paraId="38A47966" w14:textId="4FFB10AE" w:rsidR="00E84F66" w:rsidRDefault="003C2EFB">
            <w:r>
              <w:t>High</w:t>
            </w:r>
          </w:p>
        </w:tc>
        <w:tc>
          <w:tcPr>
            <w:tcW w:w="1559" w:type="dxa"/>
          </w:tcPr>
          <w:p w14:paraId="18D2041E" w14:textId="2D98A268" w:rsidR="00E84F66" w:rsidRDefault="003C2EFB">
            <w:r>
              <w:t>High</w:t>
            </w:r>
          </w:p>
        </w:tc>
        <w:tc>
          <w:tcPr>
            <w:tcW w:w="1843" w:type="dxa"/>
          </w:tcPr>
          <w:p w14:paraId="4BF4A001" w14:textId="6BC9646B" w:rsidR="00E84F66" w:rsidRDefault="003C2EFB">
            <w:r>
              <w:t>Procurement</w:t>
            </w:r>
          </w:p>
        </w:tc>
        <w:tc>
          <w:tcPr>
            <w:tcW w:w="4110" w:type="dxa"/>
          </w:tcPr>
          <w:p w14:paraId="02AB2D8B" w14:textId="234AFE36" w:rsidR="00E84F66" w:rsidRDefault="003C2EFB">
            <w:r>
              <w:t>All orders should be made in advance. All approvals from management should be made promptly.</w:t>
            </w:r>
          </w:p>
        </w:tc>
      </w:tr>
      <w:tr w:rsidR="008E1754" w14:paraId="3F2D224F" w14:textId="77777777" w:rsidTr="00D173E1">
        <w:tc>
          <w:tcPr>
            <w:tcW w:w="675" w:type="dxa"/>
          </w:tcPr>
          <w:p w14:paraId="5A0F3309" w14:textId="725587E3" w:rsidR="008E1754" w:rsidRDefault="006A1904" w:rsidP="005837A9">
            <w:pPr>
              <w:jc w:val="both"/>
            </w:pPr>
            <w:r>
              <w:t>4</w:t>
            </w:r>
          </w:p>
        </w:tc>
        <w:tc>
          <w:tcPr>
            <w:tcW w:w="4253" w:type="dxa"/>
          </w:tcPr>
          <w:p w14:paraId="1425BC36" w14:textId="53A95EFA" w:rsidR="008E1754" w:rsidRDefault="008E1754">
            <w:r>
              <w:t xml:space="preserve">Inadequate training for the staff </w:t>
            </w:r>
            <w:r w:rsidR="003C2EFB">
              <w:t>about</w:t>
            </w:r>
            <w:r>
              <w:t xml:space="preserve"> the new system</w:t>
            </w:r>
          </w:p>
        </w:tc>
        <w:tc>
          <w:tcPr>
            <w:tcW w:w="1560" w:type="dxa"/>
          </w:tcPr>
          <w:p w14:paraId="06B2123A" w14:textId="60C4C582" w:rsidR="008E1754" w:rsidRDefault="00994EF8">
            <w:r>
              <w:t>Low</w:t>
            </w:r>
          </w:p>
        </w:tc>
        <w:tc>
          <w:tcPr>
            <w:tcW w:w="1559" w:type="dxa"/>
          </w:tcPr>
          <w:p w14:paraId="7871EDCB" w14:textId="3FE3B05E" w:rsidR="008E1754" w:rsidRDefault="003C2EFB">
            <w:r>
              <w:t>High</w:t>
            </w:r>
          </w:p>
        </w:tc>
        <w:tc>
          <w:tcPr>
            <w:tcW w:w="1843" w:type="dxa"/>
          </w:tcPr>
          <w:p w14:paraId="45BC83D3" w14:textId="1295D332" w:rsidR="008E1754" w:rsidRDefault="00674678">
            <w:r>
              <w:t>L&amp;D</w:t>
            </w:r>
          </w:p>
        </w:tc>
        <w:tc>
          <w:tcPr>
            <w:tcW w:w="4110" w:type="dxa"/>
          </w:tcPr>
          <w:p w14:paraId="6C1A11E3" w14:textId="24944B29" w:rsidR="008E1754" w:rsidRDefault="00674678">
            <w:r>
              <w:t>Effective training should be provided for all the staffs so that they can migrate to the new system with ease. All training to be scheduled along with each module implementation.</w:t>
            </w:r>
          </w:p>
        </w:tc>
      </w:tr>
      <w:tr w:rsidR="00F01261" w14:paraId="25093DB4" w14:textId="77777777" w:rsidTr="00D173E1">
        <w:tc>
          <w:tcPr>
            <w:tcW w:w="675" w:type="dxa"/>
          </w:tcPr>
          <w:p w14:paraId="6B70D0EF" w14:textId="18CD230F" w:rsidR="00F01261" w:rsidRDefault="006A1904" w:rsidP="005837A9">
            <w:pPr>
              <w:jc w:val="both"/>
            </w:pPr>
            <w:r>
              <w:t>5</w:t>
            </w:r>
          </w:p>
          <w:p w14:paraId="75B3E864" w14:textId="620C593B" w:rsidR="00F01261" w:rsidRDefault="00F01261" w:rsidP="005837A9">
            <w:pPr>
              <w:jc w:val="both"/>
            </w:pPr>
          </w:p>
        </w:tc>
        <w:tc>
          <w:tcPr>
            <w:tcW w:w="4253" w:type="dxa"/>
          </w:tcPr>
          <w:p w14:paraId="11E73E04" w14:textId="2457D59C" w:rsidR="00F01261" w:rsidRDefault="001C27C7">
            <w:r>
              <w:t>Transfer of existing data from paper files to digital files can involve chances of data loss if not done properly</w:t>
            </w:r>
          </w:p>
        </w:tc>
        <w:tc>
          <w:tcPr>
            <w:tcW w:w="1560" w:type="dxa"/>
          </w:tcPr>
          <w:p w14:paraId="6F42D254" w14:textId="32EFDCAD" w:rsidR="00F01261" w:rsidRDefault="000606F1">
            <w:r>
              <w:t>Medium</w:t>
            </w:r>
          </w:p>
        </w:tc>
        <w:tc>
          <w:tcPr>
            <w:tcW w:w="1559" w:type="dxa"/>
          </w:tcPr>
          <w:p w14:paraId="718BC72A" w14:textId="22266E97" w:rsidR="00F01261" w:rsidRDefault="000606F1">
            <w:r>
              <w:t>High</w:t>
            </w:r>
          </w:p>
        </w:tc>
        <w:tc>
          <w:tcPr>
            <w:tcW w:w="1843" w:type="dxa"/>
          </w:tcPr>
          <w:p w14:paraId="1A6490C5" w14:textId="62AFA853" w:rsidR="00F01261" w:rsidRDefault="00674678">
            <w:r>
              <w:t>Data team</w:t>
            </w:r>
          </w:p>
        </w:tc>
        <w:tc>
          <w:tcPr>
            <w:tcW w:w="4110" w:type="dxa"/>
          </w:tcPr>
          <w:p w14:paraId="1F128872" w14:textId="701E8707" w:rsidR="00F01261" w:rsidRDefault="002B55F6">
            <w:r>
              <w:t>Transfer standards to be maintained? If</w:t>
            </w:r>
            <w:r w:rsidR="00674678">
              <w:t xml:space="preserve"> at all there is a chance of missing data, it can be cross referenced from the old paper documents</w:t>
            </w:r>
            <w:r>
              <w:t>.</w:t>
            </w:r>
          </w:p>
        </w:tc>
      </w:tr>
      <w:tr w:rsidR="003D06D3" w14:paraId="0D54EA13" w14:textId="77777777" w:rsidTr="00D173E1">
        <w:tc>
          <w:tcPr>
            <w:tcW w:w="675" w:type="dxa"/>
          </w:tcPr>
          <w:p w14:paraId="7F30174D" w14:textId="77777777" w:rsidR="003D06D3" w:rsidRDefault="003D06D3" w:rsidP="005837A9">
            <w:pPr>
              <w:jc w:val="both"/>
            </w:pPr>
          </w:p>
          <w:p w14:paraId="1C98D3B8" w14:textId="77777777" w:rsidR="003D06D3" w:rsidRDefault="003D06D3" w:rsidP="005837A9">
            <w:pPr>
              <w:jc w:val="both"/>
            </w:pPr>
          </w:p>
          <w:p w14:paraId="693354F8" w14:textId="3445EEAC" w:rsidR="003D06D3" w:rsidRDefault="006A1904" w:rsidP="005837A9">
            <w:pPr>
              <w:jc w:val="both"/>
            </w:pPr>
            <w:r>
              <w:t>6</w:t>
            </w:r>
          </w:p>
        </w:tc>
        <w:tc>
          <w:tcPr>
            <w:tcW w:w="4253" w:type="dxa"/>
          </w:tcPr>
          <w:p w14:paraId="714F8B74" w14:textId="777A79B3" w:rsidR="003D06D3" w:rsidRDefault="00D40983">
            <w:r>
              <w:t>Introduc</w:t>
            </w:r>
            <w:r w:rsidR="0087452B">
              <w:t>ing</w:t>
            </w:r>
            <w:r>
              <w:t xml:space="preserve"> an all-digital /card only payment system</w:t>
            </w:r>
            <w:r w:rsidR="0087452B">
              <w:t xml:space="preserve"> can involve business loss.</w:t>
            </w:r>
          </w:p>
        </w:tc>
        <w:tc>
          <w:tcPr>
            <w:tcW w:w="1560" w:type="dxa"/>
          </w:tcPr>
          <w:p w14:paraId="13A5C76C" w14:textId="10418D96" w:rsidR="003D06D3" w:rsidRDefault="0087452B">
            <w:r>
              <w:t>Low</w:t>
            </w:r>
          </w:p>
        </w:tc>
        <w:tc>
          <w:tcPr>
            <w:tcW w:w="1559" w:type="dxa"/>
          </w:tcPr>
          <w:p w14:paraId="59E02B76" w14:textId="55BF9EBF" w:rsidR="003D06D3" w:rsidRDefault="0087452B">
            <w:r>
              <w:t>Medium</w:t>
            </w:r>
          </w:p>
        </w:tc>
        <w:tc>
          <w:tcPr>
            <w:tcW w:w="1843" w:type="dxa"/>
          </w:tcPr>
          <w:p w14:paraId="07F034AC" w14:textId="33ECFA00" w:rsidR="003D06D3" w:rsidRDefault="00C272FA">
            <w:r>
              <w:t>BA</w:t>
            </w:r>
          </w:p>
        </w:tc>
        <w:tc>
          <w:tcPr>
            <w:tcW w:w="4110" w:type="dxa"/>
          </w:tcPr>
          <w:p w14:paraId="2521660E" w14:textId="241CECD1" w:rsidR="003D06D3" w:rsidRDefault="0087452B">
            <w:r>
              <w:t xml:space="preserve">Should not impose a </w:t>
            </w:r>
            <w:r w:rsidR="00046117">
              <w:t>digital only system.</w:t>
            </w:r>
          </w:p>
        </w:tc>
      </w:tr>
      <w:tr w:rsidR="008E1754" w14:paraId="6278D78E" w14:textId="77777777" w:rsidTr="00D173E1">
        <w:tc>
          <w:tcPr>
            <w:tcW w:w="675" w:type="dxa"/>
          </w:tcPr>
          <w:p w14:paraId="20241319" w14:textId="01424518" w:rsidR="008E1754" w:rsidRDefault="006A1904" w:rsidP="005837A9">
            <w:pPr>
              <w:jc w:val="both"/>
            </w:pPr>
            <w:r>
              <w:lastRenderedPageBreak/>
              <w:t>7</w:t>
            </w:r>
          </w:p>
        </w:tc>
        <w:tc>
          <w:tcPr>
            <w:tcW w:w="4253" w:type="dxa"/>
          </w:tcPr>
          <w:p w14:paraId="22FD63C0" w14:textId="6D23472A" w:rsidR="008E1754" w:rsidRDefault="008E1754">
            <w:r>
              <w:t xml:space="preserve">Delay </w:t>
            </w:r>
            <w:r w:rsidR="00384675">
              <w:t>from IT staff working from home</w:t>
            </w:r>
          </w:p>
        </w:tc>
        <w:tc>
          <w:tcPr>
            <w:tcW w:w="1560" w:type="dxa"/>
          </w:tcPr>
          <w:p w14:paraId="6DE88308" w14:textId="75B12053" w:rsidR="008E1754" w:rsidRDefault="00BF39EA">
            <w:r>
              <w:t>Low</w:t>
            </w:r>
          </w:p>
        </w:tc>
        <w:tc>
          <w:tcPr>
            <w:tcW w:w="1559" w:type="dxa"/>
          </w:tcPr>
          <w:p w14:paraId="0BF7B249" w14:textId="64EC4F13" w:rsidR="008E1754" w:rsidRDefault="00BF39EA">
            <w:r>
              <w:t>Medium</w:t>
            </w:r>
          </w:p>
        </w:tc>
        <w:tc>
          <w:tcPr>
            <w:tcW w:w="1843" w:type="dxa"/>
          </w:tcPr>
          <w:p w14:paraId="387F4F0C" w14:textId="397A838A" w:rsidR="008E1754" w:rsidRDefault="00BF39EA">
            <w:r>
              <w:t>Management, IT and procurement</w:t>
            </w:r>
          </w:p>
        </w:tc>
        <w:tc>
          <w:tcPr>
            <w:tcW w:w="4110" w:type="dxa"/>
          </w:tcPr>
          <w:p w14:paraId="07083F80" w14:textId="6F95DA1D" w:rsidR="008E1754" w:rsidRDefault="00AF7B20">
            <w:r>
              <w:t>Considering the current situation delay due to connectivity issues or hardware is possible and hence there should always be a backup plan and all the resources should be aware of this</w:t>
            </w:r>
          </w:p>
        </w:tc>
      </w:tr>
      <w:tr w:rsidR="00384675" w14:paraId="670F675D" w14:textId="77777777" w:rsidTr="00C01BFF">
        <w:trPr>
          <w:trHeight w:val="878"/>
        </w:trPr>
        <w:tc>
          <w:tcPr>
            <w:tcW w:w="675" w:type="dxa"/>
          </w:tcPr>
          <w:p w14:paraId="200305AC" w14:textId="61A05D2E" w:rsidR="00384675" w:rsidRDefault="006A1904" w:rsidP="005837A9">
            <w:pPr>
              <w:jc w:val="both"/>
            </w:pPr>
            <w:r>
              <w:t>8</w:t>
            </w:r>
          </w:p>
        </w:tc>
        <w:tc>
          <w:tcPr>
            <w:tcW w:w="4253" w:type="dxa"/>
          </w:tcPr>
          <w:p w14:paraId="2EFD6CE7" w14:textId="5BE4853E" w:rsidR="00384675" w:rsidRDefault="00384675">
            <w:r>
              <w:t xml:space="preserve">Discrepancy in cost estimation </w:t>
            </w:r>
          </w:p>
        </w:tc>
        <w:tc>
          <w:tcPr>
            <w:tcW w:w="1560" w:type="dxa"/>
          </w:tcPr>
          <w:p w14:paraId="4B47B674" w14:textId="0AB9AC09" w:rsidR="00384675" w:rsidRDefault="00A53EC9">
            <w:r>
              <w:t>High</w:t>
            </w:r>
          </w:p>
        </w:tc>
        <w:tc>
          <w:tcPr>
            <w:tcW w:w="1559" w:type="dxa"/>
          </w:tcPr>
          <w:p w14:paraId="192F667F" w14:textId="45B9E927" w:rsidR="00384675" w:rsidRDefault="00A53EC9">
            <w:r>
              <w:t>High</w:t>
            </w:r>
          </w:p>
        </w:tc>
        <w:tc>
          <w:tcPr>
            <w:tcW w:w="1843" w:type="dxa"/>
          </w:tcPr>
          <w:p w14:paraId="4A7BCE42" w14:textId="6D6FB80A" w:rsidR="00384675" w:rsidRDefault="00C01BFF">
            <w:r>
              <w:t>PM</w:t>
            </w:r>
          </w:p>
        </w:tc>
        <w:tc>
          <w:tcPr>
            <w:tcW w:w="4110" w:type="dxa"/>
          </w:tcPr>
          <w:p w14:paraId="0AA495B1" w14:textId="2F2CB384" w:rsidR="00384675" w:rsidRDefault="003E68DA">
            <w:r>
              <w:t xml:space="preserve">A </w:t>
            </w:r>
            <w:r w:rsidR="00B4667A">
              <w:t>well-defined</w:t>
            </w:r>
            <w:r>
              <w:t xml:space="preserve"> cost estimation to be done to avoid future flaws</w:t>
            </w:r>
          </w:p>
        </w:tc>
      </w:tr>
      <w:tr w:rsidR="00384675" w14:paraId="520AE260" w14:textId="77777777" w:rsidTr="00D173E1">
        <w:tc>
          <w:tcPr>
            <w:tcW w:w="675" w:type="dxa"/>
          </w:tcPr>
          <w:p w14:paraId="6C4949D9" w14:textId="149F753A" w:rsidR="00384675" w:rsidRDefault="006A1904" w:rsidP="005837A9">
            <w:pPr>
              <w:jc w:val="both"/>
            </w:pPr>
            <w:r>
              <w:t>9</w:t>
            </w:r>
          </w:p>
        </w:tc>
        <w:tc>
          <w:tcPr>
            <w:tcW w:w="4253" w:type="dxa"/>
          </w:tcPr>
          <w:p w14:paraId="52A2EA44" w14:textId="0D3B7339" w:rsidR="00384675" w:rsidRDefault="00384675">
            <w:r>
              <w:t>Unavailability of adequate staff to handle the new system</w:t>
            </w:r>
          </w:p>
        </w:tc>
        <w:tc>
          <w:tcPr>
            <w:tcW w:w="1560" w:type="dxa"/>
          </w:tcPr>
          <w:p w14:paraId="4F0203DA" w14:textId="089BA755" w:rsidR="00384675" w:rsidRDefault="00B4667A">
            <w:r>
              <w:t>Medium</w:t>
            </w:r>
          </w:p>
        </w:tc>
        <w:tc>
          <w:tcPr>
            <w:tcW w:w="1559" w:type="dxa"/>
          </w:tcPr>
          <w:p w14:paraId="1B5A912C" w14:textId="4A812E3E" w:rsidR="00384675" w:rsidRDefault="00B4667A">
            <w:r>
              <w:t>High</w:t>
            </w:r>
          </w:p>
        </w:tc>
        <w:tc>
          <w:tcPr>
            <w:tcW w:w="1843" w:type="dxa"/>
          </w:tcPr>
          <w:p w14:paraId="7C8009B1" w14:textId="58794152" w:rsidR="00384675" w:rsidRDefault="00C01BFF">
            <w:r>
              <w:t>PM</w:t>
            </w:r>
          </w:p>
        </w:tc>
        <w:tc>
          <w:tcPr>
            <w:tcW w:w="4110" w:type="dxa"/>
          </w:tcPr>
          <w:p w14:paraId="5700BACB" w14:textId="61D563DB" w:rsidR="00384675" w:rsidRDefault="00B4667A">
            <w:r>
              <w:t>A skill-set matrix should be maintained and adequate training to be provided to all staffs lacking the necessary skills.</w:t>
            </w:r>
          </w:p>
        </w:tc>
      </w:tr>
      <w:tr w:rsidR="00002D1D" w14:paraId="051D5FDA" w14:textId="77777777" w:rsidTr="00D173E1">
        <w:tc>
          <w:tcPr>
            <w:tcW w:w="675" w:type="dxa"/>
          </w:tcPr>
          <w:p w14:paraId="60D42E7A" w14:textId="100D1682" w:rsidR="00002D1D" w:rsidRDefault="006A1904" w:rsidP="005837A9">
            <w:pPr>
              <w:jc w:val="both"/>
            </w:pPr>
            <w:r>
              <w:t>10</w:t>
            </w:r>
          </w:p>
        </w:tc>
        <w:tc>
          <w:tcPr>
            <w:tcW w:w="4253" w:type="dxa"/>
          </w:tcPr>
          <w:p w14:paraId="4707E845" w14:textId="44511841" w:rsidR="00002D1D" w:rsidRDefault="00415F83">
            <w:r>
              <w:t>Sudden change in business r</w:t>
            </w:r>
            <w:r w:rsidR="00002D1D">
              <w:t>equirement</w:t>
            </w:r>
            <w:r>
              <w:t>s</w:t>
            </w:r>
          </w:p>
        </w:tc>
        <w:tc>
          <w:tcPr>
            <w:tcW w:w="1560" w:type="dxa"/>
          </w:tcPr>
          <w:p w14:paraId="156672C4" w14:textId="41740BCA" w:rsidR="00002D1D" w:rsidRDefault="00002D1D">
            <w:r>
              <w:t>Medium</w:t>
            </w:r>
          </w:p>
        </w:tc>
        <w:tc>
          <w:tcPr>
            <w:tcW w:w="1559" w:type="dxa"/>
          </w:tcPr>
          <w:p w14:paraId="164D7890" w14:textId="7C58DBE0" w:rsidR="00002D1D" w:rsidRDefault="00002D1D">
            <w:r>
              <w:t>Medium</w:t>
            </w:r>
          </w:p>
        </w:tc>
        <w:tc>
          <w:tcPr>
            <w:tcW w:w="1843" w:type="dxa"/>
          </w:tcPr>
          <w:p w14:paraId="3516D7FF" w14:textId="67BCABD2" w:rsidR="00002D1D" w:rsidRDefault="009D6250">
            <w:r>
              <w:t>BA</w:t>
            </w:r>
          </w:p>
        </w:tc>
        <w:tc>
          <w:tcPr>
            <w:tcW w:w="4110" w:type="dxa"/>
          </w:tcPr>
          <w:p w14:paraId="48692781" w14:textId="078C3F2F" w:rsidR="00002D1D" w:rsidRDefault="009D6250">
            <w:r>
              <w:t>All requirements should be finalized</w:t>
            </w:r>
            <w:r w:rsidR="00E37CE7">
              <w:t xml:space="preserve"> and signed off</w:t>
            </w:r>
            <w:r w:rsidR="0079529D">
              <w:t xml:space="preserve"> beforehand</w:t>
            </w:r>
          </w:p>
        </w:tc>
      </w:tr>
      <w:tr w:rsidR="00C01BFF" w14:paraId="7A915993" w14:textId="77777777" w:rsidTr="00D173E1">
        <w:tc>
          <w:tcPr>
            <w:tcW w:w="675" w:type="dxa"/>
          </w:tcPr>
          <w:p w14:paraId="5FBC9320" w14:textId="6BA39661" w:rsidR="00C01BFF" w:rsidRDefault="006A1904" w:rsidP="005837A9">
            <w:pPr>
              <w:jc w:val="both"/>
            </w:pPr>
            <w:r>
              <w:t>11</w:t>
            </w:r>
          </w:p>
        </w:tc>
        <w:tc>
          <w:tcPr>
            <w:tcW w:w="4253" w:type="dxa"/>
          </w:tcPr>
          <w:p w14:paraId="606524F7" w14:textId="35266260" w:rsidR="00C01BFF" w:rsidRDefault="00C01BFF">
            <w:r>
              <w:t>Emergency leaves from project members.</w:t>
            </w:r>
          </w:p>
        </w:tc>
        <w:tc>
          <w:tcPr>
            <w:tcW w:w="1560" w:type="dxa"/>
          </w:tcPr>
          <w:p w14:paraId="2347F89D" w14:textId="5B290DA7" w:rsidR="00C01BFF" w:rsidRDefault="00C01BFF">
            <w:r>
              <w:t>High</w:t>
            </w:r>
          </w:p>
        </w:tc>
        <w:tc>
          <w:tcPr>
            <w:tcW w:w="1559" w:type="dxa"/>
          </w:tcPr>
          <w:p w14:paraId="1B19738F" w14:textId="26C02CE3" w:rsidR="00C01BFF" w:rsidRDefault="00C01BFF">
            <w:r>
              <w:t>Medium</w:t>
            </w:r>
          </w:p>
        </w:tc>
        <w:tc>
          <w:tcPr>
            <w:tcW w:w="1843" w:type="dxa"/>
          </w:tcPr>
          <w:p w14:paraId="3A72E43B" w14:textId="0CEE2800" w:rsidR="00C01BFF" w:rsidRDefault="00C01BFF">
            <w:r>
              <w:t>PM</w:t>
            </w:r>
          </w:p>
        </w:tc>
        <w:tc>
          <w:tcPr>
            <w:tcW w:w="4110" w:type="dxa"/>
          </w:tcPr>
          <w:p w14:paraId="64AA7683" w14:textId="77777777" w:rsidR="00C01BFF" w:rsidRDefault="00C01BFF"/>
        </w:tc>
      </w:tr>
      <w:tr w:rsidR="0035735E" w14:paraId="6E8F249C" w14:textId="77777777" w:rsidTr="00D173E1">
        <w:tc>
          <w:tcPr>
            <w:tcW w:w="675" w:type="dxa"/>
          </w:tcPr>
          <w:p w14:paraId="261567DC" w14:textId="38A4256C" w:rsidR="0035735E" w:rsidRDefault="006A1904" w:rsidP="005837A9">
            <w:pPr>
              <w:jc w:val="both"/>
            </w:pPr>
            <w:r>
              <w:t>12</w:t>
            </w:r>
          </w:p>
        </w:tc>
        <w:tc>
          <w:tcPr>
            <w:tcW w:w="4253" w:type="dxa"/>
          </w:tcPr>
          <w:p w14:paraId="1E3E1FC4" w14:textId="047C5569" w:rsidR="0035735E" w:rsidRDefault="0035735E">
            <w:r>
              <w:t>Sudden network outage in the office environment.</w:t>
            </w:r>
          </w:p>
        </w:tc>
        <w:tc>
          <w:tcPr>
            <w:tcW w:w="1560" w:type="dxa"/>
          </w:tcPr>
          <w:p w14:paraId="5055688F" w14:textId="0C60D2CD" w:rsidR="0035735E" w:rsidRDefault="0035735E">
            <w:r>
              <w:t>High</w:t>
            </w:r>
          </w:p>
        </w:tc>
        <w:tc>
          <w:tcPr>
            <w:tcW w:w="1559" w:type="dxa"/>
          </w:tcPr>
          <w:p w14:paraId="7799254A" w14:textId="474D2C6B" w:rsidR="0035735E" w:rsidRDefault="0035735E">
            <w:r>
              <w:t>Low</w:t>
            </w:r>
          </w:p>
        </w:tc>
        <w:tc>
          <w:tcPr>
            <w:tcW w:w="1843" w:type="dxa"/>
          </w:tcPr>
          <w:p w14:paraId="493884F0" w14:textId="070F2040" w:rsidR="0035735E" w:rsidRDefault="0035735E">
            <w:r>
              <w:t>PM</w:t>
            </w:r>
          </w:p>
        </w:tc>
        <w:tc>
          <w:tcPr>
            <w:tcW w:w="4110" w:type="dxa"/>
          </w:tcPr>
          <w:p w14:paraId="1850CB2C" w14:textId="1939E72D" w:rsidR="0035735E" w:rsidRDefault="0035735E">
            <w:r>
              <w:t xml:space="preserve">Issue laptops and dongle to each </w:t>
            </w:r>
            <w:r w:rsidR="00431ABB">
              <w:t>employee</w:t>
            </w:r>
            <w:r>
              <w:t xml:space="preserve"> so that the project members can work from remote locations and not only from office. The broadband connection at home should also be reimbursable so that the </w:t>
            </w:r>
            <w:r w:rsidR="00951F9D">
              <w:t>members</w:t>
            </w:r>
            <w:r>
              <w:t xml:space="preserve"> feel encouraged to perform and mitigate unexpected circumstances.</w:t>
            </w:r>
          </w:p>
        </w:tc>
      </w:tr>
      <w:tr w:rsidR="00431ABB" w14:paraId="12BB6A88" w14:textId="77777777" w:rsidTr="00D173E1">
        <w:tc>
          <w:tcPr>
            <w:tcW w:w="675" w:type="dxa"/>
          </w:tcPr>
          <w:p w14:paraId="55DAC23F" w14:textId="0809F23B" w:rsidR="00431ABB" w:rsidRDefault="006A1904" w:rsidP="005837A9">
            <w:pPr>
              <w:jc w:val="both"/>
            </w:pPr>
            <w:r>
              <w:t>13</w:t>
            </w:r>
          </w:p>
        </w:tc>
        <w:tc>
          <w:tcPr>
            <w:tcW w:w="4253" w:type="dxa"/>
          </w:tcPr>
          <w:p w14:paraId="445ABE0F" w14:textId="3AF290AA" w:rsidR="00431ABB" w:rsidRDefault="00431ABB">
            <w:r>
              <w:t>Unexpected hardware issues.</w:t>
            </w:r>
          </w:p>
        </w:tc>
        <w:tc>
          <w:tcPr>
            <w:tcW w:w="1560" w:type="dxa"/>
          </w:tcPr>
          <w:p w14:paraId="683A10C0" w14:textId="6552BD2F" w:rsidR="00431ABB" w:rsidRDefault="00431ABB">
            <w:r>
              <w:t>Low</w:t>
            </w:r>
          </w:p>
        </w:tc>
        <w:tc>
          <w:tcPr>
            <w:tcW w:w="1559" w:type="dxa"/>
          </w:tcPr>
          <w:p w14:paraId="16A184A6" w14:textId="0A118164" w:rsidR="00431ABB" w:rsidRDefault="00431ABB">
            <w:r>
              <w:t>Low</w:t>
            </w:r>
          </w:p>
        </w:tc>
        <w:tc>
          <w:tcPr>
            <w:tcW w:w="1843" w:type="dxa"/>
          </w:tcPr>
          <w:p w14:paraId="4D6A8130" w14:textId="6278ADE3" w:rsidR="00431ABB" w:rsidRDefault="00431ABB">
            <w:r>
              <w:t>PM/Procurement</w:t>
            </w:r>
          </w:p>
        </w:tc>
        <w:tc>
          <w:tcPr>
            <w:tcW w:w="4110" w:type="dxa"/>
          </w:tcPr>
          <w:p w14:paraId="09EAE0B6" w14:textId="29CE5D9E" w:rsidR="00431ABB" w:rsidRDefault="00431ABB">
            <w:r>
              <w:t>PM should be in good contact with the procurement team and should liaise with the team to clear the gap as soon as possible.</w:t>
            </w:r>
          </w:p>
        </w:tc>
      </w:tr>
    </w:tbl>
    <w:p w14:paraId="11977994" w14:textId="77777777" w:rsidR="00255A5B" w:rsidRPr="003C07B6" w:rsidRDefault="00255A5B" w:rsidP="003C07B6">
      <w:pPr>
        <w:rPr>
          <w:szCs w:val="36"/>
        </w:rPr>
      </w:pPr>
    </w:p>
    <w:p w14:paraId="115C23D3" w14:textId="77777777" w:rsidR="00255A5B" w:rsidRPr="003C07B6" w:rsidRDefault="00255A5B">
      <w:pPr>
        <w:rPr>
          <w:szCs w:val="36"/>
        </w:rPr>
      </w:pPr>
      <w:r w:rsidRPr="003C07B6">
        <w:rPr>
          <w:szCs w:val="36"/>
        </w:rPr>
        <w:lastRenderedPageBreak/>
        <w:br w:type="page"/>
      </w:r>
    </w:p>
    <w:p w14:paraId="6F9373A1" w14:textId="7B1FE333" w:rsidR="00D173E1" w:rsidRPr="001B4ECB" w:rsidRDefault="00D173E1" w:rsidP="001B4ECB">
      <w:pPr>
        <w:jc w:val="center"/>
        <w:rPr>
          <w:sz w:val="36"/>
          <w:szCs w:val="36"/>
        </w:rPr>
      </w:pPr>
      <w:r w:rsidRPr="001B4ECB">
        <w:rPr>
          <w:sz w:val="36"/>
          <w:szCs w:val="36"/>
        </w:rPr>
        <w:lastRenderedPageBreak/>
        <w:t>Risk Map</w:t>
      </w:r>
    </w:p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1157"/>
        <w:gridCol w:w="818"/>
        <w:gridCol w:w="3945"/>
        <w:gridCol w:w="4111"/>
        <w:gridCol w:w="3969"/>
      </w:tblGrid>
      <w:tr w:rsidR="00AD4C5C" w14:paraId="6F9373A7" w14:textId="77777777" w:rsidTr="00376C1C">
        <w:trPr>
          <w:cantSplit/>
          <w:trHeight w:val="1871"/>
        </w:trPr>
        <w:tc>
          <w:tcPr>
            <w:tcW w:w="1157" w:type="dxa"/>
            <w:vMerge w:val="restart"/>
            <w:vAlign w:val="center"/>
          </w:tcPr>
          <w:p w14:paraId="6F9373A2" w14:textId="77777777" w:rsidR="00AD4C5C" w:rsidRDefault="00AD4C5C" w:rsidP="00AD4C5C">
            <w:pPr>
              <w:jc w:val="center"/>
            </w:pPr>
            <w:r>
              <w:t>IMPACT</w:t>
            </w:r>
          </w:p>
        </w:tc>
        <w:tc>
          <w:tcPr>
            <w:tcW w:w="818" w:type="dxa"/>
            <w:textDirection w:val="btLr"/>
            <w:vAlign w:val="center"/>
          </w:tcPr>
          <w:p w14:paraId="6F9373A3" w14:textId="77777777" w:rsidR="00AD4C5C" w:rsidRDefault="00AD4C5C" w:rsidP="00AD4C5C">
            <w:pPr>
              <w:ind w:left="113" w:right="113"/>
              <w:jc w:val="center"/>
            </w:pPr>
            <w:r>
              <w:t>high</w:t>
            </w:r>
          </w:p>
        </w:tc>
        <w:tc>
          <w:tcPr>
            <w:tcW w:w="3945" w:type="dxa"/>
            <w:vAlign w:val="center"/>
          </w:tcPr>
          <w:p w14:paraId="6F9373A4" w14:textId="248F7ECB" w:rsidR="00AD4C5C" w:rsidRDefault="00994EF8" w:rsidP="00994EF8">
            <w:pPr>
              <w:pStyle w:val="ListParagraph"/>
              <w:numPr>
                <w:ilvl w:val="0"/>
                <w:numId w:val="1"/>
              </w:numPr>
            </w:pPr>
            <w:r>
              <w:t>Unavailability of adequate staff to handle the new system.</w:t>
            </w:r>
          </w:p>
        </w:tc>
        <w:tc>
          <w:tcPr>
            <w:tcW w:w="4111" w:type="dxa"/>
          </w:tcPr>
          <w:p w14:paraId="4AF18B39" w14:textId="77777777" w:rsidR="00AD4C5C" w:rsidRDefault="00AD4C5C" w:rsidP="006317BC">
            <w:pPr>
              <w:pStyle w:val="ListParagraph"/>
              <w:numPr>
                <w:ilvl w:val="0"/>
                <w:numId w:val="1"/>
              </w:numPr>
            </w:pPr>
            <w:r>
              <w:t>Introduce a shared IT system between all the offices and hostels</w:t>
            </w:r>
            <w:r w:rsidR="00CD1D7F">
              <w:t>.</w:t>
            </w:r>
          </w:p>
          <w:p w14:paraId="50AB5FE3" w14:textId="63B5710D" w:rsidR="00CD1D7F" w:rsidRDefault="00CD1D7F" w:rsidP="006317BC">
            <w:pPr>
              <w:pStyle w:val="ListParagraph"/>
              <w:numPr>
                <w:ilvl w:val="0"/>
                <w:numId w:val="1"/>
              </w:numPr>
            </w:pPr>
            <w:r>
              <w:t>Inadequate training for the staff about the new system</w:t>
            </w:r>
            <w:r>
              <w:t>.</w:t>
            </w:r>
          </w:p>
          <w:p w14:paraId="42BEED6B" w14:textId="31A6F8B7" w:rsidR="003F4C8F" w:rsidRDefault="003F4C8F" w:rsidP="006317BC">
            <w:pPr>
              <w:pStyle w:val="ListParagraph"/>
              <w:numPr>
                <w:ilvl w:val="0"/>
                <w:numId w:val="1"/>
              </w:numPr>
            </w:pPr>
            <w:r>
              <w:t>Transfer of existing data from paper files to digital files can involve chances of data loss if not done properly.</w:t>
            </w:r>
          </w:p>
          <w:p w14:paraId="6F9373A5" w14:textId="57CD6CBF" w:rsidR="00BF3522" w:rsidRDefault="00BF3522" w:rsidP="006317BC">
            <w:pPr>
              <w:ind w:left="359"/>
            </w:pPr>
          </w:p>
        </w:tc>
        <w:tc>
          <w:tcPr>
            <w:tcW w:w="3969" w:type="dxa"/>
            <w:vAlign w:val="center"/>
          </w:tcPr>
          <w:p w14:paraId="75BD5C6D" w14:textId="0193A60D" w:rsidR="00AD4C5C" w:rsidRDefault="00AD4C5C" w:rsidP="006317BC">
            <w:pPr>
              <w:pStyle w:val="ListParagraph"/>
              <w:numPr>
                <w:ilvl w:val="0"/>
                <w:numId w:val="1"/>
              </w:numPr>
            </w:pPr>
            <w:r>
              <w:t>IT scope not well defined</w:t>
            </w:r>
            <w:r w:rsidR="00CD1D7F">
              <w:t>.</w:t>
            </w:r>
          </w:p>
          <w:p w14:paraId="4FC7E648" w14:textId="77777777" w:rsidR="00CD1D7F" w:rsidRDefault="00CD1D7F" w:rsidP="006317BC">
            <w:pPr>
              <w:pStyle w:val="ListParagraph"/>
              <w:numPr>
                <w:ilvl w:val="0"/>
                <w:numId w:val="1"/>
              </w:numPr>
            </w:pPr>
            <w:r>
              <w:t>Delay in obtaining the required hardware</w:t>
            </w:r>
            <w:r>
              <w:t>.</w:t>
            </w:r>
          </w:p>
          <w:p w14:paraId="6F9373A6" w14:textId="42DA39B7" w:rsidR="00BF3522" w:rsidRDefault="00BF3522" w:rsidP="006317BC">
            <w:pPr>
              <w:pStyle w:val="ListParagraph"/>
              <w:numPr>
                <w:ilvl w:val="0"/>
                <w:numId w:val="1"/>
              </w:numPr>
            </w:pPr>
            <w:r>
              <w:t>Discrepancy in cost estimation</w:t>
            </w:r>
          </w:p>
        </w:tc>
      </w:tr>
      <w:tr w:rsidR="00AD4C5C" w14:paraId="6F9373AD" w14:textId="77777777" w:rsidTr="001B4ECB">
        <w:trPr>
          <w:cantSplit/>
          <w:trHeight w:val="1826"/>
        </w:trPr>
        <w:tc>
          <w:tcPr>
            <w:tcW w:w="1157" w:type="dxa"/>
            <w:vMerge/>
            <w:vAlign w:val="center"/>
          </w:tcPr>
          <w:p w14:paraId="6F9373A8" w14:textId="77777777" w:rsidR="00AD4C5C" w:rsidRDefault="00AD4C5C" w:rsidP="00AD4C5C">
            <w:pPr>
              <w:jc w:val="center"/>
            </w:pPr>
          </w:p>
        </w:tc>
        <w:tc>
          <w:tcPr>
            <w:tcW w:w="818" w:type="dxa"/>
            <w:textDirection w:val="btLr"/>
            <w:vAlign w:val="center"/>
          </w:tcPr>
          <w:p w14:paraId="6F9373A9" w14:textId="77777777" w:rsidR="00AD4C5C" w:rsidRDefault="00AD4C5C" w:rsidP="00AD4C5C">
            <w:pPr>
              <w:ind w:left="113" w:right="113"/>
              <w:jc w:val="center"/>
            </w:pPr>
            <w:r>
              <w:t>medium</w:t>
            </w:r>
          </w:p>
        </w:tc>
        <w:tc>
          <w:tcPr>
            <w:tcW w:w="3945" w:type="dxa"/>
            <w:vAlign w:val="center"/>
          </w:tcPr>
          <w:p w14:paraId="16462950" w14:textId="77777777" w:rsidR="00AD4C5C" w:rsidRDefault="00BF3522" w:rsidP="006317BC">
            <w:pPr>
              <w:pStyle w:val="ListParagraph"/>
              <w:numPr>
                <w:ilvl w:val="0"/>
                <w:numId w:val="2"/>
              </w:numPr>
            </w:pPr>
            <w:r>
              <w:t>Introducing an all-digital /card only payment system can involve business loss.</w:t>
            </w:r>
          </w:p>
          <w:p w14:paraId="6F9373AA" w14:textId="00E77A87" w:rsidR="00BF3522" w:rsidRDefault="00BF3522" w:rsidP="006317BC">
            <w:pPr>
              <w:pStyle w:val="ListParagraph"/>
              <w:numPr>
                <w:ilvl w:val="0"/>
                <w:numId w:val="2"/>
              </w:numPr>
            </w:pPr>
            <w:r>
              <w:t>Delay from IT staff working from home</w:t>
            </w:r>
            <w:r>
              <w:t>.</w:t>
            </w:r>
          </w:p>
        </w:tc>
        <w:tc>
          <w:tcPr>
            <w:tcW w:w="4111" w:type="dxa"/>
            <w:vAlign w:val="center"/>
          </w:tcPr>
          <w:p w14:paraId="6F9373AB" w14:textId="2E022DBF" w:rsidR="00AD4C5C" w:rsidRDefault="00C90D92" w:rsidP="006317BC">
            <w:pPr>
              <w:pStyle w:val="ListParagraph"/>
              <w:numPr>
                <w:ilvl w:val="0"/>
                <w:numId w:val="2"/>
              </w:numPr>
            </w:pPr>
            <w:r>
              <w:t>Sudden change in business requirements.</w:t>
            </w:r>
          </w:p>
        </w:tc>
        <w:tc>
          <w:tcPr>
            <w:tcW w:w="3969" w:type="dxa"/>
            <w:vAlign w:val="center"/>
          </w:tcPr>
          <w:p w14:paraId="6F9373AC" w14:textId="25001FD6" w:rsidR="00AD4C5C" w:rsidRDefault="0076290C" w:rsidP="00C01BFF">
            <w:pPr>
              <w:pStyle w:val="ListParagraph"/>
              <w:numPr>
                <w:ilvl w:val="0"/>
                <w:numId w:val="2"/>
              </w:numPr>
            </w:pPr>
            <w:r>
              <w:t xml:space="preserve">Emergency leaves from project members. </w:t>
            </w:r>
          </w:p>
        </w:tc>
      </w:tr>
      <w:tr w:rsidR="00AD4C5C" w14:paraId="6F9373B3" w14:textId="77777777" w:rsidTr="001B4ECB">
        <w:trPr>
          <w:cantSplit/>
          <w:trHeight w:val="1839"/>
        </w:trPr>
        <w:tc>
          <w:tcPr>
            <w:tcW w:w="1157" w:type="dxa"/>
            <w:vMerge/>
            <w:tcBorders>
              <w:bottom w:val="single" w:sz="4" w:space="0" w:color="auto"/>
            </w:tcBorders>
            <w:vAlign w:val="center"/>
          </w:tcPr>
          <w:p w14:paraId="6F9373AE" w14:textId="77777777" w:rsidR="00AD4C5C" w:rsidRDefault="00AD4C5C" w:rsidP="00AD4C5C">
            <w:pPr>
              <w:jc w:val="center"/>
            </w:pPr>
          </w:p>
        </w:tc>
        <w:tc>
          <w:tcPr>
            <w:tcW w:w="818" w:type="dxa"/>
            <w:tcBorders>
              <w:bottom w:val="single" w:sz="4" w:space="0" w:color="auto"/>
            </w:tcBorders>
            <w:textDirection w:val="btLr"/>
            <w:vAlign w:val="center"/>
          </w:tcPr>
          <w:p w14:paraId="6F9373AF" w14:textId="77777777" w:rsidR="00AD4C5C" w:rsidRDefault="00AD4C5C" w:rsidP="00AD4C5C">
            <w:pPr>
              <w:ind w:left="113" w:right="113"/>
              <w:jc w:val="center"/>
            </w:pPr>
            <w:r>
              <w:t>low</w:t>
            </w:r>
          </w:p>
        </w:tc>
        <w:tc>
          <w:tcPr>
            <w:tcW w:w="3945" w:type="dxa"/>
            <w:tcBorders>
              <w:bottom w:val="single" w:sz="4" w:space="0" w:color="auto"/>
            </w:tcBorders>
            <w:vAlign w:val="center"/>
          </w:tcPr>
          <w:p w14:paraId="6F9373B0" w14:textId="63597DFD" w:rsidR="00AD4C5C" w:rsidRDefault="00431ABB" w:rsidP="00431ABB">
            <w:pPr>
              <w:pStyle w:val="ListParagraph"/>
              <w:numPr>
                <w:ilvl w:val="0"/>
                <w:numId w:val="2"/>
              </w:numPr>
            </w:pPr>
            <w:r>
              <w:t>Unexpected hardware issues.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6F9373B1" w14:textId="180DC55F" w:rsidR="00AD4C5C" w:rsidRDefault="00AD4C5C" w:rsidP="00AD4C5C">
            <w:pPr>
              <w:jc w:val="center"/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F9373B2" w14:textId="1E26D1C7" w:rsidR="00AD4C5C" w:rsidRDefault="00C01BFF" w:rsidP="00431ABB">
            <w:pPr>
              <w:pStyle w:val="ListParagraph"/>
              <w:numPr>
                <w:ilvl w:val="0"/>
                <w:numId w:val="2"/>
              </w:numPr>
            </w:pPr>
            <w:r>
              <w:t>Sudden network outage in the office environment.</w:t>
            </w:r>
          </w:p>
        </w:tc>
      </w:tr>
      <w:tr w:rsidR="00AD4C5C" w14:paraId="6F9373B9" w14:textId="77777777" w:rsidTr="001B4ECB">
        <w:trPr>
          <w:cantSplit/>
          <w:trHeight w:val="854"/>
        </w:trPr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9373B4" w14:textId="77777777" w:rsidR="00AD4C5C" w:rsidRDefault="00AD4C5C" w:rsidP="00AD4C5C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6F9373B5" w14:textId="77777777" w:rsidR="00AD4C5C" w:rsidRDefault="00AD4C5C" w:rsidP="00AD4C5C">
            <w:pPr>
              <w:ind w:left="113" w:right="113"/>
              <w:jc w:val="center"/>
            </w:pPr>
          </w:p>
        </w:tc>
        <w:tc>
          <w:tcPr>
            <w:tcW w:w="3945" w:type="dxa"/>
            <w:tcBorders>
              <w:left w:val="single" w:sz="4" w:space="0" w:color="auto"/>
            </w:tcBorders>
            <w:vAlign w:val="center"/>
          </w:tcPr>
          <w:p w14:paraId="6F9373B6" w14:textId="77777777" w:rsidR="00AD4C5C" w:rsidRDefault="00AD4C5C" w:rsidP="00AD4C5C">
            <w:pPr>
              <w:jc w:val="center"/>
            </w:pPr>
            <w:r>
              <w:t>low</w:t>
            </w:r>
          </w:p>
        </w:tc>
        <w:tc>
          <w:tcPr>
            <w:tcW w:w="4111" w:type="dxa"/>
            <w:vAlign w:val="center"/>
          </w:tcPr>
          <w:p w14:paraId="6F9373B7" w14:textId="77777777" w:rsidR="00AD4C5C" w:rsidRDefault="00AD4C5C" w:rsidP="00AD4C5C">
            <w:pPr>
              <w:jc w:val="center"/>
            </w:pPr>
            <w:r>
              <w:t>medium</w:t>
            </w:r>
          </w:p>
        </w:tc>
        <w:tc>
          <w:tcPr>
            <w:tcW w:w="3969" w:type="dxa"/>
            <w:vAlign w:val="center"/>
          </w:tcPr>
          <w:p w14:paraId="6F9373B8" w14:textId="77777777" w:rsidR="00AD4C5C" w:rsidRDefault="00AD4C5C" w:rsidP="00AD4C5C">
            <w:pPr>
              <w:jc w:val="center"/>
            </w:pPr>
            <w:r>
              <w:t>high</w:t>
            </w:r>
          </w:p>
        </w:tc>
      </w:tr>
      <w:tr w:rsidR="00AD4C5C" w14:paraId="6F9373BD" w14:textId="77777777" w:rsidTr="001B4ECB">
        <w:trPr>
          <w:cantSplit/>
          <w:trHeight w:val="851"/>
        </w:trPr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373BA" w14:textId="77777777" w:rsidR="00AD4C5C" w:rsidRDefault="00AD4C5C" w:rsidP="00AD4C5C">
            <w:pPr>
              <w:jc w:val="center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6F9373BB" w14:textId="77777777" w:rsidR="00AD4C5C" w:rsidRDefault="00AD4C5C" w:rsidP="00AD4C5C">
            <w:pPr>
              <w:ind w:left="113" w:right="113"/>
              <w:jc w:val="center"/>
            </w:pPr>
          </w:p>
        </w:tc>
        <w:tc>
          <w:tcPr>
            <w:tcW w:w="12025" w:type="dxa"/>
            <w:gridSpan w:val="3"/>
            <w:tcBorders>
              <w:left w:val="single" w:sz="4" w:space="0" w:color="auto"/>
            </w:tcBorders>
            <w:vAlign w:val="center"/>
          </w:tcPr>
          <w:p w14:paraId="6F9373BC" w14:textId="77777777" w:rsidR="00AD4C5C" w:rsidRDefault="00AD4C5C" w:rsidP="00AD4C5C">
            <w:pPr>
              <w:jc w:val="center"/>
            </w:pPr>
            <w:r>
              <w:t>PROBABILITY OF OCCURRENCE</w:t>
            </w:r>
          </w:p>
        </w:tc>
      </w:tr>
    </w:tbl>
    <w:p w14:paraId="6F9373BE" w14:textId="77777777" w:rsidR="00D173E1" w:rsidRDefault="00D173E1"/>
    <w:sectPr w:rsidR="00D173E1" w:rsidSect="00D173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3CB5"/>
    <w:multiLevelType w:val="hybridMultilevel"/>
    <w:tmpl w:val="3484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11AE0"/>
    <w:multiLevelType w:val="hybridMultilevel"/>
    <w:tmpl w:val="5450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187C"/>
    <w:multiLevelType w:val="hybridMultilevel"/>
    <w:tmpl w:val="5FFE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25E17"/>
    <w:multiLevelType w:val="hybridMultilevel"/>
    <w:tmpl w:val="B89818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38D"/>
    <w:rsid w:val="00002D1D"/>
    <w:rsid w:val="0001552F"/>
    <w:rsid w:val="00030DE4"/>
    <w:rsid w:val="00046117"/>
    <w:rsid w:val="000606F1"/>
    <w:rsid w:val="001B4ECB"/>
    <w:rsid w:val="001C27C7"/>
    <w:rsid w:val="00255A5B"/>
    <w:rsid w:val="002B318E"/>
    <w:rsid w:val="002B55F6"/>
    <w:rsid w:val="002D0F64"/>
    <w:rsid w:val="002E4A64"/>
    <w:rsid w:val="002F7C08"/>
    <w:rsid w:val="00353A2B"/>
    <w:rsid w:val="0035735E"/>
    <w:rsid w:val="00384675"/>
    <w:rsid w:val="003C07B6"/>
    <w:rsid w:val="003C2EFB"/>
    <w:rsid w:val="003D06D3"/>
    <w:rsid w:val="003D2C8A"/>
    <w:rsid w:val="003E68DA"/>
    <w:rsid w:val="003F4C8F"/>
    <w:rsid w:val="00415F83"/>
    <w:rsid w:val="00431ABB"/>
    <w:rsid w:val="00467846"/>
    <w:rsid w:val="00494318"/>
    <w:rsid w:val="005527F3"/>
    <w:rsid w:val="005837A9"/>
    <w:rsid w:val="00587A1E"/>
    <w:rsid w:val="005C112F"/>
    <w:rsid w:val="006317BC"/>
    <w:rsid w:val="00647FC2"/>
    <w:rsid w:val="00674678"/>
    <w:rsid w:val="006A1904"/>
    <w:rsid w:val="006D56B3"/>
    <w:rsid w:val="006E4474"/>
    <w:rsid w:val="00746E0B"/>
    <w:rsid w:val="0076290C"/>
    <w:rsid w:val="0079529D"/>
    <w:rsid w:val="007B41E2"/>
    <w:rsid w:val="007F7772"/>
    <w:rsid w:val="00814266"/>
    <w:rsid w:val="0087452B"/>
    <w:rsid w:val="008E1754"/>
    <w:rsid w:val="00914BC1"/>
    <w:rsid w:val="00951F9D"/>
    <w:rsid w:val="00994EF8"/>
    <w:rsid w:val="009D6250"/>
    <w:rsid w:val="00A30392"/>
    <w:rsid w:val="00A53EC9"/>
    <w:rsid w:val="00AA0268"/>
    <w:rsid w:val="00AC147C"/>
    <w:rsid w:val="00AD4C5C"/>
    <w:rsid w:val="00AF48A3"/>
    <w:rsid w:val="00AF7B20"/>
    <w:rsid w:val="00B4667A"/>
    <w:rsid w:val="00BF3522"/>
    <w:rsid w:val="00BF39EA"/>
    <w:rsid w:val="00C01BFF"/>
    <w:rsid w:val="00C272FA"/>
    <w:rsid w:val="00C90D92"/>
    <w:rsid w:val="00C9152A"/>
    <w:rsid w:val="00C91939"/>
    <w:rsid w:val="00CD1D7F"/>
    <w:rsid w:val="00CE2853"/>
    <w:rsid w:val="00D173E1"/>
    <w:rsid w:val="00D21682"/>
    <w:rsid w:val="00D40983"/>
    <w:rsid w:val="00DE038D"/>
    <w:rsid w:val="00E37CE7"/>
    <w:rsid w:val="00E752EC"/>
    <w:rsid w:val="00E84F66"/>
    <w:rsid w:val="00F01261"/>
    <w:rsid w:val="00FA140C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7353"/>
  <w15:docId w15:val="{1E573726-EC19-4BD4-8FE8-F5463A2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E1901-FB79-40F2-BF13-107C2A65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Stallard</dc:creator>
  <cp:lastModifiedBy>Aparna Nair</cp:lastModifiedBy>
  <cp:revision>46</cp:revision>
  <dcterms:created xsi:type="dcterms:W3CDTF">2018-11-21T10:53:00Z</dcterms:created>
  <dcterms:modified xsi:type="dcterms:W3CDTF">2021-11-05T22:40:00Z</dcterms:modified>
</cp:coreProperties>
</file>