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57FA5" w14:textId="77777777" w:rsidR="00D229C6" w:rsidRPr="0025487E" w:rsidRDefault="00D229C6" w:rsidP="0037130F">
      <w:pPr>
        <w:spacing w:after="0" w:line="240" w:lineRule="auto"/>
        <w:jc w:val="center"/>
        <w:rPr>
          <w:rFonts w:cs="Times New Roman"/>
          <w:bCs/>
          <w:szCs w:val="24"/>
        </w:rPr>
      </w:pPr>
      <w:bookmarkStart w:id="0" w:name="_Hlk125658267"/>
      <w:bookmarkEnd w:id="0"/>
      <w:r w:rsidRPr="0025487E">
        <w:rPr>
          <w:rFonts w:cs="Times New Roman"/>
          <w:bCs/>
          <w:szCs w:val="24"/>
        </w:rPr>
        <w:t>ACADEMIA DE STUDII ECONOMICE BUCUREŞTI</w:t>
      </w:r>
    </w:p>
    <w:p w14:paraId="0EEE9A50" w14:textId="77777777" w:rsidR="00D229C6" w:rsidRPr="0025487E" w:rsidRDefault="00D229C6" w:rsidP="0037130F">
      <w:pPr>
        <w:spacing w:after="0" w:line="240" w:lineRule="auto"/>
        <w:jc w:val="center"/>
        <w:rPr>
          <w:rFonts w:cs="Times New Roman"/>
          <w:bCs/>
          <w:szCs w:val="24"/>
        </w:rPr>
      </w:pPr>
      <w:r w:rsidRPr="0025487E">
        <w:rPr>
          <w:rFonts w:cs="Times New Roman"/>
          <w:bCs/>
          <w:szCs w:val="24"/>
        </w:rPr>
        <w:t>FACULTATEA DE CIBERNETICĂ, STATISTICĂ ŞI INFORMATICĂ ECONOMICĂ</w:t>
      </w:r>
    </w:p>
    <w:p w14:paraId="72A29978" w14:textId="77777777" w:rsidR="00D229C6" w:rsidRPr="0025487E" w:rsidRDefault="00D229C6" w:rsidP="0037130F">
      <w:pPr>
        <w:spacing w:before="240" w:after="240" w:line="360" w:lineRule="auto"/>
        <w:jc w:val="center"/>
        <w:rPr>
          <w:rFonts w:cs="Times New Roman"/>
          <w:bCs/>
          <w:szCs w:val="24"/>
        </w:rPr>
      </w:pPr>
    </w:p>
    <w:p w14:paraId="62E68974" w14:textId="77777777" w:rsidR="00D229C6" w:rsidRPr="0025487E" w:rsidRDefault="00D229C6" w:rsidP="0037130F">
      <w:pPr>
        <w:spacing w:before="240" w:after="240" w:line="360" w:lineRule="auto"/>
        <w:jc w:val="center"/>
        <w:rPr>
          <w:rFonts w:cs="Times New Roman"/>
          <w:bCs/>
          <w:szCs w:val="24"/>
        </w:rPr>
      </w:pPr>
      <w:r w:rsidRPr="0025487E">
        <w:rPr>
          <w:rFonts w:cs="Times New Roman"/>
          <w:bCs/>
          <w:szCs w:val="24"/>
        </w:rPr>
        <w:fldChar w:fldCharType="begin"/>
      </w:r>
      <w:r w:rsidRPr="0025487E">
        <w:rPr>
          <w:rFonts w:cs="Times New Roman"/>
          <w:bCs/>
          <w:szCs w:val="24"/>
        </w:rPr>
        <w:instrText xml:space="preserve"> INCLUDEPICTURE "https://webstudent.ase.ro/Imagini/ASE.png" \* MERGEFORMATINET </w:instrText>
      </w:r>
      <w:r w:rsidRPr="0025487E">
        <w:rPr>
          <w:rFonts w:cs="Times New Roman"/>
          <w:bCs/>
          <w:szCs w:val="24"/>
        </w:rPr>
        <w:fldChar w:fldCharType="separate"/>
      </w:r>
      <w:r w:rsidRPr="0025487E">
        <w:rPr>
          <w:rFonts w:cs="Times New Roman"/>
          <w:bCs/>
          <w:noProof/>
          <w:szCs w:val="24"/>
        </w:rPr>
        <w:drawing>
          <wp:inline distT="0" distB="0" distL="0" distR="0" wp14:anchorId="13FEDF31" wp14:editId="33C5214F">
            <wp:extent cx="3477313" cy="2294965"/>
            <wp:effectExtent l="0" t="0" r="2540" b="0"/>
            <wp:docPr id="13" name="Picture 13" descr="academia de studii economice bucureș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ademia de studii economice bucureșt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2825" cy="2311803"/>
                    </a:xfrm>
                    <a:prstGeom prst="rect">
                      <a:avLst/>
                    </a:prstGeom>
                    <a:noFill/>
                    <a:ln>
                      <a:noFill/>
                    </a:ln>
                  </pic:spPr>
                </pic:pic>
              </a:graphicData>
            </a:graphic>
          </wp:inline>
        </w:drawing>
      </w:r>
      <w:r w:rsidRPr="0025487E">
        <w:rPr>
          <w:rFonts w:cs="Times New Roman"/>
          <w:bCs/>
          <w:szCs w:val="24"/>
        </w:rPr>
        <w:fldChar w:fldCharType="end"/>
      </w:r>
    </w:p>
    <w:p w14:paraId="41340088" w14:textId="77777777" w:rsidR="00D229C6" w:rsidRPr="0025487E" w:rsidRDefault="00D229C6" w:rsidP="0037130F">
      <w:pPr>
        <w:spacing w:before="240" w:after="240" w:line="360" w:lineRule="auto"/>
        <w:jc w:val="center"/>
        <w:rPr>
          <w:rFonts w:cs="Times New Roman"/>
          <w:bCs/>
          <w:szCs w:val="24"/>
        </w:rPr>
      </w:pPr>
    </w:p>
    <w:p w14:paraId="03052FA3" w14:textId="77777777" w:rsidR="00D229C6" w:rsidRPr="0025487E" w:rsidRDefault="00D229C6" w:rsidP="0037130F">
      <w:pPr>
        <w:jc w:val="center"/>
        <w:rPr>
          <w:rFonts w:cs="Times New Roman"/>
          <w:b/>
          <w:sz w:val="28"/>
          <w:szCs w:val="28"/>
        </w:rPr>
      </w:pPr>
      <w:r w:rsidRPr="0025487E">
        <w:rPr>
          <w:rFonts w:cs="Times New Roman"/>
          <w:b/>
          <w:sz w:val="28"/>
          <w:szCs w:val="28"/>
        </w:rPr>
        <w:t>STATISTICA PIEȚELOR FINANCIARE</w:t>
      </w:r>
    </w:p>
    <w:p w14:paraId="25AAD494" w14:textId="77777777" w:rsidR="00282CA7" w:rsidRPr="0025487E" w:rsidRDefault="00282CA7" w:rsidP="0037130F">
      <w:pPr>
        <w:spacing w:before="100" w:beforeAutospacing="1" w:after="100" w:afterAutospacing="1" w:line="240" w:lineRule="auto"/>
        <w:jc w:val="center"/>
        <w:rPr>
          <w:rFonts w:eastAsia="Times New Roman" w:cs="Times New Roman"/>
          <w:bCs/>
          <w:szCs w:val="24"/>
          <w:lang w:val="en-US"/>
        </w:rPr>
      </w:pPr>
      <w:proofErr w:type="spellStart"/>
      <w:r w:rsidRPr="0025487E">
        <w:rPr>
          <w:rFonts w:eastAsia="Times New Roman" w:cs="Times New Roman"/>
          <w:bCs/>
          <w:szCs w:val="24"/>
          <w:lang w:val="en-US"/>
        </w:rPr>
        <w:t>Analiza</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statistică</w:t>
      </w:r>
      <w:proofErr w:type="spellEnd"/>
      <w:r w:rsidRPr="0025487E">
        <w:rPr>
          <w:rFonts w:eastAsia="Times New Roman" w:cs="Times New Roman"/>
          <w:bCs/>
          <w:szCs w:val="24"/>
          <w:lang w:val="en-US"/>
        </w:rPr>
        <w:t xml:space="preserve"> </w:t>
      </w:r>
      <w:proofErr w:type="gramStart"/>
      <w:r w:rsidRPr="0025487E">
        <w:rPr>
          <w:rFonts w:eastAsia="Times New Roman" w:cs="Times New Roman"/>
          <w:bCs/>
          <w:szCs w:val="24"/>
          <w:lang w:val="en-US"/>
        </w:rPr>
        <w:t>a</w:t>
      </w:r>
      <w:proofErr w:type="gram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acțiunii</w:t>
      </w:r>
      <w:proofErr w:type="spellEnd"/>
      <w:r w:rsidRPr="0025487E">
        <w:rPr>
          <w:rFonts w:eastAsia="Times New Roman" w:cs="Times New Roman"/>
          <w:bCs/>
          <w:szCs w:val="24"/>
          <w:lang w:val="en-US"/>
        </w:rPr>
        <w:t xml:space="preserve"> Walmart, </w:t>
      </w:r>
      <w:proofErr w:type="spellStart"/>
      <w:r w:rsidRPr="0025487E">
        <w:rPr>
          <w:rFonts w:eastAsia="Times New Roman" w:cs="Times New Roman"/>
          <w:bCs/>
          <w:szCs w:val="24"/>
          <w:lang w:val="en-US"/>
        </w:rPr>
        <w:t>criptomonedei</w:t>
      </w:r>
      <w:proofErr w:type="spellEnd"/>
      <w:r w:rsidRPr="0025487E">
        <w:rPr>
          <w:rFonts w:eastAsia="Times New Roman" w:cs="Times New Roman"/>
          <w:bCs/>
          <w:szCs w:val="24"/>
          <w:lang w:val="en-US"/>
        </w:rPr>
        <w:t xml:space="preserve"> Ethereum </w:t>
      </w:r>
      <w:proofErr w:type="spellStart"/>
      <w:r w:rsidRPr="0025487E">
        <w:rPr>
          <w:rFonts w:eastAsia="Times New Roman" w:cs="Times New Roman"/>
          <w:bCs/>
          <w:szCs w:val="24"/>
          <w:lang w:val="en-US"/>
        </w:rPr>
        <w:t>și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indicelui</w:t>
      </w:r>
      <w:proofErr w:type="spellEnd"/>
      <w:r w:rsidRPr="0025487E">
        <w:rPr>
          <w:rFonts w:eastAsia="Times New Roman" w:cs="Times New Roman"/>
          <w:bCs/>
          <w:szCs w:val="24"/>
          <w:lang w:val="en-US"/>
        </w:rPr>
        <w:t xml:space="preserve"> NASDAQ Composite</w:t>
      </w:r>
    </w:p>
    <w:p w14:paraId="3C0C774A" w14:textId="77777777" w:rsidR="00D229C6" w:rsidRPr="0025487E" w:rsidRDefault="00D229C6" w:rsidP="0037130F">
      <w:pPr>
        <w:jc w:val="center"/>
        <w:rPr>
          <w:rFonts w:cs="Times New Roman"/>
          <w:bCs/>
          <w:szCs w:val="24"/>
        </w:rPr>
      </w:pPr>
    </w:p>
    <w:p w14:paraId="257427E9" w14:textId="58109BE7" w:rsidR="00D229C6" w:rsidRPr="0025487E" w:rsidRDefault="00D229C6" w:rsidP="0037130F">
      <w:pPr>
        <w:jc w:val="center"/>
        <w:rPr>
          <w:rFonts w:cs="Times New Roman"/>
          <w:bCs/>
          <w:szCs w:val="24"/>
        </w:rPr>
      </w:pPr>
    </w:p>
    <w:p w14:paraId="1039E182" w14:textId="31542BDD" w:rsidR="00D229C6" w:rsidRPr="0025487E" w:rsidRDefault="00D229C6" w:rsidP="0037130F">
      <w:pPr>
        <w:jc w:val="center"/>
        <w:rPr>
          <w:rFonts w:cs="Times New Roman"/>
          <w:bCs/>
          <w:szCs w:val="24"/>
        </w:rPr>
      </w:pPr>
    </w:p>
    <w:p w14:paraId="052396D4" w14:textId="415DF8D0" w:rsidR="00D229C6" w:rsidRPr="0025487E" w:rsidRDefault="00D229C6" w:rsidP="0037130F">
      <w:pPr>
        <w:jc w:val="center"/>
        <w:rPr>
          <w:rFonts w:cs="Times New Roman"/>
          <w:bCs/>
          <w:szCs w:val="24"/>
        </w:rPr>
      </w:pPr>
    </w:p>
    <w:p w14:paraId="4D1F2D70" w14:textId="3F1144AE" w:rsidR="00D229C6" w:rsidRDefault="00D229C6" w:rsidP="0037130F">
      <w:pPr>
        <w:jc w:val="center"/>
        <w:rPr>
          <w:rFonts w:cs="Times New Roman"/>
          <w:bCs/>
          <w:szCs w:val="24"/>
        </w:rPr>
      </w:pPr>
    </w:p>
    <w:p w14:paraId="1484A7A6" w14:textId="40203604" w:rsidR="0025487E" w:rsidRDefault="0025487E" w:rsidP="0037130F">
      <w:pPr>
        <w:jc w:val="center"/>
        <w:rPr>
          <w:rFonts w:cs="Times New Roman"/>
          <w:bCs/>
          <w:szCs w:val="24"/>
        </w:rPr>
      </w:pPr>
    </w:p>
    <w:p w14:paraId="2EC4FF76" w14:textId="77777777" w:rsidR="0025487E" w:rsidRPr="0025487E" w:rsidRDefault="0025487E" w:rsidP="0037130F">
      <w:pPr>
        <w:jc w:val="center"/>
        <w:rPr>
          <w:rFonts w:cs="Times New Roman"/>
          <w:bCs/>
          <w:szCs w:val="24"/>
        </w:rPr>
      </w:pPr>
    </w:p>
    <w:p w14:paraId="6D3EF45B" w14:textId="4B81BE58" w:rsidR="00D229C6" w:rsidRPr="0025487E" w:rsidRDefault="00D229C6" w:rsidP="0037130F">
      <w:pPr>
        <w:spacing w:before="240" w:after="240"/>
        <w:jc w:val="center"/>
        <w:rPr>
          <w:rFonts w:cs="Times New Roman"/>
          <w:bCs/>
          <w:szCs w:val="24"/>
        </w:rPr>
      </w:pPr>
      <w:r w:rsidRPr="0025487E">
        <w:rPr>
          <w:rFonts w:cs="Times New Roman"/>
          <w:bCs/>
          <w:szCs w:val="24"/>
        </w:rPr>
        <w:t>Studenți</w:t>
      </w:r>
    </w:p>
    <w:p w14:paraId="7D31865E" w14:textId="77777777" w:rsidR="00D229C6" w:rsidRPr="0025487E" w:rsidRDefault="00D229C6" w:rsidP="0037130F">
      <w:pPr>
        <w:spacing w:before="20" w:after="20"/>
        <w:jc w:val="center"/>
        <w:rPr>
          <w:rFonts w:cs="Times New Roman"/>
          <w:bCs/>
          <w:szCs w:val="24"/>
        </w:rPr>
      </w:pPr>
      <w:r w:rsidRPr="0025487E">
        <w:rPr>
          <w:rFonts w:cs="Times New Roman"/>
          <w:bCs/>
          <w:szCs w:val="24"/>
        </w:rPr>
        <w:t>Nistor Matei</w:t>
      </w:r>
    </w:p>
    <w:p w14:paraId="505013A5" w14:textId="77777777" w:rsidR="00D229C6" w:rsidRPr="0025487E" w:rsidRDefault="00D229C6" w:rsidP="0037130F">
      <w:pPr>
        <w:spacing w:before="20" w:after="20"/>
        <w:jc w:val="center"/>
        <w:rPr>
          <w:rFonts w:cs="Times New Roman"/>
          <w:bCs/>
          <w:szCs w:val="24"/>
        </w:rPr>
      </w:pPr>
      <w:r w:rsidRPr="0025487E">
        <w:rPr>
          <w:rFonts w:cs="Times New Roman"/>
          <w:bCs/>
          <w:szCs w:val="24"/>
        </w:rPr>
        <w:t>Ofrim Gabriel</w:t>
      </w:r>
    </w:p>
    <w:p w14:paraId="65891C53" w14:textId="77777777" w:rsidR="00D229C6" w:rsidRPr="0025487E" w:rsidRDefault="00D229C6" w:rsidP="0037130F">
      <w:pPr>
        <w:spacing w:before="20" w:after="20"/>
        <w:jc w:val="center"/>
        <w:rPr>
          <w:rFonts w:cs="Times New Roman"/>
          <w:bCs/>
          <w:szCs w:val="24"/>
        </w:rPr>
      </w:pPr>
      <w:r w:rsidRPr="0025487E">
        <w:rPr>
          <w:rFonts w:cs="Times New Roman"/>
          <w:bCs/>
          <w:szCs w:val="24"/>
        </w:rPr>
        <w:t>Constantin Teodor</w:t>
      </w:r>
    </w:p>
    <w:p w14:paraId="7DAD3258" w14:textId="64D20DC8" w:rsidR="00D229C6" w:rsidRDefault="00D229C6" w:rsidP="0037130F">
      <w:pPr>
        <w:spacing w:before="20" w:after="20"/>
        <w:jc w:val="center"/>
        <w:rPr>
          <w:rFonts w:cs="Times New Roman"/>
          <w:bCs/>
          <w:szCs w:val="24"/>
        </w:rPr>
      </w:pPr>
      <w:r w:rsidRPr="0025487E">
        <w:rPr>
          <w:rFonts w:cs="Times New Roman"/>
          <w:bCs/>
          <w:szCs w:val="24"/>
        </w:rPr>
        <w:t>Dumitrescu Andrei</w:t>
      </w:r>
    </w:p>
    <w:p w14:paraId="696799CE" w14:textId="77777777" w:rsidR="0025487E" w:rsidRPr="0025487E" w:rsidRDefault="0025487E" w:rsidP="0037130F">
      <w:pPr>
        <w:spacing w:before="20" w:after="20"/>
        <w:jc w:val="center"/>
        <w:rPr>
          <w:rFonts w:cs="Times New Roman"/>
          <w:bCs/>
          <w:szCs w:val="24"/>
        </w:rPr>
      </w:pPr>
    </w:p>
    <w:p w14:paraId="2409528E" w14:textId="77777777" w:rsidR="00D229C6" w:rsidRPr="0025487E" w:rsidRDefault="00D229C6" w:rsidP="0037130F">
      <w:pPr>
        <w:spacing w:before="100" w:beforeAutospacing="1" w:after="100" w:afterAutospacing="1" w:line="240" w:lineRule="auto"/>
        <w:jc w:val="center"/>
        <w:outlineLvl w:val="2"/>
        <w:rPr>
          <w:rFonts w:eastAsia="Times New Roman" w:cs="Times New Roman"/>
          <w:bCs/>
          <w:sz w:val="28"/>
          <w:szCs w:val="28"/>
          <w:lang w:val="en-US"/>
        </w:rPr>
      </w:pPr>
      <w:proofErr w:type="spellStart"/>
      <w:r w:rsidRPr="0025487E">
        <w:rPr>
          <w:rFonts w:eastAsia="Times New Roman" w:cs="Times New Roman"/>
          <w:bCs/>
          <w:sz w:val="28"/>
          <w:szCs w:val="28"/>
          <w:lang w:val="en-US"/>
        </w:rPr>
        <w:t>Cuprins</w:t>
      </w:r>
      <w:proofErr w:type="spellEnd"/>
    </w:p>
    <w:p w14:paraId="4AC2934A" w14:textId="77777777" w:rsidR="0025487E" w:rsidRPr="0025487E" w:rsidRDefault="0025487E" w:rsidP="0037130F">
      <w:pPr>
        <w:pStyle w:val="NormalWeb"/>
        <w:numPr>
          <w:ilvl w:val="0"/>
          <w:numId w:val="4"/>
        </w:numPr>
        <w:jc w:val="center"/>
        <w:rPr>
          <w:bCs/>
          <w:lang w:val="en-US"/>
        </w:rPr>
      </w:pPr>
      <w:r w:rsidRPr="0025487E">
        <w:rPr>
          <w:bCs/>
        </w:rPr>
        <w:t>Introducere. Definirea indicilor bursieri și piețelor de tranzacționare</w:t>
      </w:r>
    </w:p>
    <w:p w14:paraId="25995793" w14:textId="77777777" w:rsidR="0025487E" w:rsidRPr="0025487E" w:rsidRDefault="0025487E" w:rsidP="0037130F">
      <w:pPr>
        <w:pStyle w:val="NormalWeb"/>
        <w:numPr>
          <w:ilvl w:val="0"/>
          <w:numId w:val="4"/>
        </w:numPr>
        <w:jc w:val="center"/>
        <w:rPr>
          <w:bCs/>
        </w:rPr>
      </w:pPr>
      <w:r w:rsidRPr="0025487E">
        <w:rPr>
          <w:bCs/>
        </w:rPr>
        <w:t>Verificarea proprietăților distribuției randamentelor</w:t>
      </w:r>
      <w:r w:rsidRPr="0025487E">
        <w:rPr>
          <w:bCs/>
        </w:rPr>
        <w:br/>
      </w:r>
      <w:r w:rsidRPr="0025487E">
        <w:rPr>
          <w:bCs/>
        </w:rPr>
        <w:t> </w:t>
      </w:r>
      <w:r w:rsidRPr="0025487E">
        <w:rPr>
          <w:bCs/>
        </w:rPr>
        <w:t>2.1 Statistici descriptive</w:t>
      </w:r>
      <w:r w:rsidRPr="0025487E">
        <w:rPr>
          <w:bCs/>
        </w:rPr>
        <w:br/>
      </w:r>
      <w:r w:rsidRPr="0025487E">
        <w:rPr>
          <w:bCs/>
        </w:rPr>
        <w:t> </w:t>
      </w:r>
      <w:r w:rsidRPr="0025487E">
        <w:rPr>
          <w:bCs/>
        </w:rPr>
        <w:t>2.2 Evoluția prețurilor ajustate</w:t>
      </w:r>
      <w:r w:rsidRPr="0025487E">
        <w:rPr>
          <w:bCs/>
        </w:rPr>
        <w:br/>
      </w:r>
      <w:r w:rsidRPr="0025487E">
        <w:rPr>
          <w:bCs/>
        </w:rPr>
        <w:t> </w:t>
      </w:r>
      <w:r w:rsidRPr="0025487E">
        <w:rPr>
          <w:bCs/>
        </w:rPr>
        <w:t>2.3 Randamente logaritmice zilnice</w:t>
      </w:r>
      <w:r w:rsidRPr="0025487E">
        <w:rPr>
          <w:bCs/>
        </w:rPr>
        <w:br/>
      </w:r>
      <w:r w:rsidRPr="0025487E">
        <w:rPr>
          <w:bCs/>
        </w:rPr>
        <w:t> </w:t>
      </w:r>
      <w:r w:rsidRPr="0025487E">
        <w:rPr>
          <w:bCs/>
        </w:rPr>
        <w:t>2.4 Cuantilele distribuției</w:t>
      </w:r>
      <w:r w:rsidRPr="0025487E">
        <w:rPr>
          <w:bCs/>
        </w:rPr>
        <w:br/>
      </w:r>
      <w:r w:rsidRPr="0025487E">
        <w:rPr>
          <w:bCs/>
        </w:rPr>
        <w:t> </w:t>
      </w:r>
      <w:r w:rsidRPr="0025487E">
        <w:rPr>
          <w:bCs/>
        </w:rPr>
        <w:t>2.5 Distribuția randamentelor logaritmice</w:t>
      </w:r>
      <w:r w:rsidRPr="0025487E">
        <w:rPr>
          <w:bCs/>
        </w:rPr>
        <w:br/>
      </w:r>
      <w:r w:rsidRPr="0025487E">
        <w:rPr>
          <w:bCs/>
        </w:rPr>
        <w:t> </w:t>
      </w:r>
      <w:r w:rsidRPr="0025487E">
        <w:rPr>
          <w:bCs/>
        </w:rPr>
        <w:t>2.6 Testul Kolmogorov-Smirnov</w:t>
      </w:r>
    </w:p>
    <w:p w14:paraId="06C16624" w14:textId="77777777" w:rsidR="0025487E" w:rsidRPr="0025487E" w:rsidRDefault="0025487E" w:rsidP="0037130F">
      <w:pPr>
        <w:pStyle w:val="NormalWeb"/>
        <w:numPr>
          <w:ilvl w:val="0"/>
          <w:numId w:val="4"/>
        </w:numPr>
        <w:jc w:val="center"/>
        <w:rPr>
          <w:bCs/>
        </w:rPr>
      </w:pPr>
      <w:r w:rsidRPr="0025487E">
        <w:rPr>
          <w:bCs/>
        </w:rPr>
        <w:t>Identificarea valorilor extreme</w:t>
      </w:r>
    </w:p>
    <w:p w14:paraId="44782E59" w14:textId="77777777" w:rsidR="0025487E" w:rsidRPr="0025487E" w:rsidRDefault="0025487E" w:rsidP="0037130F">
      <w:pPr>
        <w:pStyle w:val="NormalWeb"/>
        <w:numPr>
          <w:ilvl w:val="0"/>
          <w:numId w:val="4"/>
        </w:numPr>
        <w:jc w:val="center"/>
        <w:rPr>
          <w:bCs/>
        </w:rPr>
      </w:pPr>
      <w:r w:rsidRPr="0025487E">
        <w:rPr>
          <w:bCs/>
        </w:rPr>
        <w:t>Estimarea distribuției Pareto pentru coada stângă</w:t>
      </w:r>
    </w:p>
    <w:p w14:paraId="5196D9CF" w14:textId="77777777" w:rsidR="0025487E" w:rsidRPr="0025487E" w:rsidRDefault="0025487E" w:rsidP="0037130F">
      <w:pPr>
        <w:pStyle w:val="NormalWeb"/>
        <w:numPr>
          <w:ilvl w:val="0"/>
          <w:numId w:val="4"/>
        </w:numPr>
        <w:jc w:val="center"/>
        <w:rPr>
          <w:bCs/>
        </w:rPr>
      </w:pPr>
      <w:r w:rsidRPr="0025487E">
        <w:rPr>
          <w:bCs/>
        </w:rPr>
        <w:t>Testarea ipotezei pieței eficiente (formă slabă)</w:t>
      </w:r>
      <w:r w:rsidRPr="0025487E">
        <w:rPr>
          <w:bCs/>
        </w:rPr>
        <w:br/>
      </w:r>
      <w:r w:rsidRPr="0025487E">
        <w:rPr>
          <w:bCs/>
        </w:rPr>
        <w:t> </w:t>
      </w:r>
      <w:r w:rsidRPr="0025487E">
        <w:rPr>
          <w:bCs/>
        </w:rPr>
        <w:t>5.1 Testele Ljung-Box, Breusch-Godfrey și Wald-Wolfowitz</w:t>
      </w:r>
      <w:r w:rsidRPr="0025487E">
        <w:rPr>
          <w:bCs/>
        </w:rPr>
        <w:br/>
      </w:r>
      <w:r w:rsidRPr="0025487E">
        <w:rPr>
          <w:bCs/>
        </w:rPr>
        <w:t> </w:t>
      </w:r>
      <w:r w:rsidRPr="0025487E">
        <w:rPr>
          <w:bCs/>
        </w:rPr>
        <w:t>5.2 Testul Variance Ratio</w:t>
      </w:r>
    </w:p>
    <w:p w14:paraId="232EACFF" w14:textId="77777777" w:rsidR="0025487E" w:rsidRPr="0025487E" w:rsidRDefault="0025487E" w:rsidP="0037130F">
      <w:pPr>
        <w:pStyle w:val="NormalWeb"/>
        <w:numPr>
          <w:ilvl w:val="0"/>
          <w:numId w:val="4"/>
        </w:numPr>
        <w:jc w:val="center"/>
        <w:rPr>
          <w:bCs/>
        </w:rPr>
      </w:pPr>
      <w:r w:rsidRPr="0025487E">
        <w:rPr>
          <w:bCs/>
        </w:rPr>
        <w:t>Testarea ipotezei pieței fractale</w:t>
      </w:r>
      <w:r w:rsidRPr="0025487E">
        <w:rPr>
          <w:bCs/>
        </w:rPr>
        <w:br/>
      </w:r>
      <w:r w:rsidRPr="0025487E">
        <w:rPr>
          <w:bCs/>
        </w:rPr>
        <w:t> </w:t>
      </w:r>
      <w:r w:rsidRPr="0025487E">
        <w:rPr>
          <w:bCs/>
        </w:rPr>
        <w:t>6.1 Estimarea exponentului Hurst</w:t>
      </w:r>
    </w:p>
    <w:p w14:paraId="50AF8176" w14:textId="77777777" w:rsidR="0025487E" w:rsidRPr="0025487E" w:rsidRDefault="0025487E" w:rsidP="0037130F">
      <w:pPr>
        <w:pStyle w:val="NormalWeb"/>
        <w:numPr>
          <w:ilvl w:val="0"/>
          <w:numId w:val="4"/>
        </w:numPr>
        <w:jc w:val="center"/>
        <w:rPr>
          <w:bCs/>
        </w:rPr>
      </w:pPr>
      <w:r w:rsidRPr="0025487E">
        <w:rPr>
          <w:bCs/>
        </w:rPr>
        <w:t>Estimarea volatilității folosind modele GARCH(1,1)</w:t>
      </w:r>
    </w:p>
    <w:p w14:paraId="78066900" w14:textId="121DB4BD" w:rsidR="0025487E" w:rsidRPr="0025487E" w:rsidRDefault="0025487E" w:rsidP="0037130F">
      <w:pPr>
        <w:pStyle w:val="NormalWeb"/>
        <w:numPr>
          <w:ilvl w:val="0"/>
          <w:numId w:val="4"/>
        </w:numPr>
        <w:jc w:val="center"/>
        <w:rPr>
          <w:bCs/>
        </w:rPr>
      </w:pPr>
      <w:r w:rsidRPr="0025487E">
        <w:rPr>
          <w:bCs/>
        </w:rPr>
        <w:t>Concluzii</w:t>
      </w:r>
    </w:p>
    <w:p w14:paraId="18AB83C4" w14:textId="327019E5" w:rsidR="0025487E" w:rsidRPr="0025487E" w:rsidRDefault="0025487E" w:rsidP="0037130F">
      <w:pPr>
        <w:pStyle w:val="NormalWeb"/>
        <w:numPr>
          <w:ilvl w:val="0"/>
          <w:numId w:val="4"/>
        </w:numPr>
        <w:jc w:val="center"/>
        <w:rPr>
          <w:bCs/>
        </w:rPr>
      </w:pPr>
      <w:r w:rsidRPr="0025487E">
        <w:rPr>
          <w:bCs/>
        </w:rPr>
        <w:t>Bazele de date</w:t>
      </w:r>
    </w:p>
    <w:p w14:paraId="5F889431" w14:textId="15A9F63E" w:rsidR="00D229C6" w:rsidRPr="0025487E" w:rsidRDefault="00D229C6" w:rsidP="0037130F">
      <w:pPr>
        <w:jc w:val="center"/>
        <w:rPr>
          <w:rFonts w:cs="Times New Roman"/>
          <w:bCs/>
          <w:szCs w:val="24"/>
        </w:rPr>
      </w:pPr>
    </w:p>
    <w:p w14:paraId="34586537" w14:textId="3E2FCDC4" w:rsidR="00D229C6" w:rsidRPr="0025487E" w:rsidRDefault="00D229C6" w:rsidP="0037130F">
      <w:pPr>
        <w:rPr>
          <w:rFonts w:cs="Times New Roman"/>
          <w:bCs/>
          <w:szCs w:val="24"/>
        </w:rPr>
      </w:pPr>
    </w:p>
    <w:p w14:paraId="4AF5A96D" w14:textId="4D71908A" w:rsidR="00D229C6" w:rsidRPr="0025487E" w:rsidRDefault="00D229C6" w:rsidP="0037130F">
      <w:pPr>
        <w:rPr>
          <w:rFonts w:cs="Times New Roman"/>
          <w:bCs/>
          <w:szCs w:val="24"/>
        </w:rPr>
      </w:pPr>
    </w:p>
    <w:p w14:paraId="18C2E516" w14:textId="07DB4680" w:rsidR="00D229C6" w:rsidRPr="0025487E" w:rsidRDefault="00D229C6" w:rsidP="0037130F">
      <w:pPr>
        <w:rPr>
          <w:rFonts w:cs="Times New Roman"/>
          <w:bCs/>
          <w:szCs w:val="24"/>
        </w:rPr>
      </w:pPr>
    </w:p>
    <w:p w14:paraId="022C573F" w14:textId="7A1BCEF2" w:rsidR="00D229C6" w:rsidRPr="0025487E" w:rsidRDefault="00D229C6" w:rsidP="0037130F">
      <w:pPr>
        <w:rPr>
          <w:rFonts w:cs="Times New Roman"/>
          <w:bCs/>
          <w:szCs w:val="24"/>
        </w:rPr>
      </w:pPr>
    </w:p>
    <w:p w14:paraId="17DF0990" w14:textId="627E963A" w:rsidR="00D229C6" w:rsidRPr="0025487E" w:rsidRDefault="00D229C6" w:rsidP="0037130F">
      <w:pPr>
        <w:rPr>
          <w:rFonts w:cs="Times New Roman"/>
          <w:bCs/>
          <w:szCs w:val="24"/>
        </w:rPr>
      </w:pPr>
    </w:p>
    <w:p w14:paraId="2D5622C3" w14:textId="5C8057B3" w:rsidR="00D229C6" w:rsidRPr="0025487E" w:rsidRDefault="00D229C6" w:rsidP="0037130F">
      <w:pPr>
        <w:rPr>
          <w:rFonts w:cs="Times New Roman"/>
          <w:bCs/>
          <w:szCs w:val="24"/>
        </w:rPr>
      </w:pPr>
    </w:p>
    <w:p w14:paraId="42B14518" w14:textId="25B4861B" w:rsidR="00D229C6" w:rsidRPr="0025487E" w:rsidRDefault="00D229C6" w:rsidP="0037130F">
      <w:pPr>
        <w:rPr>
          <w:rFonts w:cs="Times New Roman"/>
          <w:bCs/>
          <w:szCs w:val="24"/>
        </w:rPr>
      </w:pPr>
    </w:p>
    <w:p w14:paraId="1989923A" w14:textId="4DBB7B6F" w:rsidR="00D229C6" w:rsidRPr="0025487E" w:rsidRDefault="00D229C6" w:rsidP="0037130F">
      <w:pPr>
        <w:rPr>
          <w:rFonts w:cs="Times New Roman"/>
          <w:bCs/>
          <w:szCs w:val="24"/>
        </w:rPr>
      </w:pPr>
    </w:p>
    <w:p w14:paraId="2C7B2C4A" w14:textId="0C5ED9FE" w:rsidR="00D229C6" w:rsidRPr="0025487E" w:rsidRDefault="00D229C6" w:rsidP="0037130F">
      <w:pPr>
        <w:rPr>
          <w:rFonts w:cs="Times New Roman"/>
          <w:bCs/>
          <w:szCs w:val="24"/>
        </w:rPr>
      </w:pPr>
    </w:p>
    <w:p w14:paraId="2DDDA736" w14:textId="2B649677" w:rsidR="00D229C6" w:rsidRPr="0025487E" w:rsidRDefault="00D229C6" w:rsidP="0037130F">
      <w:pPr>
        <w:rPr>
          <w:rFonts w:cs="Times New Roman"/>
          <w:bCs/>
          <w:szCs w:val="24"/>
        </w:rPr>
      </w:pPr>
    </w:p>
    <w:p w14:paraId="4CED1085" w14:textId="3D9FAE7C" w:rsidR="00D229C6" w:rsidRPr="0025487E" w:rsidRDefault="00D229C6" w:rsidP="0037130F">
      <w:pPr>
        <w:rPr>
          <w:rFonts w:cs="Times New Roman"/>
          <w:bCs/>
          <w:szCs w:val="24"/>
        </w:rPr>
      </w:pPr>
    </w:p>
    <w:p w14:paraId="31F5A1AA" w14:textId="3747CFB3" w:rsidR="00D229C6" w:rsidRPr="0025487E" w:rsidRDefault="00D229C6" w:rsidP="0037130F">
      <w:pPr>
        <w:rPr>
          <w:rFonts w:cs="Times New Roman"/>
          <w:bCs/>
          <w:szCs w:val="24"/>
        </w:rPr>
      </w:pPr>
    </w:p>
    <w:p w14:paraId="60ED1F2F" w14:textId="03D23E78" w:rsidR="00D229C6" w:rsidRPr="0025487E" w:rsidRDefault="00D229C6" w:rsidP="0037130F">
      <w:pPr>
        <w:rPr>
          <w:rFonts w:cs="Times New Roman"/>
          <w:bCs/>
          <w:szCs w:val="24"/>
        </w:rPr>
      </w:pPr>
    </w:p>
    <w:p w14:paraId="6A0F3BD6" w14:textId="369E4D8F" w:rsidR="003A397B" w:rsidRPr="003A397B" w:rsidRDefault="00D229C6" w:rsidP="003A397B">
      <w:pPr>
        <w:pStyle w:val="Heading3"/>
        <w:numPr>
          <w:ilvl w:val="0"/>
          <w:numId w:val="5"/>
        </w:numPr>
        <w:rPr>
          <w:b w:val="0"/>
          <w:sz w:val="28"/>
          <w:szCs w:val="28"/>
        </w:rPr>
      </w:pPr>
      <w:proofErr w:type="spellStart"/>
      <w:r w:rsidRPr="0025487E">
        <w:rPr>
          <w:rStyle w:val="Strong"/>
          <w:bCs/>
          <w:sz w:val="28"/>
          <w:szCs w:val="28"/>
        </w:rPr>
        <w:t>Introducere</w:t>
      </w:r>
      <w:proofErr w:type="spellEnd"/>
      <w:r w:rsidRPr="0025487E">
        <w:rPr>
          <w:rStyle w:val="Strong"/>
          <w:bCs/>
          <w:sz w:val="28"/>
          <w:szCs w:val="28"/>
        </w:rPr>
        <w:t xml:space="preserve">. </w:t>
      </w:r>
      <w:proofErr w:type="spellStart"/>
      <w:r w:rsidRPr="0025487E">
        <w:rPr>
          <w:rStyle w:val="Strong"/>
          <w:bCs/>
          <w:sz w:val="28"/>
          <w:szCs w:val="28"/>
        </w:rPr>
        <w:t>Definirea</w:t>
      </w:r>
      <w:proofErr w:type="spellEnd"/>
      <w:r w:rsidRPr="0025487E">
        <w:rPr>
          <w:rStyle w:val="Strong"/>
          <w:bCs/>
          <w:sz w:val="28"/>
          <w:szCs w:val="28"/>
        </w:rPr>
        <w:t xml:space="preserve"> </w:t>
      </w:r>
      <w:proofErr w:type="spellStart"/>
      <w:r w:rsidRPr="0025487E">
        <w:rPr>
          <w:rStyle w:val="Strong"/>
          <w:bCs/>
          <w:sz w:val="28"/>
          <w:szCs w:val="28"/>
        </w:rPr>
        <w:t>indicilor</w:t>
      </w:r>
      <w:proofErr w:type="spellEnd"/>
      <w:r w:rsidRPr="0025487E">
        <w:rPr>
          <w:rStyle w:val="Strong"/>
          <w:bCs/>
          <w:sz w:val="28"/>
          <w:szCs w:val="28"/>
        </w:rPr>
        <w:t xml:space="preserve"> </w:t>
      </w:r>
      <w:proofErr w:type="spellStart"/>
      <w:r w:rsidRPr="0025487E">
        <w:rPr>
          <w:rStyle w:val="Strong"/>
          <w:bCs/>
          <w:sz w:val="28"/>
          <w:szCs w:val="28"/>
        </w:rPr>
        <w:t>bursieri</w:t>
      </w:r>
      <w:proofErr w:type="spellEnd"/>
      <w:r w:rsidRPr="0025487E">
        <w:rPr>
          <w:rStyle w:val="Strong"/>
          <w:bCs/>
          <w:sz w:val="28"/>
          <w:szCs w:val="28"/>
        </w:rPr>
        <w:t xml:space="preserve"> </w:t>
      </w:r>
      <w:proofErr w:type="spellStart"/>
      <w:r w:rsidRPr="0025487E">
        <w:rPr>
          <w:rStyle w:val="Strong"/>
          <w:bCs/>
          <w:sz w:val="28"/>
          <w:szCs w:val="28"/>
        </w:rPr>
        <w:t>și</w:t>
      </w:r>
      <w:proofErr w:type="spellEnd"/>
      <w:r w:rsidRPr="0025487E">
        <w:rPr>
          <w:rStyle w:val="Strong"/>
          <w:bCs/>
          <w:sz w:val="28"/>
          <w:szCs w:val="28"/>
        </w:rPr>
        <w:t xml:space="preserve"> </w:t>
      </w:r>
      <w:proofErr w:type="spellStart"/>
      <w:r w:rsidRPr="0025487E">
        <w:rPr>
          <w:rStyle w:val="Strong"/>
          <w:bCs/>
          <w:sz w:val="28"/>
          <w:szCs w:val="28"/>
        </w:rPr>
        <w:t>piețelor</w:t>
      </w:r>
      <w:proofErr w:type="spellEnd"/>
      <w:r w:rsidRPr="0025487E">
        <w:rPr>
          <w:rStyle w:val="Strong"/>
          <w:bCs/>
          <w:sz w:val="28"/>
          <w:szCs w:val="28"/>
        </w:rPr>
        <w:t xml:space="preserve"> de </w:t>
      </w:r>
      <w:proofErr w:type="spellStart"/>
      <w:r w:rsidRPr="0025487E">
        <w:rPr>
          <w:rStyle w:val="Strong"/>
          <w:bCs/>
          <w:sz w:val="28"/>
          <w:szCs w:val="28"/>
        </w:rPr>
        <w:t>tranzacționare</w:t>
      </w:r>
      <w:proofErr w:type="spellEnd"/>
      <w:r w:rsidRPr="0025487E">
        <w:rPr>
          <w:rStyle w:val="Strong"/>
          <w:bCs/>
          <w:sz w:val="28"/>
          <w:szCs w:val="28"/>
        </w:rPr>
        <w:t xml:space="preserve"> </w:t>
      </w:r>
      <w:proofErr w:type="gramStart"/>
      <w:r w:rsidRPr="0025487E">
        <w:rPr>
          <w:rStyle w:val="Strong"/>
          <w:bCs/>
          <w:sz w:val="28"/>
          <w:szCs w:val="28"/>
        </w:rPr>
        <w:t>a</w:t>
      </w:r>
      <w:proofErr w:type="gramEnd"/>
      <w:r w:rsidRPr="0025487E">
        <w:rPr>
          <w:rStyle w:val="Strong"/>
          <w:bCs/>
          <w:sz w:val="28"/>
          <w:szCs w:val="28"/>
        </w:rPr>
        <w:t xml:space="preserve"> </w:t>
      </w:r>
      <w:proofErr w:type="spellStart"/>
      <w:r w:rsidRPr="0025487E">
        <w:rPr>
          <w:rStyle w:val="Strong"/>
          <w:bCs/>
          <w:sz w:val="28"/>
          <w:szCs w:val="28"/>
        </w:rPr>
        <w:t>acestora</w:t>
      </w:r>
      <w:proofErr w:type="spellEnd"/>
    </w:p>
    <w:p w14:paraId="34FB7163" w14:textId="7212437C"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proofErr w:type="spellStart"/>
      <w:r w:rsidRPr="003A397B">
        <w:rPr>
          <w:rFonts w:eastAsia="Times New Roman" w:cs="Times New Roman"/>
          <w:szCs w:val="24"/>
          <w:lang w:val="en-US"/>
        </w:rPr>
        <w:t>Lucrarea</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față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propune</w:t>
      </w:r>
      <w:proofErr w:type="spellEnd"/>
      <w:r w:rsidRPr="003A397B">
        <w:rPr>
          <w:rFonts w:eastAsia="Times New Roman" w:cs="Times New Roman"/>
          <w:szCs w:val="24"/>
          <w:lang w:val="en-US"/>
        </w:rPr>
        <w:t xml:space="preserve"> o </w:t>
      </w:r>
      <w:proofErr w:type="spellStart"/>
      <w:r w:rsidRPr="003A397B">
        <w:rPr>
          <w:rFonts w:eastAsia="Times New Roman" w:cs="Times New Roman"/>
          <w:szCs w:val="24"/>
          <w:lang w:val="en-US"/>
        </w:rPr>
        <w:t>analiză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statistică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comparativă</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trei</w:t>
      </w:r>
      <w:proofErr w:type="spellEnd"/>
      <w:r w:rsidRPr="003A397B">
        <w:rPr>
          <w:rFonts w:eastAsia="Times New Roman" w:cs="Times New Roman"/>
          <w:szCs w:val="24"/>
          <w:lang w:val="en-US"/>
        </w:rPr>
        <w:t xml:space="preserve"> active </w:t>
      </w:r>
      <w:proofErr w:type="spellStart"/>
      <w:r w:rsidRPr="003A397B">
        <w:rPr>
          <w:rFonts w:eastAsia="Times New Roman" w:cs="Times New Roman"/>
          <w:szCs w:val="24"/>
          <w:lang w:val="en-US"/>
        </w:rPr>
        <w:t>financiare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acțiunile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companiei</w:t>
      </w:r>
      <w:proofErr w:type="spellEnd"/>
      <w:r w:rsidRPr="003A397B">
        <w:rPr>
          <w:rFonts w:eastAsia="Times New Roman" w:cs="Times New Roman"/>
          <w:szCs w:val="24"/>
          <w:lang w:val="en-US"/>
        </w:rPr>
        <w:t xml:space="preserve"> Walmart, </w:t>
      </w:r>
      <w:proofErr w:type="spellStart"/>
      <w:r w:rsidRPr="003A397B">
        <w:rPr>
          <w:rFonts w:eastAsia="Times New Roman" w:cs="Times New Roman"/>
          <w:szCs w:val="24"/>
          <w:lang w:val="en-US"/>
        </w:rPr>
        <w:t>criptomoneda</w:t>
      </w:r>
      <w:proofErr w:type="spellEnd"/>
      <w:r w:rsidRPr="003A397B">
        <w:rPr>
          <w:rFonts w:eastAsia="Times New Roman" w:cs="Times New Roman"/>
          <w:szCs w:val="24"/>
          <w:lang w:val="en-US"/>
        </w:rPr>
        <w:t xml:space="preserve"> Ethereum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indicele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bursier</w:t>
      </w:r>
      <w:proofErr w:type="spellEnd"/>
      <w:r w:rsidRPr="003A397B">
        <w:rPr>
          <w:rFonts w:eastAsia="Times New Roman" w:cs="Times New Roman"/>
          <w:szCs w:val="24"/>
          <w:lang w:val="en-US"/>
        </w:rPr>
        <w:t xml:space="preserve"> NASDAQ Composite. </w:t>
      </w:r>
      <w:proofErr w:type="spellStart"/>
      <w:r w:rsidRPr="003A397B">
        <w:rPr>
          <w:rFonts w:eastAsia="Times New Roman" w:cs="Times New Roman"/>
          <w:szCs w:val="24"/>
          <w:lang w:val="en-US"/>
        </w:rPr>
        <w:t>Obiectivul</w:t>
      </w:r>
      <w:proofErr w:type="spellEnd"/>
      <w:r w:rsidRPr="003A397B">
        <w:rPr>
          <w:rFonts w:eastAsia="Times New Roman" w:cs="Times New Roman"/>
          <w:szCs w:val="24"/>
          <w:lang w:val="en-US"/>
        </w:rPr>
        <w:t xml:space="preserve"> principal </w:t>
      </w:r>
      <w:proofErr w:type="spellStart"/>
      <w:r w:rsidRPr="003A397B">
        <w:rPr>
          <w:rFonts w:eastAsia="Times New Roman" w:cs="Times New Roman"/>
          <w:szCs w:val="24"/>
          <w:lang w:val="en-US"/>
        </w:rPr>
        <w:t>este</w:t>
      </w:r>
      <w:proofErr w:type="spellEnd"/>
      <w:r w:rsidRPr="003A397B">
        <w:rPr>
          <w:rFonts w:eastAsia="Times New Roman" w:cs="Times New Roman"/>
          <w:szCs w:val="24"/>
          <w:lang w:val="en-US"/>
        </w:rPr>
        <w:t xml:space="preserve"> de </w:t>
      </w:r>
      <w:proofErr w:type="gramStart"/>
      <w:r w:rsidRPr="003A397B">
        <w:rPr>
          <w:rFonts w:eastAsia="Times New Roman" w:cs="Times New Roman"/>
          <w:szCs w:val="24"/>
          <w:lang w:val="en-US"/>
        </w:rPr>
        <w:t>a</w:t>
      </w:r>
      <w:proofErr w:type="gramEnd"/>
      <w:r w:rsidRPr="003A397B">
        <w:rPr>
          <w:rFonts w:eastAsia="Times New Roman" w:cs="Times New Roman"/>
          <w:szCs w:val="24"/>
          <w:lang w:val="en-US"/>
        </w:rPr>
        <w:t xml:space="preserve"> </w:t>
      </w:r>
      <w:proofErr w:type="spellStart"/>
      <w:r w:rsidRPr="003A397B">
        <w:rPr>
          <w:rFonts w:eastAsia="Times New Roman" w:cs="Times New Roman"/>
          <w:szCs w:val="24"/>
          <w:lang w:val="en-US"/>
        </w:rPr>
        <w:t>evalua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comportamentul</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acestora</w:t>
      </w:r>
      <w:proofErr w:type="spellEnd"/>
      <w:r w:rsidRPr="003A397B">
        <w:rPr>
          <w:rFonts w:eastAsia="Times New Roman" w:cs="Times New Roman"/>
          <w:szCs w:val="24"/>
          <w:lang w:val="en-US"/>
        </w:rPr>
        <w:t xml:space="preserve"> din </w:t>
      </w:r>
      <w:proofErr w:type="spellStart"/>
      <w:r w:rsidRPr="003A397B">
        <w:rPr>
          <w:rFonts w:eastAsia="Times New Roman" w:cs="Times New Roman"/>
          <w:szCs w:val="24"/>
          <w:lang w:val="en-US"/>
        </w:rPr>
        <w:t>perspectiva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piețelor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financiare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moderne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utilizând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metode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cantitative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pentru</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analiza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distribuția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randamentelor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volatilitatea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testarea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unor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ipoteze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teoretice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privind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eficiența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structura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fractală</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seriilor</w:t>
      </w:r>
      <w:proofErr w:type="spellEnd"/>
      <w:r w:rsidRPr="003A397B">
        <w:rPr>
          <w:rFonts w:eastAsia="Times New Roman" w:cs="Times New Roman"/>
          <w:szCs w:val="24"/>
          <w:lang w:val="en-US"/>
        </w:rPr>
        <w:t>.</w:t>
      </w:r>
    </w:p>
    <w:p w14:paraId="2D39B623" w14:textId="41B3D266"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r w:rsidRPr="003A397B">
        <w:rPr>
          <w:rFonts w:eastAsia="Times New Roman" w:cs="Times New Roman"/>
          <w:szCs w:val="24"/>
          <w:lang w:val="en-US"/>
        </w:rPr>
        <w:t xml:space="preserve">Walmart Inc. </w:t>
      </w:r>
      <w:proofErr w:type="spellStart"/>
      <w:r w:rsidRPr="003A397B">
        <w:rPr>
          <w:rFonts w:eastAsia="Times New Roman" w:cs="Times New Roman"/>
          <w:szCs w:val="24"/>
          <w:lang w:val="en-US"/>
        </w:rPr>
        <w:t>este</w:t>
      </w:r>
      <w:proofErr w:type="spellEnd"/>
      <w:r w:rsidRPr="003A397B">
        <w:rPr>
          <w:rFonts w:eastAsia="Times New Roman" w:cs="Times New Roman"/>
          <w:szCs w:val="24"/>
          <w:lang w:val="en-US"/>
        </w:rPr>
        <w:t xml:space="preserve"> una </w:t>
      </w:r>
      <w:proofErr w:type="spellStart"/>
      <w:r w:rsidRPr="003A397B">
        <w:rPr>
          <w:rFonts w:eastAsia="Times New Roman" w:cs="Times New Roman"/>
          <w:szCs w:val="24"/>
          <w:lang w:val="en-US"/>
        </w:rPr>
        <w:t>dintre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mari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companii</w:t>
      </w:r>
      <w:proofErr w:type="spellEnd"/>
      <w:r w:rsidRPr="003A397B">
        <w:rPr>
          <w:rFonts w:eastAsia="Times New Roman" w:cs="Times New Roman"/>
          <w:szCs w:val="24"/>
          <w:lang w:val="en-US"/>
        </w:rPr>
        <w:t xml:space="preserve"> de retail din </w:t>
      </w:r>
      <w:proofErr w:type="spellStart"/>
      <w:r w:rsidRPr="003A397B">
        <w:rPr>
          <w:rFonts w:eastAsia="Times New Roman" w:cs="Times New Roman"/>
          <w:szCs w:val="24"/>
          <w:lang w:val="en-US"/>
        </w:rPr>
        <w:t>lume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listată</w:t>
      </w:r>
      <w:proofErr w:type="spellEnd"/>
      <w:r w:rsidRPr="003A397B">
        <w:rPr>
          <w:rFonts w:eastAsia="Times New Roman" w:cs="Times New Roman"/>
          <w:szCs w:val="24"/>
          <w:lang w:val="en-US"/>
        </w:rPr>
        <w:t xml:space="preserve"> la bursa din New York sub </w:t>
      </w:r>
      <w:proofErr w:type="spellStart"/>
      <w:r w:rsidRPr="003A397B">
        <w:rPr>
          <w:rFonts w:eastAsia="Times New Roman" w:cs="Times New Roman"/>
          <w:szCs w:val="24"/>
          <w:lang w:val="en-US"/>
        </w:rPr>
        <w:t>simbolul</w:t>
      </w:r>
      <w:proofErr w:type="spellEnd"/>
      <w:r w:rsidRPr="003A397B">
        <w:rPr>
          <w:rFonts w:eastAsia="Times New Roman" w:cs="Times New Roman"/>
          <w:szCs w:val="24"/>
          <w:lang w:val="en-US"/>
        </w:rPr>
        <w:t xml:space="preserve"> WMT. </w:t>
      </w:r>
      <w:proofErr w:type="spellStart"/>
      <w:r w:rsidRPr="003A397B">
        <w:rPr>
          <w:rFonts w:eastAsia="Times New Roman" w:cs="Times New Roman"/>
          <w:szCs w:val="24"/>
          <w:lang w:val="en-US"/>
        </w:rPr>
        <w:t>Performanța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acțiunilor</w:t>
      </w:r>
      <w:proofErr w:type="spellEnd"/>
      <w:r w:rsidRPr="003A397B">
        <w:rPr>
          <w:rFonts w:eastAsia="Times New Roman" w:cs="Times New Roman"/>
          <w:szCs w:val="24"/>
          <w:lang w:val="en-US"/>
        </w:rPr>
        <w:t xml:space="preserve"> sale </w:t>
      </w:r>
      <w:proofErr w:type="spellStart"/>
      <w:r w:rsidRPr="003A397B">
        <w:rPr>
          <w:rFonts w:eastAsia="Times New Roman" w:cs="Times New Roman"/>
          <w:szCs w:val="24"/>
          <w:lang w:val="en-US"/>
        </w:rPr>
        <w:t>reflectă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tendințele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consum</w:t>
      </w:r>
      <w:proofErr w:type="spellEnd"/>
      <w:r w:rsidRPr="003A397B">
        <w:rPr>
          <w:rFonts w:eastAsia="Times New Roman" w:cs="Times New Roman"/>
          <w:szCs w:val="24"/>
          <w:lang w:val="en-US"/>
        </w:rPr>
        <w:t xml:space="preserve"> din SUA, </w:t>
      </w:r>
      <w:proofErr w:type="spellStart"/>
      <w:r w:rsidRPr="003A397B">
        <w:rPr>
          <w:rFonts w:eastAsia="Times New Roman" w:cs="Times New Roman"/>
          <w:szCs w:val="24"/>
          <w:lang w:val="en-US"/>
        </w:rPr>
        <w:t>fiind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influențată</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factori</w:t>
      </w:r>
      <w:proofErr w:type="spellEnd"/>
      <w:r w:rsidRPr="003A397B">
        <w:rPr>
          <w:rFonts w:eastAsia="Times New Roman" w:cs="Times New Roman"/>
          <w:szCs w:val="24"/>
          <w:lang w:val="en-US"/>
        </w:rPr>
        <w:t xml:space="preserve"> economici, </w:t>
      </w:r>
      <w:proofErr w:type="spellStart"/>
      <w:r w:rsidRPr="003A397B">
        <w:rPr>
          <w:rFonts w:eastAsia="Times New Roman" w:cs="Times New Roman"/>
          <w:szCs w:val="24"/>
          <w:lang w:val="en-US"/>
        </w:rPr>
        <w:t>politici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sezonalitate</w:t>
      </w:r>
      <w:proofErr w:type="spellEnd"/>
      <w:r w:rsidRPr="003A397B">
        <w:rPr>
          <w:rFonts w:eastAsia="Times New Roman" w:cs="Times New Roman"/>
          <w:szCs w:val="24"/>
          <w:lang w:val="en-US"/>
        </w:rPr>
        <w:t>.</w:t>
      </w:r>
    </w:p>
    <w:p w14:paraId="1A0D2805" w14:textId="2A9B71B1"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r w:rsidRPr="003A397B">
        <w:rPr>
          <w:rFonts w:eastAsia="Times New Roman" w:cs="Times New Roman"/>
          <w:szCs w:val="24"/>
          <w:lang w:val="en-US"/>
        </w:rPr>
        <w:t xml:space="preserve">Ethereum (ETH) </w:t>
      </w:r>
      <w:proofErr w:type="spellStart"/>
      <w:r w:rsidRPr="003A397B">
        <w:rPr>
          <w:rFonts w:eastAsia="Times New Roman" w:cs="Times New Roman"/>
          <w:szCs w:val="24"/>
          <w:lang w:val="en-US"/>
        </w:rPr>
        <w:t>este</w:t>
      </w:r>
      <w:proofErr w:type="spellEnd"/>
      <w:r w:rsidRPr="003A397B">
        <w:rPr>
          <w:rFonts w:eastAsia="Times New Roman" w:cs="Times New Roman"/>
          <w:szCs w:val="24"/>
          <w:lang w:val="en-US"/>
        </w:rPr>
        <w:t xml:space="preserve"> o </w:t>
      </w:r>
      <w:proofErr w:type="spellStart"/>
      <w:r w:rsidRPr="003A397B">
        <w:rPr>
          <w:rFonts w:eastAsia="Times New Roman" w:cs="Times New Roman"/>
          <w:szCs w:val="24"/>
          <w:lang w:val="en-US"/>
        </w:rPr>
        <w:t>criptomonedă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nativă</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unei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platforme</w:t>
      </w:r>
      <w:proofErr w:type="spellEnd"/>
      <w:r w:rsidRPr="003A397B">
        <w:rPr>
          <w:rFonts w:eastAsia="Times New Roman" w:cs="Times New Roman"/>
          <w:szCs w:val="24"/>
          <w:lang w:val="en-US"/>
        </w:rPr>
        <w:t xml:space="preserve"> blockchain </w:t>
      </w:r>
      <w:proofErr w:type="spellStart"/>
      <w:r w:rsidRPr="003A397B">
        <w:rPr>
          <w:rFonts w:eastAsia="Times New Roman" w:cs="Times New Roman"/>
          <w:szCs w:val="24"/>
          <w:lang w:val="en-US"/>
        </w:rPr>
        <w:t>descentralizate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lansată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2015, </w:t>
      </w:r>
      <w:proofErr w:type="spellStart"/>
      <w:r w:rsidRPr="003A397B">
        <w:rPr>
          <w:rFonts w:eastAsia="Times New Roman" w:cs="Times New Roman"/>
          <w:szCs w:val="24"/>
          <w:lang w:val="en-US"/>
        </w:rPr>
        <w:t>utilizată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pentru</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contracte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inteligente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aplicații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descentralizate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Valoarea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este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influențată</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dinamica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cripto</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reglementări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inovații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tehnologice</w:t>
      </w:r>
      <w:proofErr w:type="spellEnd"/>
      <w:r w:rsidRPr="003A397B">
        <w:rPr>
          <w:rFonts w:eastAsia="Times New Roman" w:cs="Times New Roman"/>
          <w:szCs w:val="24"/>
          <w:lang w:val="en-US"/>
        </w:rPr>
        <w:t>.</w:t>
      </w:r>
    </w:p>
    <w:p w14:paraId="05C5105A" w14:textId="28655697"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r w:rsidRPr="003A397B">
        <w:rPr>
          <w:rFonts w:eastAsia="Times New Roman" w:cs="Times New Roman"/>
          <w:szCs w:val="24"/>
          <w:lang w:val="en-US"/>
        </w:rPr>
        <w:t xml:space="preserve">NASDAQ Composite </w:t>
      </w:r>
      <w:proofErr w:type="spellStart"/>
      <w:r w:rsidRPr="003A397B">
        <w:rPr>
          <w:rFonts w:eastAsia="Times New Roman" w:cs="Times New Roman"/>
          <w:szCs w:val="24"/>
          <w:lang w:val="en-US"/>
        </w:rPr>
        <w:t>este</w:t>
      </w:r>
      <w:proofErr w:type="spellEnd"/>
      <w:r w:rsidRPr="003A397B">
        <w:rPr>
          <w:rFonts w:eastAsia="Times New Roman" w:cs="Times New Roman"/>
          <w:szCs w:val="24"/>
          <w:lang w:val="en-US"/>
        </w:rPr>
        <w:t xml:space="preserve"> un </w:t>
      </w:r>
      <w:proofErr w:type="spellStart"/>
      <w:r w:rsidRPr="003A397B">
        <w:rPr>
          <w:rFonts w:eastAsia="Times New Roman" w:cs="Times New Roman"/>
          <w:szCs w:val="24"/>
          <w:lang w:val="en-US"/>
        </w:rPr>
        <w:t>indice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bursier</w:t>
      </w:r>
      <w:proofErr w:type="spellEnd"/>
      <w:r w:rsidRPr="003A397B">
        <w:rPr>
          <w:rFonts w:eastAsia="Times New Roman" w:cs="Times New Roman"/>
          <w:szCs w:val="24"/>
          <w:lang w:val="en-US"/>
        </w:rPr>
        <w:t xml:space="preserve"> major din SUA, </w:t>
      </w:r>
      <w:proofErr w:type="spellStart"/>
      <w:r w:rsidRPr="003A397B">
        <w:rPr>
          <w:rFonts w:eastAsia="Times New Roman" w:cs="Times New Roman"/>
          <w:szCs w:val="24"/>
          <w:lang w:val="en-US"/>
        </w:rPr>
        <w:t>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reflectă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performanța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companiilor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tehnologice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listate</w:t>
      </w:r>
      <w:proofErr w:type="spellEnd"/>
      <w:r w:rsidRPr="003A397B">
        <w:rPr>
          <w:rFonts w:eastAsia="Times New Roman" w:cs="Times New Roman"/>
          <w:szCs w:val="24"/>
          <w:lang w:val="en-US"/>
        </w:rPr>
        <w:t xml:space="preserve"> pe bursa NASDAQ, </w:t>
      </w:r>
      <w:proofErr w:type="spellStart"/>
      <w:r w:rsidRPr="003A397B">
        <w:rPr>
          <w:rFonts w:eastAsia="Times New Roman" w:cs="Times New Roman"/>
          <w:szCs w:val="24"/>
          <w:lang w:val="en-US"/>
        </w:rPr>
        <w:t>fiind</w:t>
      </w:r>
      <w:proofErr w:type="spellEnd"/>
      <w:r w:rsidRPr="003A397B">
        <w:rPr>
          <w:rFonts w:eastAsia="Times New Roman" w:cs="Times New Roman"/>
          <w:szCs w:val="24"/>
          <w:lang w:val="en-US"/>
        </w:rPr>
        <w:t xml:space="preserve"> un indicator </w:t>
      </w:r>
      <w:proofErr w:type="spellStart"/>
      <w:r w:rsidRPr="003A397B">
        <w:rPr>
          <w:rFonts w:eastAsia="Times New Roman" w:cs="Times New Roman"/>
          <w:szCs w:val="24"/>
          <w:lang w:val="en-US"/>
        </w:rPr>
        <w:t>esențial</w:t>
      </w:r>
      <w:proofErr w:type="spellEnd"/>
      <w:r w:rsidRPr="003A397B">
        <w:rPr>
          <w:rFonts w:eastAsia="Times New Roman" w:cs="Times New Roman"/>
          <w:szCs w:val="24"/>
          <w:lang w:val="en-US"/>
        </w:rPr>
        <w:t xml:space="preserve"> al </w:t>
      </w:r>
      <w:proofErr w:type="spellStart"/>
      <w:r w:rsidRPr="003A397B">
        <w:rPr>
          <w:rFonts w:eastAsia="Times New Roman" w:cs="Times New Roman"/>
          <w:szCs w:val="24"/>
          <w:lang w:val="en-US"/>
        </w:rPr>
        <w:t>evoluției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sectorului</w:t>
      </w:r>
      <w:proofErr w:type="spellEnd"/>
      <w:r w:rsidRPr="003A397B">
        <w:rPr>
          <w:rFonts w:eastAsia="Times New Roman" w:cs="Times New Roman"/>
          <w:szCs w:val="24"/>
          <w:lang w:val="en-US"/>
        </w:rPr>
        <w:t xml:space="preserve"> tech.</w:t>
      </w:r>
    </w:p>
    <w:p w14:paraId="7410F993" w14:textId="52B796AD"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proofErr w:type="spellStart"/>
      <w:r w:rsidRPr="003A397B">
        <w:rPr>
          <w:rFonts w:eastAsia="Times New Roman" w:cs="Times New Roman"/>
          <w:szCs w:val="24"/>
          <w:lang w:val="en-US"/>
        </w:rPr>
        <w:t>Datele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istorice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zilnice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privind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prețul</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închidere</w:t>
      </w:r>
      <w:proofErr w:type="spellEnd"/>
      <w:r w:rsidRPr="003A397B">
        <w:rPr>
          <w:rFonts w:eastAsia="Times New Roman" w:cs="Times New Roman"/>
          <w:szCs w:val="24"/>
          <w:lang w:val="en-US"/>
        </w:rPr>
        <w:t xml:space="preserve"> au </w:t>
      </w:r>
      <w:proofErr w:type="spellStart"/>
      <w:r w:rsidRPr="003A397B">
        <w:rPr>
          <w:rFonts w:eastAsia="Times New Roman" w:cs="Times New Roman"/>
          <w:szCs w:val="24"/>
          <w:lang w:val="en-US"/>
        </w:rPr>
        <w:t>fost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colectate</w:t>
      </w:r>
      <w:proofErr w:type="spellEnd"/>
      <w:r w:rsidRPr="003A397B">
        <w:rPr>
          <w:rFonts w:eastAsia="Times New Roman" w:cs="Times New Roman"/>
          <w:szCs w:val="24"/>
          <w:lang w:val="en-US"/>
        </w:rPr>
        <w:t xml:space="preserve"> de pe </w:t>
      </w:r>
      <w:proofErr w:type="spellStart"/>
      <w:r w:rsidRPr="003A397B">
        <w:rPr>
          <w:rFonts w:eastAsia="Times New Roman" w:cs="Times New Roman"/>
          <w:szCs w:val="24"/>
          <w:lang w:val="en-US"/>
        </w:rPr>
        <w:t>platforma</w:t>
      </w:r>
      <w:proofErr w:type="spellEnd"/>
      <w:r w:rsidRPr="003A397B">
        <w:rPr>
          <w:rFonts w:eastAsia="Times New Roman" w:cs="Times New Roman"/>
          <w:szCs w:val="24"/>
          <w:lang w:val="en-US"/>
        </w:rPr>
        <w:t xml:space="preserve"> Yahoo Finance. </w:t>
      </w:r>
      <w:proofErr w:type="spellStart"/>
      <w:r w:rsidRPr="003A397B">
        <w:rPr>
          <w:rFonts w:eastAsia="Times New Roman" w:cs="Times New Roman"/>
          <w:szCs w:val="24"/>
          <w:lang w:val="en-US"/>
        </w:rPr>
        <w:t>Analiza</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fost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realizată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utilizând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limbajul</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programare</w:t>
      </w:r>
      <w:proofErr w:type="spellEnd"/>
      <w:r w:rsidRPr="003A397B">
        <w:rPr>
          <w:rFonts w:eastAsia="Times New Roman" w:cs="Times New Roman"/>
          <w:szCs w:val="24"/>
          <w:lang w:val="en-US"/>
        </w:rPr>
        <w:t xml:space="preserve"> Python. </w:t>
      </w:r>
      <w:proofErr w:type="spellStart"/>
      <w:r w:rsidRPr="003A397B">
        <w:rPr>
          <w:rFonts w:eastAsia="Times New Roman" w:cs="Times New Roman"/>
          <w:szCs w:val="24"/>
          <w:lang w:val="en-US"/>
        </w:rPr>
        <w:t>Metodele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aplicate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includ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analiza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distribuției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randamentelor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logaritmice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testarea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eficienței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formă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slabă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estimarea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exponentului</w:t>
      </w:r>
      <w:proofErr w:type="spellEnd"/>
      <w:r w:rsidRPr="003A397B">
        <w:rPr>
          <w:rFonts w:eastAsia="Times New Roman" w:cs="Times New Roman"/>
          <w:szCs w:val="24"/>
          <w:lang w:val="en-US"/>
        </w:rPr>
        <w:t xml:space="preserve"> Hurst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modelarea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volatilității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prin</w:t>
      </w:r>
      <w:proofErr w:type="spellEnd"/>
      <w:r w:rsidRPr="003A397B">
        <w:rPr>
          <w:rFonts w:eastAsia="Times New Roman" w:cs="Times New Roman"/>
          <w:szCs w:val="24"/>
          <w:lang w:val="en-US"/>
        </w:rPr>
        <w:t xml:space="preserve"> </w:t>
      </w:r>
      <w:proofErr w:type="gramStart"/>
      <w:r w:rsidRPr="003A397B">
        <w:rPr>
          <w:rFonts w:eastAsia="Times New Roman" w:cs="Times New Roman"/>
          <w:szCs w:val="24"/>
          <w:lang w:val="en-US"/>
        </w:rPr>
        <w:t>GARCH(</w:t>
      </w:r>
      <w:proofErr w:type="gramEnd"/>
      <w:r w:rsidRPr="003A397B">
        <w:rPr>
          <w:rFonts w:eastAsia="Times New Roman" w:cs="Times New Roman"/>
          <w:szCs w:val="24"/>
          <w:lang w:val="en-US"/>
        </w:rPr>
        <w:t>1,1).</w:t>
      </w:r>
    </w:p>
    <w:p w14:paraId="7EF6AB2A" w14:textId="77777777" w:rsidR="003A397B" w:rsidRPr="003A397B" w:rsidRDefault="003A397B" w:rsidP="003A397B">
      <w:pPr>
        <w:pStyle w:val="Heading3"/>
        <w:rPr>
          <w:b w:val="0"/>
          <w:sz w:val="28"/>
          <w:szCs w:val="28"/>
        </w:rPr>
      </w:pPr>
    </w:p>
    <w:p w14:paraId="3EA4F76D" w14:textId="2554C615" w:rsidR="00282CA7" w:rsidRPr="0025487E" w:rsidRDefault="00282CA7" w:rsidP="0037130F">
      <w:pPr>
        <w:pStyle w:val="ListParagraph"/>
        <w:numPr>
          <w:ilvl w:val="0"/>
          <w:numId w:val="5"/>
        </w:numPr>
        <w:spacing w:before="100" w:beforeAutospacing="1" w:after="100" w:afterAutospacing="1" w:line="240" w:lineRule="auto"/>
        <w:rPr>
          <w:rFonts w:eastAsia="Times New Roman" w:cs="Times New Roman"/>
          <w:bCs/>
          <w:sz w:val="28"/>
          <w:szCs w:val="28"/>
          <w:lang w:val="en-US"/>
        </w:rPr>
      </w:pPr>
      <w:proofErr w:type="spellStart"/>
      <w:r w:rsidRPr="0025487E">
        <w:rPr>
          <w:rFonts w:eastAsia="Times New Roman" w:cs="Times New Roman"/>
          <w:bCs/>
          <w:sz w:val="28"/>
          <w:szCs w:val="28"/>
          <w:lang w:val="en-US"/>
        </w:rPr>
        <w:t>Verificarea</w:t>
      </w:r>
      <w:proofErr w:type="spellEnd"/>
      <w:r w:rsidRPr="0025487E">
        <w:rPr>
          <w:rFonts w:eastAsia="Times New Roman" w:cs="Times New Roman"/>
          <w:bCs/>
          <w:sz w:val="28"/>
          <w:szCs w:val="28"/>
          <w:lang w:val="en-US"/>
        </w:rPr>
        <w:t xml:space="preserve"> </w:t>
      </w:r>
      <w:proofErr w:type="spellStart"/>
      <w:r w:rsidRPr="0025487E">
        <w:rPr>
          <w:rFonts w:eastAsia="Times New Roman" w:cs="Times New Roman"/>
          <w:bCs/>
          <w:sz w:val="28"/>
          <w:szCs w:val="28"/>
          <w:lang w:val="en-US"/>
        </w:rPr>
        <w:t>proprietăților</w:t>
      </w:r>
      <w:proofErr w:type="spellEnd"/>
      <w:r w:rsidRPr="0025487E">
        <w:rPr>
          <w:rFonts w:eastAsia="Times New Roman" w:cs="Times New Roman"/>
          <w:bCs/>
          <w:sz w:val="28"/>
          <w:szCs w:val="28"/>
          <w:lang w:val="en-US"/>
        </w:rPr>
        <w:t xml:space="preserve"> </w:t>
      </w:r>
      <w:proofErr w:type="spellStart"/>
      <w:r w:rsidRPr="0025487E">
        <w:rPr>
          <w:rFonts w:eastAsia="Times New Roman" w:cs="Times New Roman"/>
          <w:bCs/>
          <w:sz w:val="28"/>
          <w:szCs w:val="28"/>
          <w:lang w:val="en-US"/>
        </w:rPr>
        <w:t>distribuției</w:t>
      </w:r>
      <w:proofErr w:type="spellEnd"/>
      <w:r w:rsidRPr="0025487E">
        <w:rPr>
          <w:rFonts w:eastAsia="Times New Roman" w:cs="Times New Roman"/>
          <w:bCs/>
          <w:sz w:val="28"/>
          <w:szCs w:val="28"/>
          <w:lang w:val="en-US"/>
        </w:rPr>
        <w:t xml:space="preserve"> </w:t>
      </w:r>
      <w:proofErr w:type="spellStart"/>
      <w:r w:rsidRPr="0025487E">
        <w:rPr>
          <w:rFonts w:eastAsia="Times New Roman" w:cs="Times New Roman"/>
          <w:bCs/>
          <w:sz w:val="28"/>
          <w:szCs w:val="28"/>
          <w:lang w:val="en-US"/>
        </w:rPr>
        <w:t>randamentelor</w:t>
      </w:r>
      <w:proofErr w:type="spellEnd"/>
    </w:p>
    <w:p w14:paraId="403FC71B" w14:textId="521C33C1" w:rsidR="0025487E" w:rsidRPr="0025487E" w:rsidRDefault="00D52869" w:rsidP="0037130F">
      <w:pPr>
        <w:pStyle w:val="ListParagraph"/>
        <w:spacing w:before="100" w:beforeAutospacing="1" w:after="100" w:afterAutospacing="1" w:line="240" w:lineRule="auto"/>
        <w:rPr>
          <w:rFonts w:eastAsia="Times New Roman" w:cs="Times New Roman"/>
          <w:bCs/>
          <w:i/>
          <w:iCs/>
          <w:szCs w:val="24"/>
          <w:lang w:val="en-US"/>
        </w:rPr>
      </w:pPr>
      <w:r w:rsidRPr="0025487E">
        <w:rPr>
          <w:rFonts w:eastAsia="Times New Roman" w:cs="Times New Roman"/>
          <w:bCs/>
          <w:noProof/>
          <w:szCs w:val="24"/>
          <w:lang w:val="en-US"/>
        </w:rPr>
        <w:drawing>
          <wp:anchor distT="0" distB="0" distL="114300" distR="114300" simplePos="0" relativeHeight="251665408" behindDoc="0" locked="0" layoutInCell="1" allowOverlap="1" wp14:anchorId="6F1C5B5B" wp14:editId="1EFA4C21">
            <wp:simplePos x="0" y="0"/>
            <wp:positionH relativeFrom="margin">
              <wp:align>center</wp:align>
            </wp:positionH>
            <wp:positionV relativeFrom="paragraph">
              <wp:posOffset>332740</wp:posOffset>
            </wp:positionV>
            <wp:extent cx="4400550" cy="14859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055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5487E" w:rsidRPr="0025487E">
        <w:rPr>
          <w:rFonts w:eastAsia="Times New Roman" w:cs="Times New Roman"/>
          <w:bCs/>
          <w:i/>
          <w:iCs/>
          <w:szCs w:val="24"/>
          <w:lang w:val="en-US"/>
        </w:rPr>
        <w:t xml:space="preserve">2.1 </w:t>
      </w:r>
      <w:proofErr w:type="spellStart"/>
      <w:r w:rsidR="0025487E" w:rsidRPr="0025487E">
        <w:rPr>
          <w:rFonts w:eastAsia="Times New Roman" w:cs="Times New Roman"/>
          <w:bCs/>
          <w:i/>
          <w:iCs/>
          <w:szCs w:val="24"/>
          <w:lang w:val="en-US"/>
        </w:rPr>
        <w:t>Statistici</w:t>
      </w:r>
      <w:proofErr w:type="spellEnd"/>
      <w:r w:rsidR="0025487E" w:rsidRPr="0025487E">
        <w:rPr>
          <w:rFonts w:eastAsia="Times New Roman" w:cs="Times New Roman"/>
          <w:bCs/>
          <w:i/>
          <w:iCs/>
          <w:szCs w:val="24"/>
          <w:lang w:val="en-US"/>
        </w:rPr>
        <w:t xml:space="preserve"> descriptive</w:t>
      </w:r>
    </w:p>
    <w:p w14:paraId="2A6D3FC8" w14:textId="4D084A6E" w:rsidR="00282CA7" w:rsidRPr="0025487E" w:rsidRDefault="00282CA7" w:rsidP="0037130F">
      <w:pPr>
        <w:spacing w:before="100" w:beforeAutospacing="1" w:after="100" w:afterAutospacing="1" w:line="240" w:lineRule="auto"/>
        <w:rPr>
          <w:rFonts w:eastAsia="Times New Roman" w:cs="Times New Roman"/>
          <w:bCs/>
          <w:szCs w:val="24"/>
          <w:lang w:val="en-US"/>
        </w:rPr>
      </w:pPr>
    </w:p>
    <w:p w14:paraId="570F2034" w14:textId="004AAD1B" w:rsidR="00D229C6" w:rsidRPr="0025487E" w:rsidRDefault="00D52869" w:rsidP="0037130F">
      <w:pPr>
        <w:pStyle w:val="NormalWeb"/>
        <w:rPr>
          <w:bCs/>
        </w:rPr>
      </w:pPr>
      <w:r>
        <w:rPr>
          <w:bCs/>
        </w:rPr>
        <w:tab/>
      </w:r>
      <w:r w:rsidR="00282CA7" w:rsidRPr="0025487E">
        <w:rPr>
          <w:bCs/>
        </w:rPr>
        <w:t xml:space="preserve">Tabelul de mai sus prezintă principalele statistici descriptive ale randamentelor logaritmice. Se observă că Ethereum are cea mai mare volatilitate (deviație standard = 0.046), </w:t>
      </w:r>
      <w:r w:rsidR="00282CA7" w:rsidRPr="0025487E">
        <w:rPr>
          <w:bCs/>
        </w:rPr>
        <w:lastRenderedPageBreak/>
        <w:t>urmat de Walmart și NASDAQ. Skewness-ul negativ al Ethereum și NASDAQ indică tendința către scăderi abrupte, în timp ce Walmart are o distribuție aproape simetrică. Toate cele trei serii prezintă kurtosis ridicat (&gt;3), semnalând o distribuție leptocurtică și prezența frecventă a valorilor extreme.</w:t>
      </w:r>
    </w:p>
    <w:p w14:paraId="19CDE864" w14:textId="21B4AD4A" w:rsidR="00282CA7" w:rsidRPr="0025487E" w:rsidRDefault="0025487E" w:rsidP="0037130F">
      <w:pPr>
        <w:pStyle w:val="NormalWeb"/>
        <w:rPr>
          <w:bCs/>
          <w:i/>
          <w:iCs/>
        </w:rPr>
      </w:pPr>
      <w:r w:rsidRPr="0025487E">
        <w:rPr>
          <w:bCs/>
          <w:i/>
          <w:iCs/>
        </w:rPr>
        <w:tab/>
        <w:t xml:space="preserve">2.2 </w:t>
      </w:r>
      <w:r w:rsidR="00282CA7" w:rsidRPr="0025487E">
        <w:rPr>
          <w:bCs/>
          <w:i/>
          <w:iCs/>
        </w:rPr>
        <w:t xml:space="preserve">Evoluția </w:t>
      </w:r>
      <w:r w:rsidR="00282CA7" w:rsidRPr="0025487E">
        <w:rPr>
          <w:bCs/>
          <w:i/>
          <w:iCs/>
          <w:lang w:val="en-US"/>
        </w:rPr>
        <w:t>pre</w:t>
      </w:r>
      <w:r w:rsidR="00282CA7" w:rsidRPr="0025487E">
        <w:rPr>
          <w:bCs/>
          <w:i/>
          <w:iCs/>
        </w:rPr>
        <w:t>ţurilor ajustate</w:t>
      </w:r>
    </w:p>
    <w:p w14:paraId="406E9752" w14:textId="57F2ABF1" w:rsidR="00282CA7" w:rsidRPr="0025487E" w:rsidRDefault="008939E3" w:rsidP="0037130F">
      <w:pPr>
        <w:pStyle w:val="NormalWeb"/>
        <w:rPr>
          <w:bCs/>
        </w:rPr>
      </w:pPr>
      <w:r w:rsidRPr="0025487E">
        <w:rPr>
          <w:bCs/>
          <w:noProof/>
        </w:rPr>
        <w:lastRenderedPageBreak/>
        <w:drawing>
          <wp:inline distT="0" distB="0" distL="0" distR="0" wp14:anchorId="13BB162B" wp14:editId="0B4E2C64">
            <wp:extent cx="5934075" cy="2428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r w:rsidR="00282CA7" w:rsidRPr="0025487E">
        <w:rPr>
          <w:bCs/>
          <w:noProof/>
        </w:rPr>
        <w:drawing>
          <wp:inline distT="0" distB="0" distL="0" distR="0" wp14:anchorId="63A0A4B5" wp14:editId="537BC7AC">
            <wp:extent cx="5934075" cy="2428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r w:rsidR="00282CA7" w:rsidRPr="0025487E">
        <w:rPr>
          <w:bCs/>
          <w:noProof/>
        </w:rPr>
        <w:drawing>
          <wp:inline distT="0" distB="0" distL="0" distR="0" wp14:anchorId="21078A1A" wp14:editId="2FAC449C">
            <wp:extent cx="5934075" cy="2428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14:paraId="66F5EC1B" w14:textId="4BDF8421" w:rsidR="00282CA7" w:rsidRPr="0025487E" w:rsidRDefault="00D52869" w:rsidP="0037130F">
      <w:pPr>
        <w:pStyle w:val="NormalWeb"/>
        <w:rPr>
          <w:bCs/>
        </w:rPr>
      </w:pPr>
      <w:r>
        <w:rPr>
          <w:bCs/>
        </w:rPr>
        <w:tab/>
      </w:r>
      <w:r w:rsidR="00282CA7" w:rsidRPr="0025487E">
        <w:rPr>
          <w:bCs/>
        </w:rPr>
        <w:t xml:space="preserve">Graficul randamentelor logaritmice evidențiază diferențele semnificative de volatilitate între cele trei active analizate. Walmart și NASDAQ prezintă o evoluție mai stabilă, cu fluctuații moderate în jurul valorii zero, în timp ce Ethereum înregistrează variații mult mai ample, cu </w:t>
      </w:r>
      <w:r w:rsidR="00282CA7" w:rsidRPr="0025487E">
        <w:rPr>
          <w:bCs/>
        </w:rPr>
        <w:lastRenderedPageBreak/>
        <w:t>spike-uri extreme în ambele direcții. Aceste diferențe reflectă caracterul conservator al piețelor tradiționale față de natura speculativă și riscantă a criptomonedelor.</w:t>
      </w:r>
    </w:p>
    <w:p w14:paraId="4E0E459E" w14:textId="1DBCF3E7" w:rsidR="00282CA7" w:rsidRPr="0025487E" w:rsidRDefault="0025487E" w:rsidP="0037130F">
      <w:pPr>
        <w:pStyle w:val="NormalWeb"/>
        <w:rPr>
          <w:bCs/>
          <w:i/>
          <w:iCs/>
        </w:rPr>
      </w:pPr>
      <w:r w:rsidRPr="0025487E">
        <w:rPr>
          <w:bCs/>
          <w:i/>
          <w:iCs/>
        </w:rPr>
        <w:tab/>
        <w:t xml:space="preserve">2.3 </w:t>
      </w:r>
      <w:r w:rsidR="00282CA7" w:rsidRPr="0025487E">
        <w:rPr>
          <w:bCs/>
          <w:i/>
          <w:iCs/>
        </w:rPr>
        <w:t xml:space="preserve">Evoluția randamentelor logaritmice zilnice </w:t>
      </w:r>
    </w:p>
    <w:p w14:paraId="5014EE7E" w14:textId="77777777" w:rsidR="00282CA7" w:rsidRPr="0025487E" w:rsidRDefault="00282CA7" w:rsidP="0037130F">
      <w:pPr>
        <w:pStyle w:val="NormalWeb"/>
        <w:rPr>
          <w:bCs/>
          <w:lang w:val="en-US"/>
        </w:rPr>
      </w:pPr>
    </w:p>
    <w:p w14:paraId="4E226D74" w14:textId="31A142F8" w:rsidR="00282CA7" w:rsidRPr="0025487E" w:rsidRDefault="00282CA7" w:rsidP="0037130F">
      <w:pPr>
        <w:pStyle w:val="NormalWeb"/>
        <w:rPr>
          <w:bCs/>
        </w:rPr>
      </w:pPr>
      <w:r w:rsidRPr="0025487E">
        <w:rPr>
          <w:bCs/>
          <w:noProof/>
        </w:rPr>
        <w:lastRenderedPageBreak/>
        <w:drawing>
          <wp:inline distT="0" distB="0" distL="0" distR="0" wp14:anchorId="7A838950" wp14:editId="5F727DD7">
            <wp:extent cx="5934075" cy="2428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r w:rsidRPr="0025487E">
        <w:rPr>
          <w:bCs/>
          <w:noProof/>
        </w:rPr>
        <w:drawing>
          <wp:inline distT="0" distB="0" distL="0" distR="0" wp14:anchorId="4DC0CDF0" wp14:editId="4112EFD0">
            <wp:extent cx="5934075" cy="2428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r w:rsidRPr="0025487E">
        <w:rPr>
          <w:bCs/>
          <w:noProof/>
        </w:rPr>
        <w:drawing>
          <wp:inline distT="0" distB="0" distL="0" distR="0" wp14:anchorId="2834936D" wp14:editId="53B3BE88">
            <wp:extent cx="5934075" cy="2428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14:paraId="2CC623A9" w14:textId="58DCBCFB" w:rsidR="00282CA7" w:rsidRPr="0025487E" w:rsidRDefault="00D52869" w:rsidP="0037130F">
      <w:pPr>
        <w:pStyle w:val="NormalWeb"/>
        <w:rPr>
          <w:bCs/>
        </w:rPr>
      </w:pPr>
      <w:r>
        <w:rPr>
          <w:bCs/>
        </w:rPr>
        <w:tab/>
      </w:r>
      <w:r w:rsidR="00282CA7" w:rsidRPr="0025487E">
        <w:rPr>
          <w:bCs/>
        </w:rPr>
        <w:t xml:space="preserve">Graficele randamentelor logaritmice zilnice pentru Walmart, Ethereum și NASDAQ evidențiază dinamici diferite ale volatilității. Walmart și NASDAQ prezintă serii relativ stabile, cu fluctuații limitate în timp, reflectând caracterul matur al acestor piețe. În contrast, Ethereum </w:t>
      </w:r>
      <w:r w:rsidR="00282CA7" w:rsidRPr="0025487E">
        <w:rPr>
          <w:bCs/>
        </w:rPr>
        <w:lastRenderedPageBreak/>
        <w:t>are o volatilitate mult mai accentuată, cu oscilații bruște și frecvente, specifice piețelor cripto, ceea ce indică un risc investițional semnificativ mai ridicat.</w:t>
      </w:r>
    </w:p>
    <w:p w14:paraId="2A4D1C2F" w14:textId="1EE3FB49" w:rsidR="00282CA7" w:rsidRPr="0025487E" w:rsidRDefault="00D52869" w:rsidP="0037130F">
      <w:pPr>
        <w:pStyle w:val="NormalWeb"/>
        <w:rPr>
          <w:bCs/>
          <w:lang w:val="en-US"/>
        </w:rPr>
      </w:pPr>
      <w:r w:rsidRPr="0025487E">
        <w:rPr>
          <w:bCs/>
          <w:noProof/>
          <w:lang w:val="en-US"/>
        </w:rPr>
        <w:drawing>
          <wp:anchor distT="0" distB="0" distL="114300" distR="114300" simplePos="0" relativeHeight="251664384" behindDoc="0" locked="0" layoutInCell="1" allowOverlap="1" wp14:anchorId="1A22534E" wp14:editId="2B2BE7FA">
            <wp:simplePos x="0" y="0"/>
            <wp:positionH relativeFrom="margin">
              <wp:align>center</wp:align>
            </wp:positionH>
            <wp:positionV relativeFrom="paragraph">
              <wp:posOffset>283210</wp:posOffset>
            </wp:positionV>
            <wp:extent cx="2800350" cy="40005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350" cy="400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25487E" w:rsidRPr="0025487E">
        <w:rPr>
          <w:bCs/>
        </w:rPr>
        <w:t xml:space="preserve"> </w:t>
      </w:r>
      <w:r w:rsidR="0025487E" w:rsidRPr="0025487E">
        <w:rPr>
          <w:bCs/>
          <w:i/>
          <w:iCs/>
        </w:rPr>
        <w:tab/>
        <w:t xml:space="preserve">2.4 </w:t>
      </w:r>
      <w:r w:rsidR="00282CA7" w:rsidRPr="0025487E">
        <w:rPr>
          <w:bCs/>
          <w:i/>
          <w:iCs/>
        </w:rPr>
        <w:t>Cuantilele randamentelor:</w:t>
      </w:r>
    </w:p>
    <w:p w14:paraId="688790F5" w14:textId="2F81BAB2" w:rsidR="00282CA7" w:rsidRPr="0025487E" w:rsidRDefault="00282CA7" w:rsidP="0037130F">
      <w:pPr>
        <w:pStyle w:val="NormalWeb"/>
        <w:rPr>
          <w:bCs/>
          <w:lang w:val="en-US"/>
        </w:rPr>
      </w:pPr>
    </w:p>
    <w:p w14:paraId="44C8C028" w14:textId="274ACCFD" w:rsidR="00282CA7" w:rsidRPr="0025487E" w:rsidRDefault="00D52869" w:rsidP="0037130F">
      <w:pPr>
        <w:pStyle w:val="NormalWeb"/>
        <w:rPr>
          <w:bCs/>
        </w:rPr>
      </w:pPr>
      <w:r>
        <w:rPr>
          <w:bCs/>
        </w:rPr>
        <w:tab/>
      </w:r>
      <w:r w:rsidR="00282CA7" w:rsidRPr="0025487E">
        <w:rPr>
          <w:bCs/>
        </w:rPr>
        <w:t>Tabelul cuantilelor evidențiază amplitudinea distribuțiilor pentru cele trei active. Ethereum are cea mai largă dispersie, cu extreme de la -55% la +23%, confirmând comportamentul său speculativ. NASDAQ și Walmart au intervale mai restrânse, cu valori extreme de aproximativ ±13% și ±18%. Percentilele superioare și inferioare pentru ETH arată o probabilitate crescută a fluctuațiilor extreme față de piețele tradiționale.</w:t>
      </w:r>
    </w:p>
    <w:p w14:paraId="545ED649" w14:textId="549C80F5" w:rsidR="008939E3" w:rsidRPr="0025487E" w:rsidRDefault="0025487E" w:rsidP="0037130F">
      <w:pPr>
        <w:pStyle w:val="NormalWeb"/>
        <w:rPr>
          <w:bCs/>
        </w:rPr>
      </w:pPr>
      <w:r w:rsidRPr="0025487E">
        <w:rPr>
          <w:bCs/>
          <w:i/>
          <w:iCs/>
        </w:rPr>
        <w:lastRenderedPageBreak/>
        <w:tab/>
        <w:t xml:space="preserve">2.5 </w:t>
      </w:r>
      <w:r w:rsidR="008939E3" w:rsidRPr="0025487E">
        <w:rPr>
          <w:bCs/>
          <w:i/>
          <w:iCs/>
        </w:rPr>
        <w:t>Distribuția randamentelor logaritmice – analiză de formă și asimetrie</w:t>
      </w:r>
      <w:r w:rsidR="008939E3" w:rsidRPr="0025487E">
        <w:rPr>
          <w:bCs/>
          <w:i/>
          <w:iCs/>
          <w:noProof/>
        </w:rPr>
        <w:drawing>
          <wp:inline distT="0" distB="0" distL="0" distR="0" wp14:anchorId="11D87968" wp14:editId="38B651E4">
            <wp:extent cx="5934075" cy="2924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sidR="008939E3" w:rsidRPr="0025487E">
        <w:rPr>
          <w:bCs/>
          <w:noProof/>
        </w:rPr>
        <w:lastRenderedPageBreak/>
        <w:drawing>
          <wp:inline distT="0" distB="0" distL="0" distR="0" wp14:anchorId="626EBC0F" wp14:editId="37A77B79">
            <wp:extent cx="5934075" cy="2924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sidR="008939E3" w:rsidRPr="0025487E">
        <w:rPr>
          <w:bCs/>
          <w:noProof/>
        </w:rPr>
        <w:drawing>
          <wp:inline distT="0" distB="0" distL="0" distR="0" wp14:anchorId="1C6E23B5" wp14:editId="5AADC0CF">
            <wp:extent cx="5934075" cy="2924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563FA3F7" w14:textId="7BA6DDA6" w:rsidR="008939E3" w:rsidRPr="0025487E" w:rsidRDefault="00D52869" w:rsidP="0037130F">
      <w:pPr>
        <w:pStyle w:val="NormalWeb"/>
        <w:rPr>
          <w:bCs/>
        </w:rPr>
      </w:pPr>
      <w:r>
        <w:rPr>
          <w:bCs/>
        </w:rPr>
        <w:tab/>
      </w:r>
      <w:r w:rsidR="008939E3" w:rsidRPr="0025487E">
        <w:rPr>
          <w:bCs/>
        </w:rPr>
        <w:t>Distribuțiile randamentelor logaritmice pentru cele trei active confirmă caracteristici specifice fiecărei piețe. Walmart și NASDAQ au distribuții relativ simetrice, ușor aplatizate, cu vârf central clar și cozi subțiri. În schimb, distribuția Ethereum este asimetrică, cu o coadă lungă spre stânga, indicând o probabilitate mai mare pentru scăderi bruște. Toate cele trei prezintă deviații de la normalitate, susținând prezența valorilor extreme în serie.</w:t>
      </w:r>
    </w:p>
    <w:p w14:paraId="34CE66DF" w14:textId="63D222FE" w:rsidR="008939E3" w:rsidRPr="0025487E" w:rsidRDefault="00D52869" w:rsidP="0037130F">
      <w:pPr>
        <w:pStyle w:val="NormalWeb"/>
        <w:rPr>
          <w:bCs/>
          <w:i/>
          <w:iCs/>
        </w:rPr>
      </w:pPr>
      <w:r w:rsidRPr="0025487E">
        <w:rPr>
          <w:bCs/>
          <w:noProof/>
          <w:lang w:val="en-US"/>
        </w:rPr>
        <w:drawing>
          <wp:anchor distT="0" distB="0" distL="114300" distR="114300" simplePos="0" relativeHeight="251661312" behindDoc="0" locked="0" layoutInCell="1" allowOverlap="1" wp14:anchorId="3C2ADFCB" wp14:editId="67B71D4C">
            <wp:simplePos x="0" y="0"/>
            <wp:positionH relativeFrom="margin">
              <wp:align>center</wp:align>
            </wp:positionH>
            <wp:positionV relativeFrom="paragraph">
              <wp:posOffset>351155</wp:posOffset>
            </wp:positionV>
            <wp:extent cx="3800475" cy="466725"/>
            <wp:effectExtent l="0" t="0" r="952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047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25487E" w:rsidRPr="0025487E">
        <w:rPr>
          <w:bCs/>
          <w:i/>
          <w:iCs/>
        </w:rPr>
        <w:tab/>
        <w:t xml:space="preserve">2.6 </w:t>
      </w:r>
      <w:r w:rsidR="008939E3" w:rsidRPr="0025487E">
        <w:rPr>
          <w:bCs/>
          <w:i/>
          <w:iCs/>
        </w:rPr>
        <w:t>Testele Kolmogorov-Smirnov</w:t>
      </w:r>
    </w:p>
    <w:p w14:paraId="42F39184" w14:textId="77777777" w:rsidR="00D52869" w:rsidRDefault="00D52869" w:rsidP="0037130F">
      <w:pPr>
        <w:pStyle w:val="NormalWeb"/>
        <w:rPr>
          <w:bCs/>
          <w:lang w:val="en-US"/>
        </w:rPr>
      </w:pPr>
    </w:p>
    <w:p w14:paraId="4A6267E4" w14:textId="1961407C" w:rsidR="008939E3" w:rsidRPr="0025487E" w:rsidRDefault="00D52869" w:rsidP="0037130F">
      <w:pPr>
        <w:pStyle w:val="NormalWeb"/>
        <w:rPr>
          <w:bCs/>
          <w:noProof/>
          <w14:ligatures w14:val="standardContextual"/>
        </w:rPr>
      </w:pPr>
      <w:r w:rsidRPr="0025487E">
        <w:rPr>
          <w:bCs/>
          <w:noProof/>
          <w14:ligatures w14:val="standardContextual"/>
        </w:rPr>
        <w:lastRenderedPageBreak/>
        <w:drawing>
          <wp:anchor distT="0" distB="0" distL="114300" distR="114300" simplePos="0" relativeHeight="251663360" behindDoc="0" locked="0" layoutInCell="1" allowOverlap="1" wp14:anchorId="5CD38D38" wp14:editId="1A0A54BB">
            <wp:simplePos x="0" y="0"/>
            <wp:positionH relativeFrom="margin">
              <wp:align>center</wp:align>
            </wp:positionH>
            <wp:positionV relativeFrom="paragraph">
              <wp:posOffset>630555</wp:posOffset>
            </wp:positionV>
            <wp:extent cx="3838575" cy="55245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38575" cy="552450"/>
                    </a:xfrm>
                    <a:prstGeom prst="rect">
                      <a:avLst/>
                    </a:prstGeom>
                  </pic:spPr>
                </pic:pic>
              </a:graphicData>
            </a:graphic>
            <wp14:sizeRelH relativeFrom="page">
              <wp14:pctWidth>0</wp14:pctWidth>
            </wp14:sizeRelH>
            <wp14:sizeRelV relativeFrom="page">
              <wp14:pctHeight>0</wp14:pctHeight>
            </wp14:sizeRelV>
          </wp:anchor>
        </w:drawing>
      </w:r>
      <w:r w:rsidRPr="0025487E">
        <w:rPr>
          <w:bCs/>
          <w:noProof/>
          <w:lang w:val="en-US"/>
        </w:rPr>
        <w:drawing>
          <wp:anchor distT="0" distB="0" distL="114300" distR="114300" simplePos="0" relativeHeight="251662336" behindDoc="0" locked="0" layoutInCell="1" allowOverlap="1" wp14:anchorId="584950AC" wp14:editId="10FB0FE4">
            <wp:simplePos x="0" y="0"/>
            <wp:positionH relativeFrom="margin">
              <wp:align>center</wp:align>
            </wp:positionH>
            <wp:positionV relativeFrom="paragraph">
              <wp:posOffset>0</wp:posOffset>
            </wp:positionV>
            <wp:extent cx="3676650" cy="4667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6650" cy="46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95141" w14:textId="233E480C" w:rsidR="008939E3" w:rsidRPr="0025487E" w:rsidRDefault="00D52869" w:rsidP="0037130F">
      <w:pPr>
        <w:pStyle w:val="NormalWeb"/>
        <w:rPr>
          <w:bCs/>
        </w:rPr>
      </w:pPr>
      <w:r>
        <w:rPr>
          <w:bCs/>
        </w:rPr>
        <w:tab/>
      </w:r>
      <w:r w:rsidR="008939E3" w:rsidRPr="0025487E">
        <w:rPr>
          <w:bCs/>
        </w:rPr>
        <w:t>Testul Kolmogorov-Smirnov a fost aplicat pentru a verifica dacă randamentele logaritmice urmează o distribuție normală. În toate cele trei cazuri (Walmart, Ethereum și NASDAQ), valorile p sunt egale cu 0.0000, ceea ce indică respingerea ipotezei nule de normalitate. Astfel, putem concluziona că randamentele nu sunt distribuite normal, confirmând prezența deviațiilor semnificative și a valorilor extreme identificate anterior.</w:t>
      </w:r>
    </w:p>
    <w:p w14:paraId="63A89CFD" w14:textId="0747C6CB" w:rsidR="0025487E" w:rsidRPr="0025487E" w:rsidRDefault="00D52869" w:rsidP="0037130F">
      <w:pPr>
        <w:pStyle w:val="NormalWeb"/>
        <w:numPr>
          <w:ilvl w:val="0"/>
          <w:numId w:val="5"/>
        </w:numPr>
        <w:rPr>
          <w:bCs/>
          <w:lang w:val="en-US"/>
        </w:rPr>
      </w:pPr>
      <w:r w:rsidRPr="0025487E">
        <w:rPr>
          <w:bCs/>
          <w:noProof/>
          <w:lang w:val="en-US"/>
        </w:rPr>
        <w:drawing>
          <wp:anchor distT="0" distB="0" distL="114300" distR="114300" simplePos="0" relativeHeight="251660288" behindDoc="0" locked="0" layoutInCell="1" allowOverlap="1" wp14:anchorId="28030CBE" wp14:editId="67A210F7">
            <wp:simplePos x="0" y="0"/>
            <wp:positionH relativeFrom="margin">
              <wp:align>right</wp:align>
            </wp:positionH>
            <wp:positionV relativeFrom="paragraph">
              <wp:posOffset>370205</wp:posOffset>
            </wp:positionV>
            <wp:extent cx="5943600" cy="29527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25487E" w:rsidRPr="0025487E">
        <w:rPr>
          <w:bCs/>
          <w:sz w:val="28"/>
          <w:szCs w:val="28"/>
          <w:lang w:val="en-US"/>
        </w:rPr>
        <w:t>Randamente</w:t>
      </w:r>
      <w:proofErr w:type="spellEnd"/>
      <w:r w:rsidR="0025487E" w:rsidRPr="0025487E">
        <w:rPr>
          <w:bCs/>
          <w:sz w:val="28"/>
          <w:szCs w:val="28"/>
          <w:lang w:val="en-US"/>
        </w:rPr>
        <w:t xml:space="preserve"> </w:t>
      </w:r>
      <w:r w:rsidR="0025487E" w:rsidRPr="0037130F">
        <w:rPr>
          <w:bCs/>
          <w:sz w:val="28"/>
          <w:szCs w:val="28"/>
          <w:lang w:val="en-US"/>
        </w:rPr>
        <w:t>extreme</w:t>
      </w:r>
    </w:p>
    <w:p w14:paraId="569B882D" w14:textId="77777777" w:rsidR="0025487E" w:rsidRPr="0025487E" w:rsidRDefault="0025487E" w:rsidP="0037130F">
      <w:pPr>
        <w:pStyle w:val="NormalWeb"/>
        <w:rPr>
          <w:bCs/>
          <w:lang w:val="en-US"/>
        </w:rPr>
      </w:pPr>
      <w:r w:rsidRPr="0025487E">
        <w:rPr>
          <w:bCs/>
          <w:noProof/>
          <w:lang w:val="en-US"/>
        </w:rPr>
        <w:lastRenderedPageBreak/>
        <w:drawing>
          <wp:inline distT="0" distB="0" distL="0" distR="0" wp14:anchorId="36F9A459" wp14:editId="2222CD17">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27C40043" w14:textId="77777777" w:rsidR="0025487E" w:rsidRPr="0025487E" w:rsidRDefault="0025487E" w:rsidP="0037130F">
      <w:pPr>
        <w:pStyle w:val="NormalWeb"/>
        <w:rPr>
          <w:bCs/>
          <w:lang w:val="en-US"/>
        </w:rPr>
      </w:pPr>
      <w:r w:rsidRPr="0025487E">
        <w:rPr>
          <w:bCs/>
          <w:noProof/>
          <w:lang w:val="en-US"/>
        </w:rPr>
        <w:drawing>
          <wp:inline distT="0" distB="0" distL="0" distR="0" wp14:anchorId="2C22AE45" wp14:editId="49844869">
            <wp:extent cx="5943600" cy="3000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254AE2FB" w14:textId="3F9765D6" w:rsidR="0025487E" w:rsidRPr="0025487E" w:rsidRDefault="00D52869" w:rsidP="0037130F">
      <w:pPr>
        <w:pStyle w:val="NormalWeb"/>
        <w:rPr>
          <w:bCs/>
          <w:lang w:val="en-US"/>
        </w:rPr>
      </w:pPr>
      <w:r>
        <w:rPr>
          <w:bCs/>
        </w:rPr>
        <w:tab/>
      </w:r>
      <w:r w:rsidR="0025487E" w:rsidRPr="0025487E">
        <w:rPr>
          <w:bCs/>
        </w:rPr>
        <w:t>Tabelul randamentelor extreme evidențiază diferențele de volatilitate între cele trei active analizate. Ethereum se remarcă prin cele mai ample variații zilnice, cu o pierdere maximă de -55,07% (2020) și o creștere de +23,47% (2017), confirmând natura speculativă a criptomonedelor. În schimb, Walmart, deși mai stabil, a înregistrat și el scăderi notabile, cea mai mare fiind de -18,42% în 1973, urmată de o creștere maximă de +14,49% în 1974.</w:t>
      </w:r>
    </w:p>
    <w:p w14:paraId="44F28C74" w14:textId="77777777" w:rsidR="0025487E" w:rsidRPr="0025487E" w:rsidRDefault="0025487E" w:rsidP="0037130F">
      <w:pPr>
        <w:pStyle w:val="NormalWeb"/>
        <w:rPr>
          <w:bCs/>
        </w:rPr>
      </w:pPr>
      <w:r w:rsidRPr="0025487E">
        <w:rPr>
          <w:bCs/>
        </w:rPr>
        <w:t>NASDAQ reflectă reacții semnificative la evenimente globale, cu pierderi mari în crizele din 1987, 2008 și 2020. Cea mai mare scădere a fost de -13,15%, iar cea mai mare creștere de +13,25%. Aceste valori extreme indică faptul că, deși piețele tradiționale sunt mai stabile decât cele cripto, nu sunt imune la șocuri majore.</w:t>
      </w:r>
    </w:p>
    <w:p w14:paraId="0B33F773" w14:textId="77777777" w:rsidR="0025487E" w:rsidRPr="0037130F" w:rsidRDefault="0025487E" w:rsidP="0037130F">
      <w:pPr>
        <w:pStyle w:val="NormalWeb"/>
        <w:rPr>
          <w:bCs/>
          <w:sz w:val="28"/>
          <w:szCs w:val="28"/>
        </w:rPr>
      </w:pPr>
    </w:p>
    <w:p w14:paraId="2CBF43D6" w14:textId="125BBB93" w:rsidR="008939E3" w:rsidRPr="0025487E" w:rsidRDefault="00DD46A3" w:rsidP="0037130F">
      <w:pPr>
        <w:pStyle w:val="NormalWeb"/>
        <w:numPr>
          <w:ilvl w:val="0"/>
          <w:numId w:val="5"/>
        </w:numPr>
        <w:rPr>
          <w:bCs/>
        </w:rPr>
      </w:pPr>
      <w:r>
        <w:rPr>
          <w:bCs/>
          <w:sz w:val="28"/>
          <w:szCs w:val="28"/>
        </w:rPr>
        <w:t>Repartiţia Pareto</w:t>
      </w:r>
      <w:r w:rsidR="008939E3" w:rsidRPr="0025487E">
        <w:rPr>
          <w:bCs/>
          <w:noProof/>
        </w:rPr>
        <w:drawing>
          <wp:inline distT="0" distB="0" distL="0" distR="0" wp14:anchorId="62B8C89E" wp14:editId="0C4C2FF0">
            <wp:extent cx="5943600" cy="3257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r w:rsidR="008939E3" w:rsidRPr="0025487E">
        <w:rPr>
          <w:bCs/>
          <w:noProof/>
        </w:rPr>
        <w:drawing>
          <wp:inline distT="0" distB="0" distL="0" distR="0" wp14:anchorId="75DE632F" wp14:editId="1A6F5D67">
            <wp:extent cx="5934075" cy="971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971550"/>
                    </a:xfrm>
                    <a:prstGeom prst="rect">
                      <a:avLst/>
                    </a:prstGeom>
                    <a:noFill/>
                    <a:ln>
                      <a:noFill/>
                    </a:ln>
                  </pic:spPr>
                </pic:pic>
              </a:graphicData>
            </a:graphic>
          </wp:inline>
        </w:drawing>
      </w:r>
    </w:p>
    <w:p w14:paraId="3FB7FB7B" w14:textId="2E2A946A" w:rsidR="008939E3" w:rsidRPr="0025487E" w:rsidRDefault="00D52869" w:rsidP="0037130F">
      <w:pPr>
        <w:pStyle w:val="NormalWeb"/>
        <w:rPr>
          <w:bCs/>
          <w:lang w:val="en-US"/>
        </w:rPr>
      </w:pPr>
      <w:r>
        <w:rPr>
          <w:bCs/>
        </w:rPr>
        <w:tab/>
      </w:r>
      <w:r w:rsidR="008939E3" w:rsidRPr="0025487E">
        <w:rPr>
          <w:bCs/>
        </w:rPr>
        <w:t>Distribuția Pareto a fost estimată pentru coada stângă (valori negative extreme) a randamentelor Walmart, utilizând un prag de 5% (quantile = 0.05). Parametrul de formă (b = 4.3886) indică o coadă relativ subțire, sugerând un risc redus de pierderi extreme severe. Testul Kolmogorov-Smirnov pentru potrivire arată o valoare p = 0.6583, mult peste pragul de 0.05, ceea ce înseamnă că nu putem respinge ipoteza conform căreia distribuția Pareto este potrivită pentru aceste date. Graficul confirmă această observație, unde curba Pareto se apropie mult de repartiția empirică, spre deosebire de cea normală care subestimează probabilitatea evenimentelor extreme.</w:t>
      </w:r>
    </w:p>
    <w:p w14:paraId="320438C4" w14:textId="1B5486DC" w:rsidR="008939E3" w:rsidRPr="0025487E" w:rsidRDefault="008939E3" w:rsidP="0037130F">
      <w:pPr>
        <w:pStyle w:val="NormalWeb"/>
        <w:rPr>
          <w:bCs/>
          <w:lang w:val="en-US"/>
        </w:rPr>
      </w:pPr>
      <w:r w:rsidRPr="0025487E">
        <w:rPr>
          <w:bCs/>
          <w:noProof/>
        </w:rPr>
        <w:lastRenderedPageBreak/>
        <w:drawing>
          <wp:inline distT="0" distB="0" distL="0" distR="0" wp14:anchorId="420490CB" wp14:editId="29B33581">
            <wp:extent cx="5943600" cy="325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r w:rsidRPr="0025487E">
        <w:rPr>
          <w:bCs/>
          <w:noProof/>
        </w:rPr>
        <w:drawing>
          <wp:inline distT="0" distB="0" distL="0" distR="0" wp14:anchorId="30C3DC6C" wp14:editId="21AF05BA">
            <wp:extent cx="5943600"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14C66F21" w14:textId="328C7FE6" w:rsidR="008939E3" w:rsidRPr="0025487E" w:rsidRDefault="00D52869" w:rsidP="0037130F">
      <w:pPr>
        <w:pStyle w:val="NormalWeb"/>
        <w:rPr>
          <w:bCs/>
        </w:rPr>
      </w:pPr>
      <w:r>
        <w:rPr>
          <w:bCs/>
        </w:rPr>
        <w:tab/>
      </w:r>
      <w:r w:rsidR="008939E3" w:rsidRPr="0025487E">
        <w:rPr>
          <w:bCs/>
        </w:rPr>
        <w:t>Distribuția Pareto a fost ajustată pe coada stângă a randamentelor Ethereum pentru cele mai negative 5% valori. Parametrul de formă (b = 5.02) indică o coadă mai subțire decât s-ar fi așteptat, dar totuși suficient de extinsă pentru a semnala risc. Testul Kolmogorov-Smirnov returnează o p-valoare de 0.7290, sugerând că modelul Pareto se potrivește bine cu datele extreme. Graficul confirmă acest fapt: distribuția Pareto este mai aproape de realitatea empirică decât modelul normal, care subestimează probabilitatea pierderilor majore în cazul ETH.</w:t>
      </w:r>
      <w:r w:rsidR="008939E3" w:rsidRPr="0025487E">
        <w:rPr>
          <w:bCs/>
          <w:noProof/>
        </w:rPr>
        <w:lastRenderedPageBreak/>
        <w:drawing>
          <wp:inline distT="0" distB="0" distL="0" distR="0" wp14:anchorId="6135C15E" wp14:editId="4B6452D5">
            <wp:extent cx="5943600" cy="3257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r w:rsidR="008939E3" w:rsidRPr="0025487E">
        <w:rPr>
          <w:bCs/>
          <w:noProof/>
        </w:rPr>
        <w:drawing>
          <wp:inline distT="0" distB="0" distL="0" distR="0" wp14:anchorId="3E22637F" wp14:editId="615740CB">
            <wp:extent cx="5934075" cy="9048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904875"/>
                    </a:xfrm>
                    <a:prstGeom prst="rect">
                      <a:avLst/>
                    </a:prstGeom>
                    <a:noFill/>
                    <a:ln>
                      <a:noFill/>
                    </a:ln>
                  </pic:spPr>
                </pic:pic>
              </a:graphicData>
            </a:graphic>
          </wp:inline>
        </w:drawing>
      </w:r>
    </w:p>
    <w:p w14:paraId="3ECB8314" w14:textId="531368C7" w:rsidR="008939E3" w:rsidRPr="0025487E" w:rsidRDefault="00D52869" w:rsidP="0037130F">
      <w:pPr>
        <w:pStyle w:val="NormalWeb"/>
        <w:rPr>
          <w:bCs/>
        </w:rPr>
      </w:pPr>
      <w:r>
        <w:rPr>
          <w:bCs/>
        </w:rPr>
        <w:tab/>
      </w:r>
      <w:r w:rsidR="008939E3" w:rsidRPr="0025487E">
        <w:rPr>
          <w:bCs/>
        </w:rPr>
        <w:t>Pentru indicele NASDAQ, distribuția Pareto a fost aplicată cozii stângi (cele mai scăzute 5% randamente), rezultând un parametru de formă b = 6.82, ceea ce semnalează o coadă subțire și o probabilitate scăzută de pierderi extreme. Testul Kolmogorov-Smirnov oferă o p-valoare de 0.7533, semnificativ mai mare decât pragul critic, ceea ce validează o bună potrivire între distribuția Pareto și datele extreme. Graficul arată că modelul Pareto aproximează mult mai bine comportamentul empiric al pierderilor comparativ cu distribuția normală.</w:t>
      </w:r>
    </w:p>
    <w:p w14:paraId="50E72EDC" w14:textId="77777777" w:rsidR="0025487E" w:rsidRPr="0037130F" w:rsidRDefault="002D6912" w:rsidP="0037130F">
      <w:pPr>
        <w:pStyle w:val="NormalWeb"/>
        <w:numPr>
          <w:ilvl w:val="0"/>
          <w:numId w:val="5"/>
        </w:numPr>
        <w:rPr>
          <w:bCs/>
          <w:sz w:val="28"/>
          <w:szCs w:val="28"/>
          <w:lang w:val="en-US"/>
        </w:rPr>
      </w:pPr>
      <w:r w:rsidRPr="0037130F">
        <w:rPr>
          <w:bCs/>
          <w:sz w:val="28"/>
          <w:szCs w:val="28"/>
        </w:rPr>
        <w:t>Testarea ipotezei de piață eficientă în formă slabă pentru WMT, ETH și NASDAQ</w:t>
      </w:r>
    </w:p>
    <w:p w14:paraId="442E9B3C" w14:textId="77777777" w:rsidR="00D52869" w:rsidRDefault="0025487E" w:rsidP="0037130F">
      <w:pPr>
        <w:pStyle w:val="NormalWeb"/>
        <w:ind w:left="360"/>
        <w:rPr>
          <w:bCs/>
          <w:i/>
          <w:iCs/>
        </w:rPr>
      </w:pPr>
      <w:r w:rsidRPr="0037130F">
        <w:rPr>
          <w:bCs/>
          <w:i/>
          <w:iCs/>
        </w:rPr>
        <w:t> </w:t>
      </w:r>
      <w:r w:rsidRPr="0037130F">
        <w:rPr>
          <w:bCs/>
          <w:i/>
          <w:iCs/>
        </w:rPr>
        <w:t>5.1 Testele Ljung-Box, Breusch-Godfrey și Wald-Wolfowitz</w:t>
      </w:r>
    </w:p>
    <w:p w14:paraId="0D7A657E" w14:textId="4C03ADC7" w:rsidR="002D6912" w:rsidRPr="0025487E" w:rsidRDefault="002D6912" w:rsidP="0037130F">
      <w:pPr>
        <w:pStyle w:val="NormalWeb"/>
        <w:ind w:left="360"/>
        <w:rPr>
          <w:bCs/>
          <w:lang w:val="en-US"/>
        </w:rPr>
      </w:pPr>
      <w:r w:rsidRPr="0025487E">
        <w:rPr>
          <w:bCs/>
          <w:noProof/>
        </w:rPr>
        <w:lastRenderedPageBreak/>
        <w:drawing>
          <wp:anchor distT="0" distB="0" distL="114300" distR="114300" simplePos="0" relativeHeight="251659264" behindDoc="0" locked="0" layoutInCell="1" allowOverlap="1" wp14:anchorId="6FF580B8" wp14:editId="31AC45FA">
            <wp:simplePos x="0" y="0"/>
            <wp:positionH relativeFrom="margin">
              <wp:align>center</wp:align>
            </wp:positionH>
            <wp:positionV relativeFrom="paragraph">
              <wp:posOffset>0</wp:posOffset>
            </wp:positionV>
            <wp:extent cx="3962400" cy="3857625"/>
            <wp:effectExtent l="0" t="0" r="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24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8F469B" w14:textId="2AA78C69" w:rsidR="002D6912" w:rsidRPr="0025487E" w:rsidRDefault="00D52869" w:rsidP="0037130F">
      <w:pPr>
        <w:pStyle w:val="NormalWeb"/>
        <w:rPr>
          <w:bCs/>
        </w:rPr>
      </w:pPr>
      <w:r>
        <w:rPr>
          <w:bCs/>
        </w:rPr>
        <w:tab/>
      </w:r>
      <w:r w:rsidR="002D6912" w:rsidRPr="0025487E">
        <w:rPr>
          <w:bCs/>
        </w:rPr>
        <w:t>Pentru evaluarea eficienței în formă slabă, au fost aplicate testele Ljung-Box, Breusch-Godfrey și Wald-Wolfowitz asupra seriilor de randamente logaritmice. Pentru toate cele trei active, testul Ljung-Box a returnat p-valori &lt; 0.05 (ex. 4.77e-12 pentru WMT), indicând autocorelare semnificativă în date și respingerea ipotezei că seria este zgomot alb. Testul Breusch-Godfrey confirmă aceste rezultate, sugerând că erorile sunt corelate. În plus, testul Wald-Wolfowitz confirmă non-randomness în cazul ETH și NASDAQ. Astfel, seriile nu îndeplinesc condițiile unei piețe eficiente în formă slabă.</w:t>
      </w:r>
    </w:p>
    <w:p w14:paraId="742DDB31" w14:textId="1ED838E7" w:rsidR="0025487E" w:rsidRPr="0037130F" w:rsidRDefault="0025487E" w:rsidP="0037130F">
      <w:pPr>
        <w:pStyle w:val="NormalWeb"/>
        <w:rPr>
          <w:bCs/>
          <w:i/>
          <w:iCs/>
          <w:lang w:val="en-US"/>
        </w:rPr>
      </w:pPr>
      <w:r w:rsidRPr="0037130F">
        <w:rPr>
          <w:bCs/>
          <w:i/>
          <w:iCs/>
        </w:rPr>
        <w:tab/>
        <w:t>5.2 Testul Variance Ratio</w:t>
      </w:r>
    </w:p>
    <w:p w14:paraId="58511B90" w14:textId="7F860D84" w:rsidR="0025487E" w:rsidRPr="0025487E" w:rsidRDefault="0025487E" w:rsidP="0037130F">
      <w:pPr>
        <w:pStyle w:val="NormalWeb"/>
        <w:rPr>
          <w:bCs/>
          <w:lang w:val="en-US"/>
        </w:rPr>
      </w:pPr>
    </w:p>
    <w:p w14:paraId="26C97250" w14:textId="534723BB" w:rsidR="008939E3" w:rsidRPr="0025487E" w:rsidRDefault="002D6912" w:rsidP="0037130F">
      <w:pPr>
        <w:pStyle w:val="NormalWeb"/>
        <w:rPr>
          <w:bCs/>
          <w:lang w:val="en-US"/>
        </w:rPr>
      </w:pPr>
      <w:r w:rsidRPr="0025487E">
        <w:rPr>
          <w:bCs/>
          <w:noProof/>
          <w:lang w:val="en-US"/>
        </w:rPr>
        <w:lastRenderedPageBreak/>
        <w:drawing>
          <wp:inline distT="0" distB="0" distL="0" distR="0" wp14:anchorId="67DB28B0" wp14:editId="5DB4DDE0">
            <wp:extent cx="5934075" cy="29241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sidRPr="0025487E">
        <w:rPr>
          <w:bCs/>
          <w:noProof/>
          <w:lang w:val="en-US"/>
        </w:rPr>
        <w:drawing>
          <wp:inline distT="0" distB="0" distL="0" distR="0" wp14:anchorId="25CD1E6F" wp14:editId="49155ABF">
            <wp:extent cx="5934075" cy="29241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sidRPr="0025487E">
        <w:rPr>
          <w:bCs/>
          <w:noProof/>
          <w:lang w:val="en-US"/>
        </w:rPr>
        <w:lastRenderedPageBreak/>
        <w:drawing>
          <wp:inline distT="0" distB="0" distL="0" distR="0" wp14:anchorId="54D90E89" wp14:editId="1B160BC3">
            <wp:extent cx="5934075" cy="29241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6B32AEAC" w14:textId="0FB6BB09" w:rsidR="002D6912" w:rsidRPr="0025487E" w:rsidRDefault="002D6912" w:rsidP="0037130F">
      <w:pPr>
        <w:pStyle w:val="NormalWeb"/>
        <w:rPr>
          <w:bCs/>
          <w:lang w:val="en-US"/>
        </w:rPr>
      </w:pPr>
      <w:r w:rsidRPr="0025487E">
        <w:rPr>
          <w:bCs/>
          <w:noProof/>
          <w:lang w:val="en-US"/>
        </w:rPr>
        <w:lastRenderedPageBreak/>
        <w:drawing>
          <wp:inline distT="0" distB="0" distL="0" distR="0" wp14:anchorId="5A2011B6" wp14:editId="1B546516">
            <wp:extent cx="5934075" cy="29241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r w:rsidRPr="0025487E">
        <w:rPr>
          <w:bCs/>
          <w:noProof/>
          <w:lang w:val="en-US"/>
        </w:rPr>
        <w:drawing>
          <wp:inline distT="0" distB="0" distL="0" distR="0" wp14:anchorId="7CFE099A" wp14:editId="05D17727">
            <wp:extent cx="5934075" cy="29241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70320B07" w14:textId="1482B4DA" w:rsidR="002D6912" w:rsidRPr="0025487E" w:rsidRDefault="002D6912" w:rsidP="0037130F">
      <w:pPr>
        <w:pStyle w:val="NormalWeb"/>
        <w:rPr>
          <w:bCs/>
          <w:lang w:val="en-US"/>
        </w:rPr>
      </w:pPr>
      <w:r w:rsidRPr="0025487E">
        <w:rPr>
          <w:bCs/>
          <w:noProof/>
          <w:lang w:val="en-US"/>
        </w:rPr>
        <w:lastRenderedPageBreak/>
        <w:drawing>
          <wp:inline distT="0" distB="0" distL="0" distR="0" wp14:anchorId="52841733" wp14:editId="4CD8EE5E">
            <wp:extent cx="5934075" cy="29241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6924E766" w14:textId="78C2641E" w:rsidR="002D6912" w:rsidRPr="0025487E" w:rsidRDefault="00D52869" w:rsidP="0037130F">
      <w:pPr>
        <w:pStyle w:val="NormalWeb"/>
        <w:rPr>
          <w:bCs/>
          <w:lang w:val="en-US"/>
        </w:rPr>
      </w:pPr>
      <w:r>
        <w:rPr>
          <w:bCs/>
        </w:rPr>
        <w:tab/>
      </w:r>
      <w:r w:rsidR="002D6912" w:rsidRPr="0025487E">
        <w:rPr>
          <w:bCs/>
        </w:rPr>
        <w:t>Testul Variance Ratio este utilizat pentru a verifica dacă seria temporală a randamentelor urmează un mers aleator (random walk), așa cum ar fi de așteptat într-o piață eficientă în formă slabă. Dacă ipoteza este validă, valorile raportului varianței ar trebui să se încadreze în intervalul de încredere specificat (aici 99%) pentru toți pașii q analizați.</w:t>
      </w:r>
    </w:p>
    <w:p w14:paraId="47CE3408" w14:textId="5487DA25" w:rsidR="002D6912" w:rsidRPr="0025487E" w:rsidRDefault="00D52869" w:rsidP="0037130F">
      <w:pPr>
        <w:pStyle w:val="NormalWeb"/>
        <w:rPr>
          <w:bCs/>
        </w:rPr>
      </w:pPr>
      <w:r>
        <w:rPr>
          <w:bCs/>
        </w:rPr>
        <w:tab/>
      </w:r>
      <w:r w:rsidR="002D6912" w:rsidRPr="0025487E">
        <w:rPr>
          <w:bCs/>
        </w:rPr>
        <w:t xml:space="preserve">În cazul tuturor celor trei active (WMT, ETH și IXIC), sub ipoteza de </w:t>
      </w:r>
      <w:r w:rsidR="002D6912" w:rsidRPr="0025487E">
        <w:rPr>
          <w:rStyle w:val="Strong"/>
          <w:b w:val="0"/>
        </w:rPr>
        <w:t>homoskedasticitate</w:t>
      </w:r>
      <w:r w:rsidR="002D6912" w:rsidRPr="0025487E">
        <w:rPr>
          <w:bCs/>
        </w:rPr>
        <w:t>, linia roșie care reprezintă raportul varianței se abate vizibil și consistent de la intervalele de încredere. Această abatere semnalează o respingere clară a ipotezei de mers aleator și indică prezența unei structuri în date – adică randamentele nu sunt complet independente în timp.</w:t>
      </w:r>
    </w:p>
    <w:p w14:paraId="4CAEFA09" w14:textId="7AC89208" w:rsidR="002D6912" w:rsidRPr="0025487E" w:rsidRDefault="00D52869" w:rsidP="0037130F">
      <w:pPr>
        <w:pStyle w:val="NormalWeb"/>
        <w:rPr>
          <w:bCs/>
        </w:rPr>
      </w:pPr>
      <w:r>
        <w:rPr>
          <w:bCs/>
        </w:rPr>
        <w:tab/>
      </w:r>
      <w:r w:rsidR="002D6912" w:rsidRPr="0025487E">
        <w:rPr>
          <w:bCs/>
        </w:rPr>
        <w:t xml:space="preserve">Sub ipoteza de </w:t>
      </w:r>
      <w:r w:rsidR="002D6912" w:rsidRPr="0025487E">
        <w:rPr>
          <w:rStyle w:val="Strong"/>
          <w:b w:val="0"/>
        </w:rPr>
        <w:t>heteroskedasticitate</w:t>
      </w:r>
      <w:r w:rsidR="002D6912" w:rsidRPr="0025487E">
        <w:rPr>
          <w:bCs/>
        </w:rPr>
        <w:t>, rezultatele confirmă această tendință: linia roșie se menține aproape de zero pentru toate valorile lui q, în timp ce intervalul de încredere se lărgește considerabil. Această evoluție sugerează că varianța randamentelor nu este constantă în timp și că există clustering de volatilitate – un fenomen tipic piețelor reale, în special celor cu activitate speculativă (cum este în cazul ETH).</w:t>
      </w:r>
    </w:p>
    <w:p w14:paraId="6FBB1105" w14:textId="7B973FE1" w:rsidR="002D6912" w:rsidRPr="0025487E" w:rsidRDefault="00D52869" w:rsidP="0037130F">
      <w:pPr>
        <w:pStyle w:val="NormalWeb"/>
        <w:rPr>
          <w:bCs/>
        </w:rPr>
      </w:pPr>
      <w:r>
        <w:rPr>
          <w:bCs/>
        </w:rPr>
        <w:tab/>
      </w:r>
      <w:r w:rsidR="002D6912" w:rsidRPr="0025487E">
        <w:rPr>
          <w:bCs/>
        </w:rPr>
        <w:t>Prin urmare, testul Variance Ratio evidențiază o deviere clară de la presupunerea mersului aleator în toate cele trei serii, susținând ideea că aceste piețe manifestă memorie pe termen scurt sau mediu. Acest comportament este specific piețelor fractale, în care autocorelarea și dependențele între observații sunt prezente, chiar dacă nu sunt mereu evidente în statistici clasice.</w:t>
      </w:r>
    </w:p>
    <w:p w14:paraId="22B07664" w14:textId="1C3920F5" w:rsidR="0025487E" w:rsidRPr="0037130F" w:rsidRDefault="0025487E" w:rsidP="0037130F">
      <w:pPr>
        <w:pStyle w:val="NormalWeb"/>
        <w:numPr>
          <w:ilvl w:val="0"/>
          <w:numId w:val="5"/>
        </w:numPr>
        <w:rPr>
          <w:bCs/>
          <w:sz w:val="28"/>
          <w:szCs w:val="28"/>
        </w:rPr>
      </w:pPr>
      <w:r w:rsidRPr="0037130F">
        <w:rPr>
          <w:bCs/>
          <w:sz w:val="28"/>
          <w:szCs w:val="28"/>
        </w:rPr>
        <w:t>Testarea ipotezei pieței fractale</w:t>
      </w:r>
    </w:p>
    <w:p w14:paraId="325487F9" w14:textId="3C5F4768" w:rsidR="002D6912" w:rsidRPr="0037130F" w:rsidRDefault="0025487E" w:rsidP="0037130F">
      <w:pPr>
        <w:pStyle w:val="NormalWeb"/>
        <w:rPr>
          <w:bCs/>
          <w:i/>
          <w:iCs/>
          <w:lang w:val="en-US"/>
        </w:rPr>
      </w:pPr>
      <w:r w:rsidRPr="0037130F">
        <w:rPr>
          <w:rStyle w:val="Strong"/>
          <w:b w:val="0"/>
          <w:i/>
          <w:iCs/>
        </w:rPr>
        <w:tab/>
        <w:t xml:space="preserve">6.1 </w:t>
      </w:r>
      <w:r w:rsidR="002D6912" w:rsidRPr="0037130F">
        <w:rPr>
          <w:rStyle w:val="Strong"/>
          <w:b w:val="0"/>
          <w:i/>
          <w:iCs/>
        </w:rPr>
        <w:t>Estimarea exponentului Hurst pentru identificarea memoriei pe termen lung</w:t>
      </w:r>
    </w:p>
    <w:p w14:paraId="7560BD33" w14:textId="5A055B9C" w:rsidR="002D6912" w:rsidRPr="0025487E" w:rsidRDefault="002D6912" w:rsidP="0037130F">
      <w:pPr>
        <w:pStyle w:val="NormalWeb"/>
        <w:rPr>
          <w:bCs/>
          <w:lang w:val="en-US"/>
        </w:rPr>
      </w:pPr>
      <w:r w:rsidRPr="0025487E">
        <w:rPr>
          <w:bCs/>
          <w:noProof/>
          <w:lang w:val="en-US"/>
        </w:rPr>
        <w:lastRenderedPageBreak/>
        <w:drawing>
          <wp:anchor distT="0" distB="0" distL="114300" distR="114300" simplePos="0" relativeHeight="251658240" behindDoc="0" locked="0" layoutInCell="1" allowOverlap="1" wp14:anchorId="0E781D11" wp14:editId="054F3DD4">
            <wp:simplePos x="0" y="0"/>
            <wp:positionH relativeFrom="column">
              <wp:posOffset>1609725</wp:posOffset>
            </wp:positionH>
            <wp:positionV relativeFrom="paragraph">
              <wp:posOffset>0</wp:posOffset>
            </wp:positionV>
            <wp:extent cx="2667000" cy="203835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67000" cy="203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E3111" w14:textId="747A880E" w:rsidR="002D6912" w:rsidRPr="0025487E" w:rsidRDefault="00D52869" w:rsidP="0037130F">
      <w:pPr>
        <w:spacing w:before="100" w:beforeAutospacing="1" w:after="100" w:afterAutospacing="1" w:line="240" w:lineRule="auto"/>
        <w:rPr>
          <w:rFonts w:eastAsia="Times New Roman" w:cs="Times New Roman"/>
          <w:bCs/>
          <w:szCs w:val="24"/>
          <w:lang w:val="en-US"/>
        </w:rPr>
      </w:pPr>
      <w:r>
        <w:rPr>
          <w:rFonts w:eastAsia="Times New Roman" w:cs="Times New Roman"/>
          <w:bCs/>
          <w:szCs w:val="24"/>
          <w:lang w:val="en-US"/>
        </w:rPr>
        <w:tab/>
      </w:r>
      <w:proofErr w:type="spellStart"/>
      <w:r w:rsidR="002D6912" w:rsidRPr="0025487E">
        <w:rPr>
          <w:rFonts w:eastAsia="Times New Roman" w:cs="Times New Roman"/>
          <w:bCs/>
          <w:szCs w:val="24"/>
          <w:lang w:val="en-US"/>
        </w:rPr>
        <w:t>Exponentul</w:t>
      </w:r>
      <w:proofErr w:type="spellEnd"/>
      <w:r w:rsidR="002D6912" w:rsidRPr="0025487E">
        <w:rPr>
          <w:rFonts w:eastAsia="Times New Roman" w:cs="Times New Roman"/>
          <w:bCs/>
          <w:szCs w:val="24"/>
          <w:lang w:val="en-US"/>
        </w:rPr>
        <w:t xml:space="preserve"> Hurst </w:t>
      </w:r>
      <w:proofErr w:type="spellStart"/>
      <w:r w:rsidR="002D6912" w:rsidRPr="0025487E">
        <w:rPr>
          <w:rFonts w:eastAsia="Times New Roman" w:cs="Times New Roman"/>
          <w:bCs/>
          <w:szCs w:val="24"/>
          <w:lang w:val="en-US"/>
        </w:rPr>
        <w:t>este</w:t>
      </w:r>
      <w:proofErr w:type="spellEnd"/>
      <w:r w:rsidR="002D6912" w:rsidRPr="0025487E">
        <w:rPr>
          <w:rFonts w:eastAsia="Times New Roman" w:cs="Times New Roman"/>
          <w:bCs/>
          <w:szCs w:val="24"/>
          <w:lang w:val="en-US"/>
        </w:rPr>
        <w:t xml:space="preserve"> un indicator al </w:t>
      </w:r>
      <w:proofErr w:type="spellStart"/>
      <w:r w:rsidR="002D6912" w:rsidRPr="0025487E">
        <w:rPr>
          <w:rFonts w:eastAsia="Times New Roman" w:cs="Times New Roman"/>
          <w:bCs/>
          <w:szCs w:val="24"/>
          <w:lang w:val="en-US"/>
        </w:rPr>
        <w:t>caracterului</w:t>
      </w:r>
      <w:proofErr w:type="spellEnd"/>
      <w:r w:rsidR="002D6912" w:rsidRPr="0025487E">
        <w:rPr>
          <w:rFonts w:eastAsia="Times New Roman" w:cs="Times New Roman"/>
          <w:bCs/>
          <w:szCs w:val="24"/>
          <w:lang w:val="en-US"/>
        </w:rPr>
        <w:t xml:space="preserve"> fractal al </w:t>
      </w:r>
      <w:proofErr w:type="spellStart"/>
      <w:r w:rsidR="002D6912" w:rsidRPr="0025487E">
        <w:rPr>
          <w:rFonts w:eastAsia="Times New Roman" w:cs="Times New Roman"/>
          <w:bCs/>
          <w:szCs w:val="24"/>
          <w:lang w:val="en-US"/>
        </w:rPr>
        <w:t>unei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serii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temporale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și</w:t>
      </w:r>
      <w:proofErr w:type="spellEnd"/>
      <w:r w:rsidR="002D6912" w:rsidRPr="0025487E">
        <w:rPr>
          <w:rFonts w:eastAsia="Times New Roman" w:cs="Times New Roman"/>
          <w:bCs/>
          <w:szCs w:val="24"/>
          <w:lang w:val="en-US"/>
        </w:rPr>
        <w:t xml:space="preserve"> al </w:t>
      </w:r>
      <w:proofErr w:type="spellStart"/>
      <w:r w:rsidR="002D6912" w:rsidRPr="0025487E">
        <w:rPr>
          <w:rFonts w:eastAsia="Times New Roman" w:cs="Times New Roman"/>
          <w:bCs/>
          <w:szCs w:val="24"/>
          <w:lang w:val="en-US"/>
        </w:rPr>
        <w:t>prezenței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memoriei</w:t>
      </w:r>
      <w:proofErr w:type="spellEnd"/>
      <w:r w:rsidR="002D6912" w:rsidRPr="0025487E">
        <w:rPr>
          <w:rFonts w:eastAsia="Times New Roman" w:cs="Times New Roman"/>
          <w:bCs/>
          <w:szCs w:val="24"/>
          <w:lang w:val="en-US"/>
        </w:rPr>
        <w:t xml:space="preserve"> pe termen lung. </w:t>
      </w:r>
      <w:proofErr w:type="spellStart"/>
      <w:r w:rsidR="002D6912" w:rsidRPr="0025487E">
        <w:rPr>
          <w:rFonts w:eastAsia="Times New Roman" w:cs="Times New Roman"/>
          <w:bCs/>
          <w:szCs w:val="24"/>
          <w:lang w:val="en-US"/>
        </w:rPr>
        <w:t>Valori</w:t>
      </w:r>
      <w:proofErr w:type="spellEnd"/>
      <w:r w:rsidR="002D6912" w:rsidRPr="0025487E">
        <w:rPr>
          <w:rFonts w:eastAsia="Times New Roman" w:cs="Times New Roman"/>
          <w:bCs/>
          <w:szCs w:val="24"/>
          <w:lang w:val="en-US"/>
        </w:rPr>
        <w:t xml:space="preserve"> ale </w:t>
      </w:r>
      <w:proofErr w:type="spellStart"/>
      <w:r w:rsidR="002D6912" w:rsidRPr="0025487E">
        <w:rPr>
          <w:rFonts w:eastAsia="Times New Roman" w:cs="Times New Roman"/>
          <w:bCs/>
          <w:szCs w:val="24"/>
          <w:lang w:val="en-US"/>
        </w:rPr>
        <w:t>acestui</w:t>
      </w:r>
      <w:proofErr w:type="spellEnd"/>
      <w:r w:rsidR="002D6912" w:rsidRPr="0025487E">
        <w:rPr>
          <w:rFonts w:eastAsia="Times New Roman" w:cs="Times New Roman"/>
          <w:bCs/>
          <w:szCs w:val="24"/>
          <w:lang w:val="en-US"/>
        </w:rPr>
        <w:t xml:space="preserve"> exponent </w:t>
      </w:r>
      <w:proofErr w:type="spellStart"/>
      <w:r w:rsidR="002D6912" w:rsidRPr="0025487E">
        <w:rPr>
          <w:rFonts w:eastAsia="Times New Roman" w:cs="Times New Roman"/>
          <w:bCs/>
          <w:szCs w:val="24"/>
          <w:lang w:val="en-US"/>
        </w:rPr>
        <w:t>în</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intervalul</w:t>
      </w:r>
      <w:proofErr w:type="spellEnd"/>
      <w:r w:rsidR="002D6912" w:rsidRPr="0025487E">
        <w:rPr>
          <w:rFonts w:eastAsia="Times New Roman" w:cs="Times New Roman"/>
          <w:bCs/>
          <w:szCs w:val="24"/>
          <w:lang w:val="en-US"/>
        </w:rPr>
        <w:t xml:space="preserve"> (0.5, 1) </w:t>
      </w:r>
      <w:proofErr w:type="spellStart"/>
      <w:r w:rsidR="002D6912" w:rsidRPr="0025487E">
        <w:rPr>
          <w:rFonts w:eastAsia="Times New Roman" w:cs="Times New Roman"/>
          <w:bCs/>
          <w:szCs w:val="24"/>
          <w:lang w:val="en-US"/>
        </w:rPr>
        <w:t>sugerează</w:t>
      </w:r>
      <w:proofErr w:type="spellEnd"/>
      <w:r w:rsidR="002D6912" w:rsidRPr="0025487E">
        <w:rPr>
          <w:rFonts w:eastAsia="Times New Roman" w:cs="Times New Roman"/>
          <w:bCs/>
          <w:szCs w:val="24"/>
          <w:lang w:val="en-US"/>
        </w:rPr>
        <w:t xml:space="preserve"> un </w:t>
      </w:r>
      <w:proofErr w:type="spellStart"/>
      <w:r w:rsidR="002D6912" w:rsidRPr="0025487E">
        <w:rPr>
          <w:rFonts w:eastAsia="Times New Roman" w:cs="Times New Roman"/>
          <w:bCs/>
          <w:szCs w:val="24"/>
          <w:lang w:val="en-US"/>
        </w:rPr>
        <w:t>comportament</w:t>
      </w:r>
      <w:proofErr w:type="spellEnd"/>
      <w:r w:rsidR="002D6912" w:rsidRPr="0025487E">
        <w:rPr>
          <w:rFonts w:eastAsia="Times New Roman" w:cs="Times New Roman"/>
          <w:bCs/>
          <w:szCs w:val="24"/>
          <w:lang w:val="en-US"/>
        </w:rPr>
        <w:t xml:space="preserve"> persistent, </w:t>
      </w:r>
      <w:proofErr w:type="spellStart"/>
      <w:r w:rsidR="002D6912" w:rsidRPr="0025487E">
        <w:rPr>
          <w:rFonts w:eastAsia="Times New Roman" w:cs="Times New Roman"/>
          <w:bCs/>
          <w:szCs w:val="24"/>
          <w:lang w:val="en-US"/>
        </w:rPr>
        <w:t>ceea</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înseamnă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tendințele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anterioare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tind</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să</w:t>
      </w:r>
      <w:proofErr w:type="spellEnd"/>
      <w:r w:rsidR="002D6912" w:rsidRPr="0025487E">
        <w:rPr>
          <w:rFonts w:eastAsia="Times New Roman" w:cs="Times New Roman"/>
          <w:bCs/>
          <w:szCs w:val="24"/>
          <w:lang w:val="en-US"/>
        </w:rPr>
        <w:t xml:space="preserve"> se </w:t>
      </w:r>
      <w:proofErr w:type="spellStart"/>
      <w:r w:rsidR="002D6912" w:rsidRPr="0025487E">
        <w:rPr>
          <w:rFonts w:eastAsia="Times New Roman" w:cs="Times New Roman"/>
          <w:bCs/>
          <w:szCs w:val="24"/>
          <w:lang w:val="en-US"/>
        </w:rPr>
        <w:t>mențină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contrazicând</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ipoteza</w:t>
      </w:r>
      <w:proofErr w:type="spellEnd"/>
      <w:r w:rsidR="002D6912" w:rsidRPr="0025487E">
        <w:rPr>
          <w:rFonts w:eastAsia="Times New Roman" w:cs="Times New Roman"/>
          <w:bCs/>
          <w:szCs w:val="24"/>
          <w:lang w:val="en-US"/>
        </w:rPr>
        <w:t xml:space="preserve"> de </w:t>
      </w:r>
      <w:proofErr w:type="spellStart"/>
      <w:r w:rsidR="002D6912" w:rsidRPr="0025487E">
        <w:rPr>
          <w:rFonts w:eastAsia="Times New Roman" w:cs="Times New Roman"/>
          <w:bCs/>
          <w:szCs w:val="24"/>
          <w:lang w:val="en-US"/>
        </w:rPr>
        <w:t>mers</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aleator</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specifică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piețelor</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eficiente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în</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formă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slabă</w:t>
      </w:r>
      <w:proofErr w:type="spellEnd"/>
      <w:r w:rsidR="002D6912" w:rsidRPr="0025487E">
        <w:rPr>
          <w:rFonts w:eastAsia="Times New Roman" w:cs="Times New Roman"/>
          <w:bCs/>
          <w:szCs w:val="24"/>
          <w:lang w:val="en-US"/>
        </w:rPr>
        <w:t>.</w:t>
      </w:r>
    </w:p>
    <w:p w14:paraId="7A5D04C8" w14:textId="1BC281E4" w:rsidR="002D6912" w:rsidRPr="0025487E" w:rsidRDefault="00D52869" w:rsidP="0037130F">
      <w:pPr>
        <w:spacing w:before="100" w:beforeAutospacing="1" w:after="100" w:afterAutospacing="1" w:line="240" w:lineRule="auto"/>
        <w:rPr>
          <w:rFonts w:eastAsia="Times New Roman" w:cs="Times New Roman"/>
          <w:bCs/>
          <w:szCs w:val="24"/>
          <w:lang w:val="en-US"/>
        </w:rPr>
      </w:pPr>
      <w:r>
        <w:rPr>
          <w:rFonts w:eastAsia="Times New Roman" w:cs="Times New Roman"/>
          <w:bCs/>
          <w:szCs w:val="24"/>
          <w:lang w:val="en-US"/>
        </w:rPr>
        <w:tab/>
      </w:r>
      <w:proofErr w:type="spellStart"/>
      <w:r w:rsidR="002D6912" w:rsidRPr="0025487E">
        <w:rPr>
          <w:rFonts w:eastAsia="Times New Roman" w:cs="Times New Roman"/>
          <w:bCs/>
          <w:szCs w:val="24"/>
          <w:lang w:val="en-US"/>
        </w:rPr>
        <w:t>Rezultatele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obținute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pentru</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cele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trei</w:t>
      </w:r>
      <w:proofErr w:type="spellEnd"/>
      <w:r w:rsidR="002D6912" w:rsidRPr="0025487E">
        <w:rPr>
          <w:rFonts w:eastAsia="Times New Roman" w:cs="Times New Roman"/>
          <w:bCs/>
          <w:szCs w:val="24"/>
          <w:lang w:val="en-US"/>
        </w:rPr>
        <w:t xml:space="preserve"> active </w:t>
      </w:r>
      <w:proofErr w:type="spellStart"/>
      <w:r w:rsidR="002D6912" w:rsidRPr="0025487E">
        <w:rPr>
          <w:rFonts w:eastAsia="Times New Roman" w:cs="Times New Roman"/>
          <w:bCs/>
          <w:szCs w:val="24"/>
          <w:lang w:val="en-US"/>
        </w:rPr>
        <w:t>analizate</w:t>
      </w:r>
      <w:proofErr w:type="spellEnd"/>
      <w:r w:rsidR="002D6912" w:rsidRPr="0025487E">
        <w:rPr>
          <w:rFonts w:eastAsia="Times New Roman" w:cs="Times New Roman"/>
          <w:bCs/>
          <w:szCs w:val="24"/>
          <w:lang w:val="en-US"/>
        </w:rPr>
        <w:t xml:space="preserve"> sunt </w:t>
      </w:r>
      <w:proofErr w:type="spellStart"/>
      <w:r w:rsidR="002D6912" w:rsidRPr="0025487E">
        <w:rPr>
          <w:rFonts w:eastAsia="Times New Roman" w:cs="Times New Roman"/>
          <w:bCs/>
          <w:szCs w:val="24"/>
          <w:lang w:val="en-US"/>
        </w:rPr>
        <w:t>următoarele</w:t>
      </w:r>
      <w:proofErr w:type="spellEnd"/>
      <w:r w:rsidR="002D6912" w:rsidRPr="0025487E">
        <w:rPr>
          <w:rFonts w:eastAsia="Times New Roman" w:cs="Times New Roman"/>
          <w:bCs/>
          <w:szCs w:val="24"/>
          <w:lang w:val="en-US"/>
        </w:rPr>
        <w:t>:</w:t>
      </w:r>
    </w:p>
    <w:p w14:paraId="5D8D61EB" w14:textId="77777777" w:rsidR="002D6912" w:rsidRPr="0025487E" w:rsidRDefault="002D6912" w:rsidP="0037130F">
      <w:pPr>
        <w:numPr>
          <w:ilvl w:val="0"/>
          <w:numId w:val="3"/>
        </w:numPr>
        <w:spacing w:before="100" w:beforeAutospacing="1" w:after="100" w:afterAutospacing="1" w:line="240" w:lineRule="auto"/>
        <w:rPr>
          <w:rFonts w:eastAsia="Times New Roman" w:cs="Times New Roman"/>
          <w:bCs/>
          <w:szCs w:val="24"/>
          <w:lang w:val="en-US"/>
        </w:rPr>
      </w:pPr>
      <w:r w:rsidRPr="0025487E">
        <w:rPr>
          <w:rFonts w:eastAsia="Times New Roman" w:cs="Times New Roman"/>
          <w:bCs/>
          <w:szCs w:val="24"/>
          <w:lang w:val="en-US"/>
        </w:rPr>
        <w:t xml:space="preserve">Walmart (H = 0.6799) – </w:t>
      </w:r>
      <w:proofErr w:type="spellStart"/>
      <w:r w:rsidRPr="0025487E">
        <w:rPr>
          <w:rFonts w:eastAsia="Times New Roman" w:cs="Times New Roman"/>
          <w:bCs/>
          <w:szCs w:val="24"/>
          <w:lang w:val="en-US"/>
        </w:rPr>
        <w:t>indică</w:t>
      </w:r>
      <w:proofErr w:type="spellEnd"/>
      <w:r w:rsidRPr="0025487E">
        <w:rPr>
          <w:rFonts w:eastAsia="Times New Roman" w:cs="Times New Roman"/>
          <w:bCs/>
          <w:szCs w:val="24"/>
          <w:lang w:val="en-US"/>
        </w:rPr>
        <w:t xml:space="preserve"> o </w:t>
      </w:r>
      <w:proofErr w:type="spellStart"/>
      <w:r w:rsidRPr="0025487E">
        <w:rPr>
          <w:rFonts w:eastAsia="Times New Roman" w:cs="Times New Roman"/>
          <w:bCs/>
          <w:szCs w:val="24"/>
          <w:lang w:val="en-US"/>
        </w:rPr>
        <w:t>memorie</w:t>
      </w:r>
      <w:proofErr w:type="spellEnd"/>
      <w:r w:rsidRPr="0025487E">
        <w:rPr>
          <w:rFonts w:eastAsia="Times New Roman" w:cs="Times New Roman"/>
          <w:bCs/>
          <w:szCs w:val="24"/>
          <w:lang w:val="en-US"/>
        </w:rPr>
        <w:t xml:space="preserve"> pe termen lung </w:t>
      </w:r>
      <w:proofErr w:type="spellStart"/>
      <w:r w:rsidRPr="0025487E">
        <w:rPr>
          <w:rFonts w:eastAsia="Times New Roman" w:cs="Times New Roman"/>
          <w:bCs/>
          <w:szCs w:val="24"/>
          <w:lang w:val="en-US"/>
        </w:rPr>
        <w:t>solidă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și</w:t>
      </w:r>
      <w:proofErr w:type="spellEnd"/>
      <w:r w:rsidRPr="0025487E">
        <w:rPr>
          <w:rFonts w:eastAsia="Times New Roman" w:cs="Times New Roman"/>
          <w:bCs/>
          <w:szCs w:val="24"/>
          <w:lang w:val="en-US"/>
        </w:rPr>
        <w:t xml:space="preserve"> o </w:t>
      </w:r>
      <w:proofErr w:type="spellStart"/>
      <w:r w:rsidRPr="0025487E">
        <w:rPr>
          <w:rFonts w:eastAsia="Times New Roman" w:cs="Times New Roman"/>
          <w:bCs/>
          <w:szCs w:val="24"/>
          <w:lang w:val="en-US"/>
        </w:rPr>
        <w:t>tendință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clară</w:t>
      </w:r>
      <w:proofErr w:type="spellEnd"/>
      <w:r w:rsidRPr="0025487E">
        <w:rPr>
          <w:rFonts w:eastAsia="Times New Roman" w:cs="Times New Roman"/>
          <w:bCs/>
          <w:szCs w:val="24"/>
          <w:lang w:val="en-US"/>
        </w:rPr>
        <w:t xml:space="preserve"> de </w:t>
      </w:r>
      <w:proofErr w:type="spellStart"/>
      <w:r w:rsidRPr="0025487E">
        <w:rPr>
          <w:rFonts w:eastAsia="Times New Roman" w:cs="Times New Roman"/>
          <w:bCs/>
          <w:szCs w:val="24"/>
          <w:lang w:val="en-US"/>
        </w:rPr>
        <w:t>persistență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în</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dinamica</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randamentelor</w:t>
      </w:r>
      <w:proofErr w:type="spellEnd"/>
      <w:r w:rsidRPr="0025487E">
        <w:rPr>
          <w:rFonts w:eastAsia="Times New Roman" w:cs="Times New Roman"/>
          <w:bCs/>
          <w:szCs w:val="24"/>
          <w:lang w:val="en-US"/>
        </w:rPr>
        <w:t>.</w:t>
      </w:r>
    </w:p>
    <w:p w14:paraId="13F2588E" w14:textId="77777777" w:rsidR="002D6912" w:rsidRPr="0025487E" w:rsidRDefault="002D6912" w:rsidP="0037130F">
      <w:pPr>
        <w:numPr>
          <w:ilvl w:val="0"/>
          <w:numId w:val="3"/>
        </w:numPr>
        <w:spacing w:before="100" w:beforeAutospacing="1" w:after="100" w:afterAutospacing="1" w:line="240" w:lineRule="auto"/>
        <w:rPr>
          <w:rFonts w:eastAsia="Times New Roman" w:cs="Times New Roman"/>
          <w:bCs/>
          <w:szCs w:val="24"/>
          <w:lang w:val="en-US"/>
        </w:rPr>
      </w:pPr>
      <w:r w:rsidRPr="0025487E">
        <w:rPr>
          <w:rFonts w:eastAsia="Times New Roman" w:cs="Times New Roman"/>
          <w:bCs/>
          <w:szCs w:val="24"/>
          <w:lang w:val="en-US"/>
        </w:rPr>
        <w:t xml:space="preserve">Ethereum (H = 0.5616) – </w:t>
      </w:r>
      <w:proofErr w:type="spellStart"/>
      <w:r w:rsidRPr="0025487E">
        <w:rPr>
          <w:rFonts w:eastAsia="Times New Roman" w:cs="Times New Roman"/>
          <w:bCs/>
          <w:szCs w:val="24"/>
          <w:lang w:val="en-US"/>
        </w:rPr>
        <w:t>semnalează</w:t>
      </w:r>
      <w:proofErr w:type="spellEnd"/>
      <w:r w:rsidRPr="0025487E">
        <w:rPr>
          <w:rFonts w:eastAsia="Times New Roman" w:cs="Times New Roman"/>
          <w:bCs/>
          <w:szCs w:val="24"/>
          <w:lang w:val="en-US"/>
        </w:rPr>
        <w:t xml:space="preserve"> o </w:t>
      </w:r>
      <w:proofErr w:type="spellStart"/>
      <w:r w:rsidRPr="0025487E">
        <w:rPr>
          <w:rFonts w:eastAsia="Times New Roman" w:cs="Times New Roman"/>
          <w:bCs/>
          <w:szCs w:val="24"/>
          <w:lang w:val="en-US"/>
        </w:rPr>
        <w:t>tendință</w:t>
      </w:r>
      <w:proofErr w:type="spellEnd"/>
      <w:r w:rsidRPr="0025487E">
        <w:rPr>
          <w:rFonts w:eastAsia="Times New Roman" w:cs="Times New Roman"/>
          <w:bCs/>
          <w:szCs w:val="24"/>
          <w:lang w:val="en-US"/>
        </w:rPr>
        <w:t xml:space="preserve"> de </w:t>
      </w:r>
      <w:proofErr w:type="spellStart"/>
      <w:r w:rsidRPr="0025487E">
        <w:rPr>
          <w:rFonts w:eastAsia="Times New Roman" w:cs="Times New Roman"/>
          <w:bCs/>
          <w:szCs w:val="24"/>
          <w:lang w:val="en-US"/>
        </w:rPr>
        <w:t>persistență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mai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slabă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dar</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totuși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prezentă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în</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linie</w:t>
      </w:r>
      <w:proofErr w:type="spellEnd"/>
      <w:r w:rsidRPr="0025487E">
        <w:rPr>
          <w:rFonts w:eastAsia="Times New Roman" w:cs="Times New Roman"/>
          <w:bCs/>
          <w:szCs w:val="24"/>
          <w:lang w:val="en-US"/>
        </w:rPr>
        <w:t xml:space="preserve"> cu natura </w:t>
      </w:r>
      <w:proofErr w:type="spellStart"/>
      <w:r w:rsidRPr="0025487E">
        <w:rPr>
          <w:rFonts w:eastAsia="Times New Roman" w:cs="Times New Roman"/>
          <w:bCs/>
          <w:szCs w:val="24"/>
          <w:lang w:val="en-US"/>
        </w:rPr>
        <w:t>volatilă</w:t>
      </w:r>
      <w:proofErr w:type="spellEnd"/>
      <w:r w:rsidRPr="0025487E">
        <w:rPr>
          <w:rFonts w:eastAsia="Times New Roman" w:cs="Times New Roman"/>
          <w:bCs/>
          <w:szCs w:val="24"/>
          <w:lang w:val="en-US"/>
        </w:rPr>
        <w:t xml:space="preserve"> a </w:t>
      </w:r>
      <w:proofErr w:type="spellStart"/>
      <w:r w:rsidRPr="0025487E">
        <w:rPr>
          <w:rFonts w:eastAsia="Times New Roman" w:cs="Times New Roman"/>
          <w:bCs/>
          <w:szCs w:val="24"/>
          <w:lang w:val="en-US"/>
        </w:rPr>
        <w:t>pieței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cripto</w:t>
      </w:r>
      <w:proofErr w:type="spellEnd"/>
      <w:r w:rsidRPr="0025487E">
        <w:rPr>
          <w:rFonts w:eastAsia="Times New Roman" w:cs="Times New Roman"/>
          <w:bCs/>
          <w:szCs w:val="24"/>
          <w:lang w:val="en-US"/>
        </w:rPr>
        <w:t>.</w:t>
      </w:r>
    </w:p>
    <w:p w14:paraId="533BED71" w14:textId="77777777" w:rsidR="002D6912" w:rsidRPr="0025487E" w:rsidRDefault="002D6912" w:rsidP="0037130F">
      <w:pPr>
        <w:numPr>
          <w:ilvl w:val="0"/>
          <w:numId w:val="3"/>
        </w:numPr>
        <w:spacing w:before="100" w:beforeAutospacing="1" w:after="100" w:afterAutospacing="1" w:line="240" w:lineRule="auto"/>
        <w:rPr>
          <w:rFonts w:eastAsia="Times New Roman" w:cs="Times New Roman"/>
          <w:bCs/>
          <w:szCs w:val="24"/>
          <w:lang w:val="en-US"/>
        </w:rPr>
      </w:pPr>
      <w:r w:rsidRPr="0025487E">
        <w:rPr>
          <w:rFonts w:eastAsia="Times New Roman" w:cs="Times New Roman"/>
          <w:bCs/>
          <w:szCs w:val="24"/>
          <w:lang w:val="en-US"/>
        </w:rPr>
        <w:t xml:space="preserve">NASDAQ (H = 0.6292) – </w:t>
      </w:r>
      <w:proofErr w:type="spellStart"/>
      <w:r w:rsidRPr="0025487E">
        <w:rPr>
          <w:rFonts w:eastAsia="Times New Roman" w:cs="Times New Roman"/>
          <w:bCs/>
          <w:szCs w:val="24"/>
          <w:lang w:val="en-US"/>
        </w:rPr>
        <w:t>reflectă</w:t>
      </w:r>
      <w:proofErr w:type="spellEnd"/>
      <w:r w:rsidRPr="0025487E">
        <w:rPr>
          <w:rFonts w:eastAsia="Times New Roman" w:cs="Times New Roman"/>
          <w:bCs/>
          <w:szCs w:val="24"/>
          <w:lang w:val="en-US"/>
        </w:rPr>
        <w:t xml:space="preserve"> o </w:t>
      </w:r>
      <w:proofErr w:type="spellStart"/>
      <w:r w:rsidRPr="0025487E">
        <w:rPr>
          <w:rFonts w:eastAsia="Times New Roman" w:cs="Times New Roman"/>
          <w:bCs/>
          <w:szCs w:val="24"/>
          <w:lang w:val="en-US"/>
        </w:rPr>
        <w:t>structură</w:t>
      </w:r>
      <w:proofErr w:type="spellEnd"/>
      <w:r w:rsidRPr="0025487E">
        <w:rPr>
          <w:rFonts w:eastAsia="Times New Roman" w:cs="Times New Roman"/>
          <w:bCs/>
          <w:szCs w:val="24"/>
          <w:lang w:val="en-US"/>
        </w:rPr>
        <w:t xml:space="preserve"> de </w:t>
      </w:r>
      <w:proofErr w:type="spellStart"/>
      <w:r w:rsidRPr="0025487E">
        <w:rPr>
          <w:rFonts w:eastAsia="Times New Roman" w:cs="Times New Roman"/>
          <w:bCs/>
          <w:szCs w:val="24"/>
          <w:lang w:val="en-US"/>
        </w:rPr>
        <w:t>dependență</w:t>
      </w:r>
      <w:proofErr w:type="spellEnd"/>
      <w:r w:rsidRPr="0025487E">
        <w:rPr>
          <w:rFonts w:eastAsia="Times New Roman" w:cs="Times New Roman"/>
          <w:bCs/>
          <w:szCs w:val="24"/>
          <w:lang w:val="en-US"/>
        </w:rPr>
        <w:t xml:space="preserve"> pe termen lung, </w:t>
      </w:r>
      <w:proofErr w:type="spellStart"/>
      <w:r w:rsidRPr="0025487E">
        <w:rPr>
          <w:rFonts w:eastAsia="Times New Roman" w:cs="Times New Roman"/>
          <w:bCs/>
          <w:szCs w:val="24"/>
          <w:lang w:val="en-US"/>
        </w:rPr>
        <w:t>caracteristică</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piețelor</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financiare</w:t>
      </w:r>
      <w:proofErr w:type="spellEnd"/>
      <w:r w:rsidRPr="0025487E">
        <w:rPr>
          <w:rFonts w:eastAsia="Times New Roman" w:cs="Times New Roman"/>
          <w:bCs/>
          <w:szCs w:val="24"/>
          <w:lang w:val="en-US"/>
        </w:rPr>
        <w:t xml:space="preserve"> mature </w:t>
      </w:r>
      <w:proofErr w:type="spellStart"/>
      <w:r w:rsidRPr="0025487E">
        <w:rPr>
          <w:rFonts w:eastAsia="Times New Roman" w:cs="Times New Roman"/>
          <w:bCs/>
          <w:szCs w:val="24"/>
          <w:lang w:val="en-US"/>
        </w:rPr>
        <w:t>și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adesea</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afectate</w:t>
      </w:r>
      <w:proofErr w:type="spellEnd"/>
      <w:r w:rsidRPr="0025487E">
        <w:rPr>
          <w:rFonts w:eastAsia="Times New Roman" w:cs="Times New Roman"/>
          <w:bCs/>
          <w:szCs w:val="24"/>
          <w:lang w:val="en-US"/>
        </w:rPr>
        <w:t xml:space="preserve"> de </w:t>
      </w:r>
      <w:proofErr w:type="spellStart"/>
      <w:r w:rsidRPr="0025487E">
        <w:rPr>
          <w:rFonts w:eastAsia="Times New Roman" w:cs="Times New Roman"/>
          <w:bCs/>
          <w:szCs w:val="24"/>
          <w:lang w:val="en-US"/>
        </w:rPr>
        <w:t>cicluri</w:t>
      </w:r>
      <w:proofErr w:type="spellEnd"/>
      <w:r w:rsidRPr="0025487E">
        <w:rPr>
          <w:rFonts w:eastAsia="Times New Roman" w:cs="Times New Roman"/>
          <w:bCs/>
          <w:szCs w:val="24"/>
          <w:lang w:val="en-US"/>
        </w:rPr>
        <w:t xml:space="preserve"> </w:t>
      </w:r>
      <w:proofErr w:type="spellStart"/>
      <w:r w:rsidRPr="0025487E">
        <w:rPr>
          <w:rFonts w:eastAsia="Times New Roman" w:cs="Times New Roman"/>
          <w:bCs/>
          <w:szCs w:val="24"/>
          <w:lang w:val="en-US"/>
        </w:rPr>
        <w:t>economice</w:t>
      </w:r>
      <w:proofErr w:type="spellEnd"/>
      <w:r w:rsidRPr="0025487E">
        <w:rPr>
          <w:rFonts w:eastAsia="Times New Roman" w:cs="Times New Roman"/>
          <w:bCs/>
          <w:szCs w:val="24"/>
          <w:lang w:val="en-US"/>
        </w:rPr>
        <w:t>.</w:t>
      </w:r>
    </w:p>
    <w:p w14:paraId="3D10E82F" w14:textId="0FFDC499" w:rsidR="002D6912" w:rsidRPr="0025487E" w:rsidRDefault="00D52869" w:rsidP="0037130F">
      <w:pPr>
        <w:spacing w:before="100" w:beforeAutospacing="1" w:after="100" w:afterAutospacing="1" w:line="240" w:lineRule="auto"/>
        <w:rPr>
          <w:rFonts w:eastAsia="Times New Roman" w:cs="Times New Roman"/>
          <w:bCs/>
          <w:szCs w:val="24"/>
          <w:lang w:val="en-US"/>
        </w:rPr>
      </w:pPr>
      <w:r>
        <w:rPr>
          <w:rFonts w:eastAsia="Times New Roman" w:cs="Times New Roman"/>
          <w:bCs/>
          <w:szCs w:val="24"/>
          <w:lang w:val="en-US"/>
        </w:rPr>
        <w:tab/>
      </w:r>
      <w:proofErr w:type="spellStart"/>
      <w:r w:rsidR="002D6912" w:rsidRPr="0025487E">
        <w:rPr>
          <w:rFonts w:eastAsia="Times New Roman" w:cs="Times New Roman"/>
          <w:bCs/>
          <w:szCs w:val="24"/>
          <w:lang w:val="en-US"/>
        </w:rPr>
        <w:t>Toate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cele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trei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valori</w:t>
      </w:r>
      <w:proofErr w:type="spellEnd"/>
      <w:r w:rsidR="002D6912" w:rsidRPr="0025487E">
        <w:rPr>
          <w:rFonts w:eastAsia="Times New Roman" w:cs="Times New Roman"/>
          <w:bCs/>
          <w:szCs w:val="24"/>
          <w:lang w:val="en-US"/>
        </w:rPr>
        <w:t xml:space="preserve"> se </w:t>
      </w:r>
      <w:proofErr w:type="spellStart"/>
      <w:r w:rsidR="002D6912" w:rsidRPr="0025487E">
        <w:rPr>
          <w:rFonts w:eastAsia="Times New Roman" w:cs="Times New Roman"/>
          <w:bCs/>
          <w:szCs w:val="24"/>
          <w:lang w:val="en-US"/>
        </w:rPr>
        <w:t>află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peste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pragul</w:t>
      </w:r>
      <w:proofErr w:type="spellEnd"/>
      <w:r w:rsidR="002D6912" w:rsidRPr="0025487E">
        <w:rPr>
          <w:rFonts w:eastAsia="Times New Roman" w:cs="Times New Roman"/>
          <w:bCs/>
          <w:szCs w:val="24"/>
          <w:lang w:val="en-US"/>
        </w:rPr>
        <w:t xml:space="preserve"> de 0.5, </w:t>
      </w:r>
      <w:proofErr w:type="spellStart"/>
      <w:r w:rsidR="002D6912" w:rsidRPr="0025487E">
        <w:rPr>
          <w:rFonts w:eastAsia="Times New Roman" w:cs="Times New Roman"/>
          <w:bCs/>
          <w:szCs w:val="24"/>
          <w:lang w:val="en-US"/>
        </w:rPr>
        <w:t>ceea</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confirmă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ipoteza</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pieței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fractale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în</w:t>
      </w:r>
      <w:proofErr w:type="spellEnd"/>
      <w:r w:rsidR="002D6912" w:rsidRPr="0025487E">
        <w:rPr>
          <w:rFonts w:eastAsia="Times New Roman" w:cs="Times New Roman"/>
          <w:bCs/>
          <w:szCs w:val="24"/>
          <w:lang w:val="en-US"/>
        </w:rPr>
        <w:t xml:space="preserve"> care </w:t>
      </w:r>
      <w:proofErr w:type="spellStart"/>
      <w:r w:rsidR="002D6912" w:rsidRPr="0025487E">
        <w:rPr>
          <w:rFonts w:eastAsia="Times New Roman" w:cs="Times New Roman"/>
          <w:bCs/>
          <w:szCs w:val="24"/>
          <w:lang w:val="en-US"/>
        </w:rPr>
        <w:t>seriile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temporale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financiare</w:t>
      </w:r>
      <w:proofErr w:type="spellEnd"/>
      <w:r w:rsidR="002D6912" w:rsidRPr="0025487E">
        <w:rPr>
          <w:rFonts w:eastAsia="Times New Roman" w:cs="Times New Roman"/>
          <w:bCs/>
          <w:szCs w:val="24"/>
          <w:lang w:val="en-US"/>
        </w:rPr>
        <w:t xml:space="preserve"> au o </w:t>
      </w:r>
      <w:proofErr w:type="spellStart"/>
      <w:r w:rsidR="002D6912" w:rsidRPr="0025487E">
        <w:rPr>
          <w:rFonts w:eastAsia="Times New Roman" w:cs="Times New Roman"/>
          <w:bCs/>
          <w:szCs w:val="24"/>
          <w:lang w:val="en-US"/>
        </w:rPr>
        <w:t>componentă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predictibilă</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și</w:t>
      </w:r>
      <w:proofErr w:type="spellEnd"/>
      <w:r w:rsidR="002D6912" w:rsidRPr="0025487E">
        <w:rPr>
          <w:rFonts w:eastAsia="Times New Roman" w:cs="Times New Roman"/>
          <w:bCs/>
          <w:szCs w:val="24"/>
          <w:lang w:val="en-US"/>
        </w:rPr>
        <w:t xml:space="preserve"> sunt </w:t>
      </w:r>
      <w:proofErr w:type="spellStart"/>
      <w:r w:rsidR="002D6912" w:rsidRPr="0025487E">
        <w:rPr>
          <w:rFonts w:eastAsia="Times New Roman" w:cs="Times New Roman"/>
          <w:bCs/>
          <w:szCs w:val="24"/>
          <w:lang w:val="en-US"/>
        </w:rPr>
        <w:t>influențate</w:t>
      </w:r>
      <w:proofErr w:type="spellEnd"/>
      <w:r w:rsidR="002D6912" w:rsidRPr="0025487E">
        <w:rPr>
          <w:rFonts w:eastAsia="Times New Roman" w:cs="Times New Roman"/>
          <w:bCs/>
          <w:szCs w:val="24"/>
          <w:lang w:val="en-US"/>
        </w:rPr>
        <w:t xml:space="preserve"> de </w:t>
      </w:r>
      <w:proofErr w:type="spellStart"/>
      <w:r w:rsidR="002D6912" w:rsidRPr="0025487E">
        <w:rPr>
          <w:rFonts w:eastAsia="Times New Roman" w:cs="Times New Roman"/>
          <w:bCs/>
          <w:szCs w:val="24"/>
          <w:lang w:val="en-US"/>
        </w:rPr>
        <w:t>memorie</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și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autocorelare</w:t>
      </w:r>
      <w:proofErr w:type="spellEnd"/>
      <w:r w:rsidR="002D6912" w:rsidRPr="0025487E">
        <w:rPr>
          <w:rFonts w:eastAsia="Times New Roman" w:cs="Times New Roman"/>
          <w:bCs/>
          <w:szCs w:val="24"/>
          <w:lang w:val="en-US"/>
        </w:rPr>
        <w:t xml:space="preserve"> pe </w:t>
      </w:r>
      <w:proofErr w:type="spellStart"/>
      <w:r w:rsidR="002D6912" w:rsidRPr="0025487E">
        <w:rPr>
          <w:rFonts w:eastAsia="Times New Roman" w:cs="Times New Roman"/>
          <w:bCs/>
          <w:szCs w:val="24"/>
          <w:lang w:val="en-US"/>
        </w:rPr>
        <w:t>orizonturi</w:t>
      </w:r>
      <w:proofErr w:type="spellEnd"/>
      <w:r w:rsidR="002D6912" w:rsidRPr="0025487E">
        <w:rPr>
          <w:rFonts w:eastAsia="Times New Roman" w:cs="Times New Roman"/>
          <w:bCs/>
          <w:szCs w:val="24"/>
          <w:lang w:val="en-US"/>
        </w:rPr>
        <w:t xml:space="preserve"> </w:t>
      </w:r>
      <w:proofErr w:type="spellStart"/>
      <w:r w:rsidR="002D6912" w:rsidRPr="0025487E">
        <w:rPr>
          <w:rFonts w:eastAsia="Times New Roman" w:cs="Times New Roman"/>
          <w:bCs/>
          <w:szCs w:val="24"/>
          <w:lang w:val="en-US"/>
        </w:rPr>
        <w:t>extinse</w:t>
      </w:r>
      <w:proofErr w:type="spellEnd"/>
      <w:r w:rsidR="002D6912" w:rsidRPr="0025487E">
        <w:rPr>
          <w:rFonts w:eastAsia="Times New Roman" w:cs="Times New Roman"/>
          <w:bCs/>
          <w:szCs w:val="24"/>
          <w:lang w:val="en-US"/>
        </w:rPr>
        <w:t>.</w:t>
      </w:r>
    </w:p>
    <w:p w14:paraId="1A98508F" w14:textId="3B662CE4" w:rsidR="002D6912" w:rsidRPr="0037130F" w:rsidRDefault="002D6912" w:rsidP="0037130F">
      <w:pPr>
        <w:pStyle w:val="NormalWeb"/>
        <w:numPr>
          <w:ilvl w:val="0"/>
          <w:numId w:val="5"/>
        </w:numPr>
        <w:rPr>
          <w:bCs/>
          <w:sz w:val="28"/>
          <w:szCs w:val="28"/>
        </w:rPr>
      </w:pPr>
      <w:r w:rsidRPr="0037130F">
        <w:rPr>
          <w:bCs/>
          <w:sz w:val="28"/>
          <w:szCs w:val="28"/>
        </w:rPr>
        <w:t>Estimarea modelelor GARCH(1,1) pentru WMT, ETH și NASDAQ – Volatilitate condițională</w:t>
      </w:r>
    </w:p>
    <w:p w14:paraId="523D42A5" w14:textId="204814F4" w:rsidR="002D6912" w:rsidRPr="0025487E" w:rsidRDefault="002D6912" w:rsidP="0037130F">
      <w:pPr>
        <w:pStyle w:val="NormalWeb"/>
        <w:rPr>
          <w:bCs/>
          <w:lang w:val="en-US"/>
        </w:rPr>
      </w:pPr>
      <w:r w:rsidRPr="0025487E">
        <w:rPr>
          <w:bCs/>
          <w:noProof/>
        </w:rPr>
        <w:lastRenderedPageBreak/>
        <w:drawing>
          <wp:inline distT="0" distB="0" distL="0" distR="0" wp14:anchorId="51D6FEDD" wp14:editId="73CF12B4">
            <wp:extent cx="5810250" cy="4133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10250" cy="4133850"/>
                    </a:xfrm>
                    <a:prstGeom prst="rect">
                      <a:avLst/>
                    </a:prstGeom>
                    <a:noFill/>
                    <a:ln>
                      <a:noFill/>
                    </a:ln>
                  </pic:spPr>
                </pic:pic>
              </a:graphicData>
            </a:graphic>
          </wp:inline>
        </w:drawing>
      </w:r>
    </w:p>
    <w:p w14:paraId="0858AA5D" w14:textId="31B2ED89" w:rsidR="002D6912" w:rsidRPr="0025487E" w:rsidRDefault="002D6912" w:rsidP="0037130F">
      <w:pPr>
        <w:pStyle w:val="NormalWeb"/>
        <w:rPr>
          <w:bCs/>
          <w:lang w:val="en-US"/>
        </w:rPr>
      </w:pPr>
      <w:r w:rsidRPr="0025487E">
        <w:rPr>
          <w:bCs/>
          <w:noProof/>
          <w:lang w:val="en-US"/>
        </w:rPr>
        <w:drawing>
          <wp:inline distT="0" distB="0" distL="0" distR="0" wp14:anchorId="37304BE0" wp14:editId="1BB770E4">
            <wp:extent cx="5934075" cy="29241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384F5F43" w14:textId="156BE0F9" w:rsidR="002D6912" w:rsidRPr="0025487E" w:rsidRDefault="00D52869" w:rsidP="0037130F">
      <w:pPr>
        <w:pStyle w:val="NormalWeb"/>
        <w:rPr>
          <w:bCs/>
          <w:lang w:val="en-US"/>
        </w:rPr>
      </w:pPr>
      <w:r>
        <w:rPr>
          <w:bCs/>
        </w:rPr>
        <w:tab/>
      </w:r>
      <w:r w:rsidR="002D6912" w:rsidRPr="0025487E">
        <w:rPr>
          <w:bCs/>
        </w:rPr>
        <w:t xml:space="preserve">Modelul GARCH(1,1) estimat pentru WMT evidențiază o volatilitate condițională persistentă, cu un coeficient β de 0.88 și un α de 0.10, ambii semnificativi. Aceasta indică faptul că șocurile anterioare influențează volatilitatea pe termen lung. Valoarea mică a parametrului omega sugerează o varianță inițială scăzută. Graficul volatilității condiționale confirmă aceste </w:t>
      </w:r>
      <w:r w:rsidR="002D6912" w:rsidRPr="0025487E">
        <w:rPr>
          <w:bCs/>
        </w:rPr>
        <w:lastRenderedPageBreak/>
        <w:t>rezultate, arătând perioade de risc crescut, în special în anii '70–'80 și în timpul crizelor recente (2008, 2020), urmate de episoade lungi de stabilitate. Acest comportament este tipic unei piețe mature, unde volatilitatea este prezentă dar bine modelabilă.</w:t>
      </w:r>
    </w:p>
    <w:p w14:paraId="1535A294" w14:textId="43A955E6" w:rsidR="002D6912" w:rsidRPr="0025487E" w:rsidRDefault="002D6912" w:rsidP="0037130F">
      <w:pPr>
        <w:pStyle w:val="NormalWeb"/>
        <w:rPr>
          <w:bCs/>
          <w:lang w:val="en-US"/>
        </w:rPr>
      </w:pPr>
      <w:r w:rsidRPr="0025487E">
        <w:rPr>
          <w:bCs/>
          <w:noProof/>
          <w:lang w:val="en-US"/>
        </w:rPr>
        <w:drawing>
          <wp:inline distT="0" distB="0" distL="0" distR="0" wp14:anchorId="330B4953" wp14:editId="0C0DA245">
            <wp:extent cx="5819775" cy="41148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9775" cy="4114800"/>
                    </a:xfrm>
                    <a:prstGeom prst="rect">
                      <a:avLst/>
                    </a:prstGeom>
                    <a:noFill/>
                    <a:ln>
                      <a:noFill/>
                    </a:ln>
                  </pic:spPr>
                </pic:pic>
              </a:graphicData>
            </a:graphic>
          </wp:inline>
        </w:drawing>
      </w:r>
    </w:p>
    <w:p w14:paraId="52514367" w14:textId="41C162F3" w:rsidR="002D6912" w:rsidRPr="0025487E" w:rsidRDefault="002D6912" w:rsidP="0037130F">
      <w:pPr>
        <w:pStyle w:val="NormalWeb"/>
        <w:rPr>
          <w:bCs/>
          <w:lang w:val="en-US"/>
        </w:rPr>
      </w:pPr>
      <w:r w:rsidRPr="0025487E">
        <w:rPr>
          <w:bCs/>
          <w:noProof/>
          <w:lang w:val="en-US"/>
        </w:rPr>
        <w:drawing>
          <wp:inline distT="0" distB="0" distL="0" distR="0" wp14:anchorId="316F3FA8" wp14:editId="77020907">
            <wp:extent cx="5934075" cy="29241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32FDCF35" w14:textId="66A27D8E" w:rsidR="002D6912" w:rsidRPr="0025487E" w:rsidRDefault="00D52869" w:rsidP="0037130F">
      <w:pPr>
        <w:pStyle w:val="NormalWeb"/>
        <w:rPr>
          <w:bCs/>
          <w:lang w:val="en-US"/>
        </w:rPr>
      </w:pPr>
      <w:r>
        <w:rPr>
          <w:bCs/>
        </w:rPr>
        <w:lastRenderedPageBreak/>
        <w:tab/>
      </w:r>
      <w:r w:rsidR="002D6912" w:rsidRPr="0025487E">
        <w:rPr>
          <w:bCs/>
        </w:rPr>
        <w:t>Pentru ETH, modelul GARCH(1,1) reflectă o volatilitate mult mai ridicată și reactivă. Coeficientul α este 0.058, iar β ajunge la 0.93, indicând o memorie lungă a șocurilor și o persistență accentuată a volatilității. Valoarea ridicată a parametrului omega arată o varianță inițială mai mare, specifică piețelor cripto. Din graficul volatilității condiționale reiese o succesiune de episoade intense în jurul pandemiei și al bull market-urilor cripto, ceea ce confirmă instabilitatea acestui tip de activ și utilitatea modelelor GARCH în captarea acestor oscilații.</w:t>
      </w:r>
    </w:p>
    <w:p w14:paraId="50669C65" w14:textId="0AEF44B5" w:rsidR="002D6912" w:rsidRPr="0025487E" w:rsidRDefault="002D6912" w:rsidP="0037130F">
      <w:pPr>
        <w:pStyle w:val="NormalWeb"/>
        <w:rPr>
          <w:bCs/>
          <w:lang w:val="en-US"/>
        </w:rPr>
      </w:pPr>
      <w:r w:rsidRPr="0025487E">
        <w:rPr>
          <w:bCs/>
          <w:noProof/>
          <w:lang w:val="en-US"/>
        </w:rPr>
        <w:drawing>
          <wp:inline distT="0" distB="0" distL="0" distR="0" wp14:anchorId="3FE3A6B8" wp14:editId="35F4692F">
            <wp:extent cx="5810250" cy="4076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10250" cy="4076700"/>
                    </a:xfrm>
                    <a:prstGeom prst="rect">
                      <a:avLst/>
                    </a:prstGeom>
                    <a:noFill/>
                    <a:ln>
                      <a:noFill/>
                    </a:ln>
                  </pic:spPr>
                </pic:pic>
              </a:graphicData>
            </a:graphic>
          </wp:inline>
        </w:drawing>
      </w:r>
    </w:p>
    <w:p w14:paraId="182B9B2A" w14:textId="3B466503" w:rsidR="002D6912" w:rsidRPr="0025487E" w:rsidRDefault="002D6912" w:rsidP="0037130F">
      <w:pPr>
        <w:pStyle w:val="NormalWeb"/>
        <w:rPr>
          <w:bCs/>
          <w:lang w:val="en-US"/>
        </w:rPr>
      </w:pPr>
      <w:r w:rsidRPr="0025487E">
        <w:rPr>
          <w:bCs/>
          <w:noProof/>
          <w:lang w:val="en-US"/>
        </w:rPr>
        <w:lastRenderedPageBreak/>
        <w:drawing>
          <wp:inline distT="0" distB="0" distL="0" distR="0" wp14:anchorId="414D91AF" wp14:editId="252709F1">
            <wp:extent cx="5934075" cy="29241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169DE954" w14:textId="02B7AD45" w:rsidR="002D6912" w:rsidRPr="0025487E" w:rsidRDefault="00D52869" w:rsidP="0037130F">
      <w:pPr>
        <w:pStyle w:val="NormalWeb"/>
        <w:rPr>
          <w:bCs/>
        </w:rPr>
      </w:pPr>
      <w:r>
        <w:rPr>
          <w:bCs/>
        </w:rPr>
        <w:tab/>
      </w:r>
      <w:r w:rsidR="002D6912" w:rsidRPr="0025487E">
        <w:rPr>
          <w:bCs/>
        </w:rPr>
        <w:t>Estimările pentru NASDAQ arată o structură similară cu cea a Walmart, cu valori α = 0.10 și β = 0.88. Volatilitatea este puternic persistentă, dar cu un nivel inițial relativ scăzut (omega ≈ 3.24e-06). Graficul relevă episoade clare de volatilitate ridicată în crizele majore (2000–2001, 2008, 2020), dar și o revenire rapidă către niveluri scăzute, ceea ce sugerează o piață sensibilă, dar capabilă să absoarbă rapid șocurile. Modelul oferă o reprezentare fidelă a riscului sistemic pe termen scurt și mediu.</w:t>
      </w:r>
    </w:p>
    <w:p w14:paraId="6205E3B8" w14:textId="7217B23D" w:rsidR="0025487E" w:rsidRPr="0037130F" w:rsidRDefault="0025487E" w:rsidP="0037130F">
      <w:pPr>
        <w:pStyle w:val="Heading3"/>
        <w:numPr>
          <w:ilvl w:val="0"/>
          <w:numId w:val="5"/>
        </w:numPr>
        <w:rPr>
          <w:b w:val="0"/>
          <w:sz w:val="28"/>
          <w:szCs w:val="28"/>
        </w:rPr>
      </w:pPr>
      <w:proofErr w:type="spellStart"/>
      <w:r w:rsidRPr="0037130F">
        <w:rPr>
          <w:rStyle w:val="Strong"/>
          <w:bCs/>
          <w:sz w:val="28"/>
          <w:szCs w:val="28"/>
        </w:rPr>
        <w:t>Concluzii</w:t>
      </w:r>
      <w:proofErr w:type="spellEnd"/>
    </w:p>
    <w:p w14:paraId="4E826EB6" w14:textId="77777777" w:rsidR="003A397B" w:rsidRPr="003A397B" w:rsidRDefault="00D52869" w:rsidP="003A397B">
      <w:pPr>
        <w:pStyle w:val="NormalWeb"/>
        <w:rPr>
          <w:lang w:val="en-US" w:eastAsia="en-US"/>
        </w:rPr>
      </w:pPr>
      <w:r>
        <w:rPr>
          <w:bCs/>
        </w:rPr>
        <w:tab/>
      </w:r>
      <w:proofErr w:type="spellStart"/>
      <w:r w:rsidR="003A397B" w:rsidRPr="003A397B">
        <w:rPr>
          <w:lang w:val="en-US" w:eastAsia="en-US"/>
        </w:rPr>
        <w:t>Analiza</w:t>
      </w:r>
      <w:proofErr w:type="spellEnd"/>
      <w:r w:rsidR="003A397B" w:rsidRPr="003A397B">
        <w:rPr>
          <w:lang w:val="en-US" w:eastAsia="en-US"/>
        </w:rPr>
        <w:t xml:space="preserve"> </w:t>
      </w:r>
      <w:proofErr w:type="spellStart"/>
      <w:r w:rsidR="003A397B" w:rsidRPr="003A397B">
        <w:rPr>
          <w:lang w:val="en-US" w:eastAsia="en-US"/>
        </w:rPr>
        <w:t>statistică</w:t>
      </w:r>
      <w:proofErr w:type="spellEnd"/>
      <w:r w:rsidR="003A397B" w:rsidRPr="003A397B">
        <w:rPr>
          <w:lang w:val="en-US" w:eastAsia="en-US"/>
        </w:rPr>
        <w:t xml:space="preserve"> </w:t>
      </w:r>
      <w:proofErr w:type="gramStart"/>
      <w:r w:rsidR="003A397B" w:rsidRPr="003A397B">
        <w:rPr>
          <w:lang w:val="en-US" w:eastAsia="en-US"/>
        </w:rPr>
        <w:t>a</w:t>
      </w:r>
      <w:proofErr w:type="gramEnd"/>
      <w:r w:rsidR="003A397B" w:rsidRPr="003A397B">
        <w:rPr>
          <w:lang w:val="en-US" w:eastAsia="en-US"/>
        </w:rPr>
        <w:t xml:space="preserve"> </w:t>
      </w:r>
      <w:proofErr w:type="spellStart"/>
      <w:r w:rsidR="003A397B" w:rsidRPr="003A397B">
        <w:rPr>
          <w:lang w:val="en-US" w:eastAsia="en-US"/>
        </w:rPr>
        <w:t>acțiunilor</w:t>
      </w:r>
      <w:proofErr w:type="spellEnd"/>
      <w:r w:rsidR="003A397B" w:rsidRPr="003A397B">
        <w:rPr>
          <w:lang w:val="en-US" w:eastAsia="en-US"/>
        </w:rPr>
        <w:t xml:space="preserve"> Walmart, a </w:t>
      </w:r>
      <w:proofErr w:type="spellStart"/>
      <w:r w:rsidR="003A397B" w:rsidRPr="003A397B">
        <w:rPr>
          <w:lang w:val="en-US" w:eastAsia="en-US"/>
        </w:rPr>
        <w:t>criptomonedei</w:t>
      </w:r>
      <w:proofErr w:type="spellEnd"/>
      <w:r w:rsidR="003A397B" w:rsidRPr="003A397B">
        <w:rPr>
          <w:lang w:val="en-US" w:eastAsia="en-US"/>
        </w:rPr>
        <w:t xml:space="preserve"> Ethereum </w:t>
      </w:r>
      <w:proofErr w:type="spellStart"/>
      <w:r w:rsidR="003A397B" w:rsidRPr="003A397B">
        <w:rPr>
          <w:lang w:val="en-US" w:eastAsia="en-US"/>
        </w:rPr>
        <w:t>și</w:t>
      </w:r>
      <w:proofErr w:type="spellEnd"/>
      <w:r w:rsidR="003A397B" w:rsidRPr="003A397B">
        <w:rPr>
          <w:lang w:val="en-US" w:eastAsia="en-US"/>
        </w:rPr>
        <w:t xml:space="preserve"> a </w:t>
      </w:r>
      <w:proofErr w:type="spellStart"/>
      <w:r w:rsidR="003A397B" w:rsidRPr="003A397B">
        <w:rPr>
          <w:lang w:val="en-US" w:eastAsia="en-US"/>
        </w:rPr>
        <w:t>indicelui</w:t>
      </w:r>
      <w:proofErr w:type="spellEnd"/>
      <w:r w:rsidR="003A397B" w:rsidRPr="003A397B">
        <w:rPr>
          <w:lang w:val="en-US" w:eastAsia="en-US"/>
        </w:rPr>
        <w:t xml:space="preserve"> NASDAQ a </w:t>
      </w:r>
      <w:proofErr w:type="spellStart"/>
      <w:r w:rsidR="003A397B" w:rsidRPr="003A397B">
        <w:rPr>
          <w:lang w:val="en-US" w:eastAsia="en-US"/>
        </w:rPr>
        <w:t>evidențiat</w:t>
      </w:r>
      <w:proofErr w:type="spellEnd"/>
      <w:r w:rsidR="003A397B" w:rsidRPr="003A397B">
        <w:rPr>
          <w:lang w:val="en-US" w:eastAsia="en-US"/>
        </w:rPr>
        <w:t xml:space="preserve"> </w:t>
      </w:r>
      <w:proofErr w:type="spellStart"/>
      <w:r w:rsidR="003A397B" w:rsidRPr="003A397B">
        <w:rPr>
          <w:lang w:val="en-US" w:eastAsia="en-US"/>
        </w:rPr>
        <w:t>diferențe</w:t>
      </w:r>
      <w:proofErr w:type="spellEnd"/>
      <w:r w:rsidR="003A397B" w:rsidRPr="003A397B">
        <w:rPr>
          <w:lang w:val="en-US" w:eastAsia="en-US"/>
        </w:rPr>
        <w:t xml:space="preserve"> </w:t>
      </w:r>
      <w:proofErr w:type="spellStart"/>
      <w:r w:rsidR="003A397B" w:rsidRPr="003A397B">
        <w:rPr>
          <w:lang w:val="en-US" w:eastAsia="en-US"/>
        </w:rPr>
        <w:t>clare</w:t>
      </w:r>
      <w:proofErr w:type="spellEnd"/>
      <w:r w:rsidR="003A397B" w:rsidRPr="003A397B">
        <w:rPr>
          <w:lang w:val="en-US" w:eastAsia="en-US"/>
        </w:rPr>
        <w:t xml:space="preserve"> </w:t>
      </w:r>
      <w:proofErr w:type="spellStart"/>
      <w:r w:rsidR="003A397B" w:rsidRPr="003A397B">
        <w:rPr>
          <w:lang w:val="en-US" w:eastAsia="en-US"/>
        </w:rPr>
        <w:t>în</w:t>
      </w:r>
      <w:proofErr w:type="spellEnd"/>
      <w:r w:rsidR="003A397B" w:rsidRPr="003A397B">
        <w:rPr>
          <w:lang w:val="en-US" w:eastAsia="en-US"/>
        </w:rPr>
        <w:t xml:space="preserve"> </w:t>
      </w:r>
      <w:proofErr w:type="spellStart"/>
      <w:r w:rsidR="003A397B" w:rsidRPr="003A397B">
        <w:rPr>
          <w:lang w:val="en-US" w:eastAsia="en-US"/>
        </w:rPr>
        <w:t>comportamentul</w:t>
      </w:r>
      <w:proofErr w:type="spellEnd"/>
      <w:r w:rsidR="003A397B" w:rsidRPr="003A397B">
        <w:rPr>
          <w:lang w:val="en-US" w:eastAsia="en-US"/>
        </w:rPr>
        <w:t xml:space="preserve"> </w:t>
      </w:r>
      <w:proofErr w:type="spellStart"/>
      <w:r w:rsidR="003A397B" w:rsidRPr="003A397B">
        <w:rPr>
          <w:lang w:val="en-US" w:eastAsia="en-US"/>
        </w:rPr>
        <w:t>acestora</w:t>
      </w:r>
      <w:proofErr w:type="spellEnd"/>
      <w:r w:rsidR="003A397B" w:rsidRPr="003A397B">
        <w:rPr>
          <w:lang w:val="en-US" w:eastAsia="en-US"/>
        </w:rPr>
        <w:t xml:space="preserve">, </w:t>
      </w:r>
      <w:proofErr w:type="spellStart"/>
      <w:r w:rsidR="003A397B" w:rsidRPr="003A397B">
        <w:rPr>
          <w:lang w:val="en-US" w:eastAsia="en-US"/>
        </w:rPr>
        <w:t>în</w:t>
      </w:r>
      <w:proofErr w:type="spellEnd"/>
      <w:r w:rsidR="003A397B" w:rsidRPr="003A397B">
        <w:rPr>
          <w:lang w:val="en-US" w:eastAsia="en-US"/>
        </w:rPr>
        <w:t xml:space="preserve"> special </w:t>
      </w:r>
      <w:proofErr w:type="spellStart"/>
      <w:r w:rsidR="003A397B" w:rsidRPr="003A397B">
        <w:rPr>
          <w:lang w:val="en-US" w:eastAsia="en-US"/>
        </w:rPr>
        <w:t>în</w:t>
      </w:r>
      <w:proofErr w:type="spellEnd"/>
      <w:r w:rsidR="003A397B" w:rsidRPr="003A397B">
        <w:rPr>
          <w:lang w:val="en-US" w:eastAsia="en-US"/>
        </w:rPr>
        <w:t xml:space="preserve"> </w:t>
      </w:r>
      <w:proofErr w:type="spellStart"/>
      <w:r w:rsidR="003A397B" w:rsidRPr="003A397B">
        <w:rPr>
          <w:lang w:val="en-US" w:eastAsia="en-US"/>
        </w:rPr>
        <w:t>ceea</w:t>
      </w:r>
      <w:proofErr w:type="spellEnd"/>
      <w:r w:rsidR="003A397B" w:rsidRPr="003A397B">
        <w:rPr>
          <w:lang w:val="en-US" w:eastAsia="en-US"/>
        </w:rPr>
        <w:t xml:space="preserve"> </w:t>
      </w:r>
      <w:proofErr w:type="spellStart"/>
      <w:r w:rsidR="003A397B" w:rsidRPr="003A397B">
        <w:rPr>
          <w:lang w:val="en-US" w:eastAsia="en-US"/>
        </w:rPr>
        <w:t>ce</w:t>
      </w:r>
      <w:proofErr w:type="spellEnd"/>
      <w:r w:rsidR="003A397B" w:rsidRPr="003A397B">
        <w:rPr>
          <w:lang w:val="en-US" w:eastAsia="en-US"/>
        </w:rPr>
        <w:t xml:space="preserve"> </w:t>
      </w:r>
      <w:proofErr w:type="spellStart"/>
      <w:r w:rsidR="003A397B" w:rsidRPr="003A397B">
        <w:rPr>
          <w:lang w:val="en-US" w:eastAsia="en-US"/>
        </w:rPr>
        <w:t>privește</w:t>
      </w:r>
      <w:proofErr w:type="spellEnd"/>
      <w:r w:rsidR="003A397B" w:rsidRPr="003A397B">
        <w:rPr>
          <w:lang w:val="en-US" w:eastAsia="en-US"/>
        </w:rPr>
        <w:t xml:space="preserve"> </w:t>
      </w:r>
      <w:proofErr w:type="spellStart"/>
      <w:r w:rsidR="003A397B" w:rsidRPr="003A397B">
        <w:rPr>
          <w:lang w:val="en-US" w:eastAsia="en-US"/>
        </w:rPr>
        <w:t>distribuția</w:t>
      </w:r>
      <w:proofErr w:type="spellEnd"/>
      <w:r w:rsidR="003A397B" w:rsidRPr="003A397B">
        <w:rPr>
          <w:lang w:val="en-US" w:eastAsia="en-US"/>
        </w:rPr>
        <w:t xml:space="preserve"> </w:t>
      </w:r>
      <w:proofErr w:type="spellStart"/>
      <w:r w:rsidR="003A397B" w:rsidRPr="003A397B">
        <w:rPr>
          <w:lang w:val="en-US" w:eastAsia="en-US"/>
        </w:rPr>
        <w:t>randamentelor</w:t>
      </w:r>
      <w:proofErr w:type="spellEnd"/>
      <w:r w:rsidR="003A397B" w:rsidRPr="003A397B">
        <w:rPr>
          <w:lang w:val="en-US" w:eastAsia="en-US"/>
        </w:rPr>
        <w:t xml:space="preserve">, </w:t>
      </w:r>
      <w:proofErr w:type="spellStart"/>
      <w:r w:rsidR="003A397B" w:rsidRPr="003A397B">
        <w:rPr>
          <w:lang w:val="en-US" w:eastAsia="en-US"/>
        </w:rPr>
        <w:t>volatilitatea</w:t>
      </w:r>
      <w:proofErr w:type="spellEnd"/>
      <w:r w:rsidR="003A397B" w:rsidRPr="003A397B">
        <w:rPr>
          <w:lang w:val="en-US" w:eastAsia="en-US"/>
        </w:rPr>
        <w:t xml:space="preserve"> </w:t>
      </w:r>
      <w:proofErr w:type="spellStart"/>
      <w:r w:rsidR="003A397B" w:rsidRPr="003A397B">
        <w:rPr>
          <w:lang w:val="en-US" w:eastAsia="en-US"/>
        </w:rPr>
        <w:t>și</w:t>
      </w:r>
      <w:proofErr w:type="spellEnd"/>
      <w:r w:rsidR="003A397B" w:rsidRPr="003A397B">
        <w:rPr>
          <w:lang w:val="en-US" w:eastAsia="en-US"/>
        </w:rPr>
        <w:t xml:space="preserve"> </w:t>
      </w:r>
      <w:proofErr w:type="spellStart"/>
      <w:r w:rsidR="003A397B" w:rsidRPr="003A397B">
        <w:rPr>
          <w:lang w:val="en-US" w:eastAsia="en-US"/>
        </w:rPr>
        <w:t>eficiența</w:t>
      </w:r>
      <w:proofErr w:type="spellEnd"/>
      <w:r w:rsidR="003A397B" w:rsidRPr="003A397B">
        <w:rPr>
          <w:lang w:val="en-US" w:eastAsia="en-US"/>
        </w:rPr>
        <w:t xml:space="preserve"> </w:t>
      </w:r>
      <w:proofErr w:type="spellStart"/>
      <w:r w:rsidR="003A397B" w:rsidRPr="003A397B">
        <w:rPr>
          <w:lang w:val="en-US" w:eastAsia="en-US"/>
        </w:rPr>
        <w:t>pieței</w:t>
      </w:r>
      <w:proofErr w:type="spellEnd"/>
      <w:r w:rsidR="003A397B" w:rsidRPr="003A397B">
        <w:rPr>
          <w:lang w:val="en-US" w:eastAsia="en-US"/>
        </w:rPr>
        <w:t>.</w:t>
      </w:r>
    </w:p>
    <w:p w14:paraId="7CDE2BC2" w14:textId="14B7E8DC"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proofErr w:type="spellStart"/>
      <w:r w:rsidRPr="003A397B">
        <w:rPr>
          <w:rFonts w:eastAsia="Times New Roman" w:cs="Times New Roman"/>
          <w:szCs w:val="24"/>
          <w:lang w:val="en-US"/>
        </w:rPr>
        <w:t>Randamentele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logaritmice</w:t>
      </w:r>
      <w:proofErr w:type="spellEnd"/>
      <w:r w:rsidRPr="003A397B">
        <w:rPr>
          <w:rFonts w:eastAsia="Times New Roman" w:cs="Times New Roman"/>
          <w:szCs w:val="24"/>
          <w:lang w:val="en-US"/>
        </w:rPr>
        <w:t xml:space="preserve"> au </w:t>
      </w:r>
      <w:proofErr w:type="spellStart"/>
      <w:r w:rsidRPr="003A397B">
        <w:rPr>
          <w:rFonts w:eastAsia="Times New Roman" w:cs="Times New Roman"/>
          <w:szCs w:val="24"/>
          <w:lang w:val="en-US"/>
        </w:rPr>
        <w:t>prezentat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abateri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semnificative</w:t>
      </w:r>
      <w:proofErr w:type="spellEnd"/>
      <w:r w:rsidRPr="003A397B">
        <w:rPr>
          <w:rFonts w:eastAsia="Times New Roman" w:cs="Times New Roman"/>
          <w:szCs w:val="24"/>
          <w:lang w:val="en-US"/>
        </w:rPr>
        <w:t xml:space="preserve"> de la </w:t>
      </w:r>
      <w:proofErr w:type="spellStart"/>
      <w:r w:rsidRPr="003A397B">
        <w:rPr>
          <w:rFonts w:eastAsia="Times New Roman" w:cs="Times New Roman"/>
          <w:szCs w:val="24"/>
          <w:lang w:val="en-US"/>
        </w:rPr>
        <w:t>normalitate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reflectate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prin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valori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ridicate</w:t>
      </w:r>
      <w:proofErr w:type="spellEnd"/>
      <w:r w:rsidRPr="003A397B">
        <w:rPr>
          <w:rFonts w:eastAsia="Times New Roman" w:cs="Times New Roman"/>
          <w:szCs w:val="24"/>
          <w:lang w:val="en-US"/>
        </w:rPr>
        <w:t xml:space="preserve"> ale </w:t>
      </w:r>
      <w:proofErr w:type="spellStart"/>
      <w:r w:rsidRPr="003A397B">
        <w:rPr>
          <w:rFonts w:eastAsia="Times New Roman" w:cs="Times New Roman"/>
          <w:szCs w:val="24"/>
          <w:lang w:val="en-US"/>
        </w:rPr>
        <w:t>kurtosisului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rezultate</w:t>
      </w:r>
      <w:proofErr w:type="spellEnd"/>
      <w:r w:rsidRPr="003A397B">
        <w:rPr>
          <w:rFonts w:eastAsia="Times New Roman" w:cs="Times New Roman"/>
          <w:szCs w:val="24"/>
          <w:lang w:val="en-US"/>
        </w:rPr>
        <w:t xml:space="preserve"> negative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testul</w:t>
      </w:r>
      <w:proofErr w:type="spellEnd"/>
      <w:r w:rsidRPr="003A397B">
        <w:rPr>
          <w:rFonts w:eastAsia="Times New Roman" w:cs="Times New Roman"/>
          <w:szCs w:val="24"/>
          <w:lang w:val="en-US"/>
        </w:rPr>
        <w:t xml:space="preserve"> Kolmogorov-Smirnov. Ethereum s-a </w:t>
      </w:r>
      <w:proofErr w:type="spellStart"/>
      <w:r w:rsidRPr="003A397B">
        <w:rPr>
          <w:rFonts w:eastAsia="Times New Roman" w:cs="Times New Roman"/>
          <w:szCs w:val="24"/>
          <w:lang w:val="en-US"/>
        </w:rPr>
        <w:t>remarcat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prin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mai</w:t>
      </w:r>
      <w:proofErr w:type="spellEnd"/>
      <w:r w:rsidRPr="003A397B">
        <w:rPr>
          <w:rFonts w:eastAsia="Times New Roman" w:cs="Times New Roman"/>
          <w:szCs w:val="24"/>
          <w:lang w:val="en-US"/>
        </w:rPr>
        <w:t xml:space="preserve"> mare </w:t>
      </w:r>
      <w:proofErr w:type="spellStart"/>
      <w:r w:rsidRPr="003A397B">
        <w:rPr>
          <w:rFonts w:eastAsia="Times New Roman" w:cs="Times New Roman"/>
          <w:szCs w:val="24"/>
          <w:lang w:val="en-US"/>
        </w:rPr>
        <w:t>volatilitate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frecvență</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valorilor</w:t>
      </w:r>
      <w:proofErr w:type="spellEnd"/>
      <w:r w:rsidRPr="003A397B">
        <w:rPr>
          <w:rFonts w:eastAsia="Times New Roman" w:cs="Times New Roman"/>
          <w:szCs w:val="24"/>
          <w:lang w:val="en-US"/>
        </w:rPr>
        <w:t xml:space="preserve"> extreme,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timp</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ce</w:t>
      </w:r>
      <w:proofErr w:type="spellEnd"/>
      <w:r w:rsidRPr="003A397B">
        <w:rPr>
          <w:rFonts w:eastAsia="Times New Roman" w:cs="Times New Roman"/>
          <w:szCs w:val="24"/>
          <w:lang w:val="en-US"/>
        </w:rPr>
        <w:t xml:space="preserve"> Walmart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NASDAQ au </w:t>
      </w:r>
      <w:proofErr w:type="spellStart"/>
      <w:r w:rsidRPr="003A397B">
        <w:rPr>
          <w:rFonts w:eastAsia="Times New Roman" w:cs="Times New Roman"/>
          <w:szCs w:val="24"/>
          <w:lang w:val="en-US"/>
        </w:rPr>
        <w:t>avut</w:t>
      </w:r>
      <w:proofErr w:type="spellEnd"/>
      <w:r w:rsidRPr="003A397B">
        <w:rPr>
          <w:rFonts w:eastAsia="Times New Roman" w:cs="Times New Roman"/>
          <w:szCs w:val="24"/>
          <w:lang w:val="en-US"/>
        </w:rPr>
        <w:t xml:space="preserve"> o </w:t>
      </w:r>
      <w:proofErr w:type="spellStart"/>
      <w:r w:rsidRPr="003A397B">
        <w:rPr>
          <w:rFonts w:eastAsia="Times New Roman" w:cs="Times New Roman"/>
          <w:szCs w:val="24"/>
          <w:lang w:val="en-US"/>
        </w:rPr>
        <w:t>dinamică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stabilă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Distribuția</w:t>
      </w:r>
      <w:proofErr w:type="spellEnd"/>
      <w:r w:rsidRPr="003A397B">
        <w:rPr>
          <w:rFonts w:eastAsia="Times New Roman" w:cs="Times New Roman"/>
          <w:szCs w:val="24"/>
          <w:lang w:val="en-US"/>
        </w:rPr>
        <w:t xml:space="preserve"> Pareto a </w:t>
      </w:r>
      <w:proofErr w:type="spellStart"/>
      <w:r w:rsidRPr="003A397B">
        <w:rPr>
          <w:rFonts w:eastAsia="Times New Roman" w:cs="Times New Roman"/>
          <w:szCs w:val="24"/>
          <w:lang w:val="en-US"/>
        </w:rPr>
        <w:t>oferit</w:t>
      </w:r>
      <w:proofErr w:type="spellEnd"/>
      <w:r w:rsidRPr="003A397B">
        <w:rPr>
          <w:rFonts w:eastAsia="Times New Roman" w:cs="Times New Roman"/>
          <w:szCs w:val="24"/>
          <w:lang w:val="en-US"/>
        </w:rPr>
        <w:t xml:space="preserve"> o </w:t>
      </w:r>
      <w:proofErr w:type="spellStart"/>
      <w:r w:rsidRPr="003A397B">
        <w:rPr>
          <w:rFonts w:eastAsia="Times New Roman" w:cs="Times New Roman"/>
          <w:szCs w:val="24"/>
          <w:lang w:val="en-US"/>
        </w:rPr>
        <w:t>estimare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realistă</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riscului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extrem</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decât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modelul</w:t>
      </w:r>
      <w:proofErr w:type="spellEnd"/>
      <w:r w:rsidRPr="003A397B">
        <w:rPr>
          <w:rFonts w:eastAsia="Times New Roman" w:cs="Times New Roman"/>
          <w:szCs w:val="24"/>
          <w:lang w:val="en-US"/>
        </w:rPr>
        <w:t xml:space="preserve"> normal,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special </w:t>
      </w:r>
      <w:proofErr w:type="spellStart"/>
      <w:r w:rsidRPr="003A397B">
        <w:rPr>
          <w:rFonts w:eastAsia="Times New Roman" w:cs="Times New Roman"/>
          <w:szCs w:val="24"/>
          <w:lang w:val="en-US"/>
        </w:rPr>
        <w:t>pentru</w:t>
      </w:r>
      <w:proofErr w:type="spellEnd"/>
      <w:r w:rsidRPr="003A397B">
        <w:rPr>
          <w:rFonts w:eastAsia="Times New Roman" w:cs="Times New Roman"/>
          <w:szCs w:val="24"/>
          <w:lang w:val="en-US"/>
        </w:rPr>
        <w:t xml:space="preserve"> ETH.</w:t>
      </w:r>
    </w:p>
    <w:p w14:paraId="7241A40A" w14:textId="6E6CFCB0"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proofErr w:type="spellStart"/>
      <w:r w:rsidRPr="003A397B">
        <w:rPr>
          <w:rFonts w:eastAsia="Times New Roman" w:cs="Times New Roman"/>
          <w:szCs w:val="24"/>
          <w:lang w:val="en-US"/>
        </w:rPr>
        <w:t>Testele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aplicate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pentru</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eficiența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formă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slabă</w:t>
      </w:r>
      <w:proofErr w:type="spellEnd"/>
      <w:r w:rsidRPr="003A397B">
        <w:rPr>
          <w:rFonts w:eastAsia="Times New Roman" w:cs="Times New Roman"/>
          <w:szCs w:val="24"/>
          <w:lang w:val="en-US"/>
        </w:rPr>
        <w:t xml:space="preserve"> au </w:t>
      </w:r>
      <w:proofErr w:type="spellStart"/>
      <w:r w:rsidRPr="003A397B">
        <w:rPr>
          <w:rFonts w:eastAsia="Times New Roman" w:cs="Times New Roman"/>
          <w:szCs w:val="24"/>
          <w:lang w:val="en-US"/>
        </w:rPr>
        <w:t>arătat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existența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autocorelării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a </w:t>
      </w:r>
      <w:proofErr w:type="spellStart"/>
      <w:r w:rsidRPr="003A397B">
        <w:rPr>
          <w:rFonts w:eastAsia="Times New Roman" w:cs="Times New Roman"/>
          <w:szCs w:val="24"/>
          <w:lang w:val="en-US"/>
        </w:rPr>
        <w:t>dependenței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temporale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toate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seriile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analizate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ceea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contrazice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ipoteza</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mers</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aleator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Exponenții</w:t>
      </w:r>
      <w:proofErr w:type="spellEnd"/>
      <w:r w:rsidRPr="003A397B">
        <w:rPr>
          <w:rFonts w:eastAsia="Times New Roman" w:cs="Times New Roman"/>
          <w:szCs w:val="24"/>
          <w:lang w:val="en-US"/>
        </w:rPr>
        <w:t xml:space="preserve"> Hurst </w:t>
      </w:r>
      <w:proofErr w:type="spellStart"/>
      <w:r w:rsidRPr="003A397B">
        <w:rPr>
          <w:rFonts w:eastAsia="Times New Roman" w:cs="Times New Roman"/>
          <w:szCs w:val="24"/>
          <w:lang w:val="en-US"/>
        </w:rPr>
        <w:t>confirma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prezența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unei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memorii</w:t>
      </w:r>
      <w:proofErr w:type="spellEnd"/>
      <w:r w:rsidRPr="003A397B">
        <w:rPr>
          <w:rFonts w:eastAsia="Times New Roman" w:cs="Times New Roman"/>
          <w:szCs w:val="24"/>
          <w:lang w:val="en-US"/>
        </w:rPr>
        <w:t xml:space="preserve"> pe termen lung, </w:t>
      </w:r>
      <w:proofErr w:type="spellStart"/>
      <w:r w:rsidRPr="003A397B">
        <w:rPr>
          <w:rFonts w:eastAsia="Times New Roman" w:cs="Times New Roman"/>
          <w:szCs w:val="24"/>
          <w:lang w:val="en-US"/>
        </w:rPr>
        <w:t>susținând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ipoteza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pieței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fractale</w:t>
      </w:r>
      <w:proofErr w:type="spellEnd"/>
      <w:r w:rsidRPr="003A397B">
        <w:rPr>
          <w:rFonts w:eastAsia="Times New Roman" w:cs="Times New Roman"/>
          <w:szCs w:val="24"/>
          <w:lang w:val="en-US"/>
        </w:rPr>
        <w:t>.</w:t>
      </w:r>
    </w:p>
    <w:p w14:paraId="5B3F097E" w14:textId="6626D1B0" w:rsidR="003A397B" w:rsidRPr="003A397B" w:rsidRDefault="003A397B" w:rsidP="003A397B">
      <w:pPr>
        <w:spacing w:before="100" w:beforeAutospacing="1" w:after="100" w:afterAutospacing="1" w:line="240" w:lineRule="auto"/>
        <w:rPr>
          <w:rFonts w:eastAsia="Times New Roman" w:cs="Times New Roman"/>
          <w:szCs w:val="24"/>
          <w:lang w:val="en-US"/>
        </w:rPr>
      </w:pPr>
      <w:r>
        <w:rPr>
          <w:rFonts w:eastAsia="Times New Roman" w:cs="Times New Roman"/>
          <w:szCs w:val="24"/>
          <w:lang w:val="en-US"/>
        </w:rPr>
        <w:tab/>
      </w:r>
      <w:proofErr w:type="spellStart"/>
      <w:r w:rsidRPr="003A397B">
        <w:rPr>
          <w:rFonts w:eastAsia="Times New Roman" w:cs="Times New Roman"/>
          <w:szCs w:val="24"/>
          <w:lang w:val="en-US"/>
        </w:rPr>
        <w:t>Modelele</w:t>
      </w:r>
      <w:proofErr w:type="spellEnd"/>
      <w:r w:rsidRPr="003A397B">
        <w:rPr>
          <w:rFonts w:eastAsia="Times New Roman" w:cs="Times New Roman"/>
          <w:szCs w:val="24"/>
          <w:lang w:val="en-US"/>
        </w:rPr>
        <w:t xml:space="preserve"> </w:t>
      </w:r>
      <w:proofErr w:type="gramStart"/>
      <w:r w:rsidRPr="003A397B">
        <w:rPr>
          <w:rFonts w:eastAsia="Times New Roman" w:cs="Times New Roman"/>
          <w:szCs w:val="24"/>
          <w:lang w:val="en-US"/>
        </w:rPr>
        <w:t>GARCH(</w:t>
      </w:r>
      <w:proofErr w:type="gramEnd"/>
      <w:r w:rsidRPr="003A397B">
        <w:rPr>
          <w:rFonts w:eastAsia="Times New Roman" w:cs="Times New Roman"/>
          <w:szCs w:val="24"/>
          <w:lang w:val="en-US"/>
        </w:rPr>
        <w:t xml:space="preserve">1,1) au </w:t>
      </w:r>
      <w:proofErr w:type="spellStart"/>
      <w:r w:rsidRPr="003A397B">
        <w:rPr>
          <w:rFonts w:eastAsia="Times New Roman" w:cs="Times New Roman"/>
          <w:szCs w:val="24"/>
          <w:lang w:val="en-US"/>
        </w:rPr>
        <w:t>evidențiat</w:t>
      </w:r>
      <w:proofErr w:type="spellEnd"/>
      <w:r w:rsidRPr="003A397B">
        <w:rPr>
          <w:rFonts w:eastAsia="Times New Roman" w:cs="Times New Roman"/>
          <w:szCs w:val="24"/>
          <w:lang w:val="en-US"/>
        </w:rPr>
        <w:t xml:space="preserve"> o </w:t>
      </w:r>
      <w:proofErr w:type="spellStart"/>
      <w:r w:rsidRPr="003A397B">
        <w:rPr>
          <w:rFonts w:eastAsia="Times New Roman" w:cs="Times New Roman"/>
          <w:szCs w:val="24"/>
          <w:lang w:val="en-US"/>
        </w:rPr>
        <w:t>volatilitate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condițională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persistentă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influențată</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șocuri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recente</w:t>
      </w:r>
      <w:proofErr w:type="spellEnd"/>
      <w:r w:rsidRPr="003A397B">
        <w:rPr>
          <w:rFonts w:eastAsia="Times New Roman" w:cs="Times New Roman"/>
          <w:szCs w:val="24"/>
          <w:lang w:val="en-US"/>
        </w:rPr>
        <w:t xml:space="preserve">, cu </w:t>
      </w:r>
      <w:proofErr w:type="spellStart"/>
      <w:r w:rsidRPr="003A397B">
        <w:rPr>
          <w:rFonts w:eastAsia="Times New Roman" w:cs="Times New Roman"/>
          <w:szCs w:val="24"/>
          <w:lang w:val="en-US"/>
        </w:rPr>
        <w:t>cel</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mai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ridicat</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nivel</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cazul</w:t>
      </w:r>
      <w:proofErr w:type="spellEnd"/>
      <w:r w:rsidRPr="003A397B">
        <w:rPr>
          <w:rFonts w:eastAsia="Times New Roman" w:cs="Times New Roman"/>
          <w:szCs w:val="24"/>
          <w:lang w:val="en-US"/>
        </w:rPr>
        <w:t xml:space="preserve"> Ethereum. </w:t>
      </w:r>
      <w:proofErr w:type="spellStart"/>
      <w:r w:rsidRPr="003A397B">
        <w:rPr>
          <w:rFonts w:eastAsia="Times New Roman" w:cs="Times New Roman"/>
          <w:szCs w:val="24"/>
          <w:lang w:val="en-US"/>
        </w:rPr>
        <w:t>Aceste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modele</w:t>
      </w:r>
      <w:proofErr w:type="spellEnd"/>
      <w:r w:rsidRPr="003A397B">
        <w:rPr>
          <w:rFonts w:eastAsia="Times New Roman" w:cs="Times New Roman"/>
          <w:szCs w:val="24"/>
          <w:lang w:val="en-US"/>
        </w:rPr>
        <w:t xml:space="preserve"> s-au </w:t>
      </w:r>
      <w:proofErr w:type="spellStart"/>
      <w:r w:rsidRPr="003A397B">
        <w:rPr>
          <w:rFonts w:eastAsia="Times New Roman" w:cs="Times New Roman"/>
          <w:szCs w:val="24"/>
          <w:lang w:val="en-US"/>
        </w:rPr>
        <w:t>dovedit</w:t>
      </w:r>
      <w:proofErr w:type="spellEnd"/>
      <w:r w:rsidRPr="003A397B">
        <w:rPr>
          <w:rFonts w:eastAsia="Times New Roman" w:cs="Times New Roman"/>
          <w:szCs w:val="24"/>
          <w:lang w:val="en-US"/>
        </w:rPr>
        <w:t xml:space="preserve"> utile </w:t>
      </w:r>
      <w:proofErr w:type="spellStart"/>
      <w:r w:rsidRPr="003A397B">
        <w:rPr>
          <w:rFonts w:eastAsia="Times New Roman" w:cs="Times New Roman"/>
          <w:szCs w:val="24"/>
          <w:lang w:val="en-US"/>
        </w:rPr>
        <w:t>pentru</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estimarea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și</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interpretarea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riscului</w:t>
      </w:r>
      <w:proofErr w:type="spellEnd"/>
      <w:r w:rsidRPr="003A397B">
        <w:rPr>
          <w:rFonts w:eastAsia="Times New Roman" w:cs="Times New Roman"/>
          <w:szCs w:val="24"/>
          <w:lang w:val="en-US"/>
        </w:rPr>
        <w:t xml:space="preserve"> de </w:t>
      </w:r>
      <w:proofErr w:type="spellStart"/>
      <w:r w:rsidRPr="003A397B">
        <w:rPr>
          <w:rFonts w:eastAsia="Times New Roman" w:cs="Times New Roman"/>
          <w:szCs w:val="24"/>
          <w:lang w:val="en-US"/>
        </w:rPr>
        <w:t>piață</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subliniind</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valoarea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metodelor</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cantitative</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în</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analiza</w:t>
      </w:r>
      <w:proofErr w:type="spellEnd"/>
      <w:r w:rsidRPr="003A397B">
        <w:rPr>
          <w:rFonts w:eastAsia="Times New Roman" w:cs="Times New Roman"/>
          <w:szCs w:val="24"/>
          <w:lang w:val="en-US"/>
        </w:rPr>
        <w:t xml:space="preserve"> </w:t>
      </w:r>
      <w:proofErr w:type="spellStart"/>
      <w:r w:rsidRPr="003A397B">
        <w:rPr>
          <w:rFonts w:eastAsia="Times New Roman" w:cs="Times New Roman"/>
          <w:szCs w:val="24"/>
          <w:lang w:val="en-US"/>
        </w:rPr>
        <w:t>financiară</w:t>
      </w:r>
      <w:proofErr w:type="spellEnd"/>
      <w:r w:rsidRPr="003A397B">
        <w:rPr>
          <w:rFonts w:eastAsia="Times New Roman" w:cs="Times New Roman"/>
          <w:szCs w:val="24"/>
          <w:lang w:val="en-US"/>
        </w:rPr>
        <w:t>.</w:t>
      </w:r>
    </w:p>
    <w:p w14:paraId="15E6E816" w14:textId="1C5C1C57" w:rsidR="0025487E" w:rsidRPr="0037130F" w:rsidRDefault="0025487E" w:rsidP="003A397B">
      <w:pPr>
        <w:pStyle w:val="NormalWeb"/>
        <w:rPr>
          <w:bCs/>
          <w:sz w:val="28"/>
          <w:szCs w:val="28"/>
        </w:rPr>
      </w:pPr>
      <w:r w:rsidRPr="0037130F">
        <w:rPr>
          <w:bCs/>
          <w:sz w:val="28"/>
          <w:szCs w:val="28"/>
        </w:rPr>
        <w:lastRenderedPageBreak/>
        <w:t>Bazele de date</w:t>
      </w:r>
    </w:p>
    <w:p w14:paraId="50667FBE" w14:textId="77777777" w:rsidR="0025487E" w:rsidRPr="0025487E" w:rsidRDefault="0025487E" w:rsidP="0037130F">
      <w:pPr>
        <w:pStyle w:val="NormalWeb"/>
        <w:ind w:left="720"/>
        <w:rPr>
          <w:bCs/>
          <w:lang w:val="en-US"/>
        </w:rPr>
      </w:pPr>
      <w:r w:rsidRPr="0025487E">
        <w:rPr>
          <w:rFonts w:ascii="Segoe UI Emoji" w:hAnsi="Segoe UI Emoji" w:cs="Segoe UI Emoji"/>
          <w:bCs/>
        </w:rPr>
        <w:t>🔹</w:t>
      </w:r>
      <w:r w:rsidRPr="0025487E">
        <w:rPr>
          <w:bCs/>
        </w:rPr>
        <w:t xml:space="preserve"> </w:t>
      </w:r>
      <w:r w:rsidRPr="0025487E">
        <w:rPr>
          <w:rStyle w:val="Strong"/>
          <w:b w:val="0"/>
        </w:rPr>
        <w:t>Walmart Inc. (WMT):</w:t>
      </w:r>
      <w:r w:rsidRPr="0025487E">
        <w:rPr>
          <w:bCs/>
        </w:rPr>
        <w:br/>
      </w:r>
      <w:hyperlink r:id="rId43" w:tgtFrame="_new" w:history="1">
        <w:r w:rsidRPr="0025487E">
          <w:rPr>
            <w:rStyle w:val="Hyperlink"/>
            <w:bCs/>
          </w:rPr>
          <w:t>https://finance.yahoo.com/quote/WMT</w:t>
        </w:r>
      </w:hyperlink>
    </w:p>
    <w:p w14:paraId="073F7B30" w14:textId="18B42710" w:rsidR="0025487E" w:rsidRPr="0025487E" w:rsidRDefault="0025487E" w:rsidP="0037130F">
      <w:pPr>
        <w:pStyle w:val="NormalWeb"/>
        <w:ind w:left="360"/>
        <w:rPr>
          <w:bCs/>
        </w:rPr>
      </w:pPr>
      <w:r>
        <w:rPr>
          <w:rFonts w:ascii="Segoe UI Emoji" w:hAnsi="Segoe UI Emoji" w:cs="Segoe UI Emoji"/>
          <w:bCs/>
        </w:rPr>
        <w:tab/>
      </w:r>
      <w:r w:rsidRPr="0025487E">
        <w:rPr>
          <w:rFonts w:ascii="Segoe UI Emoji" w:hAnsi="Segoe UI Emoji" w:cs="Segoe UI Emoji"/>
          <w:bCs/>
        </w:rPr>
        <w:t>🔹</w:t>
      </w:r>
      <w:r w:rsidRPr="0025487E">
        <w:rPr>
          <w:bCs/>
        </w:rPr>
        <w:t xml:space="preserve"> </w:t>
      </w:r>
      <w:r w:rsidRPr="0025487E">
        <w:rPr>
          <w:rStyle w:val="Strong"/>
          <w:b w:val="0"/>
        </w:rPr>
        <w:t>Ethereum (ETH-USD):</w:t>
      </w:r>
      <w:r w:rsidRPr="0025487E">
        <w:rPr>
          <w:bCs/>
        </w:rPr>
        <w:br/>
      </w:r>
      <w:r w:rsidRPr="0025487E">
        <w:rPr>
          <w:bCs/>
        </w:rPr>
        <w:tab/>
      </w:r>
      <w:hyperlink r:id="rId44" w:history="1">
        <w:r w:rsidRPr="0025487E">
          <w:rPr>
            <w:rStyle w:val="Hyperlink"/>
            <w:bCs/>
          </w:rPr>
          <w:t>https://finance.yahoo.com/quote/ETH-USD</w:t>
        </w:r>
      </w:hyperlink>
    </w:p>
    <w:p w14:paraId="296587C7" w14:textId="77777777" w:rsidR="0025487E" w:rsidRPr="0025487E" w:rsidRDefault="0025487E" w:rsidP="0037130F">
      <w:pPr>
        <w:pStyle w:val="NormalWeb"/>
        <w:ind w:left="720"/>
        <w:rPr>
          <w:bCs/>
        </w:rPr>
      </w:pPr>
      <w:r w:rsidRPr="0025487E">
        <w:rPr>
          <w:rFonts w:ascii="Segoe UI Emoji" w:hAnsi="Segoe UI Emoji" w:cs="Segoe UI Emoji"/>
          <w:bCs/>
        </w:rPr>
        <w:t>🔹</w:t>
      </w:r>
      <w:r w:rsidRPr="0025487E">
        <w:rPr>
          <w:bCs/>
        </w:rPr>
        <w:t xml:space="preserve"> </w:t>
      </w:r>
      <w:r w:rsidRPr="0025487E">
        <w:rPr>
          <w:rStyle w:val="Strong"/>
          <w:b w:val="0"/>
        </w:rPr>
        <w:t>NASDAQ Composite (^IXIC):</w:t>
      </w:r>
      <w:r w:rsidRPr="0025487E">
        <w:rPr>
          <w:bCs/>
        </w:rPr>
        <w:br/>
      </w:r>
      <w:hyperlink r:id="rId45" w:tgtFrame="_new" w:history="1">
        <w:r w:rsidRPr="0025487E">
          <w:rPr>
            <w:rStyle w:val="Hyperlink"/>
            <w:bCs/>
          </w:rPr>
          <w:t>https://finance.yahoo.com/quote/%5EIXIC</w:t>
        </w:r>
      </w:hyperlink>
    </w:p>
    <w:p w14:paraId="00C9FADE" w14:textId="77777777" w:rsidR="0025487E" w:rsidRPr="0025487E" w:rsidRDefault="0025487E" w:rsidP="0037130F">
      <w:pPr>
        <w:pStyle w:val="NormalWeb"/>
        <w:ind w:left="720"/>
        <w:rPr>
          <w:bCs/>
        </w:rPr>
      </w:pPr>
    </w:p>
    <w:p w14:paraId="74A6BD0C" w14:textId="77777777" w:rsidR="0025487E" w:rsidRPr="0025487E" w:rsidRDefault="0025487E" w:rsidP="0037130F">
      <w:pPr>
        <w:pStyle w:val="NormalWeb"/>
        <w:rPr>
          <w:bCs/>
          <w:lang w:val="en-US"/>
        </w:rPr>
      </w:pPr>
    </w:p>
    <w:sectPr w:rsidR="0025487E" w:rsidRPr="00254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6256E"/>
    <w:multiLevelType w:val="multilevel"/>
    <w:tmpl w:val="392C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A428C"/>
    <w:multiLevelType w:val="multilevel"/>
    <w:tmpl w:val="576A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19535E"/>
    <w:multiLevelType w:val="multilevel"/>
    <w:tmpl w:val="06F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361E1"/>
    <w:multiLevelType w:val="hybridMultilevel"/>
    <w:tmpl w:val="211A31A6"/>
    <w:lvl w:ilvl="0" w:tplc="05C806CA">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6516BD"/>
    <w:multiLevelType w:val="multilevel"/>
    <w:tmpl w:val="0ACA28F8"/>
    <w:lvl w:ilvl="0">
      <w:start w:val="1"/>
      <w:numFmt w:val="upperRoman"/>
      <w:lvlText w:val="%1."/>
      <w:lvlJc w:val="right"/>
      <w:pPr>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74"/>
    <w:rsid w:val="0025487E"/>
    <w:rsid w:val="00282CA7"/>
    <w:rsid w:val="002D6912"/>
    <w:rsid w:val="0037130F"/>
    <w:rsid w:val="003A397B"/>
    <w:rsid w:val="008939E3"/>
    <w:rsid w:val="00BC2447"/>
    <w:rsid w:val="00C61474"/>
    <w:rsid w:val="00D229C6"/>
    <w:rsid w:val="00D52869"/>
    <w:rsid w:val="00DD4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AAF0"/>
  <w15:chartTrackingRefBased/>
  <w15:docId w15:val="{A5F46F8F-C317-4FBF-BE1E-0C3F9390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9C6"/>
    <w:pPr>
      <w:spacing w:after="200" w:line="276" w:lineRule="auto"/>
    </w:pPr>
    <w:rPr>
      <w:rFonts w:ascii="Times New Roman" w:hAnsi="Times New Roman"/>
      <w:kern w:val="0"/>
      <w:sz w:val="24"/>
      <w:lang w:val="ro-RO"/>
      <w14:ligatures w14:val="none"/>
    </w:rPr>
  </w:style>
  <w:style w:type="paragraph" w:styleId="Heading3">
    <w:name w:val="heading 3"/>
    <w:basedOn w:val="Normal"/>
    <w:link w:val="Heading3Char"/>
    <w:uiPriority w:val="9"/>
    <w:qFormat/>
    <w:rsid w:val="00D229C6"/>
    <w:pPr>
      <w:spacing w:before="100" w:beforeAutospacing="1" w:after="100" w:afterAutospacing="1" w:line="240" w:lineRule="auto"/>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29C6"/>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D229C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229C6"/>
    <w:rPr>
      <w:b/>
      <w:bCs/>
    </w:rPr>
  </w:style>
  <w:style w:type="paragraph" w:styleId="ListParagraph">
    <w:name w:val="List Paragraph"/>
    <w:basedOn w:val="Normal"/>
    <w:uiPriority w:val="34"/>
    <w:qFormat/>
    <w:rsid w:val="0025487E"/>
    <w:pPr>
      <w:ind w:left="720"/>
      <w:contextualSpacing/>
    </w:pPr>
  </w:style>
  <w:style w:type="character" w:styleId="Hyperlink">
    <w:name w:val="Hyperlink"/>
    <w:basedOn w:val="DefaultParagraphFont"/>
    <w:uiPriority w:val="99"/>
    <w:unhideWhenUsed/>
    <w:rsid w:val="0025487E"/>
    <w:rPr>
      <w:color w:val="0000FF"/>
      <w:u w:val="single"/>
    </w:rPr>
  </w:style>
  <w:style w:type="character" w:styleId="UnresolvedMention">
    <w:name w:val="Unresolved Mention"/>
    <w:basedOn w:val="DefaultParagraphFont"/>
    <w:uiPriority w:val="99"/>
    <w:semiHidden/>
    <w:unhideWhenUsed/>
    <w:rsid w:val="00254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079">
      <w:bodyDiv w:val="1"/>
      <w:marLeft w:val="0"/>
      <w:marRight w:val="0"/>
      <w:marTop w:val="0"/>
      <w:marBottom w:val="0"/>
      <w:divBdr>
        <w:top w:val="none" w:sz="0" w:space="0" w:color="auto"/>
        <w:left w:val="none" w:sz="0" w:space="0" w:color="auto"/>
        <w:bottom w:val="none" w:sz="0" w:space="0" w:color="auto"/>
        <w:right w:val="none" w:sz="0" w:space="0" w:color="auto"/>
      </w:divBdr>
      <w:divsChild>
        <w:div w:id="1104494393">
          <w:marLeft w:val="0"/>
          <w:marRight w:val="0"/>
          <w:marTop w:val="0"/>
          <w:marBottom w:val="0"/>
          <w:divBdr>
            <w:top w:val="none" w:sz="0" w:space="0" w:color="auto"/>
            <w:left w:val="none" w:sz="0" w:space="0" w:color="auto"/>
            <w:bottom w:val="none" w:sz="0" w:space="0" w:color="auto"/>
            <w:right w:val="none" w:sz="0" w:space="0" w:color="auto"/>
          </w:divBdr>
          <w:divsChild>
            <w:div w:id="1361735062">
              <w:marLeft w:val="0"/>
              <w:marRight w:val="0"/>
              <w:marTop w:val="0"/>
              <w:marBottom w:val="0"/>
              <w:divBdr>
                <w:top w:val="none" w:sz="0" w:space="0" w:color="auto"/>
                <w:left w:val="none" w:sz="0" w:space="0" w:color="auto"/>
                <w:bottom w:val="none" w:sz="0" w:space="0" w:color="auto"/>
                <w:right w:val="none" w:sz="0" w:space="0" w:color="auto"/>
              </w:divBdr>
              <w:divsChild>
                <w:div w:id="250238587">
                  <w:marLeft w:val="0"/>
                  <w:marRight w:val="0"/>
                  <w:marTop w:val="0"/>
                  <w:marBottom w:val="0"/>
                  <w:divBdr>
                    <w:top w:val="none" w:sz="0" w:space="0" w:color="auto"/>
                    <w:left w:val="none" w:sz="0" w:space="0" w:color="auto"/>
                    <w:bottom w:val="none" w:sz="0" w:space="0" w:color="auto"/>
                    <w:right w:val="none" w:sz="0" w:space="0" w:color="auto"/>
                  </w:divBdr>
                  <w:divsChild>
                    <w:div w:id="336229418">
                      <w:marLeft w:val="0"/>
                      <w:marRight w:val="0"/>
                      <w:marTop w:val="0"/>
                      <w:marBottom w:val="0"/>
                      <w:divBdr>
                        <w:top w:val="none" w:sz="0" w:space="0" w:color="auto"/>
                        <w:left w:val="none" w:sz="0" w:space="0" w:color="auto"/>
                        <w:bottom w:val="none" w:sz="0" w:space="0" w:color="auto"/>
                        <w:right w:val="none" w:sz="0" w:space="0" w:color="auto"/>
                      </w:divBdr>
                      <w:divsChild>
                        <w:div w:id="644701171">
                          <w:marLeft w:val="0"/>
                          <w:marRight w:val="0"/>
                          <w:marTop w:val="0"/>
                          <w:marBottom w:val="0"/>
                          <w:divBdr>
                            <w:top w:val="none" w:sz="0" w:space="0" w:color="auto"/>
                            <w:left w:val="none" w:sz="0" w:space="0" w:color="auto"/>
                            <w:bottom w:val="none" w:sz="0" w:space="0" w:color="auto"/>
                            <w:right w:val="none" w:sz="0" w:space="0" w:color="auto"/>
                          </w:divBdr>
                          <w:divsChild>
                            <w:div w:id="2086492888">
                              <w:marLeft w:val="0"/>
                              <w:marRight w:val="0"/>
                              <w:marTop w:val="0"/>
                              <w:marBottom w:val="0"/>
                              <w:divBdr>
                                <w:top w:val="none" w:sz="0" w:space="0" w:color="auto"/>
                                <w:left w:val="none" w:sz="0" w:space="0" w:color="auto"/>
                                <w:bottom w:val="none" w:sz="0" w:space="0" w:color="auto"/>
                                <w:right w:val="none" w:sz="0" w:space="0" w:color="auto"/>
                              </w:divBdr>
                              <w:divsChild>
                                <w:div w:id="1413236337">
                                  <w:marLeft w:val="0"/>
                                  <w:marRight w:val="0"/>
                                  <w:marTop w:val="0"/>
                                  <w:marBottom w:val="0"/>
                                  <w:divBdr>
                                    <w:top w:val="none" w:sz="0" w:space="0" w:color="auto"/>
                                    <w:left w:val="none" w:sz="0" w:space="0" w:color="auto"/>
                                    <w:bottom w:val="none" w:sz="0" w:space="0" w:color="auto"/>
                                    <w:right w:val="none" w:sz="0" w:space="0" w:color="auto"/>
                                  </w:divBdr>
                                  <w:divsChild>
                                    <w:div w:id="1474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41900">
      <w:bodyDiv w:val="1"/>
      <w:marLeft w:val="0"/>
      <w:marRight w:val="0"/>
      <w:marTop w:val="0"/>
      <w:marBottom w:val="0"/>
      <w:divBdr>
        <w:top w:val="none" w:sz="0" w:space="0" w:color="auto"/>
        <w:left w:val="none" w:sz="0" w:space="0" w:color="auto"/>
        <w:bottom w:val="none" w:sz="0" w:space="0" w:color="auto"/>
        <w:right w:val="none" w:sz="0" w:space="0" w:color="auto"/>
      </w:divBdr>
    </w:div>
    <w:div w:id="61757508">
      <w:bodyDiv w:val="1"/>
      <w:marLeft w:val="0"/>
      <w:marRight w:val="0"/>
      <w:marTop w:val="0"/>
      <w:marBottom w:val="0"/>
      <w:divBdr>
        <w:top w:val="none" w:sz="0" w:space="0" w:color="auto"/>
        <w:left w:val="none" w:sz="0" w:space="0" w:color="auto"/>
        <w:bottom w:val="none" w:sz="0" w:space="0" w:color="auto"/>
        <w:right w:val="none" w:sz="0" w:space="0" w:color="auto"/>
      </w:divBdr>
    </w:div>
    <w:div w:id="114325419">
      <w:bodyDiv w:val="1"/>
      <w:marLeft w:val="0"/>
      <w:marRight w:val="0"/>
      <w:marTop w:val="0"/>
      <w:marBottom w:val="0"/>
      <w:divBdr>
        <w:top w:val="none" w:sz="0" w:space="0" w:color="auto"/>
        <w:left w:val="none" w:sz="0" w:space="0" w:color="auto"/>
        <w:bottom w:val="none" w:sz="0" w:space="0" w:color="auto"/>
        <w:right w:val="none" w:sz="0" w:space="0" w:color="auto"/>
      </w:divBdr>
    </w:div>
    <w:div w:id="137840687">
      <w:bodyDiv w:val="1"/>
      <w:marLeft w:val="0"/>
      <w:marRight w:val="0"/>
      <w:marTop w:val="0"/>
      <w:marBottom w:val="0"/>
      <w:divBdr>
        <w:top w:val="none" w:sz="0" w:space="0" w:color="auto"/>
        <w:left w:val="none" w:sz="0" w:space="0" w:color="auto"/>
        <w:bottom w:val="none" w:sz="0" w:space="0" w:color="auto"/>
        <w:right w:val="none" w:sz="0" w:space="0" w:color="auto"/>
      </w:divBdr>
    </w:div>
    <w:div w:id="139006717">
      <w:bodyDiv w:val="1"/>
      <w:marLeft w:val="0"/>
      <w:marRight w:val="0"/>
      <w:marTop w:val="0"/>
      <w:marBottom w:val="0"/>
      <w:divBdr>
        <w:top w:val="none" w:sz="0" w:space="0" w:color="auto"/>
        <w:left w:val="none" w:sz="0" w:space="0" w:color="auto"/>
        <w:bottom w:val="none" w:sz="0" w:space="0" w:color="auto"/>
        <w:right w:val="none" w:sz="0" w:space="0" w:color="auto"/>
      </w:divBdr>
    </w:div>
    <w:div w:id="147133347">
      <w:bodyDiv w:val="1"/>
      <w:marLeft w:val="0"/>
      <w:marRight w:val="0"/>
      <w:marTop w:val="0"/>
      <w:marBottom w:val="0"/>
      <w:divBdr>
        <w:top w:val="none" w:sz="0" w:space="0" w:color="auto"/>
        <w:left w:val="none" w:sz="0" w:space="0" w:color="auto"/>
        <w:bottom w:val="none" w:sz="0" w:space="0" w:color="auto"/>
        <w:right w:val="none" w:sz="0" w:space="0" w:color="auto"/>
      </w:divBdr>
    </w:div>
    <w:div w:id="305399439">
      <w:bodyDiv w:val="1"/>
      <w:marLeft w:val="0"/>
      <w:marRight w:val="0"/>
      <w:marTop w:val="0"/>
      <w:marBottom w:val="0"/>
      <w:divBdr>
        <w:top w:val="none" w:sz="0" w:space="0" w:color="auto"/>
        <w:left w:val="none" w:sz="0" w:space="0" w:color="auto"/>
        <w:bottom w:val="none" w:sz="0" w:space="0" w:color="auto"/>
        <w:right w:val="none" w:sz="0" w:space="0" w:color="auto"/>
      </w:divBdr>
    </w:div>
    <w:div w:id="598757148">
      <w:bodyDiv w:val="1"/>
      <w:marLeft w:val="0"/>
      <w:marRight w:val="0"/>
      <w:marTop w:val="0"/>
      <w:marBottom w:val="0"/>
      <w:divBdr>
        <w:top w:val="none" w:sz="0" w:space="0" w:color="auto"/>
        <w:left w:val="none" w:sz="0" w:space="0" w:color="auto"/>
        <w:bottom w:val="none" w:sz="0" w:space="0" w:color="auto"/>
        <w:right w:val="none" w:sz="0" w:space="0" w:color="auto"/>
      </w:divBdr>
    </w:div>
    <w:div w:id="773014718">
      <w:bodyDiv w:val="1"/>
      <w:marLeft w:val="0"/>
      <w:marRight w:val="0"/>
      <w:marTop w:val="0"/>
      <w:marBottom w:val="0"/>
      <w:divBdr>
        <w:top w:val="none" w:sz="0" w:space="0" w:color="auto"/>
        <w:left w:val="none" w:sz="0" w:space="0" w:color="auto"/>
        <w:bottom w:val="none" w:sz="0" w:space="0" w:color="auto"/>
        <w:right w:val="none" w:sz="0" w:space="0" w:color="auto"/>
      </w:divBdr>
    </w:div>
    <w:div w:id="795488404">
      <w:bodyDiv w:val="1"/>
      <w:marLeft w:val="0"/>
      <w:marRight w:val="0"/>
      <w:marTop w:val="0"/>
      <w:marBottom w:val="0"/>
      <w:divBdr>
        <w:top w:val="none" w:sz="0" w:space="0" w:color="auto"/>
        <w:left w:val="none" w:sz="0" w:space="0" w:color="auto"/>
        <w:bottom w:val="none" w:sz="0" w:space="0" w:color="auto"/>
        <w:right w:val="none" w:sz="0" w:space="0" w:color="auto"/>
      </w:divBdr>
    </w:div>
    <w:div w:id="856849103">
      <w:bodyDiv w:val="1"/>
      <w:marLeft w:val="0"/>
      <w:marRight w:val="0"/>
      <w:marTop w:val="0"/>
      <w:marBottom w:val="0"/>
      <w:divBdr>
        <w:top w:val="none" w:sz="0" w:space="0" w:color="auto"/>
        <w:left w:val="none" w:sz="0" w:space="0" w:color="auto"/>
        <w:bottom w:val="none" w:sz="0" w:space="0" w:color="auto"/>
        <w:right w:val="none" w:sz="0" w:space="0" w:color="auto"/>
      </w:divBdr>
    </w:div>
    <w:div w:id="956134874">
      <w:bodyDiv w:val="1"/>
      <w:marLeft w:val="0"/>
      <w:marRight w:val="0"/>
      <w:marTop w:val="0"/>
      <w:marBottom w:val="0"/>
      <w:divBdr>
        <w:top w:val="none" w:sz="0" w:space="0" w:color="auto"/>
        <w:left w:val="none" w:sz="0" w:space="0" w:color="auto"/>
        <w:bottom w:val="none" w:sz="0" w:space="0" w:color="auto"/>
        <w:right w:val="none" w:sz="0" w:space="0" w:color="auto"/>
      </w:divBdr>
    </w:div>
    <w:div w:id="1015158815">
      <w:bodyDiv w:val="1"/>
      <w:marLeft w:val="0"/>
      <w:marRight w:val="0"/>
      <w:marTop w:val="0"/>
      <w:marBottom w:val="0"/>
      <w:divBdr>
        <w:top w:val="none" w:sz="0" w:space="0" w:color="auto"/>
        <w:left w:val="none" w:sz="0" w:space="0" w:color="auto"/>
        <w:bottom w:val="none" w:sz="0" w:space="0" w:color="auto"/>
        <w:right w:val="none" w:sz="0" w:space="0" w:color="auto"/>
      </w:divBdr>
    </w:div>
    <w:div w:id="1142306548">
      <w:bodyDiv w:val="1"/>
      <w:marLeft w:val="0"/>
      <w:marRight w:val="0"/>
      <w:marTop w:val="0"/>
      <w:marBottom w:val="0"/>
      <w:divBdr>
        <w:top w:val="none" w:sz="0" w:space="0" w:color="auto"/>
        <w:left w:val="none" w:sz="0" w:space="0" w:color="auto"/>
        <w:bottom w:val="none" w:sz="0" w:space="0" w:color="auto"/>
        <w:right w:val="none" w:sz="0" w:space="0" w:color="auto"/>
      </w:divBdr>
      <w:divsChild>
        <w:div w:id="690952212">
          <w:marLeft w:val="0"/>
          <w:marRight w:val="0"/>
          <w:marTop w:val="0"/>
          <w:marBottom w:val="0"/>
          <w:divBdr>
            <w:top w:val="none" w:sz="0" w:space="0" w:color="auto"/>
            <w:left w:val="none" w:sz="0" w:space="0" w:color="auto"/>
            <w:bottom w:val="none" w:sz="0" w:space="0" w:color="auto"/>
            <w:right w:val="none" w:sz="0" w:space="0" w:color="auto"/>
          </w:divBdr>
          <w:divsChild>
            <w:div w:id="550073150">
              <w:marLeft w:val="0"/>
              <w:marRight w:val="0"/>
              <w:marTop w:val="0"/>
              <w:marBottom w:val="0"/>
              <w:divBdr>
                <w:top w:val="none" w:sz="0" w:space="0" w:color="auto"/>
                <w:left w:val="none" w:sz="0" w:space="0" w:color="auto"/>
                <w:bottom w:val="none" w:sz="0" w:space="0" w:color="auto"/>
                <w:right w:val="none" w:sz="0" w:space="0" w:color="auto"/>
              </w:divBdr>
            </w:div>
            <w:div w:id="1096288560">
              <w:marLeft w:val="0"/>
              <w:marRight w:val="0"/>
              <w:marTop w:val="0"/>
              <w:marBottom w:val="0"/>
              <w:divBdr>
                <w:top w:val="none" w:sz="0" w:space="0" w:color="auto"/>
                <w:left w:val="none" w:sz="0" w:space="0" w:color="auto"/>
                <w:bottom w:val="none" w:sz="0" w:space="0" w:color="auto"/>
                <w:right w:val="none" w:sz="0" w:space="0" w:color="auto"/>
              </w:divBdr>
            </w:div>
            <w:div w:id="18803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9425">
      <w:bodyDiv w:val="1"/>
      <w:marLeft w:val="0"/>
      <w:marRight w:val="0"/>
      <w:marTop w:val="0"/>
      <w:marBottom w:val="0"/>
      <w:divBdr>
        <w:top w:val="none" w:sz="0" w:space="0" w:color="auto"/>
        <w:left w:val="none" w:sz="0" w:space="0" w:color="auto"/>
        <w:bottom w:val="none" w:sz="0" w:space="0" w:color="auto"/>
        <w:right w:val="none" w:sz="0" w:space="0" w:color="auto"/>
      </w:divBdr>
    </w:div>
    <w:div w:id="1229194842">
      <w:bodyDiv w:val="1"/>
      <w:marLeft w:val="0"/>
      <w:marRight w:val="0"/>
      <w:marTop w:val="0"/>
      <w:marBottom w:val="0"/>
      <w:divBdr>
        <w:top w:val="none" w:sz="0" w:space="0" w:color="auto"/>
        <w:left w:val="none" w:sz="0" w:space="0" w:color="auto"/>
        <w:bottom w:val="none" w:sz="0" w:space="0" w:color="auto"/>
        <w:right w:val="none" w:sz="0" w:space="0" w:color="auto"/>
      </w:divBdr>
    </w:div>
    <w:div w:id="1320621756">
      <w:bodyDiv w:val="1"/>
      <w:marLeft w:val="0"/>
      <w:marRight w:val="0"/>
      <w:marTop w:val="0"/>
      <w:marBottom w:val="0"/>
      <w:divBdr>
        <w:top w:val="none" w:sz="0" w:space="0" w:color="auto"/>
        <w:left w:val="none" w:sz="0" w:space="0" w:color="auto"/>
        <w:bottom w:val="none" w:sz="0" w:space="0" w:color="auto"/>
        <w:right w:val="none" w:sz="0" w:space="0" w:color="auto"/>
      </w:divBdr>
    </w:div>
    <w:div w:id="1355182316">
      <w:bodyDiv w:val="1"/>
      <w:marLeft w:val="0"/>
      <w:marRight w:val="0"/>
      <w:marTop w:val="0"/>
      <w:marBottom w:val="0"/>
      <w:divBdr>
        <w:top w:val="none" w:sz="0" w:space="0" w:color="auto"/>
        <w:left w:val="none" w:sz="0" w:space="0" w:color="auto"/>
        <w:bottom w:val="none" w:sz="0" w:space="0" w:color="auto"/>
        <w:right w:val="none" w:sz="0" w:space="0" w:color="auto"/>
      </w:divBdr>
    </w:div>
    <w:div w:id="1392271847">
      <w:bodyDiv w:val="1"/>
      <w:marLeft w:val="0"/>
      <w:marRight w:val="0"/>
      <w:marTop w:val="0"/>
      <w:marBottom w:val="0"/>
      <w:divBdr>
        <w:top w:val="none" w:sz="0" w:space="0" w:color="auto"/>
        <w:left w:val="none" w:sz="0" w:space="0" w:color="auto"/>
        <w:bottom w:val="none" w:sz="0" w:space="0" w:color="auto"/>
        <w:right w:val="none" w:sz="0" w:space="0" w:color="auto"/>
      </w:divBdr>
    </w:div>
    <w:div w:id="1586914730">
      <w:bodyDiv w:val="1"/>
      <w:marLeft w:val="0"/>
      <w:marRight w:val="0"/>
      <w:marTop w:val="0"/>
      <w:marBottom w:val="0"/>
      <w:divBdr>
        <w:top w:val="none" w:sz="0" w:space="0" w:color="auto"/>
        <w:left w:val="none" w:sz="0" w:space="0" w:color="auto"/>
        <w:bottom w:val="none" w:sz="0" w:space="0" w:color="auto"/>
        <w:right w:val="none" w:sz="0" w:space="0" w:color="auto"/>
      </w:divBdr>
    </w:div>
    <w:div w:id="1608654917">
      <w:bodyDiv w:val="1"/>
      <w:marLeft w:val="0"/>
      <w:marRight w:val="0"/>
      <w:marTop w:val="0"/>
      <w:marBottom w:val="0"/>
      <w:divBdr>
        <w:top w:val="none" w:sz="0" w:space="0" w:color="auto"/>
        <w:left w:val="none" w:sz="0" w:space="0" w:color="auto"/>
        <w:bottom w:val="none" w:sz="0" w:space="0" w:color="auto"/>
        <w:right w:val="none" w:sz="0" w:space="0" w:color="auto"/>
      </w:divBdr>
    </w:div>
    <w:div w:id="1635981793">
      <w:bodyDiv w:val="1"/>
      <w:marLeft w:val="0"/>
      <w:marRight w:val="0"/>
      <w:marTop w:val="0"/>
      <w:marBottom w:val="0"/>
      <w:divBdr>
        <w:top w:val="none" w:sz="0" w:space="0" w:color="auto"/>
        <w:left w:val="none" w:sz="0" w:space="0" w:color="auto"/>
        <w:bottom w:val="none" w:sz="0" w:space="0" w:color="auto"/>
        <w:right w:val="none" w:sz="0" w:space="0" w:color="auto"/>
      </w:divBdr>
    </w:div>
    <w:div w:id="1702705087">
      <w:bodyDiv w:val="1"/>
      <w:marLeft w:val="0"/>
      <w:marRight w:val="0"/>
      <w:marTop w:val="0"/>
      <w:marBottom w:val="0"/>
      <w:divBdr>
        <w:top w:val="none" w:sz="0" w:space="0" w:color="auto"/>
        <w:left w:val="none" w:sz="0" w:space="0" w:color="auto"/>
        <w:bottom w:val="none" w:sz="0" w:space="0" w:color="auto"/>
        <w:right w:val="none" w:sz="0" w:space="0" w:color="auto"/>
      </w:divBdr>
    </w:div>
    <w:div w:id="1736472588">
      <w:bodyDiv w:val="1"/>
      <w:marLeft w:val="0"/>
      <w:marRight w:val="0"/>
      <w:marTop w:val="0"/>
      <w:marBottom w:val="0"/>
      <w:divBdr>
        <w:top w:val="none" w:sz="0" w:space="0" w:color="auto"/>
        <w:left w:val="none" w:sz="0" w:space="0" w:color="auto"/>
        <w:bottom w:val="none" w:sz="0" w:space="0" w:color="auto"/>
        <w:right w:val="none" w:sz="0" w:space="0" w:color="auto"/>
      </w:divBdr>
    </w:div>
    <w:div w:id="1780300651">
      <w:bodyDiv w:val="1"/>
      <w:marLeft w:val="0"/>
      <w:marRight w:val="0"/>
      <w:marTop w:val="0"/>
      <w:marBottom w:val="0"/>
      <w:divBdr>
        <w:top w:val="none" w:sz="0" w:space="0" w:color="auto"/>
        <w:left w:val="none" w:sz="0" w:space="0" w:color="auto"/>
        <w:bottom w:val="none" w:sz="0" w:space="0" w:color="auto"/>
        <w:right w:val="none" w:sz="0" w:space="0" w:color="auto"/>
      </w:divBdr>
    </w:div>
    <w:div w:id="184628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finance.yahoo.com/quote/%5EIXIC"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finance.yahoo.com/quote/ETH-US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finance.yahoo.com/quote/WMT"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26</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Teodor</dc:creator>
  <cp:keywords/>
  <dc:description/>
  <cp:lastModifiedBy>Constantin Teodor</cp:lastModifiedBy>
  <cp:revision>7</cp:revision>
  <dcterms:created xsi:type="dcterms:W3CDTF">2025-06-02T09:58:00Z</dcterms:created>
  <dcterms:modified xsi:type="dcterms:W3CDTF">2025-06-02T14:25:00Z</dcterms:modified>
</cp:coreProperties>
</file>