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2D4" w:rsidRDefault="00613D1E" w:rsidP="00304A03">
      <w:pPr>
        <w:pStyle w:val="Paragraphedeliste"/>
        <w:numPr>
          <w:ilvl w:val="0"/>
          <w:numId w:val="1"/>
        </w:numPr>
        <w:jc w:val="both"/>
      </w:pPr>
      <w:r>
        <w:t>On remarque que les tâches s’exécutent par ordre de priorité et non pas par leur ordre de création.</w:t>
      </w:r>
    </w:p>
    <w:p w:rsidR="00BC72D4" w:rsidRDefault="00BC72D4"/>
    <w:p w:rsidR="00BC72D4" w:rsidRDefault="00613D1E" w:rsidP="00304A03">
      <w:pPr>
        <w:pStyle w:val="Paragraphedeliste"/>
        <w:numPr>
          <w:ilvl w:val="0"/>
          <w:numId w:val="1"/>
        </w:numPr>
        <w:jc w:val="both"/>
      </w:pPr>
      <w:r>
        <w:t>Le problème est que,  malgré que la tâche 1 soit plus prioritaire que la tâche 2, à cause des tics d’attentes imposés après l’écriture de chaque caractère</w:t>
      </w:r>
      <w:r w:rsidR="006B63F4">
        <w:t xml:space="preserve"> dans le buffer</w:t>
      </w:r>
      <w:r>
        <w:t xml:space="preserve">, les tâches </w:t>
      </w:r>
      <w:r w:rsidR="006B63F4">
        <w:t>écri</w:t>
      </w:r>
      <w:r w:rsidR="00304A03">
        <w:t>v</w:t>
      </w:r>
      <w:r w:rsidR="006B63F4">
        <w:t>ent dans le buffer l’une après l’autre et de manière désorganisée</w:t>
      </w:r>
      <w:r>
        <w:t xml:space="preserve">. </w:t>
      </w:r>
    </w:p>
    <w:p w:rsidR="00BC72D4" w:rsidRDefault="00613D1E" w:rsidP="00304A03">
      <w:pPr>
        <w:pStyle w:val="Paragraphedeliste"/>
        <w:jc w:val="both"/>
      </w:pPr>
      <w:r>
        <w:t>Comme le buffer d’écriture est partagé entre les 2 tâches, il f</w:t>
      </w:r>
      <w:r>
        <w:t>aut donc a</w:t>
      </w:r>
      <w:r w:rsidR="00304A03">
        <w:t xml:space="preserve">jouter un mutex pour protéger en </w:t>
      </w:r>
      <w:r>
        <w:t xml:space="preserve">écriture </w:t>
      </w:r>
      <w:r w:rsidR="00304A03">
        <w:t>le</w:t>
      </w:r>
      <w:r>
        <w:t xml:space="preserve"> buffer. Il faut que la </w:t>
      </w:r>
      <w:r w:rsidR="00304A03">
        <w:t>tâche 1 finisse d’ajouter tous s</w:t>
      </w:r>
      <w:r>
        <w:t>es caractè</w:t>
      </w:r>
      <w:r w:rsidR="00304A03">
        <w:t>res dans le buffer puis celui-ci relâche le mutex, ensuite la tâ</w:t>
      </w:r>
      <w:r>
        <w:t>che 2 commence</w:t>
      </w:r>
      <w:r w:rsidR="00304A03">
        <w:t xml:space="preserve"> et prend la main sur le mutex</w:t>
      </w:r>
      <w:r>
        <w:t>.</w:t>
      </w:r>
    </w:p>
    <w:p w:rsidR="00BC72D4" w:rsidRDefault="00BC72D4" w:rsidP="00304A03">
      <w:pPr>
        <w:pStyle w:val="Paragraphedeliste"/>
        <w:jc w:val="both"/>
      </w:pPr>
    </w:p>
    <w:p w:rsidR="00BC72D4" w:rsidRDefault="00613D1E" w:rsidP="00304A03">
      <w:pPr>
        <w:pStyle w:val="Paragraphedeliste"/>
        <w:numPr>
          <w:ilvl w:val="0"/>
          <w:numId w:val="1"/>
        </w:numPr>
        <w:jc w:val="both"/>
      </w:pPr>
      <w:r>
        <w:t xml:space="preserve">La taille minimum des files sont : </w:t>
      </w:r>
    </w:p>
    <w:p w:rsidR="00BC72D4" w:rsidRDefault="00613D1E" w:rsidP="00304A03">
      <w:pPr>
        <w:pStyle w:val="Paragraphedeliste"/>
        <w:numPr>
          <w:ilvl w:val="0"/>
          <w:numId w:val="2"/>
        </w:numPr>
        <w:jc w:val="both"/>
      </w:pPr>
      <w:r>
        <w:t xml:space="preserve">Pour la file </w:t>
      </w:r>
      <w:r>
        <w:rPr>
          <w:rFonts w:ascii="Consolas" w:hAnsi="Consolas" w:cs="Consolas"/>
          <w:color w:val="000000"/>
          <w:sz w:val="19"/>
          <w:szCs w:val="19"/>
          <w:shd w:val="clear" w:color="auto" w:fill="FFFFFF"/>
        </w:rPr>
        <w:t>controller_to_tank_A</w:t>
      </w:r>
      <w:r>
        <w:rPr>
          <w:rFonts w:ascii="Consolas" w:hAnsi="Consolas" w:cs="Consolas"/>
          <w:color w:val="000000"/>
          <w:sz w:val="19"/>
          <w:szCs w:val="19"/>
        </w:rPr>
        <w:t xml:space="preserve"> : </w:t>
      </w:r>
      <w:r w:rsidR="00304A03">
        <w:rPr>
          <w:rFonts w:ascii="Consolas" w:hAnsi="Consolas" w:cs="Consolas"/>
          <w:color w:val="000000"/>
          <w:sz w:val="19"/>
          <w:szCs w:val="19"/>
        </w:rPr>
        <w:t xml:space="preserve">il faut </w:t>
      </w:r>
      <w:r>
        <w:rPr>
          <w:rFonts w:ascii="Consolas" w:hAnsi="Consolas" w:cs="Consolas"/>
          <w:color w:val="000000"/>
          <w:sz w:val="19"/>
          <w:szCs w:val="19"/>
        </w:rPr>
        <w:t>24</w:t>
      </w:r>
      <w:r w:rsidR="00304A03">
        <w:rPr>
          <w:rFonts w:ascii="Consolas" w:hAnsi="Consolas" w:cs="Consolas"/>
          <w:color w:val="000000"/>
          <w:sz w:val="19"/>
          <w:szCs w:val="19"/>
        </w:rPr>
        <w:t xml:space="preserve"> cases mémoire</w:t>
      </w:r>
      <w:r>
        <w:rPr>
          <w:rFonts w:ascii="Consolas" w:hAnsi="Consolas" w:cs="Consolas"/>
          <w:color w:val="000000"/>
          <w:sz w:val="19"/>
          <w:szCs w:val="19"/>
        </w:rPr>
        <w:t>, c</w:t>
      </w:r>
      <w:r>
        <w:rPr>
          <w:rFonts w:ascii="Consolas" w:hAnsi="Consolas" w:cs="Consolas"/>
          <w:color w:val="000000"/>
          <w:sz w:val="19"/>
          <w:szCs w:val="19"/>
        </w:rPr>
        <w:t xml:space="preserve">ar le temps minimum </w:t>
      </w:r>
      <w:r w:rsidR="00304A03">
        <w:rPr>
          <w:rFonts w:ascii="Consolas" w:hAnsi="Consolas" w:cs="Consolas"/>
          <w:color w:val="000000"/>
          <w:sz w:val="19"/>
          <w:szCs w:val="19"/>
        </w:rPr>
        <w:t xml:space="preserve">possible </w:t>
      </w:r>
      <w:r>
        <w:rPr>
          <w:rFonts w:ascii="Consolas" w:hAnsi="Consolas" w:cs="Consolas"/>
          <w:color w:val="000000"/>
          <w:sz w:val="19"/>
          <w:szCs w:val="19"/>
        </w:rPr>
        <w:t>entre chaque commande est de 5 ticks. Le temps maximum</w:t>
      </w:r>
      <w:r w:rsidR="00304A03">
        <w:rPr>
          <w:rFonts w:ascii="Consolas" w:hAnsi="Consolas" w:cs="Consolas"/>
          <w:color w:val="000000"/>
          <w:sz w:val="19"/>
          <w:szCs w:val="19"/>
        </w:rPr>
        <w:t xml:space="preserve"> possible</w:t>
      </w:r>
      <w:r>
        <w:rPr>
          <w:rFonts w:ascii="Consolas" w:hAnsi="Consolas" w:cs="Consolas"/>
          <w:color w:val="000000"/>
          <w:sz w:val="19"/>
          <w:szCs w:val="19"/>
        </w:rPr>
        <w:t xml:space="preserve"> d’exécution d’une commande est de 33 ticks. Par conséquent, dans le pire des cas, au moment de la 1er commande et entre la 7eme-8eme commande envoyé</w:t>
      </w:r>
      <w:r w:rsidR="00304A03">
        <w:rPr>
          <w:rFonts w:ascii="Consolas" w:hAnsi="Consolas" w:cs="Consolas"/>
          <w:color w:val="000000"/>
          <w:sz w:val="19"/>
          <w:szCs w:val="19"/>
        </w:rPr>
        <w:t>e</w:t>
      </w:r>
      <w:r>
        <w:rPr>
          <w:rFonts w:ascii="Consolas" w:hAnsi="Consolas" w:cs="Consolas"/>
          <w:color w:val="000000"/>
          <w:sz w:val="19"/>
          <w:szCs w:val="19"/>
        </w:rPr>
        <w:t xml:space="preserve"> par le contrôleur, un message va</w:t>
      </w:r>
      <w:r>
        <w:rPr>
          <w:rFonts w:ascii="Consolas" w:hAnsi="Consolas" w:cs="Consolas"/>
          <w:color w:val="000000"/>
          <w:sz w:val="19"/>
          <w:szCs w:val="19"/>
        </w:rPr>
        <w:t xml:space="preserve"> être l</w:t>
      </w:r>
      <w:r w:rsidR="00304A03">
        <w:rPr>
          <w:rFonts w:ascii="Consolas" w:hAnsi="Consolas" w:cs="Consolas"/>
          <w:color w:val="000000"/>
          <w:sz w:val="19"/>
          <w:szCs w:val="19"/>
        </w:rPr>
        <w:t xml:space="preserve">u par le tank A. </w:t>
      </w:r>
      <w:r>
        <w:rPr>
          <w:rFonts w:ascii="Consolas" w:hAnsi="Consolas" w:cs="Consolas"/>
          <w:color w:val="000000"/>
          <w:sz w:val="19"/>
          <w:szCs w:val="19"/>
        </w:rPr>
        <w:t>Au moment de la deuxième lecture du tank A dans la file, il y a déjà</w:t>
      </w:r>
      <w:r>
        <w:rPr>
          <w:rFonts w:ascii="Consolas" w:hAnsi="Consolas" w:cs="Consolas"/>
          <w:color w:val="000000"/>
          <w:sz w:val="19"/>
          <w:szCs w:val="19"/>
        </w:rPr>
        <w:t xml:space="preserve"> 18</w:t>
      </w:r>
      <w:r>
        <w:rPr>
          <w:rFonts w:ascii="Consolas" w:hAnsi="Consolas" w:cs="Consolas"/>
          <w:color w:val="000000"/>
          <w:sz w:val="19"/>
          <w:szCs w:val="19"/>
        </w:rPr>
        <w:t xml:space="preserve"> </w:t>
      </w:r>
      <w:r w:rsidR="00304A03">
        <w:rPr>
          <w:rFonts w:ascii="Consolas" w:hAnsi="Consolas" w:cs="Consolas"/>
          <w:color w:val="000000"/>
          <w:sz w:val="19"/>
          <w:szCs w:val="19"/>
        </w:rPr>
        <w:t>messages dans la file.</w:t>
      </w:r>
      <w:r>
        <w:rPr>
          <w:rFonts w:ascii="Consolas" w:hAnsi="Consolas" w:cs="Consolas"/>
          <w:color w:val="000000"/>
          <w:sz w:val="19"/>
          <w:szCs w:val="19"/>
        </w:rPr>
        <w:t xml:space="preserve"> Le tank A en consomme 3 pour exécuter la seconde commande.</w:t>
      </w:r>
      <w:r w:rsidR="00304A03">
        <w:rPr>
          <w:rFonts w:ascii="Consolas" w:hAnsi="Consolas" w:cs="Consolas"/>
          <w:color w:val="000000"/>
          <w:sz w:val="19"/>
          <w:szCs w:val="19"/>
        </w:rPr>
        <w:t xml:space="preserve"> Ensuite, 9</w:t>
      </w:r>
      <w:r>
        <w:rPr>
          <w:rFonts w:ascii="Consolas" w:hAnsi="Consolas" w:cs="Consolas"/>
          <w:color w:val="000000"/>
          <w:sz w:val="19"/>
          <w:szCs w:val="19"/>
        </w:rPr>
        <w:t xml:space="preserve"> autres message seront envoyés ce qui fera un totale de 24.</w:t>
      </w:r>
    </w:p>
    <w:p w:rsidR="00BC72D4" w:rsidRDefault="00613D1E" w:rsidP="00304A03">
      <w:pPr>
        <w:pStyle w:val="Paragraphedeliste"/>
        <w:numPr>
          <w:ilvl w:val="0"/>
          <w:numId w:val="2"/>
        </w:numPr>
        <w:jc w:val="both"/>
      </w:pPr>
      <w:r>
        <w:rPr>
          <w:rFonts w:ascii="Consolas" w:hAnsi="Consolas" w:cs="Consolas"/>
          <w:color w:val="000000"/>
          <w:sz w:val="19"/>
          <w:szCs w:val="19"/>
        </w:rPr>
        <w:t xml:space="preserve">Pour les files </w:t>
      </w:r>
      <w:r>
        <w:rPr>
          <w:rFonts w:ascii="Consolas" w:hAnsi="Consolas" w:cs="Consolas"/>
          <w:color w:val="000000"/>
          <w:sz w:val="19"/>
          <w:szCs w:val="19"/>
          <w:shd w:val="clear" w:color="auto" w:fill="FFFFFF"/>
        </w:rPr>
        <w:t>controller_to_tank_mixer</w:t>
      </w:r>
      <w:r>
        <w:rPr>
          <w:rFonts w:ascii="Consolas" w:hAnsi="Consolas" w:cs="Consolas"/>
          <w:color w:val="000000"/>
          <w:sz w:val="19"/>
          <w:szCs w:val="19"/>
        </w:rPr>
        <w:t xml:space="preserve"> et </w:t>
      </w:r>
      <w:r>
        <w:rPr>
          <w:rFonts w:ascii="Consolas" w:hAnsi="Consolas" w:cs="Consolas"/>
          <w:color w:val="000000"/>
          <w:sz w:val="19"/>
          <w:szCs w:val="19"/>
          <w:shd w:val="clear" w:color="auto" w:fill="FFFFFF"/>
        </w:rPr>
        <w:t xml:space="preserve">controller_to_tank_B, </w:t>
      </w:r>
      <w:r>
        <w:rPr>
          <w:rFonts w:ascii="Consolas" w:hAnsi="Consolas" w:cs="Consolas"/>
          <w:color w:val="000000"/>
          <w:sz w:val="19"/>
          <w:szCs w:val="19"/>
        </w:rPr>
        <w:t>une taille de 1 est suffisante</w:t>
      </w:r>
      <w:r w:rsidR="00304A03">
        <w:rPr>
          <w:rFonts w:ascii="Consolas" w:hAnsi="Consolas" w:cs="Consolas"/>
          <w:color w:val="000000"/>
          <w:sz w:val="19"/>
          <w:szCs w:val="19"/>
        </w:rPr>
        <w:t xml:space="preserve"> puisqu’elles servent de sémaphore</w:t>
      </w:r>
      <w:r>
        <w:rPr>
          <w:rFonts w:ascii="Consolas" w:hAnsi="Consolas" w:cs="Consolas"/>
          <w:color w:val="000000"/>
          <w:sz w:val="19"/>
          <w:szCs w:val="19"/>
        </w:rPr>
        <w:t>.</w:t>
      </w:r>
    </w:p>
    <w:p w:rsidR="00BC72D4" w:rsidRDefault="00BC72D4" w:rsidP="00304A03">
      <w:pPr>
        <w:pStyle w:val="Paragraphedeliste"/>
        <w:ind w:left="1776"/>
        <w:jc w:val="both"/>
      </w:pPr>
    </w:p>
    <w:p w:rsidR="00BC72D4" w:rsidRDefault="00613D1E" w:rsidP="00304A03">
      <w:pPr>
        <w:pStyle w:val="Paragraphedeliste"/>
        <w:numPr>
          <w:ilvl w:val="0"/>
          <w:numId w:val="1"/>
        </w:numPr>
        <w:jc w:val="both"/>
      </w:pPr>
      <w:r>
        <w:t xml:space="preserve">On peut le faire </w:t>
      </w:r>
      <w:r>
        <w:t>en initialisant un sémaphore binaire à 1. En initialisant le sémaphore binaire à 1 on peut laisser passer une tâ</w:t>
      </w:r>
      <w:r>
        <w:t>che pour la ressource et puis la bloquer une fois utilisée</w:t>
      </w:r>
      <w:r>
        <w:t>.</w:t>
      </w:r>
    </w:p>
    <w:p w:rsidR="00BC72D4" w:rsidRDefault="00613D1E" w:rsidP="00613D1E">
      <w:pPr>
        <w:ind w:left="708"/>
      </w:pPr>
      <w:r>
        <w:t xml:space="preserve">Ce laboratoire est une bonne mise en jambe pour comprendre le fonctionnement des différents mécanismes de synchronisation et aborder les premières fonctions de µC. Le temps attribué est largement suffisant et la difficulté est vraiment raisonnable. </w:t>
      </w:r>
      <w:bookmarkStart w:id="0" w:name="_GoBack"/>
      <w:bookmarkEnd w:id="0"/>
    </w:p>
    <w:p w:rsidR="00BC72D4" w:rsidRDefault="00BC72D4"/>
    <w:sectPr w:rsidR="00BC72D4">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E6F56"/>
    <w:multiLevelType w:val="multilevel"/>
    <w:tmpl w:val="281E8ECA"/>
    <w:lvl w:ilvl="0">
      <w:start w:val="2"/>
      <w:numFmt w:val="bullet"/>
      <w:lvlText w:val="-"/>
      <w:lvlJc w:val="left"/>
      <w:pPr>
        <w:ind w:left="1776" w:hanging="360"/>
      </w:pPr>
      <w:rPr>
        <w:rFonts w:ascii="Calibri" w:hAnsi="Calibri" w:cs="Calibri" w:hint="default"/>
        <w:sz w:val="19"/>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1" w15:restartNumberingAfterBreak="0">
    <w:nsid w:val="3FD223FA"/>
    <w:multiLevelType w:val="multilevel"/>
    <w:tmpl w:val="EA02D736"/>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15:restartNumberingAfterBreak="0">
    <w:nsid w:val="75AC1C98"/>
    <w:multiLevelType w:val="multilevel"/>
    <w:tmpl w:val="5090F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2D4"/>
    <w:rsid w:val="00304A03"/>
    <w:rsid w:val="00613D1E"/>
    <w:rsid w:val="006B63F4"/>
    <w:rsid w:val="00BC72D4"/>
  </w:rsids>
  <m:mathPr>
    <m:mathFont m:val="Cambria Math"/>
    <m:brkBin m:val="before"/>
    <m:brkBinSub m:val="--"/>
    <m:smallFrac m:val="0"/>
    <m:dispDef/>
    <m:lMargin m:val="0"/>
    <m:rMargin m:val="0"/>
    <m:defJc m:val="centerGroup"/>
    <m:wrapIndent m:val="1440"/>
    <m:intLim m:val="subSup"/>
    <m:naryLim m:val="undOvr"/>
  </m:mathPr>
  <w:themeFontLang w:val="fr-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2A7EFD-0629-4409-9D25-984C35E09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ascii="Consolas" w:eastAsia="Calibri" w:hAnsi="Consolas"/>
      <w:sz w:val="19"/>
    </w:rPr>
  </w:style>
  <w:style w:type="character" w:customStyle="1" w:styleId="ListLabel2">
    <w:name w:val="ListLabel 2"/>
    <w:qFormat/>
    <w:rPr>
      <w:rFonts w:cs="Courier New"/>
    </w:rPr>
  </w:style>
  <w:style w:type="paragraph" w:styleId="Titre">
    <w:name w:val="Title"/>
    <w:basedOn w:val="Normal"/>
    <w:next w:val="Corpsdetexte"/>
    <w:qFormat/>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40" w:line="288" w:lineRule="auto"/>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Paragraphedeliste">
    <w:name w:val="List Paragraph"/>
    <w:basedOn w:val="Normal"/>
    <w:uiPriority w:val="34"/>
    <w:qFormat/>
    <w:rsid w:val="00065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283</Words>
  <Characters>1561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Polytechnique</Company>
  <LinksUpToDate>false</LinksUpToDate>
  <CharactersWithSpaces>1841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Chapon</dc:creator>
  <cp:lastModifiedBy>Theo Chapon</cp:lastModifiedBy>
  <cp:revision>3</cp:revision>
  <dcterms:created xsi:type="dcterms:W3CDTF">2015-09-04T13:19:00Z</dcterms:created>
  <dcterms:modified xsi:type="dcterms:W3CDTF">2015-09-07T21:41:00Z</dcterms:modified>
  <dc:language>fr-CA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Polytechnique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