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1B1" w:rsidRDefault="000B0D89" w:rsidP="004771B1">
      <w:pPr>
        <w:shd w:val="clear" w:color="auto" w:fill="FFFFFF"/>
        <w:spacing w:before="180" w:after="180" w:line="240" w:lineRule="auto"/>
        <w:rPr>
          <w:rFonts w:ascii="Times New Roman" w:hAnsi="Times New Roman" w:cs="Times New Roman"/>
        </w:rPr>
      </w:pPr>
      <w:r>
        <w:rPr>
          <w:rFonts w:ascii="Verdana" w:eastAsia="Times New Roman" w:hAnsi="Verdana" w:cs="Times New Roman"/>
          <w:noProof/>
          <w:color w:val="000000"/>
          <w:sz w:val="16"/>
          <w:szCs w:val="16"/>
        </w:rPr>
        <w:drawing>
          <wp:inline distT="0" distB="0" distL="0" distR="0">
            <wp:extent cx="1019175" cy="7429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1019318" cy="743055"/>
                    </a:xfrm>
                    <a:prstGeom prst="rect">
                      <a:avLst/>
                    </a:prstGeom>
                  </pic:spPr>
                </pic:pic>
              </a:graphicData>
            </a:graphic>
          </wp:inline>
        </w:drawing>
      </w:r>
      <w:r w:rsidR="00CE0315" w:rsidRPr="00CE0315">
        <w:rPr>
          <w:rFonts w:ascii="Times New Roman" w:hAnsi="Times New Roman" w:cs="Times New Roman"/>
          <w:lang w:val="bg-BG"/>
        </w:rPr>
        <w:t xml:space="preserve"> </w:t>
      </w:r>
      <w:r w:rsidR="00CE0315">
        <w:rPr>
          <w:rFonts w:ascii="Times New Roman" w:hAnsi="Times New Roman" w:cs="Times New Roman"/>
          <w:lang w:val="bg-BG"/>
        </w:rPr>
        <w:t>София 1057</w:t>
      </w:r>
      <w:r w:rsidR="004771B1">
        <w:rPr>
          <w:rFonts w:ascii="Times New Roman" w:hAnsi="Times New Roman" w:cs="Times New Roman"/>
          <w:lang w:val="ru-RU"/>
        </w:rPr>
        <w:br/>
      </w:r>
      <w:r w:rsidR="004771B1">
        <w:rPr>
          <w:rStyle w:val="default"/>
          <w:rFonts w:ascii="Times New Roman" w:hAnsi="Times New Roman" w:cs="Times New Roman"/>
          <w:lang w:val="ru-RU"/>
        </w:rPr>
        <w:t>бул. Васил Левски 114, ет.3</w:t>
      </w:r>
      <w:r w:rsidR="004771B1">
        <w:rPr>
          <w:rFonts w:ascii="Times New Roman" w:hAnsi="Times New Roman" w:cs="Times New Roman"/>
          <w:lang w:val="ru-RU"/>
        </w:rPr>
        <w:br/>
        <w:t>тел.: 02 490 1600</w:t>
      </w:r>
      <w:r w:rsidR="004771B1">
        <w:rPr>
          <w:rStyle w:val="default"/>
          <w:rFonts w:ascii="Times New Roman" w:hAnsi="Times New Roman" w:cs="Times New Roman"/>
          <w:lang w:val="ru-RU"/>
        </w:rPr>
        <w:t xml:space="preserve">, факс: 02/981 94 64 </w:t>
      </w:r>
      <w:r w:rsidR="004771B1">
        <w:rPr>
          <w:rFonts w:ascii="Times New Roman" w:hAnsi="Times New Roman" w:cs="Times New Roman"/>
          <w:lang w:val="ru-RU"/>
        </w:rPr>
        <w:br/>
      </w:r>
      <w:r w:rsidR="004771B1">
        <w:rPr>
          <w:rStyle w:val="default"/>
          <w:rFonts w:ascii="Times New Roman" w:hAnsi="Times New Roman" w:cs="Times New Roman"/>
        </w:rPr>
        <w:t>e</w:t>
      </w:r>
      <w:r w:rsidR="004771B1">
        <w:rPr>
          <w:rStyle w:val="default"/>
          <w:rFonts w:ascii="Times New Roman" w:hAnsi="Times New Roman" w:cs="Times New Roman"/>
          <w:lang w:val="ru-RU"/>
        </w:rPr>
        <w:t>-</w:t>
      </w:r>
      <w:r w:rsidR="004771B1">
        <w:rPr>
          <w:rStyle w:val="default"/>
          <w:rFonts w:ascii="Times New Roman" w:hAnsi="Times New Roman" w:cs="Times New Roman"/>
        </w:rPr>
        <w:t>mail</w:t>
      </w:r>
      <w:r w:rsidR="004771B1">
        <w:rPr>
          <w:rStyle w:val="default"/>
          <w:rFonts w:ascii="Times New Roman" w:hAnsi="Times New Roman" w:cs="Times New Roman"/>
          <w:lang w:val="ru-RU"/>
        </w:rPr>
        <w:t xml:space="preserve">: </w:t>
      </w:r>
      <w:hyperlink r:id="rId7" w:history="1">
        <w:r w:rsidR="004771B1" w:rsidRPr="00A10E86">
          <w:rPr>
            <w:rStyle w:val="Hyperlink"/>
            <w:rFonts w:ascii="Times New Roman" w:hAnsi="Times New Roman" w:cs="Times New Roman"/>
          </w:rPr>
          <w:t>sofia</w:t>
        </w:r>
        <w:r w:rsidR="004771B1" w:rsidRPr="00A10E86">
          <w:rPr>
            <w:rStyle w:val="Hyperlink"/>
            <w:rFonts w:ascii="Times New Roman" w:hAnsi="Times New Roman" w:cs="Times New Roman"/>
            <w:lang w:val="ru-RU"/>
          </w:rPr>
          <w:t>@</w:t>
        </w:r>
        <w:r w:rsidR="004771B1" w:rsidRPr="00A10E86">
          <w:rPr>
            <w:rStyle w:val="Hyperlink"/>
            <w:rFonts w:ascii="Times New Roman" w:hAnsi="Times New Roman" w:cs="Times New Roman"/>
          </w:rPr>
          <w:t>david</w:t>
        </w:r>
        <w:r w:rsidR="004771B1" w:rsidRPr="00A10E86">
          <w:rPr>
            <w:rStyle w:val="Hyperlink"/>
            <w:rFonts w:ascii="Times New Roman" w:hAnsi="Times New Roman" w:cs="Times New Roman"/>
            <w:lang w:val="ru-RU"/>
          </w:rPr>
          <w:t>.</w:t>
        </w:r>
        <w:r w:rsidR="004771B1" w:rsidRPr="00A10E86">
          <w:rPr>
            <w:rStyle w:val="Hyperlink"/>
            <w:rFonts w:ascii="Times New Roman" w:hAnsi="Times New Roman" w:cs="Times New Roman"/>
          </w:rPr>
          <w:t>bg</w:t>
        </w:r>
      </w:hyperlink>
    </w:p>
    <w:p w:rsidR="000B0D89" w:rsidRPr="000B0D89" w:rsidRDefault="000B0D89" w:rsidP="000B0D89">
      <w:pPr>
        <w:shd w:val="clear" w:color="auto" w:fill="FFFFFF"/>
        <w:spacing w:before="180" w:after="180" w:line="240" w:lineRule="auto"/>
        <w:jc w:val="both"/>
        <w:rPr>
          <w:rFonts w:ascii="Verdana" w:eastAsia="Times New Roman" w:hAnsi="Verdana" w:cs="Times New Roman"/>
          <w:color w:val="000000"/>
          <w:sz w:val="16"/>
          <w:szCs w:val="16"/>
        </w:rPr>
      </w:pPr>
      <w:r w:rsidRPr="000B0D89">
        <w:rPr>
          <w:rFonts w:ascii="Verdana" w:eastAsia="Times New Roman" w:hAnsi="Verdana" w:cs="Times New Roman"/>
          <w:color w:val="000000"/>
          <w:sz w:val="16"/>
          <w:szCs w:val="16"/>
        </w:rPr>
        <w:t>От 1996 година до днес, ДАВИД Холдинг АД разработва, внедрява и поддържа софтуерни решения и професионални услуги, насочени към оптимизация на бизнес процесите и повишаване ефективността за по-добро управление и ръст на конкурентната способност.</w:t>
      </w:r>
    </w:p>
    <w:p w:rsidR="000B0D89" w:rsidRPr="000B0D89" w:rsidRDefault="000B0D89" w:rsidP="000B0D89">
      <w:pPr>
        <w:shd w:val="clear" w:color="auto" w:fill="FFFFFF"/>
        <w:spacing w:before="180" w:after="180" w:line="240" w:lineRule="auto"/>
        <w:jc w:val="both"/>
        <w:rPr>
          <w:rFonts w:ascii="Verdana" w:eastAsia="Times New Roman" w:hAnsi="Verdana" w:cs="Times New Roman"/>
          <w:color w:val="000000"/>
          <w:sz w:val="16"/>
          <w:szCs w:val="16"/>
        </w:rPr>
      </w:pPr>
      <w:r w:rsidRPr="000B0D89">
        <w:rPr>
          <w:rFonts w:ascii="Verdana" w:eastAsia="Times New Roman" w:hAnsi="Verdana" w:cs="Times New Roman"/>
          <w:color w:val="000000"/>
          <w:sz w:val="16"/>
          <w:szCs w:val="16"/>
        </w:rPr>
        <w:t>Потребители на решенията на Давид Холдинг са сферите на:</w:t>
      </w:r>
    </w:p>
    <w:p w:rsidR="000B0D89" w:rsidRPr="00CE0315" w:rsidRDefault="000B0D89" w:rsidP="000B0D89">
      <w:pPr>
        <w:numPr>
          <w:ilvl w:val="0"/>
          <w:numId w:val="1"/>
        </w:numPr>
        <w:shd w:val="clear" w:color="auto" w:fill="FFFFFF"/>
        <w:spacing w:before="45" w:after="0" w:line="240" w:lineRule="auto"/>
        <w:ind w:left="255"/>
        <w:jc w:val="both"/>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Електронното правителство</w:t>
      </w:r>
    </w:p>
    <w:p w:rsidR="000B0D89" w:rsidRPr="00CE0315" w:rsidRDefault="000B0D89" w:rsidP="000B0D89">
      <w:pPr>
        <w:numPr>
          <w:ilvl w:val="0"/>
          <w:numId w:val="1"/>
        </w:numPr>
        <w:shd w:val="clear" w:color="auto" w:fill="FFFFFF"/>
        <w:spacing w:before="45" w:after="0" w:line="240" w:lineRule="auto"/>
        <w:ind w:left="255"/>
        <w:jc w:val="both"/>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Държавната и общинска администрация</w:t>
      </w:r>
    </w:p>
    <w:p w:rsidR="000B0D89" w:rsidRPr="00CE0315" w:rsidRDefault="000B0D89" w:rsidP="000B0D89">
      <w:pPr>
        <w:numPr>
          <w:ilvl w:val="0"/>
          <w:numId w:val="1"/>
        </w:numPr>
        <w:shd w:val="clear" w:color="auto" w:fill="FFFFFF"/>
        <w:spacing w:before="45" w:after="0" w:line="240" w:lineRule="auto"/>
        <w:ind w:left="255"/>
        <w:jc w:val="both"/>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Банките и застрахователните компании</w:t>
      </w:r>
    </w:p>
    <w:p w:rsidR="000B0D89" w:rsidRPr="00CE0315" w:rsidRDefault="000B0D89" w:rsidP="000B0D89">
      <w:pPr>
        <w:numPr>
          <w:ilvl w:val="0"/>
          <w:numId w:val="1"/>
        </w:numPr>
        <w:shd w:val="clear" w:color="auto" w:fill="FFFFFF"/>
        <w:spacing w:before="45" w:after="0" w:line="240" w:lineRule="auto"/>
        <w:ind w:left="255"/>
        <w:jc w:val="both"/>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Индустрията и енергетиката</w:t>
      </w:r>
    </w:p>
    <w:p w:rsidR="000B0D89" w:rsidRPr="00CE0315" w:rsidRDefault="000B0D89" w:rsidP="000B0D89">
      <w:pPr>
        <w:numPr>
          <w:ilvl w:val="0"/>
          <w:numId w:val="1"/>
        </w:numPr>
        <w:shd w:val="clear" w:color="auto" w:fill="FFFFFF"/>
        <w:spacing w:before="45" w:after="0" w:line="240" w:lineRule="auto"/>
        <w:ind w:left="255"/>
        <w:jc w:val="both"/>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Доставките на вода, енергия и услуги </w:t>
      </w:r>
    </w:p>
    <w:p w:rsidR="000B0D89" w:rsidRDefault="000B0D89" w:rsidP="000B0D89">
      <w:pPr>
        <w:pStyle w:val="NormalWeb"/>
        <w:numPr>
          <w:ilvl w:val="0"/>
          <w:numId w:val="1"/>
        </w:numPr>
        <w:shd w:val="clear" w:color="auto" w:fill="FFFFFF"/>
        <w:spacing w:before="180" w:beforeAutospacing="0" w:after="180" w:afterAutospacing="0"/>
        <w:jc w:val="both"/>
        <w:rPr>
          <w:rFonts w:ascii="Verdana" w:hAnsi="Verdana"/>
          <w:color w:val="000000"/>
          <w:sz w:val="16"/>
          <w:szCs w:val="16"/>
        </w:rPr>
      </w:pPr>
      <w:r>
        <w:rPr>
          <w:rFonts w:ascii="Verdana" w:hAnsi="Verdana"/>
          <w:color w:val="000000"/>
          <w:sz w:val="16"/>
          <w:szCs w:val="16"/>
        </w:rPr>
        <w:t>опериращи в страната и организации, работещи зад граница.</w:t>
      </w:r>
    </w:p>
    <w:p w:rsidR="000B0D89" w:rsidRDefault="000B0D89" w:rsidP="000B0D89">
      <w:pPr>
        <w:pStyle w:val="NormalWeb"/>
        <w:numPr>
          <w:ilvl w:val="0"/>
          <w:numId w:val="1"/>
        </w:numPr>
        <w:shd w:val="clear" w:color="auto" w:fill="FFFFFF"/>
        <w:spacing w:before="180" w:beforeAutospacing="0" w:after="180" w:afterAutospacing="0"/>
        <w:jc w:val="both"/>
        <w:rPr>
          <w:rFonts w:ascii="Verdana" w:hAnsi="Verdana"/>
          <w:color w:val="000000"/>
          <w:sz w:val="16"/>
          <w:szCs w:val="16"/>
        </w:rPr>
      </w:pPr>
      <w:r>
        <w:rPr>
          <w:rFonts w:ascii="Verdana" w:hAnsi="Verdana"/>
          <w:color w:val="000000"/>
          <w:sz w:val="16"/>
          <w:szCs w:val="16"/>
        </w:rPr>
        <w:t>Бизнес моделът на ДАВИД Холдинг АД е ориентиран към удовлетворяване нуждите и надвишаване очакванията на потребителите. Защитата на интересите на клиента е основен приоритет и наша разграничителна черта и единствена мярка за нашите постиженията са успехите и удовлетвореността на нашите потребители. Фирмената култура е основана на промяната, успеха и бизнес етика с фокус върху партньорството.</w:t>
      </w:r>
    </w:p>
    <w:p w:rsidR="000B0D89" w:rsidRDefault="000B0D89" w:rsidP="000B0D89">
      <w:pPr>
        <w:pStyle w:val="NormalWeb"/>
        <w:numPr>
          <w:ilvl w:val="0"/>
          <w:numId w:val="1"/>
        </w:numPr>
        <w:shd w:val="clear" w:color="auto" w:fill="FFFFFF"/>
        <w:spacing w:before="180" w:beforeAutospacing="0" w:after="180" w:afterAutospacing="0"/>
        <w:jc w:val="both"/>
        <w:rPr>
          <w:rFonts w:ascii="Verdana" w:hAnsi="Verdana"/>
          <w:color w:val="000000"/>
          <w:sz w:val="16"/>
          <w:szCs w:val="16"/>
        </w:rPr>
      </w:pPr>
      <w:r>
        <w:rPr>
          <w:rFonts w:ascii="Verdana" w:hAnsi="Verdana"/>
          <w:color w:val="000000"/>
          <w:sz w:val="16"/>
          <w:szCs w:val="16"/>
        </w:rPr>
        <w:t>Давид Холдинг АД предоставя софтуерни решения за:</w:t>
      </w:r>
    </w:p>
    <w:p w:rsidR="000B0D89" w:rsidRDefault="000B0D89" w:rsidP="000B0D89">
      <w:pPr>
        <w:pStyle w:val="Title1"/>
        <w:numPr>
          <w:ilvl w:val="0"/>
          <w:numId w:val="1"/>
        </w:numPr>
        <w:shd w:val="clear" w:color="auto" w:fill="FFFFFF"/>
        <w:spacing w:before="180" w:beforeAutospacing="0" w:after="180" w:afterAutospacing="0"/>
        <w:jc w:val="both"/>
        <w:rPr>
          <w:rFonts w:ascii="Verdana" w:hAnsi="Verdana"/>
          <w:b/>
          <w:bCs/>
          <w:color w:val="014F80"/>
          <w:sz w:val="16"/>
          <w:szCs w:val="16"/>
        </w:rPr>
      </w:pPr>
      <w:r>
        <w:rPr>
          <w:rStyle w:val="Strong"/>
          <w:rFonts w:ascii="Verdana" w:hAnsi="Verdana"/>
          <w:color w:val="014F80"/>
          <w:sz w:val="16"/>
          <w:szCs w:val="16"/>
        </w:rPr>
        <w:t>Интегриранo управление на бизнеса (Integrated Management Information Systems)</w:t>
      </w:r>
    </w:p>
    <w:p w:rsidR="000B0D89" w:rsidRDefault="000B0D89" w:rsidP="000B0D89">
      <w:pPr>
        <w:pStyle w:val="NormalWeb"/>
        <w:numPr>
          <w:ilvl w:val="0"/>
          <w:numId w:val="1"/>
        </w:numPr>
        <w:shd w:val="clear" w:color="auto" w:fill="FFFFFF"/>
        <w:spacing w:before="180" w:beforeAutospacing="0" w:after="180" w:afterAutospacing="0"/>
        <w:jc w:val="both"/>
        <w:rPr>
          <w:rFonts w:ascii="Verdana" w:hAnsi="Verdana"/>
          <w:color w:val="000000"/>
          <w:sz w:val="16"/>
          <w:szCs w:val="16"/>
        </w:rPr>
      </w:pPr>
      <w:r>
        <w:rPr>
          <w:rFonts w:ascii="Verdana" w:hAnsi="Verdana"/>
          <w:color w:val="000000"/>
          <w:sz w:val="16"/>
          <w:szCs w:val="16"/>
        </w:rPr>
        <w:t>Цялостното корпоративно решение за управление на бизнеса включва в себе си множество взаимосвързани компоненти. Основните от тях са система за управление на бизнес процесите (BPM), система за управление на жизнения цикъл на продуктите (PLM), и система за планиране и управление на ресурсите (ERP). Реализирането на цялостна интегрирана система от този тип е кулминация в информационния мениджмънт и предизвикателство, което би следвало да бъде внимателно преценявано от компании, желаещи да постигнат високи и устойчиви резултати.</w:t>
      </w:r>
    </w:p>
    <w:p w:rsidR="000B0D89" w:rsidRDefault="000B0D89" w:rsidP="000B0D89">
      <w:pPr>
        <w:pStyle w:val="Title1"/>
        <w:numPr>
          <w:ilvl w:val="0"/>
          <w:numId w:val="1"/>
        </w:numPr>
        <w:shd w:val="clear" w:color="auto" w:fill="FFFFFF"/>
        <w:spacing w:before="180" w:beforeAutospacing="0" w:after="180" w:afterAutospacing="0"/>
        <w:jc w:val="both"/>
        <w:rPr>
          <w:rFonts w:ascii="Verdana" w:hAnsi="Verdana"/>
          <w:b/>
          <w:bCs/>
          <w:color w:val="014F80"/>
          <w:sz w:val="16"/>
          <w:szCs w:val="16"/>
        </w:rPr>
      </w:pPr>
      <w:r>
        <w:rPr>
          <w:rStyle w:val="Strong"/>
          <w:rFonts w:ascii="Verdana" w:hAnsi="Verdana"/>
          <w:color w:val="014F80"/>
          <w:sz w:val="16"/>
          <w:szCs w:val="16"/>
        </w:rPr>
        <w:t>Управление на електронни документи и бизнес процеси (EDM) </w:t>
      </w:r>
    </w:p>
    <w:p w:rsidR="000B0D89" w:rsidRDefault="000B0D89" w:rsidP="000B0D89">
      <w:pPr>
        <w:pStyle w:val="NormalWeb"/>
        <w:numPr>
          <w:ilvl w:val="0"/>
          <w:numId w:val="1"/>
        </w:numPr>
        <w:shd w:val="clear" w:color="auto" w:fill="FFFFFF"/>
        <w:spacing w:before="0" w:beforeAutospacing="0" w:after="0" w:afterAutospacing="0"/>
        <w:jc w:val="both"/>
        <w:rPr>
          <w:rFonts w:ascii="Verdana" w:hAnsi="Verdana"/>
          <w:color w:val="000000"/>
          <w:sz w:val="16"/>
          <w:szCs w:val="16"/>
        </w:rPr>
      </w:pPr>
      <w:r>
        <w:rPr>
          <w:rFonts w:ascii="Verdana" w:hAnsi="Verdana"/>
          <w:color w:val="000000"/>
          <w:sz w:val="16"/>
          <w:szCs w:val="16"/>
        </w:rPr>
        <w:t>С разработката и реализацията на софтуерната платформа за управление на бизнес процеси и електронни документи Archimed eDMS, Давид Холдинг АД практически създаде един от малкото разпознаваеми брандове на български софтуерен продукт. С над 10,000 индивидуални потребители в над 300 организации в България и зад граница, ДАВИД е неоспорим лидер в решенията за екипно сътрудничество и електронно обслужване на българския пазар. Вижте повече на</w:t>
      </w:r>
      <w:r w:rsidRPr="00CE0315">
        <w:t> </w:t>
      </w:r>
      <w:hyperlink r:id="rId8" w:tgtFrame="_blank" w:history="1">
        <w:r w:rsidRPr="00CE0315">
          <w:rPr>
            <w:color w:val="000000"/>
            <w:sz w:val="16"/>
            <w:szCs w:val="16"/>
          </w:rPr>
          <w:t>www.archimed.bg</w:t>
        </w:r>
      </w:hyperlink>
      <w:r>
        <w:rPr>
          <w:rFonts w:ascii="Verdana" w:hAnsi="Verdana"/>
          <w:color w:val="000000"/>
          <w:sz w:val="16"/>
          <w:szCs w:val="16"/>
        </w:rPr>
        <w:t>.</w:t>
      </w:r>
    </w:p>
    <w:p w:rsidR="000B0D89" w:rsidRDefault="000B0D89" w:rsidP="000B0D89">
      <w:pPr>
        <w:pStyle w:val="Title1"/>
        <w:numPr>
          <w:ilvl w:val="0"/>
          <w:numId w:val="1"/>
        </w:numPr>
        <w:shd w:val="clear" w:color="auto" w:fill="FFFFFF"/>
        <w:spacing w:before="0" w:beforeAutospacing="0" w:after="0" w:afterAutospacing="0"/>
        <w:jc w:val="both"/>
        <w:rPr>
          <w:rFonts w:ascii="Verdana" w:hAnsi="Verdana"/>
          <w:b/>
          <w:bCs/>
          <w:color w:val="014F80"/>
          <w:sz w:val="16"/>
          <w:szCs w:val="16"/>
        </w:rPr>
      </w:pPr>
      <w:r>
        <w:rPr>
          <w:rStyle w:val="Strong"/>
          <w:rFonts w:ascii="Verdana" w:hAnsi="Verdana"/>
          <w:color w:val="014F80"/>
          <w:sz w:val="16"/>
          <w:szCs w:val="16"/>
        </w:rPr>
        <w:t>Планиране и управление на корпоративните ресурси (</w:t>
      </w:r>
      <w:hyperlink r:id="rId9" w:history="1">
        <w:r w:rsidRPr="00CE0315">
          <w:rPr>
            <w:rStyle w:val="Strong"/>
            <w:rFonts w:ascii="Verdana" w:hAnsi="Verdana"/>
            <w:color w:val="014F80"/>
            <w:sz w:val="16"/>
            <w:szCs w:val="16"/>
          </w:rPr>
          <w:t>ERP</w:t>
        </w:r>
      </w:hyperlink>
      <w:r>
        <w:rPr>
          <w:rStyle w:val="Strong"/>
          <w:rFonts w:ascii="Verdana" w:hAnsi="Verdana"/>
          <w:color w:val="014F80"/>
          <w:sz w:val="16"/>
          <w:szCs w:val="16"/>
        </w:rPr>
        <w:t>)</w:t>
      </w:r>
    </w:p>
    <w:p w:rsidR="000B0D89" w:rsidRDefault="000B0D89" w:rsidP="000B0D89">
      <w:pPr>
        <w:pStyle w:val="NormalWeb"/>
        <w:numPr>
          <w:ilvl w:val="0"/>
          <w:numId w:val="1"/>
        </w:numPr>
        <w:shd w:val="clear" w:color="auto" w:fill="FFFFFF"/>
        <w:spacing w:before="0" w:beforeAutospacing="0" w:after="0" w:afterAutospacing="0"/>
        <w:jc w:val="both"/>
        <w:rPr>
          <w:rFonts w:ascii="Verdana" w:hAnsi="Verdana"/>
          <w:color w:val="000000"/>
          <w:sz w:val="16"/>
          <w:szCs w:val="16"/>
        </w:rPr>
      </w:pPr>
      <w:r>
        <w:rPr>
          <w:rFonts w:ascii="Verdana" w:hAnsi="Verdana"/>
          <w:color w:val="000000"/>
          <w:sz w:val="16"/>
          <w:szCs w:val="16"/>
        </w:rPr>
        <w:t>Давид Холдинг предлага</w:t>
      </w:r>
      <w:r w:rsidRPr="00CE0315">
        <w:rPr>
          <w:rFonts w:ascii="Verdana" w:hAnsi="Verdana"/>
          <w:color w:val="000000"/>
          <w:sz w:val="16"/>
          <w:szCs w:val="16"/>
        </w:rPr>
        <w:t> </w:t>
      </w:r>
      <w:hyperlink r:id="rId10" w:history="1">
        <w:r w:rsidRPr="00CE0315">
          <w:rPr>
            <w:rFonts w:ascii="Verdana" w:hAnsi="Verdana"/>
            <w:color w:val="000000"/>
            <w:sz w:val="16"/>
            <w:szCs w:val="16"/>
          </w:rPr>
          <w:t>ERP решения</w:t>
        </w:r>
      </w:hyperlink>
      <w:r w:rsidRPr="00CE0315">
        <w:rPr>
          <w:rFonts w:ascii="Verdana" w:hAnsi="Verdana"/>
          <w:color w:val="000000"/>
          <w:sz w:val="16"/>
          <w:szCs w:val="16"/>
        </w:rPr>
        <w:t> </w:t>
      </w:r>
      <w:r>
        <w:rPr>
          <w:rFonts w:ascii="Verdana" w:hAnsi="Verdana"/>
          <w:color w:val="000000"/>
          <w:sz w:val="16"/>
          <w:szCs w:val="16"/>
        </w:rPr>
        <w:t>от висок клас, реализирани върху софтуерната ERP платформа на 1C Системи, Русия. За организации, които желаят достъпно ERP решение от висок клас на поносима цена,</w:t>
      </w:r>
      <w:r w:rsidRPr="00CE0315">
        <w:t> </w:t>
      </w:r>
      <w:hyperlink r:id="rId11" w:history="1">
        <w:r w:rsidRPr="00CE0315">
          <w:rPr>
            <w:color w:val="000000"/>
            <w:sz w:val="16"/>
            <w:szCs w:val="16"/>
          </w:rPr>
          <w:t>1C:Enterprise ERP</w:t>
        </w:r>
      </w:hyperlink>
      <w:r w:rsidRPr="00CE0315">
        <w:t> </w:t>
      </w:r>
      <w:r>
        <w:rPr>
          <w:rFonts w:ascii="Verdana" w:hAnsi="Verdana"/>
          <w:color w:val="000000"/>
          <w:sz w:val="16"/>
          <w:szCs w:val="16"/>
        </w:rPr>
        <w:t>e логичен избор без конкуренция.</w:t>
      </w:r>
      <w:r w:rsidRPr="00CE0315">
        <w:t> </w:t>
      </w:r>
      <w:hyperlink r:id="rId12" w:tgtFrame="_blank" w:history="1">
        <w:r w:rsidRPr="00CE0315">
          <w:rPr>
            <w:color w:val="000000"/>
            <w:sz w:val="16"/>
            <w:szCs w:val="16"/>
          </w:rPr>
          <w:t>Вижте повече на www.1c-erp.com</w:t>
        </w:r>
      </w:hyperlink>
      <w:r>
        <w:rPr>
          <w:rFonts w:ascii="Verdana" w:hAnsi="Verdana"/>
          <w:color w:val="000000"/>
          <w:sz w:val="16"/>
          <w:szCs w:val="16"/>
        </w:rPr>
        <w:t>.</w:t>
      </w:r>
    </w:p>
    <w:p w:rsidR="000B0D89" w:rsidRDefault="000B0D89" w:rsidP="000B0D89">
      <w:pPr>
        <w:pStyle w:val="Title1"/>
        <w:numPr>
          <w:ilvl w:val="0"/>
          <w:numId w:val="1"/>
        </w:numPr>
        <w:shd w:val="clear" w:color="auto" w:fill="FFFFFF"/>
        <w:spacing w:before="180" w:beforeAutospacing="0" w:after="180" w:afterAutospacing="0"/>
        <w:jc w:val="both"/>
        <w:rPr>
          <w:rFonts w:ascii="Verdana" w:hAnsi="Verdana"/>
          <w:b/>
          <w:bCs/>
          <w:color w:val="014F80"/>
          <w:sz w:val="16"/>
          <w:szCs w:val="16"/>
        </w:rPr>
      </w:pPr>
      <w:r>
        <w:rPr>
          <w:rStyle w:val="Strong"/>
          <w:rFonts w:ascii="Verdana" w:hAnsi="Verdana"/>
          <w:color w:val="014F80"/>
          <w:sz w:val="16"/>
          <w:szCs w:val="16"/>
        </w:rPr>
        <w:t>Геопространствено управление на инфраструктурни обекти и съоръженията (AM/FM/GIS)</w:t>
      </w:r>
    </w:p>
    <w:p w:rsidR="000B0D89" w:rsidRDefault="000B0D89" w:rsidP="000B0D89">
      <w:pPr>
        <w:pStyle w:val="NormalWeb"/>
        <w:numPr>
          <w:ilvl w:val="0"/>
          <w:numId w:val="1"/>
        </w:numPr>
        <w:shd w:val="clear" w:color="auto" w:fill="FFFFFF"/>
        <w:spacing w:before="180" w:beforeAutospacing="0" w:after="180" w:afterAutospacing="0"/>
        <w:jc w:val="both"/>
        <w:rPr>
          <w:rFonts w:ascii="Verdana" w:hAnsi="Verdana"/>
          <w:color w:val="000000"/>
          <w:sz w:val="16"/>
          <w:szCs w:val="16"/>
        </w:rPr>
      </w:pPr>
      <w:r>
        <w:rPr>
          <w:rFonts w:ascii="Verdana" w:hAnsi="Verdana"/>
          <w:color w:val="000000"/>
          <w:sz w:val="16"/>
          <w:szCs w:val="16"/>
        </w:rPr>
        <w:t xml:space="preserve">От началото на 2011 година ДАВИД Холдинг въвежда на пазара софтуерна система за управление на инфраструктурни обекти и съоръженият включваща специализирани и напълно интегрирани модули за автоматизация на основните бизнес процеси при изграждане, поддържане и капитални ремонти  Управлението на бизнес процесите за планиране, анализ и изпълнение на типичните задачи се извършва чрез информация с пространствен компонент, позволяващ вземането на бързи и точни решения в контекста на географското положение, надземния и подземен кадастър, демографските характеристики на района и други. </w:t>
      </w:r>
    </w:p>
    <w:p w:rsidR="000B0D89" w:rsidRDefault="000B0D89" w:rsidP="000B0D89">
      <w:pPr>
        <w:pStyle w:val="NormalWeb"/>
        <w:numPr>
          <w:ilvl w:val="0"/>
          <w:numId w:val="1"/>
        </w:numPr>
        <w:shd w:val="clear" w:color="auto" w:fill="FFFFFF"/>
        <w:spacing w:before="180" w:beforeAutospacing="0" w:after="180" w:afterAutospacing="0"/>
        <w:jc w:val="both"/>
        <w:rPr>
          <w:rFonts w:ascii="Verdana" w:hAnsi="Verdana"/>
          <w:color w:val="000000"/>
          <w:sz w:val="16"/>
          <w:szCs w:val="16"/>
        </w:rPr>
      </w:pPr>
      <w:r>
        <w:rPr>
          <w:rStyle w:val="title10"/>
          <w:rFonts w:ascii="Verdana" w:hAnsi="Verdana"/>
          <w:b/>
          <w:bCs/>
          <w:color w:val="014F80"/>
          <w:sz w:val="16"/>
          <w:szCs w:val="16"/>
        </w:rPr>
        <w:t>Автоматизирано проектиране и техническа подготовка на производството (CAD/CAM/CAE)</w:t>
      </w:r>
    </w:p>
    <w:p w:rsidR="000B0D89" w:rsidRDefault="000B0D89" w:rsidP="000B0D89">
      <w:pPr>
        <w:pStyle w:val="NormalWeb"/>
        <w:numPr>
          <w:ilvl w:val="0"/>
          <w:numId w:val="1"/>
        </w:numPr>
        <w:shd w:val="clear" w:color="auto" w:fill="FFFFFF"/>
        <w:spacing w:before="0" w:beforeAutospacing="0" w:after="0" w:afterAutospacing="0"/>
        <w:jc w:val="both"/>
        <w:rPr>
          <w:rFonts w:ascii="Verdana" w:hAnsi="Verdana"/>
          <w:color w:val="000000"/>
          <w:sz w:val="16"/>
          <w:szCs w:val="16"/>
        </w:rPr>
      </w:pPr>
      <w:r>
        <w:rPr>
          <w:rFonts w:ascii="Verdana" w:hAnsi="Verdana"/>
          <w:color w:val="000000"/>
          <w:sz w:val="16"/>
          <w:szCs w:val="16"/>
        </w:rPr>
        <w:t>В партньорство със SIEMENS - водещ световен доставчик на софтуер за дигитално проектиране и производство, SpaceCAD Ltd., фирма от ДАВИД Холдинг АД доставя първокласни решения, продукти и услуги за производствени, инженерингови и индустриални компании, желаещи да постигат конкурентни предимства чрез иновации и ефективни процеси.</w:t>
      </w:r>
      <w:r>
        <w:rPr>
          <w:rStyle w:val="apple-converted-space"/>
          <w:rFonts w:ascii="Verdana" w:hAnsi="Verdana"/>
          <w:color w:val="000000"/>
          <w:sz w:val="16"/>
          <w:szCs w:val="16"/>
        </w:rPr>
        <w:t> </w:t>
      </w:r>
    </w:p>
    <w:p w:rsidR="000B0D89" w:rsidRDefault="000B0D89" w:rsidP="000B0D89">
      <w:pPr>
        <w:pStyle w:val="Title1"/>
        <w:numPr>
          <w:ilvl w:val="0"/>
          <w:numId w:val="1"/>
        </w:numPr>
        <w:shd w:val="clear" w:color="auto" w:fill="FFFFFF"/>
        <w:spacing w:before="180" w:beforeAutospacing="0" w:after="180" w:afterAutospacing="0"/>
        <w:jc w:val="both"/>
        <w:rPr>
          <w:rFonts w:ascii="Verdana" w:hAnsi="Verdana"/>
          <w:b/>
          <w:bCs/>
          <w:color w:val="014F80"/>
          <w:sz w:val="16"/>
          <w:szCs w:val="16"/>
        </w:rPr>
      </w:pPr>
      <w:r>
        <w:rPr>
          <w:rStyle w:val="Strong"/>
          <w:rFonts w:ascii="Verdana" w:hAnsi="Verdana"/>
          <w:color w:val="014F80"/>
          <w:sz w:val="16"/>
          <w:szCs w:val="16"/>
        </w:rPr>
        <w:t>Управление на проекти, програми и жизнения цикъл на продукти и съоръжения (PLM) </w:t>
      </w:r>
    </w:p>
    <w:p w:rsidR="004771B1" w:rsidRPr="00CE0315" w:rsidRDefault="000B0D89" w:rsidP="000B0D89">
      <w:pPr>
        <w:pStyle w:val="NormalWeb"/>
        <w:numPr>
          <w:ilvl w:val="0"/>
          <w:numId w:val="1"/>
        </w:numPr>
        <w:shd w:val="clear" w:color="auto" w:fill="FFFFFF"/>
        <w:spacing w:before="0" w:beforeAutospacing="0" w:after="0" w:afterAutospacing="0"/>
        <w:jc w:val="both"/>
        <w:rPr>
          <w:rFonts w:ascii="Verdana" w:hAnsi="Verdana"/>
          <w:color w:val="000000"/>
          <w:sz w:val="16"/>
          <w:szCs w:val="16"/>
        </w:rPr>
      </w:pPr>
      <w:r>
        <w:rPr>
          <w:rFonts w:ascii="Verdana" w:hAnsi="Verdana"/>
          <w:color w:val="000000"/>
          <w:sz w:val="16"/>
          <w:szCs w:val="16"/>
        </w:rPr>
        <w:t xml:space="preserve">PLM (съкращение от Product Lifecycle Management) е софтуерно решение за управление на развойната дейност в производствени предприятия.  Задачата на PLM е подобряване ефективността на работните процеси и взаимодействия във фазите на разработка на нови продукти и при тяхното въвеждане в производство.  PLM на SIEMENS е водеща индустриална платформа, която  включва в себе си напълно интегрирани подсистеми  от високия клас - CAD, CAM, CAE и c-PDM,  работещи  в една хомогенна работна среда, която автоматично актуализира продуктовата структура и спецификациите </w:t>
      </w:r>
    </w:p>
    <w:p w:rsidR="00FD5EB9" w:rsidRPr="00CE0315" w:rsidRDefault="004771B1" w:rsidP="004771B1">
      <w:pPr>
        <w:pStyle w:val="NormalWeb"/>
        <w:shd w:val="clear" w:color="auto" w:fill="FFFFFF"/>
        <w:spacing w:before="0" w:beforeAutospacing="0" w:after="0" w:afterAutospacing="0"/>
        <w:ind w:left="360"/>
        <w:jc w:val="both"/>
        <w:rPr>
          <w:rFonts w:ascii="Verdana" w:hAnsi="Verdana"/>
          <w:color w:val="000000"/>
          <w:sz w:val="16"/>
          <w:szCs w:val="16"/>
        </w:rPr>
      </w:pPr>
      <w:r>
        <w:rPr>
          <w:rFonts w:ascii="Verdana" w:hAnsi="Verdana"/>
          <w:color w:val="000000"/>
          <w:sz w:val="16"/>
          <w:szCs w:val="16"/>
        </w:rPr>
        <w:t xml:space="preserve">     </w:t>
      </w:r>
      <w:r w:rsidR="000B0D89" w:rsidRPr="004771B1">
        <w:rPr>
          <w:rFonts w:ascii="Verdana" w:hAnsi="Verdana"/>
          <w:color w:val="000000"/>
          <w:sz w:val="16"/>
          <w:szCs w:val="16"/>
        </w:rPr>
        <w:t>(BOM) в базите данни на ERP.</w:t>
      </w:r>
      <w:r w:rsidR="000B0D89" w:rsidRPr="00CE0315">
        <w:t> </w:t>
      </w:r>
      <w:r w:rsidR="000B0D89" w:rsidRPr="00CE0315">
        <w:rPr>
          <w:rFonts w:ascii="Verdana" w:hAnsi="Verdana"/>
          <w:color w:val="000000"/>
          <w:sz w:val="16"/>
          <w:szCs w:val="16"/>
        </w:rPr>
        <w:t xml:space="preserve"> </w:t>
      </w:r>
    </w:p>
    <w:p w:rsidR="004771B1" w:rsidRDefault="004771B1" w:rsidP="004771B1">
      <w:pPr>
        <w:shd w:val="clear" w:color="auto" w:fill="FFFFFF"/>
        <w:spacing w:after="0" w:line="210" w:lineRule="atLeast"/>
        <w:jc w:val="both"/>
        <w:rPr>
          <w:rFonts w:ascii="Verdana" w:eastAsia="Times New Roman" w:hAnsi="Verdana" w:cs="Times New Roman"/>
          <w:color w:val="333333"/>
          <w:sz w:val="17"/>
          <w:szCs w:val="17"/>
        </w:rPr>
      </w:pPr>
    </w:p>
    <w:p w:rsidR="004771B1" w:rsidRPr="00CE0315" w:rsidRDefault="00CE0315" w:rsidP="004771B1">
      <w:pPr>
        <w:shd w:val="clear" w:color="auto" w:fill="FFFFFF"/>
        <w:spacing w:after="0" w:line="210" w:lineRule="atLeast"/>
        <w:jc w:val="both"/>
        <w:rPr>
          <w:rFonts w:ascii="Verdana" w:eastAsia="Times New Roman" w:hAnsi="Verdana" w:cs="Times New Roman"/>
          <w:color w:val="000000"/>
          <w:sz w:val="16"/>
          <w:szCs w:val="16"/>
        </w:rPr>
      </w:pPr>
      <w:r>
        <w:rPr>
          <w:rFonts w:ascii="Verdana" w:eastAsia="Times New Roman" w:hAnsi="Verdana" w:cs="Times New Roman"/>
          <w:color w:val="000000"/>
          <w:sz w:val="16"/>
          <w:szCs w:val="16"/>
        </w:rPr>
        <w:t xml:space="preserve">            </w:t>
      </w:r>
      <w:r w:rsidR="004771B1" w:rsidRPr="00CE0315">
        <w:rPr>
          <w:rFonts w:ascii="Verdana" w:eastAsia="Times New Roman" w:hAnsi="Verdana" w:cs="Times New Roman"/>
          <w:color w:val="000000"/>
          <w:sz w:val="16"/>
          <w:szCs w:val="16"/>
        </w:rPr>
        <w:t>Archimed eDMS, продукт на </w:t>
      </w:r>
      <w:hyperlink r:id="rId13" w:history="1">
        <w:r w:rsidR="004771B1" w:rsidRPr="00CE0315">
          <w:rPr>
            <w:rFonts w:ascii="Verdana" w:eastAsia="Times New Roman" w:hAnsi="Verdana" w:cs="Times New Roman"/>
            <w:color w:val="000000"/>
            <w:sz w:val="16"/>
            <w:szCs w:val="16"/>
          </w:rPr>
          <w:t>ДАВИД Холдинг АД</w:t>
        </w:r>
      </w:hyperlink>
      <w:r w:rsidR="004771B1" w:rsidRPr="00CE0315">
        <w:rPr>
          <w:rFonts w:ascii="Verdana" w:eastAsia="Times New Roman" w:hAnsi="Verdana" w:cs="Times New Roman"/>
          <w:color w:val="000000"/>
          <w:sz w:val="16"/>
          <w:szCs w:val="16"/>
        </w:rPr>
        <w:t> е водеща софтуерна платформа за управление на бизнес процеси, електронни документи и знания. </w:t>
      </w:r>
    </w:p>
    <w:p w:rsidR="004771B1" w:rsidRPr="00CE0315" w:rsidRDefault="004771B1" w:rsidP="004771B1">
      <w:pPr>
        <w:shd w:val="clear" w:color="auto" w:fill="FFFFFF"/>
        <w:spacing w:after="0" w:line="210" w:lineRule="atLeast"/>
        <w:jc w:val="both"/>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През изминалите 15 години, Archimed eDMS е доказал своята ефективност и надеждност с </w:t>
      </w:r>
      <w:hyperlink r:id="rId14" w:history="1">
        <w:r w:rsidRPr="00CE0315">
          <w:rPr>
            <w:rFonts w:ascii="Verdana" w:eastAsia="Times New Roman" w:hAnsi="Verdana" w:cs="Times New Roman"/>
            <w:color w:val="000000"/>
            <w:sz w:val="16"/>
            <w:szCs w:val="16"/>
          </w:rPr>
          <w:t>реални резултати в 343 организации</w:t>
        </w:r>
      </w:hyperlink>
      <w:r w:rsidRPr="00CE0315">
        <w:rPr>
          <w:rFonts w:ascii="Verdana" w:eastAsia="Times New Roman" w:hAnsi="Verdana" w:cs="Times New Roman"/>
          <w:color w:val="000000"/>
          <w:sz w:val="16"/>
          <w:szCs w:val="16"/>
        </w:rPr>
        <w:t> в страната и зад граница, првръщайки се в "де-факто" стандарт за:</w:t>
      </w:r>
    </w:p>
    <w:p w:rsidR="004771B1" w:rsidRPr="00CE0315" w:rsidRDefault="004771B1" w:rsidP="004771B1">
      <w:pPr>
        <w:numPr>
          <w:ilvl w:val="0"/>
          <w:numId w:val="2"/>
        </w:numPr>
        <w:shd w:val="clear" w:color="auto" w:fill="FFFFFF"/>
        <w:spacing w:after="0" w:line="210" w:lineRule="atLeast"/>
        <w:ind w:left="300"/>
        <w:jc w:val="both"/>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Управление на бизнес процеси и документооборот</w:t>
      </w:r>
    </w:p>
    <w:p w:rsidR="004771B1" w:rsidRPr="00CE0315" w:rsidRDefault="004771B1" w:rsidP="004771B1">
      <w:pPr>
        <w:numPr>
          <w:ilvl w:val="0"/>
          <w:numId w:val="2"/>
        </w:numPr>
        <w:shd w:val="clear" w:color="auto" w:fill="FFFFFF"/>
        <w:spacing w:after="0" w:line="210" w:lineRule="atLeast"/>
        <w:ind w:left="300"/>
        <w:jc w:val="both"/>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Управление на активи и съоръжения в GIS среда</w:t>
      </w:r>
    </w:p>
    <w:p w:rsidR="004771B1" w:rsidRPr="00CE0315" w:rsidRDefault="004771B1" w:rsidP="004771B1">
      <w:pPr>
        <w:numPr>
          <w:ilvl w:val="0"/>
          <w:numId w:val="2"/>
        </w:numPr>
        <w:shd w:val="clear" w:color="auto" w:fill="FFFFFF"/>
        <w:spacing w:after="0" w:line="210" w:lineRule="atLeast"/>
        <w:ind w:left="300"/>
        <w:jc w:val="both"/>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Изграждане на регистри, електронни архиви и информационно търсещи системи</w:t>
      </w:r>
    </w:p>
    <w:p w:rsidR="004771B1" w:rsidRPr="00CE0315" w:rsidRDefault="004771B1" w:rsidP="004771B1">
      <w:pPr>
        <w:numPr>
          <w:ilvl w:val="0"/>
          <w:numId w:val="2"/>
        </w:numPr>
        <w:shd w:val="clear" w:color="auto" w:fill="FFFFFF"/>
        <w:spacing w:after="0" w:line="210" w:lineRule="atLeast"/>
        <w:ind w:left="300"/>
        <w:jc w:val="both"/>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Реализиране на WEB базирани електронни услуги </w:t>
      </w:r>
    </w:p>
    <w:p w:rsidR="004771B1" w:rsidRPr="00CE0315" w:rsidRDefault="004771B1" w:rsidP="004771B1">
      <w:pPr>
        <w:numPr>
          <w:ilvl w:val="0"/>
          <w:numId w:val="2"/>
        </w:numPr>
        <w:shd w:val="clear" w:color="auto" w:fill="FFFFFF"/>
        <w:spacing w:after="0" w:line="210" w:lineRule="atLeast"/>
        <w:ind w:left="300"/>
        <w:jc w:val="both"/>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Структуриране и управление на фирмените знания</w:t>
      </w:r>
    </w:p>
    <w:p w:rsidR="004771B1" w:rsidRPr="00CE0315" w:rsidRDefault="004771B1" w:rsidP="004771B1">
      <w:pPr>
        <w:shd w:val="clear" w:color="auto" w:fill="FFFFFF"/>
        <w:spacing w:after="0" w:line="210" w:lineRule="atLeast"/>
        <w:jc w:val="both"/>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Основни предимства и ползи от Archimed eDMS са:</w:t>
      </w:r>
    </w:p>
    <w:p w:rsidR="004771B1" w:rsidRPr="00CE0315" w:rsidRDefault="004771B1" w:rsidP="004771B1">
      <w:pPr>
        <w:numPr>
          <w:ilvl w:val="0"/>
          <w:numId w:val="3"/>
        </w:numPr>
        <w:shd w:val="clear" w:color="auto" w:fill="FFFFFF"/>
        <w:spacing w:after="0" w:line="210" w:lineRule="atLeast"/>
        <w:ind w:left="300"/>
        <w:jc w:val="both"/>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Mодулно решения - самостоятелни, или интегрирани един с друг модули като решение. </w:t>
      </w:r>
    </w:p>
    <w:p w:rsidR="004771B1" w:rsidRPr="00CE0315" w:rsidRDefault="004771B1" w:rsidP="004771B1">
      <w:pPr>
        <w:numPr>
          <w:ilvl w:val="0"/>
          <w:numId w:val="3"/>
        </w:numPr>
        <w:shd w:val="clear" w:color="auto" w:fill="FFFFFF"/>
        <w:spacing w:after="0" w:line="210" w:lineRule="atLeast"/>
        <w:ind w:left="300"/>
        <w:jc w:val="both"/>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Гъвкави възможности за бърза настройка към бизнес модела на всеки отделен потребител.</w:t>
      </w:r>
    </w:p>
    <w:p w:rsidR="004771B1" w:rsidRPr="00CE0315" w:rsidRDefault="004771B1" w:rsidP="004771B1">
      <w:pPr>
        <w:numPr>
          <w:ilvl w:val="0"/>
          <w:numId w:val="3"/>
        </w:numPr>
        <w:shd w:val="clear" w:color="auto" w:fill="FFFFFF"/>
        <w:spacing w:after="0" w:line="210" w:lineRule="atLeast"/>
        <w:ind w:left="300"/>
        <w:jc w:val="both"/>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Внедряването на решениe в средна организация с Archimed не надхвърля 15 работни дни!</w:t>
      </w:r>
    </w:p>
    <w:p w:rsidR="004771B1" w:rsidRPr="00CE0315" w:rsidRDefault="004771B1" w:rsidP="004771B1">
      <w:pPr>
        <w:numPr>
          <w:ilvl w:val="0"/>
          <w:numId w:val="3"/>
        </w:numPr>
        <w:shd w:val="clear" w:color="auto" w:fill="FFFFFF"/>
        <w:spacing w:after="0" w:line="210" w:lineRule="atLeast"/>
        <w:ind w:left="300"/>
        <w:jc w:val="both"/>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Отворено решение, Client\Server приложение с WEB клиент</w:t>
      </w:r>
    </w:p>
    <w:p w:rsidR="004771B1" w:rsidRPr="00CE0315" w:rsidRDefault="004771B1" w:rsidP="004771B1">
      <w:pPr>
        <w:numPr>
          <w:ilvl w:val="0"/>
          <w:numId w:val="3"/>
        </w:numPr>
        <w:shd w:val="clear" w:color="auto" w:fill="FFFFFF"/>
        <w:spacing w:after="0" w:line="210" w:lineRule="atLeast"/>
        <w:ind w:left="300"/>
        <w:jc w:val="both"/>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Върху индустриалните стандарти на Microsoft .NET и MS SQL.</w:t>
      </w:r>
    </w:p>
    <w:p w:rsidR="004771B1" w:rsidRPr="00CE0315" w:rsidRDefault="004771B1" w:rsidP="004771B1">
      <w:pPr>
        <w:numPr>
          <w:ilvl w:val="0"/>
          <w:numId w:val="3"/>
        </w:numPr>
        <w:shd w:val="clear" w:color="auto" w:fill="FFFFFF"/>
        <w:spacing w:after="0" w:line="210" w:lineRule="atLeast"/>
        <w:ind w:left="300"/>
        <w:jc w:val="both"/>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Archimed xChange Server за обмен на документи с други организации или отдалечени офиси през Internet.</w:t>
      </w:r>
    </w:p>
    <w:p w:rsidR="004771B1" w:rsidRPr="00CE0315" w:rsidRDefault="004771B1" w:rsidP="004771B1">
      <w:pPr>
        <w:shd w:val="clear" w:color="auto" w:fill="FFFFFF"/>
        <w:spacing w:after="0" w:line="210" w:lineRule="atLeast"/>
        <w:jc w:val="both"/>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С първокласна техническа поддръжка от две нива и ясна </w:t>
      </w:r>
      <w:hyperlink r:id="rId15" w:history="1">
        <w:r w:rsidRPr="00CE0315">
          <w:rPr>
            <w:rFonts w:ascii="Verdana" w:eastAsia="Times New Roman" w:hAnsi="Verdana" w:cs="Times New Roman"/>
            <w:color w:val="000000"/>
            <w:sz w:val="16"/>
            <w:szCs w:val="16"/>
          </w:rPr>
          <w:t>политика за удовлетвореност на потребителите</w:t>
        </w:r>
      </w:hyperlink>
      <w:r w:rsidRPr="00CE0315">
        <w:rPr>
          <w:rFonts w:ascii="Verdana" w:eastAsia="Times New Roman" w:hAnsi="Verdana" w:cs="Times New Roman"/>
          <w:color w:val="000000"/>
          <w:sz w:val="16"/>
          <w:szCs w:val="16"/>
        </w:rPr>
        <w:t>на Archimed eDMS, Давид Холдинг АД гарантира бърза възвръщаемост на инвестицията, като съкращава цикъла за бизнес транзакция с 25 %, намалява оперативните разходи с 10 % и премахва грешките в процесите до 95 %.</w:t>
      </w:r>
    </w:p>
    <w:p w:rsidR="004771B1" w:rsidRPr="00CE0315" w:rsidRDefault="004771B1" w:rsidP="004771B1">
      <w:pPr>
        <w:pStyle w:val="NormalWeb"/>
        <w:shd w:val="clear" w:color="auto" w:fill="FFFFFF"/>
        <w:spacing w:before="0" w:beforeAutospacing="0" w:after="0" w:afterAutospacing="0"/>
        <w:ind w:left="720"/>
        <w:jc w:val="both"/>
        <w:rPr>
          <w:rFonts w:ascii="Verdana" w:hAnsi="Verdana"/>
          <w:color w:val="000000"/>
          <w:sz w:val="16"/>
          <w:szCs w:val="16"/>
        </w:rPr>
      </w:pPr>
    </w:p>
    <w:p w:rsidR="00843B4C" w:rsidRPr="00843B4C" w:rsidRDefault="00017C13" w:rsidP="00843B4C">
      <w:pPr>
        <w:rPr>
          <w:rFonts w:ascii="Times New Roman" w:hAnsi="Times New Roman" w:cs="Times New Roman"/>
        </w:rPr>
      </w:pPr>
      <w:r>
        <w:rPr>
          <w:noProof/>
        </w:rPr>
        <w:drawing>
          <wp:inline distT="0" distB="0" distL="0" distR="0" wp14:anchorId="42CAE0ED" wp14:editId="7C23B385">
            <wp:extent cx="1222191" cy="629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6">
                      <a:extLst>
                        <a:ext uri="{28A0092B-C50C-407E-A947-70E740481C1C}">
                          <a14:useLocalDpi xmlns:a14="http://schemas.microsoft.com/office/drawing/2010/main" val="0"/>
                        </a:ext>
                      </a:extLst>
                    </a:blip>
                    <a:stretch>
                      <a:fillRect/>
                    </a:stretch>
                  </pic:blipFill>
                  <pic:spPr>
                    <a:xfrm>
                      <a:off x="0" y="0"/>
                      <a:ext cx="1227624" cy="631866"/>
                    </a:xfrm>
                    <a:prstGeom prst="rect">
                      <a:avLst/>
                    </a:prstGeom>
                  </pic:spPr>
                </pic:pic>
              </a:graphicData>
            </a:graphic>
          </wp:inline>
        </w:drawing>
      </w:r>
      <w:r w:rsidR="00843B4C" w:rsidRPr="00843B4C">
        <w:rPr>
          <w:rFonts w:ascii="Times New Roman" w:hAnsi="Times New Roman" w:cs="Times New Roman"/>
          <w:lang w:val="bg-BG"/>
        </w:rPr>
        <w:t xml:space="preserve"> </w:t>
      </w:r>
      <w:r w:rsidR="00CE0315">
        <w:rPr>
          <w:rFonts w:ascii="Times New Roman" w:hAnsi="Times New Roman" w:cs="Times New Roman"/>
          <w:lang w:val="bg-BG"/>
        </w:rPr>
        <w:t>София 1057</w:t>
      </w:r>
      <w:r w:rsidR="00843B4C">
        <w:rPr>
          <w:rFonts w:ascii="Times New Roman" w:hAnsi="Times New Roman" w:cs="Times New Roman"/>
        </w:rPr>
        <w:br/>
      </w:r>
      <w:r w:rsidR="00843B4C">
        <w:rPr>
          <w:rFonts w:ascii="Times New Roman" w:hAnsi="Times New Roman" w:cs="Times New Roman"/>
          <w:lang w:val="bg-BG"/>
        </w:rPr>
        <w:t xml:space="preserve">бул. "Драган Цанков" 36 </w:t>
      </w:r>
      <w:r w:rsidR="00843B4C">
        <w:rPr>
          <w:rFonts w:ascii="Times New Roman" w:hAnsi="Times New Roman" w:cs="Times New Roman"/>
          <w:lang w:val="bg-BG"/>
        </w:rPr>
        <w:br/>
        <w:t>България</w:t>
      </w:r>
      <w:r w:rsidR="00843B4C">
        <w:rPr>
          <w:rFonts w:ascii="Times New Roman" w:hAnsi="Times New Roman" w:cs="Times New Roman"/>
        </w:rPr>
        <w:t xml:space="preserve"> </w:t>
      </w:r>
      <w:r w:rsidR="00843B4C">
        <w:rPr>
          <w:rFonts w:ascii="Times New Roman" w:hAnsi="Times New Roman" w:cs="Times New Roman"/>
          <w:lang w:val="bg-BG"/>
        </w:rPr>
        <w:t>2 973 31 71</w:t>
      </w:r>
    </w:p>
    <w:p w:rsidR="00843B4C" w:rsidRPr="00CE0315" w:rsidRDefault="00483A17" w:rsidP="00CE0315">
      <w:pPr>
        <w:shd w:val="clear" w:color="auto" w:fill="FFFFFF"/>
        <w:spacing w:after="240" w:line="240" w:lineRule="auto"/>
        <w:rPr>
          <w:rFonts w:ascii="Tahoma" w:eastAsia="Times New Roman" w:hAnsi="Tahoma" w:cs="Tahoma"/>
          <w:color w:val="000000"/>
          <w:sz w:val="17"/>
          <w:szCs w:val="17"/>
        </w:rPr>
      </w:pPr>
      <w:r w:rsidRPr="00483A17">
        <w:rPr>
          <w:rFonts w:ascii="Verdana" w:eastAsia="Times New Roman" w:hAnsi="Verdana" w:cs="Tahoma"/>
          <w:i/>
          <w:iCs/>
          <w:color w:val="000000"/>
          <w:sz w:val="27"/>
          <w:szCs w:val="27"/>
        </w:rPr>
        <w:t>"</w:t>
      </w:r>
      <w:r w:rsidRPr="00483A17">
        <w:rPr>
          <w:rFonts w:ascii="Verdana" w:eastAsia="Times New Roman" w:hAnsi="Verdana" w:cs="Tahoma"/>
          <w:i/>
          <w:iCs/>
          <w:color w:val="000000"/>
          <w:sz w:val="17"/>
          <w:szCs w:val="17"/>
        </w:rPr>
        <w:t>В IBM, ние се стремим да водим в създаването, развитието и производството на най-развитите информационни технологии, в това число компютърни системи, софтуер, мрежови системи, устройства за съхранение на информация, както и микроелектроника. </w:t>
      </w:r>
      <w:r w:rsidRPr="00483A17">
        <w:rPr>
          <w:rFonts w:ascii="Tahoma" w:eastAsia="Times New Roman" w:hAnsi="Tahoma" w:cs="Tahoma"/>
          <w:color w:val="000000"/>
          <w:sz w:val="17"/>
          <w:szCs w:val="17"/>
        </w:rPr>
        <w:br/>
      </w:r>
      <w:r w:rsidRPr="00483A17">
        <w:rPr>
          <w:rFonts w:ascii="Verdana" w:eastAsia="Times New Roman" w:hAnsi="Verdana" w:cs="Tahoma"/>
          <w:i/>
          <w:iCs/>
          <w:color w:val="000000"/>
          <w:sz w:val="17"/>
          <w:szCs w:val="17"/>
        </w:rPr>
        <w:t>Ние преобразуваме тези напреднали технологии в стойност за нашите клиенти, чрез професионални решения и бизнес услуги, в цял свят." </w:t>
      </w:r>
      <w:r w:rsidRPr="00483A17">
        <w:rPr>
          <w:rFonts w:ascii="Tahoma" w:eastAsia="Times New Roman" w:hAnsi="Tahoma" w:cs="Tahoma"/>
          <w:color w:val="000000"/>
          <w:sz w:val="17"/>
          <w:szCs w:val="17"/>
        </w:rPr>
        <w:br/>
      </w:r>
      <w:r w:rsidR="00CE0315" w:rsidRPr="006457CC">
        <w:rPr>
          <w:rStyle w:val="Strong"/>
          <w:rFonts w:ascii="Verdana" w:eastAsia="Times New Roman" w:hAnsi="Verdana" w:cs="Times New Roman"/>
          <w:color w:val="014F80"/>
          <w:sz w:val="16"/>
          <w:szCs w:val="16"/>
        </w:rPr>
        <w:br/>
      </w:r>
      <w:r w:rsidR="00843B4C" w:rsidRPr="006457CC">
        <w:rPr>
          <w:rStyle w:val="Strong"/>
          <w:rFonts w:ascii="Verdana" w:eastAsia="Times New Roman" w:hAnsi="Verdana" w:cs="Times New Roman"/>
          <w:color w:val="014F80"/>
          <w:sz w:val="16"/>
          <w:szCs w:val="16"/>
        </w:rPr>
        <w:t>BPM в IBM WebSphere</w:t>
      </w:r>
    </w:p>
    <w:p w:rsidR="00843B4C" w:rsidRPr="00CE0315" w:rsidRDefault="00843B4C" w:rsidP="00CE0315">
      <w:pPr>
        <w:numPr>
          <w:ilvl w:val="0"/>
          <w:numId w:val="2"/>
        </w:numPr>
        <w:shd w:val="clear" w:color="auto" w:fill="FFFFFF"/>
        <w:spacing w:after="0" w:line="210" w:lineRule="atLeast"/>
        <w:ind w:left="300"/>
        <w:jc w:val="both"/>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Фамилията продукти IBM WebSphere осигурява поддръжката на целия жизнен цикъл на управлението на бизнес процесите: моделиране, разработка, асемблиране, внедряване, изпълнение и мониторинг на бизнес операциите.</w:t>
      </w:r>
    </w:p>
    <w:p w:rsidR="00843B4C" w:rsidRPr="00CE0315" w:rsidRDefault="00843B4C" w:rsidP="00CE0315">
      <w:pPr>
        <w:numPr>
          <w:ilvl w:val="0"/>
          <w:numId w:val="2"/>
        </w:numPr>
        <w:shd w:val="clear" w:color="auto" w:fill="FFFFFF"/>
        <w:spacing w:after="0" w:line="210" w:lineRule="atLeast"/>
        <w:ind w:left="300"/>
        <w:jc w:val="both"/>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WebSphere Business Modeler е средството, с което бизнес аналитиците и специалистите от различни подразделения реализират модели на изпълними бизнес процеси, в хода на които се провежда мониторинг и анализ на ключови показатели за ефективност (Key Performance Indicators, KPI – фиг. 2). Вградени механизми осигуряват сигнализиране при отклонения и осигуряват възможност за постоянно оптимизиране на процесите.</w:t>
      </w:r>
    </w:p>
    <w:p w:rsidR="00843B4C" w:rsidRDefault="00843B4C" w:rsidP="00843B4C">
      <w:pPr>
        <w:pStyle w:val="NormalWeb"/>
        <w:shd w:val="clear" w:color="auto" w:fill="FFFFFF"/>
        <w:spacing w:after="300" w:afterAutospacing="0"/>
        <w:jc w:val="center"/>
        <w:rPr>
          <w:rFonts w:ascii="Verdana" w:hAnsi="Verdana"/>
          <w:color w:val="222222"/>
          <w:sz w:val="20"/>
          <w:szCs w:val="20"/>
        </w:rPr>
      </w:pPr>
      <w:r>
        <w:rPr>
          <w:rFonts w:ascii="Verdana" w:hAnsi="Verdana"/>
          <w:noProof/>
          <w:color w:val="2B5983"/>
          <w:sz w:val="20"/>
          <w:szCs w:val="20"/>
        </w:rPr>
        <w:drawing>
          <wp:inline distT="0" distB="0" distL="0" distR="0" wp14:anchorId="6EE5551A" wp14:editId="6EFEBF74">
            <wp:extent cx="2294191" cy="1504950"/>
            <wp:effectExtent l="0" t="0" r="0" b="0"/>
            <wp:docPr id="6" name="Picture 6" descr="http://idg.bg/test/cio/2009/7/14/thumb-2595-1.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dg.bg/test/cio/2009/7/14/thumb-2595-1.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4676" cy="1505268"/>
                    </a:xfrm>
                    <a:prstGeom prst="rect">
                      <a:avLst/>
                    </a:prstGeom>
                    <a:noFill/>
                    <a:ln>
                      <a:noFill/>
                    </a:ln>
                  </pic:spPr>
                </pic:pic>
              </a:graphicData>
            </a:graphic>
          </wp:inline>
        </w:drawing>
      </w:r>
    </w:p>
    <w:p w:rsidR="00843B4C" w:rsidRDefault="00843B4C" w:rsidP="00843B4C">
      <w:pPr>
        <w:pStyle w:val="NormalWeb"/>
        <w:shd w:val="clear" w:color="auto" w:fill="FFFFFF"/>
        <w:spacing w:after="300" w:afterAutospacing="0"/>
        <w:jc w:val="center"/>
        <w:rPr>
          <w:rFonts w:ascii="Verdana" w:hAnsi="Verdana"/>
          <w:color w:val="222222"/>
          <w:sz w:val="20"/>
          <w:szCs w:val="20"/>
        </w:rPr>
      </w:pPr>
      <w:r>
        <w:rPr>
          <w:rStyle w:val="Emphasis"/>
          <w:rFonts w:ascii="Verdana" w:hAnsi="Verdana"/>
          <w:color w:val="222222"/>
          <w:sz w:val="20"/>
          <w:szCs w:val="20"/>
        </w:rPr>
        <w:lastRenderedPageBreak/>
        <w:t>Фигура 2: WebSphere Business Modeler може да конвертира файлове, създадени в Powerpoint, ARIS и други сустеми с помощта на Plug-in</w:t>
      </w:r>
    </w:p>
    <w:p w:rsidR="00843B4C" w:rsidRDefault="00843B4C" w:rsidP="00843B4C">
      <w:pPr>
        <w:pStyle w:val="NormalWeb"/>
        <w:shd w:val="clear" w:color="auto" w:fill="FFFFFF"/>
        <w:spacing w:after="300" w:afterAutospacing="0"/>
        <w:rPr>
          <w:rFonts w:ascii="Verdana" w:hAnsi="Verdana"/>
          <w:color w:val="222222"/>
          <w:sz w:val="20"/>
          <w:szCs w:val="20"/>
        </w:rPr>
      </w:pPr>
      <w:r>
        <w:rPr>
          <w:rFonts w:ascii="Verdana" w:hAnsi="Verdana"/>
          <w:color w:val="222222"/>
          <w:sz w:val="20"/>
          <w:szCs w:val="20"/>
        </w:rPr>
        <w:t> </w:t>
      </w:r>
    </w:p>
    <w:p w:rsidR="00843B4C" w:rsidRPr="00CE0315" w:rsidRDefault="00843B4C" w:rsidP="00CE0315">
      <w:pPr>
        <w:numPr>
          <w:ilvl w:val="0"/>
          <w:numId w:val="2"/>
        </w:numPr>
        <w:shd w:val="clear" w:color="auto" w:fill="FFFFFF"/>
        <w:spacing w:after="0" w:line="210" w:lineRule="atLeast"/>
        <w:ind w:left="300"/>
        <w:jc w:val="both"/>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WebSphere Process Server e високопроизводителeн механизъм за изпълнение на бизнес процеси и ядро на WebSphere BPM решението. Този компонент осигурява надеждна, цялостна и непротиворечива обработка на транзакциите и оркестрация на услугите, необходими за реализация на бизнес процесите. При работата на WebSphere Process Server, в съответствие с архитектурния подход SOA, се ползва т.нар. „корпоративна сервизна магистрала” - WebSphere Enterprise Service Bus, изпълняваща функцията на посредник между услугите и осигуряваща многократно използване на програмните компоненти, независимо от особеностите на тяхната реализация – разработчик, платформа, принадлежност към една или друга информационна система.</w:t>
      </w:r>
    </w:p>
    <w:p w:rsidR="00843B4C" w:rsidRPr="00CE0315" w:rsidRDefault="00843B4C" w:rsidP="00CE0315">
      <w:pPr>
        <w:numPr>
          <w:ilvl w:val="0"/>
          <w:numId w:val="2"/>
        </w:numPr>
        <w:shd w:val="clear" w:color="auto" w:fill="FFFFFF"/>
        <w:spacing w:after="0" w:line="210" w:lineRule="atLeast"/>
        <w:ind w:left="300"/>
        <w:jc w:val="both"/>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WebSphere Integration Developer е инструмент за бърза разработка на приложения за целите на бизнеса, даващ възможност за описание на всички типове процеси с помощта на единен модел за програмиране на базата на езика BPEL (Business Process Execution Language). Този модул е съвместим със средата за моделиране - WebSphere Business Modeler и предлага множество функции за разработка, тестване и внедряване на компоненти в WebSphere Process Server. С негова помощ се осъществява интеграцията на бизнес процеси и функционални възможности на корпоративните информационни системи, като се определят схеми и правила за оркестрация и се конструират посреднически функции, осигуряващи взаимодействието на разнородни програмни компоненти.</w:t>
      </w:r>
    </w:p>
    <w:p w:rsidR="00843B4C" w:rsidRPr="00CE0315" w:rsidRDefault="00843B4C" w:rsidP="00CE0315">
      <w:pPr>
        <w:numPr>
          <w:ilvl w:val="0"/>
          <w:numId w:val="2"/>
        </w:numPr>
        <w:shd w:val="clear" w:color="auto" w:fill="FFFFFF"/>
        <w:spacing w:after="0" w:line="210" w:lineRule="atLeast"/>
        <w:ind w:left="300"/>
        <w:jc w:val="both"/>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WebSphere Business Monitor осигурява проследяване на изпълнението на бизнес процесите и отразяване на оперативни параметри необходими за вземането на решения в реално време (фиг. 3).</w:t>
      </w:r>
    </w:p>
    <w:p w:rsidR="00843B4C" w:rsidRDefault="00843B4C" w:rsidP="00843B4C">
      <w:pPr>
        <w:pStyle w:val="NormalWeb"/>
        <w:shd w:val="clear" w:color="auto" w:fill="FFFFFF"/>
        <w:spacing w:after="300" w:afterAutospacing="0"/>
        <w:rPr>
          <w:rFonts w:ascii="Verdana" w:hAnsi="Verdana"/>
          <w:color w:val="222222"/>
          <w:sz w:val="20"/>
          <w:szCs w:val="20"/>
        </w:rPr>
      </w:pPr>
      <w:r>
        <w:rPr>
          <w:rFonts w:ascii="Verdana" w:hAnsi="Verdana"/>
          <w:color w:val="222222"/>
          <w:sz w:val="20"/>
          <w:szCs w:val="20"/>
        </w:rPr>
        <w:t> </w:t>
      </w:r>
    </w:p>
    <w:p w:rsidR="00843B4C" w:rsidRDefault="00843B4C" w:rsidP="00843B4C">
      <w:pPr>
        <w:pStyle w:val="NormalWeb"/>
        <w:shd w:val="clear" w:color="auto" w:fill="FFFFFF"/>
        <w:spacing w:after="300" w:afterAutospacing="0"/>
        <w:jc w:val="center"/>
        <w:rPr>
          <w:rFonts w:ascii="Verdana" w:hAnsi="Verdana"/>
          <w:color w:val="222222"/>
          <w:sz w:val="20"/>
          <w:szCs w:val="20"/>
        </w:rPr>
      </w:pPr>
      <w:r>
        <w:rPr>
          <w:rFonts w:ascii="Verdana" w:hAnsi="Verdana"/>
          <w:noProof/>
          <w:color w:val="2B5983"/>
          <w:sz w:val="20"/>
          <w:szCs w:val="20"/>
        </w:rPr>
        <w:drawing>
          <wp:inline distT="0" distB="0" distL="0" distR="0" wp14:anchorId="343E9F14" wp14:editId="61697EF5">
            <wp:extent cx="2990850" cy="1738272"/>
            <wp:effectExtent l="0" t="0" r="0" b="0"/>
            <wp:docPr id="7" name="Picture 7" descr="http://idg.bg/test/cio/2009/7/14/thumb-2595-image004.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dg.bg/test/cio/2009/7/14/thumb-2595-image004.p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0850" cy="1738272"/>
                    </a:xfrm>
                    <a:prstGeom prst="rect">
                      <a:avLst/>
                    </a:prstGeom>
                    <a:noFill/>
                    <a:ln>
                      <a:noFill/>
                    </a:ln>
                  </pic:spPr>
                </pic:pic>
              </a:graphicData>
            </a:graphic>
          </wp:inline>
        </w:drawing>
      </w:r>
    </w:p>
    <w:p w:rsidR="00843B4C" w:rsidRDefault="00843B4C" w:rsidP="00843B4C">
      <w:pPr>
        <w:pStyle w:val="NormalWeb"/>
        <w:shd w:val="clear" w:color="auto" w:fill="FFFFFF"/>
        <w:spacing w:after="300" w:afterAutospacing="0"/>
        <w:jc w:val="center"/>
        <w:rPr>
          <w:rFonts w:ascii="Verdana" w:hAnsi="Verdana"/>
          <w:color w:val="222222"/>
          <w:sz w:val="20"/>
          <w:szCs w:val="20"/>
        </w:rPr>
      </w:pPr>
      <w:r>
        <w:rPr>
          <w:rStyle w:val="Emphasis"/>
          <w:rFonts w:ascii="Verdana" w:hAnsi="Verdana"/>
          <w:color w:val="222222"/>
          <w:sz w:val="20"/>
          <w:szCs w:val="20"/>
        </w:rPr>
        <w:t>Фигура 3: Ключови показатели за ефективност в WebSphere Business Monitor</w:t>
      </w:r>
    </w:p>
    <w:p w:rsidR="00843B4C" w:rsidRDefault="00843B4C" w:rsidP="00843B4C">
      <w:pPr>
        <w:pStyle w:val="NormalWeb"/>
        <w:shd w:val="clear" w:color="auto" w:fill="FFFFFF"/>
        <w:spacing w:after="300" w:afterAutospacing="0"/>
        <w:rPr>
          <w:rFonts w:ascii="Verdana" w:hAnsi="Verdana"/>
          <w:color w:val="222222"/>
          <w:sz w:val="20"/>
          <w:szCs w:val="20"/>
        </w:rPr>
      </w:pPr>
      <w:r>
        <w:rPr>
          <w:rFonts w:ascii="Verdana" w:hAnsi="Verdana"/>
          <w:color w:val="222222"/>
          <w:sz w:val="20"/>
          <w:szCs w:val="20"/>
        </w:rPr>
        <w:t> </w:t>
      </w:r>
    </w:p>
    <w:p w:rsidR="00843B4C" w:rsidRPr="00CE0315" w:rsidRDefault="00843B4C" w:rsidP="00843B4C">
      <w:pPr>
        <w:pStyle w:val="NormalWeb"/>
        <w:shd w:val="clear" w:color="auto" w:fill="FFFFFF"/>
        <w:spacing w:after="300" w:afterAutospacing="0"/>
        <w:rPr>
          <w:rFonts w:ascii="Verdana" w:hAnsi="Verdana"/>
          <w:color w:val="000000"/>
          <w:sz w:val="16"/>
          <w:szCs w:val="16"/>
        </w:rPr>
      </w:pPr>
      <w:r w:rsidRPr="00CE0315">
        <w:rPr>
          <w:rFonts w:ascii="Verdana" w:hAnsi="Verdana"/>
          <w:color w:val="000000"/>
          <w:sz w:val="16"/>
          <w:szCs w:val="16"/>
        </w:rPr>
        <w:t>Работата на всички компоненти на Websphere BPM се поддържа от системния регистър за услуги и метаданни WebSphere Service Registry/Repository, осигуряващ централизирано натрупване, съгласуване и предоставяне на информация за услуги и техни компоненти на всички заинтересувани приложения и потребители.</w:t>
      </w:r>
    </w:p>
    <w:p w:rsidR="00843B4C" w:rsidRPr="00CE0315" w:rsidRDefault="00843B4C" w:rsidP="00843B4C">
      <w:pPr>
        <w:pStyle w:val="NormalWeb"/>
        <w:shd w:val="clear" w:color="auto" w:fill="FFFFFF"/>
        <w:spacing w:after="300" w:afterAutospacing="0"/>
        <w:rPr>
          <w:rFonts w:ascii="Verdana" w:hAnsi="Verdana"/>
          <w:color w:val="000000"/>
          <w:sz w:val="16"/>
          <w:szCs w:val="16"/>
        </w:rPr>
      </w:pPr>
      <w:r w:rsidRPr="00CE0315">
        <w:rPr>
          <w:rFonts w:ascii="Verdana" w:hAnsi="Verdana"/>
          <w:color w:val="000000"/>
          <w:sz w:val="16"/>
          <w:szCs w:val="16"/>
        </w:rPr>
        <w:t>Между изброените компоненти е осигурена пълна интеграция. Така например при изпълнение на екземплярите на процеса WebSphere Process Server автоматично поражда събития, които се прихващат от компонента WebSphere Business Monitor, и в съответствие със спецификациите на модела на процеса се агрегират ключови показатели за ефективност и други метрики, които се визуализират с помощта на информационни панели (performance management dashboards). Стойностите на проследяваните показатели могат да се предават към средството за моделиране Business Modeler, като по този начин се затваря цикълът на оптимизация на процеса, а това е един от основните принципи на BPM.</w:t>
      </w:r>
    </w:p>
    <w:p w:rsidR="00843B4C" w:rsidRPr="00CE0315" w:rsidRDefault="00843B4C" w:rsidP="00843B4C">
      <w:pPr>
        <w:pStyle w:val="NormalWeb"/>
        <w:shd w:val="clear" w:color="auto" w:fill="FFFFFF"/>
        <w:spacing w:after="300" w:afterAutospacing="0"/>
        <w:rPr>
          <w:rFonts w:ascii="Verdana" w:hAnsi="Verdana"/>
          <w:color w:val="000000"/>
          <w:sz w:val="16"/>
          <w:szCs w:val="16"/>
        </w:rPr>
      </w:pPr>
      <w:r w:rsidRPr="00CE0315">
        <w:rPr>
          <w:rFonts w:ascii="Verdana" w:hAnsi="Verdana"/>
          <w:color w:val="000000"/>
          <w:sz w:val="16"/>
          <w:szCs w:val="16"/>
        </w:rPr>
        <w:t>Методологията IBM Smart SOA дава възможност да бъдат съчетани подходите, към които се придържат специалистите в различни области и разработчиците на приложения. Първите виждат цялата ИТ платформа като система за управление на бизнес процесите и използват WebSphere Business Modeler и WebSphere Business Monitor за моделиране и мониторинг на процесите. ИТ специалистите ползват WebSphere Integration Developer и WebSphere Process Server за изпълнението на своите задачи, свързани със създаването на детайлни описания на компонентите на моделите във вид на обобщени взаимодействащи си услуги.</w:t>
      </w:r>
    </w:p>
    <w:p w:rsidR="004771B1" w:rsidRDefault="00483A17" w:rsidP="00843B4C">
      <w:pPr>
        <w:spacing w:after="0" w:line="240" w:lineRule="auto"/>
        <w:rPr>
          <w:rFonts w:ascii="Tahoma" w:hAnsi="Tahoma" w:cs="Tahoma"/>
          <w:color w:val="000000"/>
          <w:sz w:val="17"/>
          <w:szCs w:val="17"/>
          <w:shd w:val="clear" w:color="auto" w:fill="FFFFFF"/>
        </w:rPr>
      </w:pPr>
      <w:r w:rsidRPr="00483A17">
        <w:rPr>
          <w:rFonts w:ascii="Tahoma" w:eastAsia="Times New Roman" w:hAnsi="Tahoma" w:cs="Tahoma"/>
          <w:color w:val="000000"/>
          <w:sz w:val="17"/>
          <w:szCs w:val="17"/>
        </w:rPr>
        <w:br/>
      </w:r>
    </w:p>
    <w:p w:rsidR="003619DD" w:rsidRDefault="003619DD" w:rsidP="00483A17">
      <w:pPr>
        <w:pStyle w:val="NormalWeb"/>
        <w:shd w:val="clear" w:color="auto" w:fill="FFFFFF"/>
        <w:spacing w:before="0" w:beforeAutospacing="0" w:after="0" w:afterAutospacing="0"/>
        <w:ind w:left="720"/>
        <w:jc w:val="both"/>
        <w:rPr>
          <w:rFonts w:ascii="Tahoma" w:hAnsi="Tahoma" w:cs="Tahoma"/>
          <w:color w:val="000000"/>
          <w:sz w:val="17"/>
          <w:szCs w:val="17"/>
          <w:shd w:val="clear" w:color="auto" w:fill="FFFFFF"/>
        </w:rPr>
      </w:pPr>
    </w:p>
    <w:p w:rsidR="00017C13" w:rsidRPr="00CE0315" w:rsidRDefault="00017C13" w:rsidP="00017C13">
      <w:pPr>
        <w:shd w:val="clear" w:color="auto" w:fill="FFFFFF"/>
        <w:spacing w:after="0" w:line="270" w:lineRule="atLeast"/>
        <w:textAlignment w:val="baseline"/>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Компанията IBM е адаптирала новият си софтуер за управление на бизнес процеси (BPM – business process management) за малкия и среден бизнес, така че последните да могат да създават собствени автоматизирани работни потоци, също като едрия бизнес.</w:t>
      </w:r>
      <w:r w:rsidRPr="00CE0315">
        <w:rPr>
          <w:rFonts w:ascii="Verdana" w:eastAsia="Times New Roman" w:hAnsi="Verdana" w:cs="Times New Roman"/>
          <w:color w:val="000000"/>
          <w:sz w:val="16"/>
          <w:szCs w:val="16"/>
        </w:rPr>
        <w:br/>
      </w:r>
      <w:r w:rsidRPr="00CE0315">
        <w:rPr>
          <w:rFonts w:ascii="Verdana" w:eastAsia="Times New Roman" w:hAnsi="Verdana" w:cs="Times New Roman"/>
          <w:color w:val="000000"/>
          <w:sz w:val="16"/>
          <w:szCs w:val="16"/>
        </w:rPr>
        <w:br/>
        <w:t>Софтуерът от този тип преобладаващо е създаден за обслужване на хиляди потребители и работи на множество сървъри, което го прави сложен и скъп.</w:t>
      </w:r>
      <w:r w:rsidRPr="00CE0315">
        <w:rPr>
          <w:rFonts w:ascii="Verdana" w:eastAsia="Times New Roman" w:hAnsi="Verdana" w:cs="Times New Roman"/>
          <w:color w:val="000000"/>
          <w:sz w:val="16"/>
          <w:szCs w:val="16"/>
        </w:rPr>
        <w:br/>
      </w:r>
      <w:r w:rsidRPr="00CE0315">
        <w:rPr>
          <w:rFonts w:ascii="Verdana" w:eastAsia="Times New Roman" w:hAnsi="Verdana" w:cs="Times New Roman"/>
          <w:color w:val="000000"/>
          <w:sz w:val="16"/>
          <w:szCs w:val="16"/>
        </w:rPr>
        <w:br/>
        <w:t>Новият продукт е базиран на преработения корпоративен BMP софтуер, ко</w:t>
      </w:r>
      <w:r w:rsidR="00843B4C" w:rsidRPr="00CE0315">
        <w:rPr>
          <w:rFonts w:ascii="Verdana" w:eastAsia="Times New Roman" w:hAnsi="Verdana" w:cs="Times New Roman"/>
          <w:color w:val="000000"/>
          <w:sz w:val="16"/>
          <w:szCs w:val="16"/>
        </w:rPr>
        <w:t xml:space="preserve">йто IBM пусна по-рано </w:t>
      </w:r>
      <w:r w:rsidRPr="00CE0315">
        <w:rPr>
          <w:rFonts w:ascii="Verdana" w:eastAsia="Times New Roman" w:hAnsi="Verdana" w:cs="Times New Roman"/>
          <w:color w:val="000000"/>
          <w:sz w:val="16"/>
          <w:szCs w:val="16"/>
        </w:rPr>
        <w:t xml:space="preserve"> под името Business Process Manager.</w:t>
      </w:r>
      <w:r w:rsidRPr="00CE0315">
        <w:rPr>
          <w:rFonts w:ascii="Verdana" w:eastAsia="Times New Roman" w:hAnsi="Verdana" w:cs="Times New Roman"/>
          <w:color w:val="000000"/>
          <w:sz w:val="16"/>
          <w:szCs w:val="16"/>
        </w:rPr>
        <w:br/>
      </w:r>
    </w:p>
    <w:p w:rsidR="00017C13" w:rsidRPr="00017C13" w:rsidRDefault="00017C13" w:rsidP="00017C13">
      <w:pPr>
        <w:shd w:val="clear" w:color="auto" w:fill="FFFFFF"/>
        <w:spacing w:after="0" w:line="240" w:lineRule="auto"/>
        <w:jc w:val="center"/>
        <w:textAlignment w:val="baseline"/>
        <w:rPr>
          <w:rFonts w:ascii="Arial" w:eastAsia="Times New Roman" w:hAnsi="Arial" w:cs="Arial"/>
          <w:color w:val="333333"/>
          <w:sz w:val="20"/>
          <w:szCs w:val="20"/>
        </w:rPr>
      </w:pPr>
      <w:r w:rsidRPr="00017C13">
        <w:rPr>
          <w:rFonts w:ascii="Arial" w:eastAsia="Times New Roman" w:hAnsi="Arial" w:cs="Arial"/>
          <w:noProof/>
          <w:color w:val="336699"/>
          <w:sz w:val="20"/>
          <w:szCs w:val="20"/>
          <w:bdr w:val="none" w:sz="0" w:space="0" w:color="auto" w:frame="1"/>
        </w:rPr>
        <w:drawing>
          <wp:inline distT="0" distB="0" distL="0" distR="0" wp14:anchorId="36FEB89C" wp14:editId="64FD0279">
            <wp:extent cx="1905000" cy="1390650"/>
            <wp:effectExtent l="0" t="0" r="0" b="0"/>
            <wp:docPr id="2" name="Picture 2" descr="http://www.kaldata.com/img/graphic/thumbs/2011/April/23/B130_4DB2C809.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aldata.com/img/graphic/thumbs/2011/April/23/B130_4DB2C809.jp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1390650"/>
                    </a:xfrm>
                    <a:prstGeom prst="rect">
                      <a:avLst/>
                    </a:prstGeom>
                    <a:noFill/>
                    <a:ln>
                      <a:noFill/>
                    </a:ln>
                  </pic:spPr>
                </pic:pic>
              </a:graphicData>
            </a:graphic>
          </wp:inline>
        </w:drawing>
      </w:r>
    </w:p>
    <w:p w:rsidR="003619DD" w:rsidRDefault="00017C13" w:rsidP="003619DD">
      <w:pPr>
        <w:shd w:val="clear" w:color="auto" w:fill="FFFFFF"/>
        <w:rPr>
          <w:rFonts w:ascii="Arial" w:hAnsi="Arial" w:cs="Arial"/>
          <w:color w:val="999999"/>
          <w:sz w:val="44"/>
          <w:szCs w:val="44"/>
        </w:rPr>
      </w:pPr>
      <w:r w:rsidRPr="00017C13">
        <w:rPr>
          <w:rFonts w:ascii="Arial" w:hAnsi="Arial" w:cs="Arial"/>
          <w:color w:val="333333"/>
          <w:sz w:val="20"/>
          <w:szCs w:val="20"/>
        </w:rPr>
        <w:br/>
      </w:r>
      <w:r w:rsidRPr="00CE0315">
        <w:rPr>
          <w:rFonts w:ascii="Verdana" w:eastAsia="Times New Roman" w:hAnsi="Verdana" w:cs="Times New Roman"/>
          <w:color w:val="000000"/>
          <w:sz w:val="16"/>
          <w:szCs w:val="16"/>
        </w:rPr>
        <w:br/>
      </w:r>
      <w:r w:rsidRPr="00017C13">
        <w:rPr>
          <w:rFonts w:ascii="Arial" w:hAnsi="Arial" w:cs="Arial"/>
          <w:b/>
          <w:bCs/>
          <w:color w:val="333333"/>
          <w:sz w:val="20"/>
          <w:szCs w:val="20"/>
          <w:bdr w:val="none" w:sz="0" w:space="0" w:color="auto" w:frame="1"/>
          <w:shd w:val="clear" w:color="auto" w:fill="FFFFFF"/>
        </w:rPr>
        <w:t>Стандартната версия</w:t>
      </w:r>
      <w:r w:rsidRPr="00017C13">
        <w:rPr>
          <w:rFonts w:ascii="Arial" w:hAnsi="Arial" w:cs="Arial"/>
          <w:color w:val="333333"/>
          <w:sz w:val="20"/>
          <w:szCs w:val="20"/>
          <w:shd w:val="clear" w:color="auto" w:fill="FFFFFF"/>
        </w:rPr>
        <w:t> </w:t>
      </w:r>
      <w:r w:rsidRPr="00CE0315">
        <w:rPr>
          <w:rFonts w:ascii="Verdana" w:eastAsia="Times New Roman" w:hAnsi="Verdana" w:cs="Times New Roman"/>
          <w:color w:val="000000"/>
          <w:sz w:val="16"/>
          <w:szCs w:val="16"/>
        </w:rPr>
        <w:t>на Business Process Manager комбинира две предишни предложения на IBM – WebSphere Process Server и WebSphere Lombardi Edition. IBM придоби втория продукт след покупката на компанията Lombardi миналата година.</w:t>
      </w:r>
      <w:r w:rsidRPr="00CE0315">
        <w:rPr>
          <w:rFonts w:ascii="Verdana" w:eastAsia="Times New Roman" w:hAnsi="Verdana" w:cs="Times New Roman"/>
          <w:color w:val="000000"/>
          <w:sz w:val="16"/>
          <w:szCs w:val="16"/>
        </w:rPr>
        <w:br/>
      </w:r>
      <w:r w:rsidRPr="00017C13">
        <w:rPr>
          <w:rFonts w:ascii="Arial" w:hAnsi="Arial" w:cs="Arial"/>
          <w:color w:val="333333"/>
          <w:sz w:val="20"/>
          <w:szCs w:val="20"/>
        </w:rPr>
        <w:br/>
      </w:r>
      <w:r w:rsidRPr="00017C13">
        <w:rPr>
          <w:rFonts w:ascii="Arial" w:hAnsi="Arial" w:cs="Arial"/>
          <w:b/>
          <w:bCs/>
          <w:color w:val="333333"/>
          <w:sz w:val="20"/>
          <w:szCs w:val="20"/>
          <w:bdr w:val="none" w:sz="0" w:space="0" w:color="auto" w:frame="1"/>
          <w:shd w:val="clear" w:color="auto" w:fill="FFFFFF"/>
        </w:rPr>
        <w:t>Версията Express</w:t>
      </w:r>
      <w:r w:rsidRPr="00017C13">
        <w:rPr>
          <w:rFonts w:ascii="Arial" w:hAnsi="Arial" w:cs="Arial"/>
          <w:color w:val="333333"/>
          <w:sz w:val="20"/>
          <w:szCs w:val="20"/>
          <w:shd w:val="clear" w:color="auto" w:fill="FFFFFF"/>
        </w:rPr>
        <w:t> </w:t>
      </w:r>
      <w:r w:rsidRPr="00CE0315">
        <w:rPr>
          <w:rFonts w:ascii="Verdana" w:eastAsia="Times New Roman" w:hAnsi="Verdana" w:cs="Times New Roman"/>
          <w:color w:val="000000"/>
          <w:sz w:val="16"/>
          <w:szCs w:val="16"/>
        </w:rPr>
        <w:t>предлага същите възможности, но с ограничения, състоящи се в използване на до 4 централни процесора и от не повече от 200 потребителя и 3-ма „автора” или администратори, които изграждат процесите.</w:t>
      </w:r>
      <w:r w:rsidRPr="00CE0315">
        <w:rPr>
          <w:rFonts w:ascii="Verdana" w:eastAsia="Times New Roman" w:hAnsi="Verdana" w:cs="Times New Roman"/>
          <w:color w:val="000000"/>
          <w:sz w:val="16"/>
          <w:szCs w:val="16"/>
        </w:rPr>
        <w:br/>
      </w:r>
      <w:r w:rsidRPr="00CE0315">
        <w:rPr>
          <w:rFonts w:ascii="Verdana" w:eastAsia="Times New Roman" w:hAnsi="Verdana" w:cs="Times New Roman"/>
          <w:color w:val="000000"/>
          <w:sz w:val="16"/>
          <w:szCs w:val="16"/>
        </w:rPr>
        <w:br/>
        <w:t>Организациите могат да надградят Express до стандартната версия, ако пожелаят. Стандартната версия няма ограничения и може да бъде клъстерирана на няколко сървъра.</w:t>
      </w:r>
      <w:r w:rsidRPr="00CE0315">
        <w:rPr>
          <w:rFonts w:ascii="Verdana" w:eastAsia="Times New Roman" w:hAnsi="Verdana" w:cs="Times New Roman"/>
          <w:color w:val="000000"/>
          <w:sz w:val="16"/>
          <w:szCs w:val="16"/>
        </w:rPr>
        <w:br/>
      </w:r>
      <w:r w:rsidRPr="00CE0315">
        <w:rPr>
          <w:rFonts w:ascii="Verdana" w:eastAsia="Times New Roman" w:hAnsi="Verdana" w:cs="Times New Roman"/>
          <w:color w:val="000000"/>
          <w:sz w:val="16"/>
          <w:szCs w:val="16"/>
        </w:rPr>
        <w:br/>
        <w:t>BPM софтуерът автоматизира рутинни бизнес процеси, като напр. проследяване на доставките и др.</w:t>
      </w:r>
      <w:r w:rsidR="003619DD" w:rsidRPr="00CE0315">
        <w:rPr>
          <w:rFonts w:ascii="Verdana" w:eastAsia="Times New Roman" w:hAnsi="Verdana" w:cs="Times New Roman"/>
          <w:color w:val="000000"/>
          <w:sz w:val="16"/>
          <w:szCs w:val="16"/>
        </w:rPr>
        <w:t xml:space="preserve"> </w:t>
      </w:r>
    </w:p>
    <w:p w:rsidR="00451502" w:rsidRPr="00D65508" w:rsidRDefault="00451502" w:rsidP="00D65508">
      <w:pPr>
        <w:rPr>
          <w:rFonts w:ascii="Times New Roman" w:eastAsia="Times New Roman" w:hAnsi="Times New Roman" w:cs="Times New Roman"/>
        </w:rPr>
      </w:pPr>
      <w:r>
        <w:rPr>
          <w:rFonts w:ascii="Times New Roman" w:hAnsi="Times New Roman" w:cs="Times New Roman"/>
          <w:bCs/>
          <w:noProof/>
        </w:rPr>
        <w:drawing>
          <wp:inline distT="0" distB="0" distL="0" distR="0" wp14:anchorId="1CD75067" wp14:editId="0B343C90">
            <wp:extent cx="1915946" cy="706303"/>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23">
                      <a:extLst>
                        <a:ext uri="{28A0092B-C50C-407E-A947-70E740481C1C}">
                          <a14:useLocalDpi xmlns:a14="http://schemas.microsoft.com/office/drawing/2010/main" val="0"/>
                        </a:ext>
                      </a:extLst>
                    </a:blip>
                    <a:stretch>
                      <a:fillRect/>
                    </a:stretch>
                  </pic:blipFill>
                  <pic:spPr>
                    <a:xfrm>
                      <a:off x="0" y="0"/>
                      <a:ext cx="1923454" cy="709071"/>
                    </a:xfrm>
                    <a:prstGeom prst="rect">
                      <a:avLst/>
                    </a:prstGeom>
                  </pic:spPr>
                </pic:pic>
              </a:graphicData>
            </a:graphic>
          </wp:inline>
        </w:drawing>
      </w:r>
      <w:r>
        <w:rPr>
          <w:rFonts w:ascii="Times New Roman" w:hAnsi="Times New Roman" w:cs="Times New Roman"/>
          <w:bCs/>
        </w:rPr>
        <w:t xml:space="preserve">Software AG Development Centre Bulgaria EOOD </w:t>
      </w:r>
      <w:r>
        <w:rPr>
          <w:rFonts w:ascii="Times New Roman" w:hAnsi="Times New Roman" w:cs="Times New Roman"/>
          <w:bCs/>
        </w:rPr>
        <w:br/>
      </w:r>
      <w:r>
        <w:rPr>
          <w:rFonts w:ascii="Times New Roman" w:hAnsi="Times New Roman" w:cs="Times New Roman"/>
        </w:rPr>
        <w:t xml:space="preserve">115 L Tsarigradsko shose Blvd., Business Building C, floor 3 </w:t>
      </w:r>
      <w:r>
        <w:rPr>
          <w:rFonts w:ascii="Times New Roman" w:hAnsi="Times New Roman" w:cs="Times New Roman"/>
        </w:rPr>
        <w:br/>
        <w:t xml:space="preserve">1784 Sofia </w:t>
      </w:r>
      <w:r>
        <w:rPr>
          <w:rFonts w:ascii="Times New Roman" w:hAnsi="Times New Roman" w:cs="Times New Roman"/>
        </w:rPr>
        <w:br/>
      </w:r>
      <w:r>
        <w:rPr>
          <w:rFonts w:ascii="Times New Roman" w:eastAsia="Times New Roman" w:hAnsi="Times New Roman" w:cs="Times New Roman"/>
          <w:bCs/>
        </w:rPr>
        <w:t>Bisser Ivanov,</w:t>
      </w:r>
      <w:r>
        <w:rPr>
          <w:rFonts w:ascii="Times New Roman" w:eastAsia="Times New Roman" w:hAnsi="Times New Roman" w:cs="Times New Roman"/>
        </w:rPr>
        <w:br/>
        <w:t>Managing Director, Software AG Bulgaria</w:t>
      </w:r>
      <w:r w:rsidR="00D65508">
        <w:rPr>
          <w:rFonts w:ascii="Times New Roman" w:eastAsia="Times New Roman" w:hAnsi="Times New Roman" w:cs="Times New Roman"/>
        </w:rPr>
        <w:br/>
      </w:r>
      <w:r>
        <w:rPr>
          <w:rFonts w:ascii="Times New Roman" w:eastAsia="Times New Roman" w:hAnsi="Times New Roman" w:cs="Times New Roman"/>
        </w:rPr>
        <w:t xml:space="preserve">Phone: +359 2 915 36-14 Fax: +359 2 915 36-23 </w:t>
      </w:r>
      <w:r>
        <w:rPr>
          <w:rFonts w:ascii="Times New Roman" w:eastAsia="Times New Roman" w:hAnsi="Times New Roman" w:cs="Times New Roman"/>
        </w:rPr>
        <w:br/>
        <w:t xml:space="preserve">E-Mail: </w:t>
      </w:r>
      <w:hyperlink r:id="rId24" w:tgtFrame="_blank" w:history="1">
        <w:r>
          <w:rPr>
            <w:rStyle w:val="Hyperlink"/>
            <w:rFonts w:ascii="Times New Roman" w:eastAsia="Times New Roman" w:hAnsi="Times New Roman" w:cs="Times New Roman"/>
          </w:rPr>
          <w:t>bisser.ivanov@softwareag.com</w:t>
        </w:r>
      </w:hyperlink>
    </w:p>
    <w:p w:rsidR="00451502" w:rsidRPr="006457CC" w:rsidRDefault="00451502" w:rsidP="00451502">
      <w:pPr>
        <w:shd w:val="clear" w:color="auto" w:fill="FFFFFF"/>
        <w:spacing w:after="105" w:line="255" w:lineRule="atLeast"/>
        <w:ind w:left="75"/>
        <w:outlineLvl w:val="1"/>
        <w:rPr>
          <w:rStyle w:val="Strong"/>
          <w:rFonts w:ascii="Verdana" w:hAnsi="Verdana"/>
          <w:b w:val="0"/>
          <w:bCs w:val="0"/>
          <w:color w:val="014F80"/>
          <w:sz w:val="16"/>
          <w:szCs w:val="16"/>
        </w:rPr>
      </w:pPr>
      <w:r w:rsidRPr="006457CC">
        <w:rPr>
          <w:rStyle w:val="Strong"/>
          <w:rFonts w:ascii="Verdana" w:hAnsi="Verdana"/>
          <w:b w:val="0"/>
          <w:bCs w:val="0"/>
          <w:color w:val="014F80"/>
          <w:sz w:val="16"/>
          <w:szCs w:val="16"/>
        </w:rPr>
        <w:t>SOFTWARE AG DEVELOPMENT CENTER BULGARIA</w:t>
      </w:r>
    </w:p>
    <w:p w:rsidR="00451502" w:rsidRPr="00CE0315" w:rsidRDefault="00451502" w:rsidP="00451502">
      <w:pPr>
        <w:shd w:val="clear" w:color="auto" w:fill="FFFFFF"/>
        <w:spacing w:after="195" w:line="225" w:lineRule="atLeast"/>
        <w:ind w:left="75"/>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Софтуер АГ Дивелопмънт Център България ЕООД е подразделение на глобалната фирма Software AG. Основната  й дейност  е насочена към проучването и разработването на продукти, базирани на най-съвременни технологии.</w:t>
      </w:r>
    </w:p>
    <w:p w:rsidR="00451502" w:rsidRPr="00CE0315" w:rsidRDefault="00451502" w:rsidP="00451502">
      <w:pPr>
        <w:shd w:val="clear" w:color="auto" w:fill="FFFFFF"/>
        <w:spacing w:after="195" w:line="225" w:lineRule="atLeast"/>
        <w:ind w:left="75"/>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Софтуер АГ Дивелопмънт Център България ЕООД е открит в края на 2006г. Центърът е ориентиран в разработката на най-новите продукти и приложения на компанията. Тук са събрани най-добрите специалисти в областта на програмирането, разработката на SOA и уеб базирани системи, информационните услуги, интеграционните и сървърни технологии.</w:t>
      </w:r>
    </w:p>
    <w:p w:rsidR="00451502" w:rsidRPr="00CE0315" w:rsidRDefault="00451502" w:rsidP="00451502">
      <w:pPr>
        <w:shd w:val="clear" w:color="auto" w:fill="FFFFFF"/>
        <w:spacing w:after="195" w:line="225" w:lineRule="atLeast"/>
        <w:ind w:left="75"/>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Software AG е световен лидер в областта на върховите постижения в бизнес процесите (Business Process Excellence).</w:t>
      </w:r>
    </w:p>
    <w:p w:rsidR="00451502" w:rsidRPr="00CE0315" w:rsidRDefault="00451502" w:rsidP="00451502">
      <w:pPr>
        <w:shd w:val="clear" w:color="auto" w:fill="FFFFFF"/>
        <w:spacing w:after="195" w:line="225" w:lineRule="atLeast"/>
        <w:ind w:left="75"/>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Нашата фирмена история в последните над 40 години е пълна с иновации. Част от нея са създаването на първата високопроизводителна транзакционна база данни Adabas, на първата платформа за анализ на бизнес процесите ARIS и първата B2B сървърна и SOA-базирана платформа за интеграция webMethods.</w:t>
      </w:r>
    </w:p>
    <w:p w:rsidR="00451502" w:rsidRPr="00CE0315" w:rsidRDefault="00451502" w:rsidP="00451502">
      <w:pPr>
        <w:shd w:val="clear" w:color="auto" w:fill="FFFFFF"/>
        <w:spacing w:after="195" w:line="225" w:lineRule="atLeast"/>
        <w:ind w:left="75"/>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 xml:space="preserve">Ние предлагаме на нашите клиенти цялостни решения за управление на бизнес процеси, съвместяващи достъпна цена и лекота на използване. Нашите водещи в индустрията марки ARIS, webMethods, Adabas, CentraSite и IDS Scheer Consulting, представляват </w:t>
      </w:r>
      <w:r w:rsidRPr="00CE0315">
        <w:rPr>
          <w:rFonts w:ascii="Verdana" w:eastAsia="Times New Roman" w:hAnsi="Verdana" w:cs="Times New Roman"/>
          <w:color w:val="000000"/>
          <w:sz w:val="16"/>
          <w:szCs w:val="16"/>
        </w:rPr>
        <w:lastRenderedPageBreak/>
        <w:t>уникално портфолио обхващащо стратегия на процесите, дизайн, интеграция и контрол; SOA базирани интеграция и управление на данни, SAP внедряване и изпълнението на процеса на стратегическо консултиране и услуги.</w:t>
      </w:r>
    </w:p>
    <w:p w:rsidR="00451502" w:rsidRPr="00CE0315" w:rsidRDefault="00451502" w:rsidP="00451502">
      <w:pPr>
        <w:shd w:val="clear" w:color="auto" w:fill="FFFFFF"/>
        <w:spacing w:after="195" w:line="225" w:lineRule="atLeast"/>
        <w:ind w:left="75"/>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Software AG има приходи от € 1,1 млрд. евро през 2010 г. и има повече от 5400 служители, обслужващи 10 000 предприятия и</w:t>
      </w:r>
      <w:r w:rsidRPr="00451502">
        <w:rPr>
          <w:rFonts w:ascii="Trebuchet MS" w:eastAsia="Times New Roman" w:hAnsi="Trebuchet MS" w:cs="Times New Roman"/>
          <w:color w:val="666666"/>
          <w:sz w:val="18"/>
          <w:szCs w:val="18"/>
        </w:rPr>
        <w:t xml:space="preserve"> обществени институции в 70 страни. Нашите цялостни софтуерни решения и услуги дават платформа на компаниите постоянно да </w:t>
      </w:r>
      <w:r w:rsidRPr="00CE0315">
        <w:rPr>
          <w:rFonts w:ascii="Verdana" w:eastAsia="Times New Roman" w:hAnsi="Verdana" w:cs="Times New Roman"/>
          <w:color w:val="000000"/>
          <w:sz w:val="16"/>
          <w:szCs w:val="16"/>
        </w:rPr>
        <w:t>постигнат своите бизнес резултати по-бързо. Фирмата е със седалище в Германия и е вписана на Франкфуртската фондова борса (TecDAX, ISIN DE 0003304002 / SOW).</w:t>
      </w:r>
    </w:p>
    <w:p w:rsidR="00D65508" w:rsidRPr="006457CC" w:rsidRDefault="00EE2A64" w:rsidP="00EE2A64">
      <w:pPr>
        <w:pStyle w:val="headertext"/>
        <w:spacing w:before="0" w:beforeAutospacing="0" w:after="0" w:afterAutospacing="0" w:line="270" w:lineRule="atLeast"/>
        <w:textAlignment w:val="bottom"/>
        <w:rPr>
          <w:rStyle w:val="Strong"/>
          <w:rFonts w:ascii="Verdana" w:hAnsi="Verdana"/>
          <w:color w:val="014F80"/>
          <w:sz w:val="16"/>
          <w:szCs w:val="16"/>
        </w:rPr>
      </w:pPr>
      <w:r>
        <w:rPr>
          <w:rFonts w:ascii="Arial Black" w:hAnsi="Arial Black" w:cs="Arial"/>
          <w:caps/>
          <w:color w:val="F0AB00"/>
          <w:spacing w:val="-12"/>
          <w:kern w:val="36"/>
          <w:sz w:val="29"/>
          <w:szCs w:val="29"/>
        </w:rPr>
        <w:br/>
      </w:r>
      <w:r>
        <w:rPr>
          <w:rFonts w:ascii="Arial Black" w:hAnsi="Arial Black" w:cs="Arial"/>
          <w:caps/>
          <w:noProof/>
          <w:color w:val="F0AB00"/>
          <w:spacing w:val="-12"/>
          <w:kern w:val="36"/>
          <w:sz w:val="29"/>
          <w:szCs w:val="29"/>
        </w:rPr>
        <w:drawing>
          <wp:inline distT="0" distB="0" distL="0" distR="0" wp14:anchorId="62241ED0" wp14:editId="1EBEF0B9">
            <wp:extent cx="1886213" cy="56205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25">
                      <a:extLst>
                        <a:ext uri="{28A0092B-C50C-407E-A947-70E740481C1C}">
                          <a14:useLocalDpi xmlns:a14="http://schemas.microsoft.com/office/drawing/2010/main" val="0"/>
                        </a:ext>
                      </a:extLst>
                    </a:blip>
                    <a:stretch>
                      <a:fillRect/>
                    </a:stretch>
                  </pic:blipFill>
                  <pic:spPr>
                    <a:xfrm>
                      <a:off x="0" y="0"/>
                      <a:ext cx="1886213" cy="562053"/>
                    </a:xfrm>
                    <a:prstGeom prst="rect">
                      <a:avLst/>
                    </a:prstGeom>
                  </pic:spPr>
                </pic:pic>
              </a:graphicData>
            </a:graphic>
          </wp:inline>
        </w:drawing>
      </w:r>
      <w:r w:rsidRPr="00EE2A64">
        <w:rPr>
          <w:color w:val="333333"/>
        </w:rPr>
        <w:t xml:space="preserve"> </w:t>
      </w:r>
      <w:r>
        <w:rPr>
          <w:color w:val="333333"/>
        </w:rPr>
        <w:t>+359 2 915 7100</w:t>
      </w:r>
      <w:r>
        <w:rPr>
          <w:rFonts w:ascii="Arial Black" w:hAnsi="Arial Black" w:cs="Arial"/>
          <w:caps/>
          <w:color w:val="F0AB00"/>
          <w:spacing w:val="-12"/>
          <w:kern w:val="36"/>
          <w:sz w:val="29"/>
          <w:szCs w:val="29"/>
        </w:rPr>
        <w:br/>
      </w:r>
      <w:r w:rsidR="00D65508" w:rsidRPr="00D65508">
        <w:rPr>
          <w:rFonts w:ascii="Arial Black" w:hAnsi="Arial Black" w:cs="Arial"/>
          <w:caps/>
          <w:color w:val="F0AB00"/>
          <w:spacing w:val="-12"/>
          <w:kern w:val="36"/>
          <w:sz w:val="29"/>
          <w:szCs w:val="29"/>
        </w:rPr>
        <w:t>SAP</w:t>
      </w:r>
      <w:r>
        <w:rPr>
          <w:rFonts w:ascii="Arial Black" w:hAnsi="Arial Black" w:cs="Arial"/>
          <w:caps/>
          <w:color w:val="F0AB00"/>
          <w:spacing w:val="-12"/>
          <w:kern w:val="36"/>
          <w:sz w:val="29"/>
          <w:szCs w:val="29"/>
        </w:rPr>
        <w:br/>
      </w:r>
      <w:r w:rsidR="00D65508" w:rsidRPr="006457CC">
        <w:rPr>
          <w:rStyle w:val="Strong"/>
          <w:rFonts w:ascii="Verdana" w:hAnsi="Verdana"/>
          <w:color w:val="014F80"/>
          <w:sz w:val="16"/>
          <w:szCs w:val="16"/>
        </w:rPr>
        <w:t>ПОДПОМАГА ПО-Д</w:t>
      </w:r>
      <w:r w:rsidRPr="006457CC">
        <w:rPr>
          <w:rStyle w:val="Strong"/>
          <w:rFonts w:ascii="Verdana" w:hAnsi="Verdana"/>
          <w:color w:val="014F80"/>
          <w:sz w:val="16"/>
          <w:szCs w:val="16"/>
        </w:rPr>
        <w:t>ОБРОТО УПРАВЛЕНИЕ НА КОМПАНИИТЕ</w:t>
      </w:r>
    </w:p>
    <w:p w:rsidR="00D65508" w:rsidRPr="00CE0315" w:rsidRDefault="00D65508" w:rsidP="00D65508">
      <w:pPr>
        <w:shd w:val="clear" w:color="auto" w:fill="FFFFFF"/>
        <w:spacing w:before="100" w:beforeAutospacing="1" w:after="100" w:afterAutospacing="1" w:line="210" w:lineRule="atLeast"/>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Като пазарен лидер в софтуера за бизнес приложения, SAP (NYSE: SAP) помага на компаниите, независимо от техния размер и отрасъл, да управляват по-добре своя бизнес. От своето основаване през 1972 г. SAP (съкращение от "Системи, приложения и продукти в обработката на данни") има </w:t>
      </w:r>
      <w:hyperlink r:id="rId26" w:tgtFrame="_blank" w:history="1">
        <w:r w:rsidRPr="00CE0315">
          <w:rPr>
            <w:rFonts w:ascii="Verdana" w:eastAsia="Times New Roman" w:hAnsi="Verdana" w:cs="Times New Roman"/>
            <w:color w:val="000000"/>
            <w:sz w:val="16"/>
            <w:szCs w:val="16"/>
          </w:rPr>
          <w:t>богата история на иновации и растеж</w:t>
        </w:r>
      </w:hyperlink>
      <w:r w:rsidRPr="00CE0315">
        <w:rPr>
          <w:rFonts w:ascii="Verdana" w:eastAsia="Times New Roman" w:hAnsi="Verdana" w:cs="Times New Roman"/>
          <w:color w:val="000000"/>
          <w:sz w:val="16"/>
          <w:szCs w:val="16"/>
        </w:rPr>
        <w:t> като истински отраслов лидер. Днес SAP има центрове за продажби и разработка в повече от </w:t>
      </w:r>
      <w:hyperlink r:id="rId27" w:history="1">
        <w:r w:rsidRPr="00CE0315">
          <w:rPr>
            <w:rFonts w:ascii="Verdana" w:eastAsia="Times New Roman" w:hAnsi="Verdana" w:cs="Times New Roman"/>
            <w:color w:val="000000"/>
            <w:sz w:val="16"/>
            <w:szCs w:val="16"/>
          </w:rPr>
          <w:t>50 държави по целия свят</w:t>
        </w:r>
      </w:hyperlink>
      <w:r w:rsidRPr="00CE0315">
        <w:rPr>
          <w:rFonts w:ascii="Verdana" w:eastAsia="Times New Roman" w:hAnsi="Verdana" w:cs="Times New Roman"/>
          <w:color w:val="000000"/>
          <w:sz w:val="16"/>
          <w:szCs w:val="16"/>
        </w:rPr>
        <w:t>. Приложенията и услугите на SAP подпомагат доходоносните операции, непрекъснатото адаптиране и устойчивия растеж на над 183,000 клиенти в световен мащаб.</w:t>
      </w:r>
    </w:p>
    <w:p w:rsidR="00EE2A64" w:rsidRPr="006457CC" w:rsidRDefault="00EE2A64" w:rsidP="00EE2A64">
      <w:pPr>
        <w:pStyle w:val="Heading3"/>
        <w:shd w:val="clear" w:color="auto" w:fill="FFFFFF"/>
        <w:spacing w:after="0" w:afterAutospacing="0" w:line="255" w:lineRule="atLeast"/>
        <w:rPr>
          <w:rStyle w:val="Strong"/>
          <w:rFonts w:ascii="Verdana" w:hAnsi="Verdana"/>
          <w:b/>
          <w:bCs/>
          <w:color w:val="014F80"/>
          <w:sz w:val="16"/>
          <w:szCs w:val="16"/>
        </w:rPr>
      </w:pPr>
      <w:r w:rsidRPr="006457CC">
        <w:rPr>
          <w:rStyle w:val="Strong"/>
          <w:rFonts w:ascii="Verdana" w:hAnsi="Verdana"/>
          <w:color w:val="014F80"/>
          <w:sz w:val="16"/>
          <w:szCs w:val="16"/>
        </w:rPr>
        <w:t>З</w:t>
      </w:r>
      <w:r w:rsidRPr="006457CC">
        <w:rPr>
          <w:rStyle w:val="Strong"/>
          <w:rFonts w:ascii="Verdana" w:hAnsi="Verdana"/>
          <w:b/>
          <w:bCs/>
          <w:color w:val="014F80"/>
          <w:sz w:val="16"/>
          <w:szCs w:val="16"/>
        </w:rPr>
        <w:t>а SAP България</w:t>
      </w:r>
    </w:p>
    <w:p w:rsidR="00EE2A64" w:rsidRPr="00CE0315" w:rsidRDefault="00EE2A64" w:rsidP="00EE2A64">
      <w:pPr>
        <w:pStyle w:val="NormalWeb"/>
        <w:shd w:val="clear" w:color="auto" w:fill="FFFFFF"/>
        <w:spacing w:line="210" w:lineRule="atLeast"/>
        <w:rPr>
          <w:rFonts w:ascii="Verdana" w:hAnsi="Verdana"/>
          <w:color w:val="000000"/>
          <w:sz w:val="16"/>
          <w:szCs w:val="16"/>
        </w:rPr>
      </w:pPr>
      <w:r w:rsidRPr="00CE0315">
        <w:rPr>
          <w:rFonts w:ascii="Verdana" w:hAnsi="Verdana"/>
          <w:color w:val="000000"/>
          <w:sz w:val="16"/>
          <w:szCs w:val="16"/>
        </w:rPr>
        <w:t>В България SAP е представена от две дружества: SAP Bulgaria и SAP Labs България.</w:t>
      </w:r>
    </w:p>
    <w:p w:rsidR="00EE2A64" w:rsidRPr="00CE0315" w:rsidRDefault="00EE2A64" w:rsidP="00EE2A64">
      <w:pPr>
        <w:pStyle w:val="NormalWeb"/>
        <w:shd w:val="clear" w:color="auto" w:fill="FFFFFF"/>
        <w:spacing w:line="210" w:lineRule="atLeast"/>
        <w:rPr>
          <w:rFonts w:ascii="Verdana" w:hAnsi="Verdana"/>
          <w:color w:val="000000"/>
          <w:sz w:val="16"/>
          <w:szCs w:val="16"/>
        </w:rPr>
      </w:pPr>
      <w:r w:rsidRPr="00CE0315">
        <w:rPr>
          <w:rFonts w:ascii="Verdana" w:hAnsi="Verdana"/>
          <w:color w:val="000000"/>
          <w:sz w:val="16"/>
          <w:szCs w:val="16"/>
        </w:rPr>
        <w:t>SAP Bulgaria е търговското дружество, което отговаря за маркетинга, партньорската мрежа и продажбите на софтуерните продукти на българския пазар. За да научите повече за бизнес решенията на SAP, </w:t>
      </w:r>
      <w:hyperlink r:id="rId28" w:history="1">
        <w:r w:rsidRPr="00CE0315">
          <w:rPr>
            <w:rFonts w:ascii="Verdana" w:hAnsi="Verdana"/>
            <w:color w:val="000000"/>
            <w:sz w:val="16"/>
            <w:szCs w:val="16"/>
          </w:rPr>
          <w:t>свържете се</w:t>
        </w:r>
      </w:hyperlink>
      <w:r w:rsidRPr="00CE0315">
        <w:rPr>
          <w:rFonts w:ascii="Verdana" w:hAnsi="Verdana"/>
          <w:color w:val="000000"/>
          <w:sz w:val="16"/>
          <w:szCs w:val="16"/>
        </w:rPr>
        <w:t> със SAP Bulgaria.</w:t>
      </w:r>
    </w:p>
    <w:p w:rsidR="00EE2A64" w:rsidRDefault="00EE2A64" w:rsidP="00EE2A64">
      <w:pPr>
        <w:pStyle w:val="NormalWeb"/>
        <w:shd w:val="clear" w:color="auto" w:fill="FFFFFF"/>
        <w:spacing w:line="210" w:lineRule="atLeast"/>
        <w:rPr>
          <w:rFonts w:ascii="Arial" w:hAnsi="Arial" w:cs="Arial"/>
          <w:color w:val="333333"/>
          <w:sz w:val="17"/>
          <w:szCs w:val="17"/>
        </w:rPr>
      </w:pPr>
      <w:r w:rsidRPr="00CE0315">
        <w:rPr>
          <w:rFonts w:ascii="Verdana" w:hAnsi="Verdana"/>
          <w:color w:val="000000"/>
          <w:sz w:val="16"/>
          <w:szCs w:val="16"/>
        </w:rPr>
        <w:t>SAP Labs България един от центровете за разработване на програмни продукти, част от</w:t>
      </w:r>
      <w:hyperlink r:id="rId29" w:tgtFrame="_blank" w:history="1">
        <w:r w:rsidRPr="00CE0315">
          <w:rPr>
            <w:rFonts w:ascii="Verdana" w:hAnsi="Verdana"/>
            <w:color w:val="000000"/>
            <w:sz w:val="16"/>
            <w:szCs w:val="16"/>
          </w:rPr>
          <w:t>SAP Labs Network</w:t>
        </w:r>
      </w:hyperlink>
      <w:r w:rsidRPr="00CE0315">
        <w:rPr>
          <w:rFonts w:ascii="Verdana" w:hAnsi="Verdana"/>
          <w:color w:val="000000"/>
          <w:sz w:val="16"/>
          <w:szCs w:val="16"/>
        </w:rPr>
        <w:t>. Дейността на SAP Labs България е фокусирана върху разработването на ключови елементи от бизнес платформата SAP NetWeaver. Научете повече за </w:t>
      </w:r>
      <w:hyperlink r:id="rId30" w:history="1">
        <w:r w:rsidRPr="00CE0315">
          <w:rPr>
            <w:rFonts w:ascii="Verdana" w:hAnsi="Verdana"/>
            <w:color w:val="000000"/>
            <w:sz w:val="16"/>
            <w:szCs w:val="16"/>
          </w:rPr>
          <w:t>SAP Labs България</w:t>
        </w:r>
      </w:hyperlink>
      <w:r>
        <w:rPr>
          <w:rFonts w:ascii="Arial" w:hAnsi="Arial" w:cs="Arial"/>
          <w:color w:val="333333"/>
          <w:sz w:val="17"/>
          <w:szCs w:val="17"/>
        </w:rPr>
        <w:t>.</w:t>
      </w:r>
    </w:p>
    <w:p w:rsidR="00EE2A64" w:rsidRPr="00EE2A64" w:rsidRDefault="00EE2A64" w:rsidP="00EE2A64">
      <w:pPr>
        <w:shd w:val="clear" w:color="auto" w:fill="FFFFFF"/>
        <w:spacing w:after="375" w:line="330" w:lineRule="atLeast"/>
        <w:outlineLvl w:val="0"/>
        <w:rPr>
          <w:rFonts w:ascii="Arial Black" w:eastAsia="Times New Roman" w:hAnsi="Arial Black" w:cs="Arial"/>
          <w:caps/>
          <w:color w:val="F0AB00"/>
          <w:spacing w:val="-12"/>
          <w:kern w:val="36"/>
          <w:sz w:val="29"/>
          <w:szCs w:val="29"/>
        </w:rPr>
      </w:pPr>
      <w:r w:rsidRPr="006457CC">
        <w:rPr>
          <w:rStyle w:val="Strong"/>
          <w:rFonts w:ascii="Verdana" w:eastAsia="Times New Roman" w:hAnsi="Verdana" w:cs="Times New Roman"/>
          <w:color w:val="014F80"/>
          <w:sz w:val="16"/>
          <w:szCs w:val="16"/>
        </w:rPr>
        <w:t>SAP NetWeaver</w:t>
      </w:r>
      <w:r>
        <w:rPr>
          <w:rFonts w:ascii="Arial Black" w:eastAsia="Times New Roman" w:hAnsi="Arial Black" w:cs="Arial"/>
          <w:caps/>
          <w:color w:val="F0AB00"/>
          <w:spacing w:val="-12"/>
          <w:kern w:val="36"/>
          <w:sz w:val="29"/>
          <w:szCs w:val="29"/>
        </w:rPr>
        <w:br/>
      </w:r>
      <w:r w:rsidRPr="006457CC">
        <w:rPr>
          <w:rStyle w:val="Strong"/>
          <w:rFonts w:ascii="Verdana" w:eastAsia="Times New Roman" w:hAnsi="Verdana" w:cs="Times New Roman"/>
          <w:color w:val="014F80"/>
          <w:sz w:val="16"/>
          <w:szCs w:val="16"/>
        </w:rPr>
        <w:t>ЦЯЛОСТНАТА ИНТЕГРАЦИОННА И ПРИЛОЖНА ПЛАТФОРМА ЗА НИСКА ЦЕНА НА ПРИТЕЖАНИЕ</w:t>
      </w:r>
    </w:p>
    <w:p w:rsidR="00EE2A64" w:rsidRPr="00CE0315" w:rsidRDefault="00EE2A64" w:rsidP="00EE2A64">
      <w:pPr>
        <w:shd w:val="clear" w:color="auto" w:fill="FFFFFF"/>
        <w:spacing w:before="100" w:beforeAutospacing="1" w:after="100" w:afterAutospacing="1" w:line="210" w:lineRule="atLeast"/>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Е-бизнесът разширява приложението на технологиите извън рамките на отделното предприятие. Бизнесът чрез мобилни устройства, достъпът през браузър и индивидуалните решения в множество информационни системи изискват отворени, гъвкави и свързани технологии, които интегрират множество платформи.</w:t>
      </w:r>
    </w:p>
    <w:p w:rsidR="00EE2A64" w:rsidRPr="00CE0315" w:rsidRDefault="00EE2A64" w:rsidP="00EE2A64">
      <w:pPr>
        <w:shd w:val="clear" w:color="auto" w:fill="FFFFFF"/>
        <w:spacing w:before="100" w:beforeAutospacing="1" w:after="100" w:afterAutospacing="1" w:line="210" w:lineRule="atLeast"/>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Но отвореността и гъвкавостта сами по себе си не са достатъчни. Ефективните технологии се създават за бизнеса. Те трябва да предоставят цялостна и скалируема архитектура, която да е в състояние да обхване всички използвани от организацията информационни решения.</w:t>
      </w:r>
    </w:p>
    <w:p w:rsidR="00EE2A64" w:rsidRPr="00CE0315" w:rsidRDefault="00EE2A64" w:rsidP="00EE2A64">
      <w:pPr>
        <w:shd w:val="clear" w:color="auto" w:fill="FFFFFF"/>
        <w:spacing w:before="100" w:beforeAutospacing="1" w:after="100" w:afterAutospacing="1" w:line="210" w:lineRule="atLeast"/>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В това се състои силата на SAP NetWeaver, еволюцията на mySAP Technology. SAP NetWeaver интегрира хора, информация и бизнес процеси, които използват най-различни технологии в и извън рамките на организацията. Той управлява структурирана и неструктурирана информация, като хармонизира данните,поддържани по-рано в различни системи чрез най-добрите решения за бизнес анализи, управление на знанията и управление на основни данни.</w:t>
      </w:r>
    </w:p>
    <w:p w:rsidR="00EE2A64" w:rsidRPr="00CE0315" w:rsidRDefault="00EE2A64" w:rsidP="00EE2A64">
      <w:pPr>
        <w:shd w:val="clear" w:color="auto" w:fill="FFFFFF"/>
        <w:spacing w:before="100" w:beforeAutospacing="1" w:after="100" w:afterAutospacing="1" w:line="210" w:lineRule="atLeast"/>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Освен това SAP NetWeaver поддържа Интернет стандарти като HTTP, XML и уеб услуги. Поддържа отвореност и взаимодействие с Microsoft .NET и J2EE - особено IBM WebSphere. И по този начин ви позволява извлечете ползите от най-добрите решения за управление на бизнеса, съобразени с вашите нужди.</w:t>
      </w:r>
    </w:p>
    <w:p w:rsidR="00EE2A64" w:rsidRPr="006457CC" w:rsidRDefault="00EE2A64" w:rsidP="00EE2A64">
      <w:pPr>
        <w:shd w:val="clear" w:color="auto" w:fill="FFFFFF"/>
        <w:spacing w:before="100" w:beforeAutospacing="1" w:after="0" w:line="255" w:lineRule="atLeast"/>
        <w:outlineLvl w:val="2"/>
        <w:rPr>
          <w:rStyle w:val="Strong"/>
          <w:rFonts w:ascii="Verdana" w:hAnsi="Verdana" w:cs="Times New Roman"/>
          <w:b w:val="0"/>
          <w:bCs w:val="0"/>
          <w:color w:val="014F80"/>
          <w:sz w:val="16"/>
          <w:szCs w:val="16"/>
        </w:rPr>
      </w:pPr>
      <w:r w:rsidRPr="006457CC">
        <w:rPr>
          <w:rStyle w:val="Strong"/>
          <w:rFonts w:ascii="Verdana" w:hAnsi="Verdana" w:cs="Times New Roman"/>
          <w:b w:val="0"/>
          <w:bCs w:val="0"/>
          <w:color w:val="014F80"/>
          <w:sz w:val="16"/>
          <w:szCs w:val="16"/>
        </w:rPr>
        <w:t>Изграждане на основите</w:t>
      </w:r>
    </w:p>
    <w:p w:rsidR="00EE2A64" w:rsidRPr="00CE0315" w:rsidRDefault="00EE2A64" w:rsidP="00EE2A64">
      <w:pPr>
        <w:shd w:val="clear" w:color="auto" w:fill="FFFFFF"/>
        <w:spacing w:before="100" w:beforeAutospacing="1" w:after="100" w:afterAutospacing="1" w:line="210" w:lineRule="atLeast"/>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SAP NetWeaver е цялостна интеграционна и приложна платформа. Тя ви предоставя ползите от вече направените ИТ инвестиции и изгражда основите за иновативните и гъвкави междуфирмени процеси на утрешния ден.</w:t>
      </w:r>
    </w:p>
    <w:p w:rsidR="00EE2A64" w:rsidRPr="00CE0315" w:rsidRDefault="00EE2A64" w:rsidP="00EE2A64">
      <w:pPr>
        <w:shd w:val="clear" w:color="auto" w:fill="FFFFFF"/>
        <w:spacing w:before="100" w:beforeAutospacing="1" w:after="100" w:afterAutospacing="1" w:line="210" w:lineRule="atLeast"/>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SAP NetWeaver е основата на SAP xApps и решенията от фамилията mySAP Business Suite. Той лежи и в основата SAP </w:t>
      </w:r>
      <w:hyperlink r:id="rId31" w:history="1">
        <w:r w:rsidRPr="00CE0315">
          <w:rPr>
            <w:rFonts w:ascii="Verdana" w:eastAsia="Times New Roman" w:hAnsi="Verdana" w:cs="Times New Roman"/>
            <w:color w:val="000000"/>
            <w:sz w:val="16"/>
            <w:szCs w:val="16"/>
          </w:rPr>
          <w:t>Enterprise Services Architecture</w:t>
        </w:r>
      </w:hyperlink>
      <w:r w:rsidRPr="00CE0315">
        <w:rPr>
          <w:rFonts w:ascii="Verdana" w:eastAsia="Times New Roman" w:hAnsi="Verdana" w:cs="Times New Roman"/>
          <w:color w:val="000000"/>
          <w:sz w:val="16"/>
          <w:szCs w:val="16"/>
        </w:rPr>
        <w:t>, която комбинира опита на SAP в областта на бизнес приложенията с гъвкавостта на уеб услугите и отворените технологии - за цялостни бизнес решения, под формата на услуги.</w:t>
      </w:r>
    </w:p>
    <w:p w:rsidR="00EE2A64" w:rsidRPr="00EE2A64" w:rsidRDefault="00EE2A64" w:rsidP="00EE2A64">
      <w:pPr>
        <w:shd w:val="clear" w:color="auto" w:fill="FFFFFF"/>
        <w:spacing w:before="100" w:beforeAutospacing="1" w:after="100" w:afterAutospacing="1" w:line="210" w:lineRule="atLeast"/>
        <w:rPr>
          <w:rFonts w:ascii="Arial" w:eastAsia="Times New Roman" w:hAnsi="Arial" w:cs="Arial"/>
          <w:color w:val="333333"/>
          <w:sz w:val="17"/>
          <w:szCs w:val="17"/>
        </w:rPr>
      </w:pPr>
    </w:p>
    <w:p w:rsidR="00EE2A64" w:rsidRDefault="00EE2A64" w:rsidP="00EE2A64">
      <w:pPr>
        <w:pStyle w:val="NormalWeb"/>
        <w:shd w:val="clear" w:color="auto" w:fill="FFFFFF"/>
        <w:spacing w:line="210" w:lineRule="atLeast"/>
        <w:rPr>
          <w:rFonts w:ascii="Arial" w:hAnsi="Arial" w:cs="Arial"/>
          <w:color w:val="333333"/>
          <w:sz w:val="17"/>
          <w:szCs w:val="17"/>
        </w:rPr>
      </w:pPr>
    </w:p>
    <w:p w:rsidR="00EE2A64" w:rsidRPr="00D65508" w:rsidRDefault="00EE2A64" w:rsidP="00D65508">
      <w:pPr>
        <w:shd w:val="clear" w:color="auto" w:fill="FFFFFF"/>
        <w:spacing w:before="100" w:beforeAutospacing="1" w:after="100" w:afterAutospacing="1" w:line="210" w:lineRule="atLeast"/>
        <w:rPr>
          <w:rFonts w:ascii="Arial" w:eastAsia="Times New Roman" w:hAnsi="Arial" w:cs="Arial"/>
          <w:color w:val="333333"/>
          <w:sz w:val="17"/>
          <w:szCs w:val="17"/>
        </w:rPr>
      </w:pPr>
    </w:p>
    <w:p w:rsidR="000B470F" w:rsidRDefault="00477932" w:rsidP="000B470F">
      <w:pPr>
        <w:rPr>
          <w:rFonts w:ascii="Times New Roman" w:hAnsi="Times New Roman" w:cs="Times New Roman"/>
        </w:rPr>
      </w:pPr>
      <w:r>
        <w:rPr>
          <w:rFonts w:ascii="Century Gothic" w:hAnsi="Century Gothic"/>
          <w:b/>
          <w:bCs/>
          <w:noProof/>
          <w:color w:val="000000"/>
          <w:sz w:val="21"/>
          <w:szCs w:val="21"/>
          <w:shd w:val="clear" w:color="auto" w:fill="F5F5F5"/>
        </w:rPr>
        <w:drawing>
          <wp:inline distT="0" distB="0" distL="0" distR="0" wp14:anchorId="2BF9E603" wp14:editId="2CF9CAD2">
            <wp:extent cx="1381124" cy="704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32">
                      <a:extLst>
                        <a:ext uri="{28A0092B-C50C-407E-A947-70E740481C1C}">
                          <a14:useLocalDpi xmlns:a14="http://schemas.microsoft.com/office/drawing/2010/main" val="0"/>
                        </a:ext>
                      </a:extLst>
                    </a:blip>
                    <a:stretch>
                      <a:fillRect/>
                    </a:stretch>
                  </pic:blipFill>
                  <pic:spPr>
                    <a:xfrm>
                      <a:off x="0" y="0"/>
                      <a:ext cx="1381318" cy="704949"/>
                    </a:xfrm>
                    <a:prstGeom prst="rect">
                      <a:avLst/>
                    </a:prstGeom>
                  </pic:spPr>
                </pic:pic>
              </a:graphicData>
            </a:graphic>
          </wp:inline>
        </w:drawing>
      </w:r>
      <w:r w:rsidR="000B470F" w:rsidRPr="000B470F">
        <w:rPr>
          <w:rFonts w:ascii="Times New Roman" w:hAnsi="Times New Roman" w:cs="Times New Roman"/>
          <w:lang w:val="ru-RU"/>
        </w:rPr>
        <w:t>София 1407</w:t>
      </w:r>
      <w:r w:rsidR="000B470F">
        <w:rPr>
          <w:rFonts w:ascii="Times New Roman" w:hAnsi="Times New Roman" w:cs="Times New Roman"/>
        </w:rPr>
        <w:br/>
      </w:r>
      <w:r w:rsidR="000B470F" w:rsidRPr="000B470F">
        <w:rPr>
          <w:rFonts w:ascii="Times New Roman" w:hAnsi="Times New Roman" w:cs="Times New Roman"/>
          <w:lang w:val="ru-RU"/>
        </w:rPr>
        <w:t>, кв. "Лозенец", бул. "Н. Вапцаров", офис-сграда "Чаланджър", ет. 4.</w:t>
      </w:r>
      <w:r w:rsidR="000B470F" w:rsidRPr="000B470F">
        <w:rPr>
          <w:rFonts w:ascii="Times New Roman" w:hAnsi="Times New Roman" w:cs="Times New Roman"/>
          <w:lang w:val="ru-RU"/>
        </w:rPr>
        <w:br/>
        <w:t>Телефон: (02) 923 81 11; факс: (02) 923 81 88</w:t>
      </w:r>
      <w:bookmarkStart w:id="0" w:name="marketing"/>
      <w:r w:rsidR="000B470F">
        <w:rPr>
          <w:rFonts w:ascii="Times New Roman" w:hAnsi="Times New Roman" w:cs="Times New Roman"/>
        </w:rPr>
        <w:br/>
      </w:r>
      <w:r w:rsidR="000B470F" w:rsidRPr="000B470F">
        <w:rPr>
          <w:rFonts w:ascii="Times New Roman" w:eastAsia="Times New Roman" w:hAnsi="Times New Roman" w:cs="Times New Roman"/>
          <w:bCs/>
          <w:lang w:val="ru-RU"/>
        </w:rPr>
        <w:t>Маркетинг и връзки с медиите</w:t>
      </w:r>
      <w:bookmarkEnd w:id="0"/>
      <w:r w:rsidR="000B470F">
        <w:rPr>
          <w:rFonts w:ascii="Times New Roman" w:eastAsia="Times New Roman" w:hAnsi="Times New Roman" w:cs="Times New Roman"/>
          <w:bCs/>
        </w:rPr>
        <w:t xml:space="preserve"> </w:t>
      </w:r>
      <w:hyperlink r:id="rId33" w:tooltip="Напишете e-mail" w:history="1">
        <w:r w:rsidR="000B470F" w:rsidRPr="000B470F">
          <w:rPr>
            <w:rFonts w:ascii="Times New Roman" w:eastAsia="Times New Roman" w:hAnsi="Times New Roman" w:cs="Times New Roman"/>
            <w:u w:val="single"/>
            <w:lang w:val="ru-RU"/>
          </w:rPr>
          <w:t>Павлина Венкова</w:t>
        </w:r>
      </w:hyperlink>
      <w:r w:rsidR="000B470F" w:rsidRPr="000B470F">
        <w:rPr>
          <w:rFonts w:ascii="Times New Roman" w:eastAsia="Times New Roman" w:hAnsi="Times New Roman" w:cs="Times New Roman"/>
          <w:lang w:val="ru-RU"/>
        </w:rPr>
        <w:t xml:space="preserve">, тел.: (02) 923 81 01 </w:t>
      </w:r>
      <w:hyperlink r:id="rId34" w:history="1">
        <w:r w:rsidR="000B470F" w:rsidRPr="001B2841">
          <w:rPr>
            <w:rStyle w:val="Hyperlink"/>
            <w:rFonts w:ascii="Times New Roman" w:hAnsi="Times New Roman" w:cs="Times New Roman"/>
            <w:lang w:val="bg-BG"/>
          </w:rPr>
          <w:t>pavlina.venkova@oracle.com</w:t>
        </w:r>
      </w:hyperlink>
    </w:p>
    <w:p w:rsidR="00477932" w:rsidRPr="00CE0315" w:rsidRDefault="00477932" w:rsidP="000B470F">
      <w:pPr>
        <w:tabs>
          <w:tab w:val="left" w:pos="2983"/>
        </w:tabs>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Като лидер на софтуерни продукти в световен мащаб, Oracle предлага набор от средства 3а управление на бизнес процеси както от бизнес гледна точка, така и от технологична. Продуктите, автоматизиращи УБП, се базират изцяло на основните плат</w:t>
      </w:r>
      <w:r w:rsidRPr="00CE0315">
        <w:rPr>
          <w:rFonts w:ascii="Verdana" w:eastAsia="Times New Roman" w:hAnsi="Verdana" w:cs="Times New Roman"/>
          <w:color w:val="000000"/>
          <w:sz w:val="16"/>
          <w:szCs w:val="16"/>
        </w:rPr>
        <w:softHyphen/>
        <w:t xml:space="preserve">форми на Oracle - Oracle Database Server и Oracle Application Server, като no този начин се защитават инвестициите на компаниите в базов софтуер. Много важна отличителна черта и конкуретно предимство на Oracle пред </w:t>
      </w:r>
    </w:p>
    <w:p w:rsidR="00477932" w:rsidRPr="00CE0315" w:rsidRDefault="00477932" w:rsidP="00477932">
      <w:pPr>
        <w:pStyle w:val="Bodytext301"/>
        <w:shd w:val="clear" w:color="auto" w:fill="auto"/>
        <w:spacing w:after="0" w:line="259" w:lineRule="exact"/>
        <w:ind w:right="20" w:firstLine="280"/>
        <w:rPr>
          <w:rFonts w:ascii="Verdana" w:eastAsia="Times New Roman" w:hAnsi="Verdana" w:cs="Times New Roman"/>
          <w:color w:val="000000"/>
        </w:rPr>
      </w:pPr>
      <w:r w:rsidRPr="00CE0315">
        <w:rPr>
          <w:rFonts w:ascii="Verdana" w:eastAsia="Times New Roman" w:hAnsi="Verdana" w:cs="Times New Roman"/>
          <w:color w:val="000000"/>
        </w:rPr>
        <w:t>другите доставчици на системи 3а УБП е възможността на продуктите да работят и в хетерогенна среда независимо от плат</w:t>
      </w:r>
      <w:r w:rsidRPr="00CE0315">
        <w:rPr>
          <w:rFonts w:ascii="Verdana" w:eastAsia="Times New Roman" w:hAnsi="Verdana" w:cs="Times New Roman"/>
          <w:color w:val="000000"/>
        </w:rPr>
        <w:softHyphen/>
        <w:t>формата. Като пример могат да се посочат компонентите от групата SOA Suite, които са отговорни 3а изпълнението на бизнес про</w:t>
      </w:r>
      <w:r w:rsidRPr="00CE0315">
        <w:rPr>
          <w:rFonts w:ascii="Verdana" w:eastAsia="Times New Roman" w:hAnsi="Verdana" w:cs="Times New Roman"/>
          <w:color w:val="000000"/>
        </w:rPr>
        <w:softHyphen/>
        <w:t>цесите и които могат да бъдат инсталираш върху приложен сървър, разработен от IBM (WebSphere), ВЕА (WebLogic), Red Hat (Jboss).</w:t>
      </w:r>
    </w:p>
    <w:p w:rsidR="00D65508" w:rsidRPr="00CE0315" w:rsidRDefault="00477932" w:rsidP="00CE0315">
      <w:pPr>
        <w:shd w:val="clear" w:color="auto" w:fill="FFFFFF" w:themeFill="background1"/>
        <w:spacing w:after="195" w:line="225" w:lineRule="atLeast"/>
        <w:ind w:left="75"/>
        <w:rPr>
          <w:rFonts w:ascii="Verdana" w:eastAsia="Times New Roman" w:hAnsi="Verdana" w:cs="Times New Roman"/>
          <w:color w:val="000000"/>
          <w:sz w:val="16"/>
          <w:szCs w:val="16"/>
        </w:rPr>
      </w:pPr>
      <w:r>
        <w:rPr>
          <w:rStyle w:val="Strong"/>
          <w:rFonts w:ascii="Century Gothic" w:hAnsi="Century Gothic"/>
          <w:color w:val="000000"/>
          <w:sz w:val="21"/>
          <w:szCs w:val="21"/>
          <w:shd w:val="clear" w:color="auto" w:fill="F5F5F5"/>
        </w:rPr>
        <w:br/>
      </w:r>
      <w:r w:rsidR="00726604">
        <w:rPr>
          <w:rStyle w:val="Strong"/>
          <w:rFonts w:ascii="Century Gothic" w:hAnsi="Century Gothic"/>
          <w:color w:val="000000"/>
          <w:sz w:val="21"/>
          <w:szCs w:val="21"/>
          <w:shd w:val="clear" w:color="auto" w:fill="F5F5F5"/>
        </w:rPr>
        <w:t>Oracle E-Business Suite</w:t>
      </w:r>
      <w:r w:rsidR="00726604">
        <w:rPr>
          <w:rStyle w:val="apple-converted-space"/>
          <w:rFonts w:ascii="Century Gothic" w:hAnsi="Century Gothic"/>
          <w:color w:val="000000"/>
          <w:sz w:val="21"/>
          <w:szCs w:val="21"/>
          <w:shd w:val="clear" w:color="auto" w:fill="F5F5F5"/>
        </w:rPr>
        <w:t> </w:t>
      </w:r>
      <w:r w:rsidR="00726604" w:rsidRPr="00CE0315">
        <w:rPr>
          <w:rFonts w:ascii="Verdana" w:eastAsia="Times New Roman" w:hAnsi="Verdana" w:cs="Times New Roman"/>
          <w:color w:val="000000"/>
          <w:sz w:val="16"/>
          <w:szCs w:val="16"/>
        </w:rPr>
        <w:t>е интегрирана софтуерна информационна система, която обхваща анализа, бюджетирането, планирането, изпълнението и контрола на всички звена и бизнес процеси в една компания – производство, доставки, продажби, складово стопанство, проекти, счетоводна дейност и т.н. Това решение предоставя възможността за единно планиране на всички дейности и ресурси (материални, дълготрайни, времеви, човешки, финансови...). Системата се нарича интегрирана, защото информацията в нея се въвежда веднъж и без допълнителна обработка (в реално време) се отразява във всички модули и подсистеми, като става достъпна за всички потребители.</w:t>
      </w:r>
      <w:r w:rsidR="00726604" w:rsidRPr="00CE0315">
        <w:rPr>
          <w:rFonts w:ascii="Verdana" w:eastAsia="Times New Roman" w:hAnsi="Verdana" w:cs="Times New Roman"/>
          <w:sz w:val="16"/>
          <w:szCs w:val="16"/>
        </w:rPr>
        <w:t> </w:t>
      </w:r>
      <w:r w:rsidR="00726604" w:rsidRPr="00CE0315">
        <w:rPr>
          <w:rFonts w:ascii="Verdana" w:eastAsia="Times New Roman" w:hAnsi="Verdana" w:cs="Times New Roman"/>
          <w:color w:val="000000"/>
          <w:sz w:val="16"/>
          <w:szCs w:val="16"/>
        </w:rPr>
        <w:br/>
      </w:r>
      <w:r w:rsidR="00726604" w:rsidRPr="00CE0315">
        <w:rPr>
          <w:rFonts w:ascii="Verdana" w:eastAsia="Times New Roman" w:hAnsi="Verdana" w:cs="Times New Roman"/>
          <w:color w:val="000000"/>
          <w:sz w:val="16"/>
          <w:szCs w:val="16"/>
        </w:rPr>
        <w:br/>
      </w:r>
      <w:r w:rsidR="00726604">
        <w:rPr>
          <w:rStyle w:val="Strong"/>
          <w:rFonts w:ascii="Century Gothic" w:hAnsi="Century Gothic"/>
          <w:color w:val="000000"/>
          <w:sz w:val="21"/>
          <w:szCs w:val="21"/>
          <w:shd w:val="clear" w:color="auto" w:fill="F5F5F5"/>
        </w:rPr>
        <w:t>Oracle E-Business Suite</w:t>
      </w:r>
      <w:r w:rsidR="00726604">
        <w:rPr>
          <w:rStyle w:val="apple-converted-space"/>
          <w:rFonts w:ascii="Century Gothic" w:hAnsi="Century Gothic"/>
          <w:color w:val="000000"/>
          <w:sz w:val="21"/>
          <w:szCs w:val="21"/>
          <w:shd w:val="clear" w:color="auto" w:fill="F5F5F5"/>
        </w:rPr>
        <w:t> </w:t>
      </w:r>
      <w:r w:rsidR="00726604" w:rsidRPr="00CE0315">
        <w:rPr>
          <w:rFonts w:ascii="Verdana" w:eastAsia="Times New Roman" w:hAnsi="Verdana" w:cs="Times New Roman"/>
          <w:color w:val="000000"/>
          <w:sz w:val="16"/>
          <w:szCs w:val="16"/>
        </w:rPr>
        <w:t>e водещо ERP решение, включващо богат набор от модули и функционалности и неограничени възможности за генериране на детайлни справки и отчети за нуждите на мениджмънта. Системата е достатъчно гъвкава и аналитична, за да обхване цялото многообразие от бизнес процеси и модели при всеки конкретен клиент. Oracle E-Business Suite може да се интегрира с всякакъв вид софтуер, както и да поддържа огромен документооборот.</w:t>
      </w:r>
      <w:r w:rsidR="00726604" w:rsidRPr="00CE0315">
        <w:rPr>
          <w:rFonts w:ascii="Verdana" w:eastAsia="Times New Roman" w:hAnsi="Verdana" w:cs="Times New Roman"/>
          <w:sz w:val="16"/>
          <w:szCs w:val="16"/>
        </w:rPr>
        <w:t> </w:t>
      </w:r>
      <w:r w:rsidR="00726604" w:rsidRPr="00CE0315">
        <w:rPr>
          <w:rFonts w:ascii="Verdana" w:eastAsia="Times New Roman" w:hAnsi="Verdana" w:cs="Times New Roman"/>
          <w:color w:val="000000"/>
          <w:sz w:val="16"/>
          <w:szCs w:val="16"/>
        </w:rPr>
        <w:br/>
      </w:r>
      <w:r w:rsidR="00726604">
        <w:rPr>
          <w:rFonts w:ascii="Century Gothic" w:hAnsi="Century Gothic"/>
          <w:color w:val="000000"/>
          <w:sz w:val="21"/>
          <w:szCs w:val="21"/>
        </w:rPr>
        <w:br/>
      </w:r>
      <w:r w:rsidR="00726604">
        <w:rPr>
          <w:rStyle w:val="Strong"/>
          <w:rFonts w:ascii="Century Gothic" w:hAnsi="Century Gothic"/>
          <w:color w:val="000000"/>
          <w:sz w:val="21"/>
          <w:szCs w:val="21"/>
          <w:shd w:val="clear" w:color="auto" w:fill="F5F5F5"/>
        </w:rPr>
        <w:t>Oracle EBS</w:t>
      </w:r>
      <w:r w:rsidR="00726604">
        <w:rPr>
          <w:rStyle w:val="apple-converted-space"/>
          <w:rFonts w:ascii="Century Gothic" w:hAnsi="Century Gothic"/>
          <w:color w:val="000000"/>
          <w:sz w:val="21"/>
          <w:szCs w:val="21"/>
          <w:shd w:val="clear" w:color="auto" w:fill="F5F5F5"/>
        </w:rPr>
        <w:t> </w:t>
      </w:r>
      <w:r w:rsidR="00726604" w:rsidRPr="00CE0315">
        <w:rPr>
          <w:rFonts w:ascii="Verdana" w:eastAsia="Times New Roman" w:hAnsi="Verdana" w:cs="Times New Roman"/>
          <w:color w:val="000000"/>
          <w:sz w:val="16"/>
          <w:szCs w:val="16"/>
        </w:rPr>
        <w:t>замества традиционните счетоводни, складови, маркетингови и други информационни системи, като ги обединява в единна, унифицирана програма, разделена на взаимно свързани модули според отделните сектори в едно предприятие. Предназначена е за автоматизиране на управлението и отчетността.</w:t>
      </w:r>
      <w:r w:rsidR="00726604" w:rsidRPr="00CE0315">
        <w:rPr>
          <w:rFonts w:ascii="Verdana" w:eastAsia="Times New Roman" w:hAnsi="Verdana" w:cs="Times New Roman"/>
          <w:sz w:val="16"/>
          <w:szCs w:val="16"/>
        </w:rPr>
        <w:t> </w:t>
      </w:r>
      <w:r w:rsidR="00726604" w:rsidRPr="00CE0315">
        <w:rPr>
          <w:rFonts w:ascii="Verdana" w:eastAsia="Times New Roman" w:hAnsi="Verdana" w:cs="Times New Roman"/>
          <w:color w:val="000000"/>
          <w:sz w:val="16"/>
          <w:szCs w:val="16"/>
        </w:rPr>
        <w:br/>
      </w:r>
      <w:r w:rsidR="00726604" w:rsidRPr="00CE0315">
        <w:rPr>
          <w:rFonts w:ascii="Verdana" w:eastAsia="Times New Roman" w:hAnsi="Verdana" w:cs="Times New Roman"/>
          <w:color w:val="000000"/>
          <w:sz w:val="16"/>
          <w:szCs w:val="16"/>
        </w:rPr>
        <w:br/>
      </w:r>
      <w:r w:rsidR="00726604">
        <w:rPr>
          <w:rStyle w:val="Strong"/>
          <w:rFonts w:ascii="Century Gothic" w:hAnsi="Century Gothic"/>
          <w:color w:val="000000"/>
          <w:sz w:val="21"/>
          <w:szCs w:val="21"/>
          <w:shd w:val="clear" w:color="auto" w:fill="F5F5F5"/>
        </w:rPr>
        <w:t>ОСНОВНИ МОДУЛИ</w:t>
      </w:r>
      <w:r w:rsidR="00726604">
        <w:rPr>
          <w:rStyle w:val="apple-converted-space"/>
          <w:rFonts w:ascii="Century Gothic" w:hAnsi="Century Gothic"/>
          <w:color w:val="000000"/>
          <w:sz w:val="21"/>
          <w:szCs w:val="21"/>
          <w:shd w:val="clear" w:color="auto" w:fill="F5F5F5"/>
        </w:rPr>
        <w:t> </w:t>
      </w:r>
      <w:r w:rsidR="00726604" w:rsidRPr="00CE0315">
        <w:rPr>
          <w:rFonts w:ascii="Verdana" w:eastAsia="Times New Roman" w:hAnsi="Verdana" w:cs="Times New Roman"/>
          <w:color w:val="000000"/>
          <w:sz w:val="16"/>
          <w:szCs w:val="16"/>
        </w:rPr>
        <w:t>в Oracle E-Business Suite</w:t>
      </w:r>
      <w:r w:rsidR="00726604" w:rsidRPr="00CE0315">
        <w:rPr>
          <w:rFonts w:ascii="Verdana" w:eastAsia="Times New Roman" w:hAnsi="Verdana" w:cs="Times New Roman"/>
          <w:color w:val="000000"/>
          <w:sz w:val="16"/>
          <w:szCs w:val="16"/>
        </w:rPr>
        <w:br/>
        <w:t>General Ledger – Главна Книга (Финанси и счетоводство)</w:t>
      </w:r>
      <w:r w:rsidR="00726604" w:rsidRPr="00CE0315">
        <w:rPr>
          <w:rFonts w:ascii="Verdana" w:eastAsia="Times New Roman" w:hAnsi="Verdana" w:cs="Times New Roman"/>
          <w:color w:val="000000"/>
          <w:sz w:val="16"/>
          <w:szCs w:val="16"/>
        </w:rPr>
        <w:br/>
        <w:t>Account Payables – Управление на покупките (Задължения)</w:t>
      </w:r>
      <w:r w:rsidR="00726604" w:rsidRPr="00CE0315">
        <w:rPr>
          <w:rFonts w:ascii="Verdana" w:eastAsia="Times New Roman" w:hAnsi="Verdana" w:cs="Times New Roman"/>
          <w:color w:val="000000"/>
          <w:sz w:val="16"/>
          <w:szCs w:val="16"/>
        </w:rPr>
        <w:br/>
        <w:t>Аccount Receivables – Управление на продажбите (Вземания)</w:t>
      </w:r>
      <w:r w:rsidR="00726604" w:rsidRPr="00CE0315">
        <w:rPr>
          <w:rFonts w:ascii="Verdana" w:eastAsia="Times New Roman" w:hAnsi="Verdana" w:cs="Times New Roman"/>
          <w:color w:val="000000"/>
          <w:sz w:val="16"/>
          <w:szCs w:val="16"/>
        </w:rPr>
        <w:br/>
        <w:t>Cash Management – Управление на паричните потоци</w:t>
      </w:r>
      <w:r w:rsidR="00726604" w:rsidRPr="00CE0315">
        <w:rPr>
          <w:rFonts w:ascii="Verdana" w:eastAsia="Times New Roman" w:hAnsi="Verdana" w:cs="Times New Roman"/>
          <w:color w:val="000000"/>
          <w:sz w:val="16"/>
          <w:szCs w:val="16"/>
        </w:rPr>
        <w:br/>
        <w:t>Fixed Assets – Дълготрайни активи</w:t>
      </w:r>
      <w:r w:rsidR="00726604" w:rsidRPr="00CE0315">
        <w:rPr>
          <w:rFonts w:ascii="Verdana" w:eastAsia="Times New Roman" w:hAnsi="Verdana" w:cs="Times New Roman"/>
          <w:color w:val="000000"/>
          <w:sz w:val="16"/>
          <w:szCs w:val="16"/>
        </w:rPr>
        <w:br/>
        <w:t>Order Management – Управление на поръчките</w:t>
      </w:r>
      <w:r w:rsidR="00726604" w:rsidRPr="00CE0315">
        <w:rPr>
          <w:rFonts w:ascii="Verdana" w:eastAsia="Times New Roman" w:hAnsi="Verdana" w:cs="Times New Roman"/>
          <w:color w:val="000000"/>
          <w:sz w:val="16"/>
          <w:szCs w:val="16"/>
        </w:rPr>
        <w:br/>
        <w:t>Purchasing – Снабдяване</w:t>
      </w:r>
      <w:r w:rsidR="00726604" w:rsidRPr="00CE0315">
        <w:rPr>
          <w:rFonts w:ascii="Verdana" w:eastAsia="Times New Roman" w:hAnsi="Verdana" w:cs="Times New Roman"/>
          <w:sz w:val="16"/>
          <w:szCs w:val="16"/>
        </w:rPr>
        <w:t> </w:t>
      </w:r>
      <w:r w:rsidR="00726604" w:rsidRPr="00CE0315">
        <w:rPr>
          <w:rFonts w:ascii="Verdana" w:eastAsia="Times New Roman" w:hAnsi="Verdana" w:cs="Times New Roman"/>
          <w:color w:val="000000"/>
          <w:sz w:val="16"/>
          <w:szCs w:val="16"/>
        </w:rPr>
        <w:br/>
        <w:t>Inventory – Складово стопанство</w:t>
      </w:r>
      <w:r w:rsidR="00726604" w:rsidRPr="00CE0315">
        <w:rPr>
          <w:rFonts w:ascii="Verdana" w:eastAsia="Times New Roman" w:hAnsi="Verdana" w:cs="Times New Roman"/>
          <w:color w:val="000000"/>
          <w:sz w:val="16"/>
          <w:szCs w:val="16"/>
        </w:rPr>
        <w:br/>
      </w:r>
      <w:r w:rsidR="00726604">
        <w:rPr>
          <w:rFonts w:ascii="Century Gothic" w:hAnsi="Century Gothic"/>
          <w:color w:val="000000"/>
          <w:sz w:val="21"/>
          <w:szCs w:val="21"/>
        </w:rPr>
        <w:br/>
      </w:r>
      <w:r w:rsidR="00726604" w:rsidRPr="00CE0315">
        <w:rPr>
          <w:rFonts w:ascii="Verdana" w:eastAsia="Times New Roman" w:hAnsi="Verdana" w:cs="Times New Roman"/>
          <w:color w:val="000000"/>
          <w:sz w:val="16"/>
          <w:szCs w:val="16"/>
        </w:rPr>
        <w:t>Към тях могат да се добавят и по-тясно специализирани модули, свързани с управлението на проекти, производство, човешки ресурси, ТРЗ, учебни заведения, маркетинг ... </w:t>
      </w:r>
    </w:p>
    <w:p w:rsidR="000B470F" w:rsidRPr="00CE0315" w:rsidRDefault="000B470F" w:rsidP="00CE0315">
      <w:pPr>
        <w:shd w:val="clear" w:color="auto" w:fill="FFFFFF" w:themeFill="background1"/>
        <w:spacing w:after="240" w:line="240" w:lineRule="auto"/>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Фирма Antipodes е основана през 1999 г. и вече се е наложила като един от най-успешните доставчици на бизнес софтуер у нас. Предлагаме цялостни решения за Вашия бизнес, включително интегрирани BPM и ERP системи, комплексни уеб решения, консултации и поддръжка.</w:t>
      </w:r>
    </w:p>
    <w:p w:rsidR="000B470F" w:rsidRPr="00CE0315" w:rsidRDefault="000B470F" w:rsidP="000B470F">
      <w:pPr>
        <w:shd w:val="clear" w:color="auto" w:fill="FFFFFF"/>
        <w:spacing w:after="240" w:line="240" w:lineRule="auto"/>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lastRenderedPageBreak/>
        <w:t>       </w:t>
      </w:r>
    </w:p>
    <w:p w:rsidR="00135754" w:rsidRPr="00F12232" w:rsidRDefault="00135754" w:rsidP="00135754">
      <w:pPr>
        <w:pStyle w:val="NormalWeb"/>
        <w:spacing w:before="0" w:beforeAutospacing="0" w:after="0" w:afterAutospacing="0"/>
        <w:rPr>
          <w:sz w:val="22"/>
          <w:szCs w:val="22"/>
          <w:lang w:val="ru-RU"/>
        </w:rPr>
      </w:pPr>
      <w:r>
        <w:rPr>
          <w:rFonts w:ascii="Arial" w:hAnsi="Arial" w:cs="Arial"/>
          <w:b/>
          <w:bCs/>
          <w:noProof/>
          <w:color w:val="333333"/>
          <w:kern w:val="36"/>
          <w:sz w:val="81"/>
          <w:szCs w:val="81"/>
        </w:rPr>
        <w:drawing>
          <wp:inline distT="0" distB="0" distL="0" distR="0" wp14:anchorId="5351E734" wp14:editId="081FAA7C">
            <wp:extent cx="2105319" cy="6858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35">
                      <a:extLst>
                        <a:ext uri="{28A0092B-C50C-407E-A947-70E740481C1C}">
                          <a14:useLocalDpi xmlns:a14="http://schemas.microsoft.com/office/drawing/2010/main" val="0"/>
                        </a:ext>
                      </a:extLst>
                    </a:blip>
                    <a:stretch>
                      <a:fillRect/>
                    </a:stretch>
                  </pic:blipFill>
                  <pic:spPr>
                    <a:xfrm>
                      <a:off x="0" y="0"/>
                      <a:ext cx="2105319" cy="685896"/>
                    </a:xfrm>
                    <a:prstGeom prst="rect">
                      <a:avLst/>
                    </a:prstGeom>
                  </pic:spPr>
                </pic:pic>
              </a:graphicData>
            </a:graphic>
          </wp:inline>
        </w:drawing>
      </w:r>
      <w:r w:rsidR="000B470F" w:rsidRPr="000B470F">
        <w:rPr>
          <w:rFonts w:ascii="Verdana" w:hAnsi="Verdana"/>
          <w:b/>
          <w:bCs/>
          <w:color w:val="000000"/>
          <w:sz w:val="17"/>
          <w:szCs w:val="17"/>
        </w:rPr>
        <w:t> </w:t>
      </w:r>
      <w:r w:rsidRPr="00F12232">
        <w:rPr>
          <w:sz w:val="22"/>
          <w:szCs w:val="22"/>
          <w:lang w:val="ru-RU"/>
        </w:rPr>
        <w:t>София 1421, България</w:t>
      </w:r>
      <w:r w:rsidRPr="00F12232">
        <w:rPr>
          <w:sz w:val="22"/>
          <w:szCs w:val="22"/>
          <w:lang w:val="ru-RU"/>
        </w:rPr>
        <w:br/>
        <w:t>ул. Червена Стена №46</w:t>
      </w:r>
    </w:p>
    <w:p w:rsidR="00135754" w:rsidRPr="00F12232" w:rsidRDefault="00135754" w:rsidP="00135754">
      <w:pPr>
        <w:pStyle w:val="NormalWeb"/>
        <w:spacing w:before="0" w:beforeAutospacing="0" w:after="0" w:afterAutospacing="0"/>
        <w:rPr>
          <w:sz w:val="22"/>
          <w:szCs w:val="22"/>
          <w:lang w:val="en"/>
        </w:rPr>
      </w:pPr>
      <w:r w:rsidRPr="00F12232">
        <w:rPr>
          <w:sz w:val="22"/>
          <w:szCs w:val="22"/>
          <w:lang w:val="en"/>
        </w:rPr>
        <w:t>Tel: +359 2 439 53 30</w:t>
      </w:r>
      <w:r w:rsidRPr="00F12232">
        <w:rPr>
          <w:sz w:val="22"/>
          <w:szCs w:val="22"/>
          <w:lang w:val="en"/>
        </w:rPr>
        <w:br/>
        <w:t>Tel: +359 2 964 11 05</w:t>
      </w:r>
      <w:r w:rsidRPr="00F12232">
        <w:rPr>
          <w:sz w:val="22"/>
          <w:szCs w:val="22"/>
          <w:lang w:val="en"/>
        </w:rPr>
        <w:br/>
        <w:t>Fax: +359 2 964 11 07</w:t>
      </w:r>
      <w:r w:rsidRPr="00F12232">
        <w:rPr>
          <w:sz w:val="22"/>
          <w:szCs w:val="22"/>
          <w:lang w:val="en"/>
        </w:rPr>
        <w:br/>
        <w:t xml:space="preserve">Email: </w:t>
      </w:r>
      <w:hyperlink r:id="rId36" w:history="1">
        <w:r w:rsidRPr="00F12232">
          <w:rPr>
            <w:rStyle w:val="Hyperlink"/>
            <w:sz w:val="22"/>
            <w:szCs w:val="22"/>
            <w:lang w:val="en"/>
          </w:rPr>
          <w:t>info@antipodes.bg</w:t>
        </w:r>
      </w:hyperlink>
    </w:p>
    <w:p w:rsidR="000B470F" w:rsidRPr="000B470F" w:rsidRDefault="000B470F" w:rsidP="000B470F">
      <w:pPr>
        <w:shd w:val="clear" w:color="auto" w:fill="FFFFFF"/>
        <w:spacing w:after="240" w:line="240" w:lineRule="auto"/>
        <w:rPr>
          <w:rFonts w:ascii="Verdana" w:eastAsia="Times New Roman" w:hAnsi="Verdana" w:cs="Times New Roman"/>
          <w:color w:val="000000"/>
          <w:sz w:val="17"/>
          <w:szCs w:val="17"/>
        </w:rPr>
      </w:pPr>
      <w:r w:rsidRPr="000B470F">
        <w:rPr>
          <w:rFonts w:ascii="Verdana" w:eastAsia="Times New Roman" w:hAnsi="Verdana" w:cs="Times New Roman"/>
          <w:b/>
          <w:bCs/>
          <w:color w:val="000000"/>
          <w:sz w:val="17"/>
          <w:szCs w:val="17"/>
        </w:rPr>
        <w:t xml:space="preserve">       </w:t>
      </w:r>
      <w:r w:rsidR="00135754">
        <w:rPr>
          <w:rFonts w:ascii="Verdana" w:eastAsia="Times New Roman" w:hAnsi="Verdana" w:cs="Times New Roman"/>
          <w:b/>
          <w:bCs/>
          <w:color w:val="000000"/>
          <w:sz w:val="17"/>
          <w:szCs w:val="17"/>
        </w:rPr>
        <w:br/>
      </w:r>
      <w:r w:rsidRPr="006457CC">
        <w:rPr>
          <w:rStyle w:val="Strong"/>
          <w:b w:val="0"/>
          <w:bCs w:val="0"/>
          <w:color w:val="014F80"/>
          <w:sz w:val="16"/>
          <w:szCs w:val="16"/>
        </w:rPr>
        <w:t>ИНТЕГРИРАНИ РЕШЕНИЯ</w:t>
      </w:r>
    </w:p>
    <w:p w:rsidR="000B470F" w:rsidRPr="00CE0315" w:rsidRDefault="000B470F" w:rsidP="000B470F">
      <w:pPr>
        <w:shd w:val="clear" w:color="auto" w:fill="FFFFFF"/>
        <w:spacing w:after="240" w:line="240" w:lineRule="auto"/>
        <w:rPr>
          <w:rFonts w:ascii="Verdana" w:eastAsia="Times New Roman" w:hAnsi="Verdana" w:cs="Times New Roman"/>
          <w:color w:val="000000"/>
          <w:sz w:val="16"/>
          <w:szCs w:val="16"/>
        </w:rPr>
      </w:pPr>
      <w:r w:rsidRPr="000B470F">
        <w:rPr>
          <w:rFonts w:ascii="Verdana" w:eastAsia="Times New Roman" w:hAnsi="Verdana" w:cs="Times New Roman"/>
          <w:color w:val="000000"/>
          <w:sz w:val="17"/>
          <w:szCs w:val="17"/>
        </w:rPr>
        <w:t> </w:t>
      </w:r>
      <w:r w:rsidRPr="00CE0315">
        <w:rPr>
          <w:rFonts w:ascii="Verdana" w:eastAsia="Times New Roman" w:hAnsi="Verdana" w:cs="Times New Roman"/>
          <w:color w:val="000000"/>
          <w:sz w:val="16"/>
          <w:szCs w:val="16"/>
        </w:rPr>
        <w:t>Екипът на Антиподес има дългогодишен опит в консултирането на ИТ проекти и предлага широк спектър от консултации в сферата на бизнес софтуера, оптимизирането на фирмената информационна инфраструктура, миграцията към нови решения, откриването на специфични проблеми в сферата на ИТ:</w:t>
      </w:r>
    </w:p>
    <w:p w:rsidR="000B470F" w:rsidRPr="00CE0315" w:rsidRDefault="000B470F" w:rsidP="000B470F">
      <w:pPr>
        <w:shd w:val="clear" w:color="auto" w:fill="FFFFFF"/>
        <w:spacing w:after="240" w:line="240" w:lineRule="auto"/>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 - Комплексни решения, включващи уеб, приложно и системно програмиране за различни хардуерни/софтуерни платформи, както и интегриране на външни разработки;</w:t>
      </w:r>
    </w:p>
    <w:p w:rsidR="000B470F" w:rsidRPr="00CE0315" w:rsidRDefault="000B470F" w:rsidP="000B470F">
      <w:pPr>
        <w:shd w:val="clear" w:color="auto" w:fill="FFFFFF"/>
        <w:spacing w:after="240" w:line="240" w:lineRule="auto"/>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 - Анализ и математическо моделиране на процеси и обекти с цел реализацията на софтуерни продукти, оптимизиращи бизнеса или технологичния ефект;</w:t>
      </w:r>
    </w:p>
    <w:p w:rsidR="000B470F" w:rsidRPr="00CE0315" w:rsidRDefault="000B470F" w:rsidP="000B470F">
      <w:pPr>
        <w:shd w:val="clear" w:color="auto" w:fill="FFFFFF"/>
        <w:spacing w:after="240" w:line="240" w:lineRule="auto"/>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 - Системна архитектура и дизайн на софтуер, интеграция с различни софтуерни разработки;</w:t>
      </w:r>
    </w:p>
    <w:p w:rsidR="000B470F" w:rsidRPr="00CE0315" w:rsidRDefault="000B470F" w:rsidP="000B470F">
      <w:pPr>
        <w:shd w:val="clear" w:color="auto" w:fill="FFFFFF"/>
        <w:spacing w:after="240" w:line="240" w:lineRule="auto"/>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 Системно администриране и поддръжка, осигуряващи цялостна, високо-качествена услуга и др.</w:t>
      </w:r>
      <w:r w:rsidRPr="00CE0315">
        <w:rPr>
          <w:rFonts w:ascii="Verdana" w:eastAsia="Times New Roman" w:hAnsi="Verdana" w:cs="Times New Roman"/>
          <w:color w:val="000000"/>
          <w:sz w:val="16"/>
          <w:szCs w:val="16"/>
        </w:rPr>
        <w:br/>
        <w:t> </w:t>
      </w:r>
    </w:p>
    <w:p w:rsidR="000B470F" w:rsidRPr="000B470F" w:rsidRDefault="000B470F" w:rsidP="000B470F">
      <w:pPr>
        <w:shd w:val="clear" w:color="auto" w:fill="FFFFFF"/>
        <w:spacing w:after="240" w:line="240" w:lineRule="auto"/>
        <w:rPr>
          <w:rFonts w:ascii="Verdana" w:eastAsia="Times New Roman" w:hAnsi="Verdana" w:cs="Times New Roman"/>
          <w:color w:val="000000"/>
          <w:sz w:val="17"/>
          <w:szCs w:val="17"/>
        </w:rPr>
      </w:pPr>
      <w:r w:rsidRPr="000B470F">
        <w:rPr>
          <w:rFonts w:ascii="Verdana" w:eastAsia="Times New Roman" w:hAnsi="Verdana" w:cs="Times New Roman"/>
          <w:color w:val="000000"/>
          <w:sz w:val="17"/>
          <w:szCs w:val="17"/>
        </w:rPr>
        <w:t>       </w:t>
      </w:r>
    </w:p>
    <w:p w:rsidR="00135754" w:rsidRPr="00135754" w:rsidRDefault="000B470F" w:rsidP="00135754">
      <w:pPr>
        <w:pStyle w:val="Heading1"/>
        <w:shd w:val="clear" w:color="auto" w:fill="FFFFFF"/>
        <w:spacing w:before="75" w:after="120" w:line="192" w:lineRule="atLeast"/>
        <w:rPr>
          <w:rFonts w:ascii="Arial" w:eastAsia="Times New Roman" w:hAnsi="Arial" w:cs="Arial"/>
          <w:b w:val="0"/>
          <w:bCs w:val="0"/>
          <w:color w:val="333333"/>
          <w:kern w:val="36"/>
          <w:sz w:val="81"/>
          <w:szCs w:val="81"/>
        </w:rPr>
      </w:pPr>
      <w:r w:rsidRPr="000B470F">
        <w:rPr>
          <w:rFonts w:ascii="Verdana" w:eastAsia="Times New Roman" w:hAnsi="Verdana" w:cs="Times New Roman"/>
          <w:color w:val="000000"/>
          <w:sz w:val="17"/>
          <w:szCs w:val="17"/>
        </w:rPr>
        <w:t>   </w:t>
      </w:r>
      <w:r w:rsidR="00135754" w:rsidRPr="006457CC">
        <w:rPr>
          <w:rStyle w:val="Strong"/>
          <w:rFonts w:ascii="Verdana" w:hAnsi="Verdana" w:cs="Times New Roman"/>
          <w:color w:val="014F80"/>
          <w:sz w:val="16"/>
          <w:szCs w:val="16"/>
        </w:rPr>
        <w:t>Antipodes.Cubes</w:t>
      </w:r>
    </w:p>
    <w:p w:rsidR="00135754" w:rsidRPr="00CE0315" w:rsidRDefault="00135754" w:rsidP="00CE0315">
      <w:pPr>
        <w:shd w:val="clear" w:color="auto" w:fill="FFFFFF"/>
        <w:spacing w:after="240" w:line="240" w:lineRule="auto"/>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С Antipodes.Cubes вие получавате комбинация от мощно BPM (Business Process Management) решение и напълно функционална ERP (Enterprise Resource Planning) система - всичко, от което имате нужда, за успешното управление на вашия бизнес.</w:t>
      </w:r>
    </w:p>
    <w:p w:rsidR="00135754" w:rsidRPr="00CE0315" w:rsidRDefault="00135754" w:rsidP="00CE0315">
      <w:pPr>
        <w:shd w:val="clear" w:color="auto" w:fill="FFFFFF"/>
        <w:spacing w:after="240" w:line="240" w:lineRule="auto"/>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Чрез този подход всички предимства, които има едно пълноценно решение за Business Process Management се добавят автоматично към ползите от въвеждането на ERP система, което увеличава значително добавената стойност на информационната система. Внедряването на допълнителни модули и функционалности също става много по-бързо, обезпечавайки по-лесното бъдещо развитие на фирмената ви инфраструктура.</w:t>
      </w:r>
    </w:p>
    <w:p w:rsidR="00135754" w:rsidRPr="00135754" w:rsidRDefault="00135754" w:rsidP="00135754">
      <w:pPr>
        <w:shd w:val="clear" w:color="auto" w:fill="FFFFFF"/>
        <w:spacing w:after="600" w:line="360" w:lineRule="atLeast"/>
        <w:rPr>
          <w:rFonts w:ascii="Arial" w:eastAsia="Times New Roman" w:hAnsi="Arial" w:cs="Arial"/>
          <w:color w:val="333333"/>
          <w:sz w:val="27"/>
          <w:szCs w:val="27"/>
        </w:rPr>
      </w:pPr>
      <w:r w:rsidRPr="00135754">
        <w:rPr>
          <w:rFonts w:ascii="Arial" w:eastAsia="Times New Roman" w:hAnsi="Arial" w:cs="Arial"/>
          <w:noProof/>
          <w:color w:val="333333"/>
          <w:sz w:val="27"/>
          <w:szCs w:val="27"/>
        </w:rPr>
        <w:drawing>
          <wp:inline distT="0" distB="0" distL="0" distR="0" wp14:anchorId="5D9A9427" wp14:editId="0E328F7C">
            <wp:extent cx="6334125" cy="2486025"/>
            <wp:effectExtent l="0" t="0" r="9525" b="9525"/>
            <wp:docPr id="11" name="Picture 11" descr="Защо BPM + 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Защо BPM + ER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334125" cy="2486025"/>
                    </a:xfrm>
                    <a:prstGeom prst="rect">
                      <a:avLst/>
                    </a:prstGeom>
                    <a:noFill/>
                    <a:ln>
                      <a:noFill/>
                    </a:ln>
                  </pic:spPr>
                </pic:pic>
              </a:graphicData>
            </a:graphic>
          </wp:inline>
        </w:drawing>
      </w:r>
    </w:p>
    <w:p w:rsidR="00135754" w:rsidRPr="006457CC" w:rsidRDefault="00135754" w:rsidP="00135754">
      <w:pPr>
        <w:shd w:val="clear" w:color="auto" w:fill="FFFFFF"/>
        <w:spacing w:after="120" w:line="240" w:lineRule="atLeast"/>
        <w:outlineLvl w:val="1"/>
        <w:rPr>
          <w:rStyle w:val="Strong"/>
          <w:rFonts w:ascii="Verdana" w:hAnsi="Verdana" w:cs="Times New Roman"/>
          <w:color w:val="014F80"/>
          <w:sz w:val="16"/>
          <w:szCs w:val="16"/>
        </w:rPr>
      </w:pPr>
      <w:r w:rsidRPr="006457CC">
        <w:rPr>
          <w:rStyle w:val="Strong"/>
          <w:rFonts w:ascii="Verdana" w:hAnsi="Verdana" w:cs="Times New Roman"/>
          <w:color w:val="014F80"/>
          <w:sz w:val="16"/>
          <w:szCs w:val="16"/>
        </w:rPr>
        <w:t>Защо BPM + ERP</w:t>
      </w:r>
    </w:p>
    <w:p w:rsidR="00135754" w:rsidRPr="00CE0315" w:rsidRDefault="00135754" w:rsidP="00135754">
      <w:pPr>
        <w:shd w:val="clear" w:color="auto" w:fill="FFFFFF"/>
        <w:spacing w:after="600" w:line="360" w:lineRule="atLeast"/>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Комбинацията от двете ви дава цялостен поглед върху състоянието във фирмата ви и едновременно с това върху процесите, протичащи в нея, във всеки един момент. Използването на унифицирано решение спомага както за оптимизирането на ресурсите и позволява например да ограничите до минимум складовите запаси, така също и да минимизирате разходите, като получите максимума от своите служители.</w:t>
      </w:r>
    </w:p>
    <w:p w:rsidR="00135754" w:rsidRPr="00CE0315" w:rsidRDefault="00135754" w:rsidP="00CE0315">
      <w:pPr>
        <w:shd w:val="clear" w:color="auto" w:fill="FFFFFF" w:themeFill="background1"/>
        <w:spacing w:line="240" w:lineRule="auto"/>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Подобна система ви дава отговор не само на въпроса "Какво?", но и на въпросите "Как?" и "Кога?"</w:t>
      </w:r>
    </w:p>
    <w:p w:rsidR="000B470F" w:rsidRPr="00CE0315" w:rsidRDefault="00135754" w:rsidP="00CE0315">
      <w:pPr>
        <w:shd w:val="clear" w:color="auto" w:fill="FFFFFF" w:themeFill="background1"/>
        <w:spacing w:after="600" w:line="360" w:lineRule="atLeast"/>
        <w:rPr>
          <w:rFonts w:ascii="Verdana" w:eastAsia="Times New Roman" w:hAnsi="Verdana" w:cs="Times New Roman"/>
          <w:color w:val="000000"/>
          <w:sz w:val="16"/>
          <w:szCs w:val="16"/>
        </w:rPr>
      </w:pPr>
      <w:r w:rsidRPr="00CE0315">
        <w:rPr>
          <w:rFonts w:ascii="Verdana" w:eastAsia="Times New Roman" w:hAnsi="Verdana" w:cs="Times New Roman"/>
          <w:color w:val="000000"/>
          <w:sz w:val="16"/>
          <w:szCs w:val="16"/>
        </w:rPr>
        <w:t>Платформата за управление на бизнес процесите добавя към Вашето ERP редица аналитични възможности, които създават пред мениджмънта много по-ясна картина на случващото се в компанията, позволяват му да открива тенденциите още при тяхното зараждане и да реагира в реално време. Наличието на интегрирано BPM и ERP решение всъщност свежда бизнес анализите до ежедневните фирмени дейности, позволявайки от тях да се възползват повече нива на екипа. Системата може да информира съответните служители, кога е най-голямото натоварване за дейности, като пускането на фактури или изпълнението на други задачи и съответно да спомага за тяхното по-равномерно разпределение.</w:t>
      </w:r>
      <w:r w:rsidR="000B470F" w:rsidRPr="006457CC">
        <w:rPr>
          <w:rFonts w:ascii="Verdana" w:eastAsia="Times New Roman" w:hAnsi="Verdana" w:cs="Times New Roman"/>
          <w:color w:val="000000"/>
          <w:sz w:val="16"/>
          <w:szCs w:val="16"/>
        </w:rPr>
        <w:t>Разработеният</w:t>
      </w:r>
      <w:r w:rsidR="000B470F" w:rsidRPr="000B470F">
        <w:rPr>
          <w:rFonts w:ascii="Verdana" w:eastAsia="Times New Roman" w:hAnsi="Verdana" w:cs="Times New Roman"/>
          <w:color w:val="000000"/>
          <w:sz w:val="17"/>
          <w:szCs w:val="17"/>
        </w:rPr>
        <w:t xml:space="preserve"> от нас Business Process Management софтуер </w:t>
      </w:r>
      <w:r w:rsidR="000B470F" w:rsidRPr="000B470F">
        <w:rPr>
          <w:rFonts w:ascii="Verdana" w:eastAsia="Times New Roman" w:hAnsi="Verdana" w:cs="Times New Roman"/>
          <w:b/>
          <w:bCs/>
          <w:color w:val="000000"/>
          <w:sz w:val="17"/>
          <w:szCs w:val="17"/>
        </w:rPr>
        <w:t>Antipodes.Cubes</w:t>
      </w:r>
      <w:r w:rsidR="000B470F" w:rsidRPr="000B470F">
        <w:rPr>
          <w:rFonts w:ascii="Verdana" w:eastAsia="Times New Roman" w:hAnsi="Verdana" w:cs="Times New Roman"/>
          <w:color w:val="000000"/>
          <w:sz w:val="17"/>
          <w:szCs w:val="17"/>
        </w:rPr>
        <w:t> е водещото решение от този клас на българския пазар.  </w:t>
      </w:r>
      <w:r w:rsidR="00CE0315">
        <w:rPr>
          <w:rFonts w:ascii="Verdana" w:eastAsia="Times New Roman" w:hAnsi="Verdana" w:cs="Times New Roman"/>
          <w:color w:val="000000"/>
          <w:sz w:val="16"/>
          <w:szCs w:val="16"/>
        </w:rPr>
        <w:br/>
      </w:r>
      <w:r w:rsidR="00CE0315">
        <w:rPr>
          <w:rFonts w:ascii="Verdana" w:eastAsia="Times New Roman" w:hAnsi="Verdana" w:cs="Times New Roman"/>
          <w:b/>
          <w:bCs/>
          <w:color w:val="000000"/>
          <w:sz w:val="17"/>
          <w:szCs w:val="17"/>
        </w:rPr>
        <w:t xml:space="preserve">       </w:t>
      </w:r>
      <w:r w:rsidR="000B470F" w:rsidRPr="000B470F">
        <w:rPr>
          <w:rFonts w:ascii="Verdana" w:eastAsia="Times New Roman" w:hAnsi="Verdana" w:cs="Times New Roman"/>
          <w:b/>
          <w:bCs/>
          <w:color w:val="000000"/>
          <w:sz w:val="17"/>
          <w:szCs w:val="17"/>
        </w:rPr>
        <w:t>Antipodes.Cubes е уникална комбинация от мощно BPM (Business Process Management) решение и напълно функционална ERP (Enterprise Resource Planning) система - всичко, от което имате нужда, за успешното управление на вашия бизнес.</w:t>
      </w:r>
      <w:r w:rsidR="00CE0315">
        <w:rPr>
          <w:rFonts w:ascii="Verdana" w:eastAsia="Times New Roman" w:hAnsi="Verdana" w:cs="Times New Roman"/>
          <w:color w:val="000000"/>
          <w:sz w:val="16"/>
          <w:szCs w:val="16"/>
        </w:rPr>
        <w:br/>
      </w:r>
      <w:r w:rsidR="000B470F" w:rsidRPr="006457CC">
        <w:rPr>
          <w:rFonts w:ascii="Verdana" w:eastAsia="Times New Roman" w:hAnsi="Verdana" w:cs="Times New Roman"/>
          <w:color w:val="000000"/>
          <w:sz w:val="16"/>
          <w:szCs w:val="16"/>
        </w:rPr>
        <w:t>Дългогодишният опит и експертиза на екипа във внедряването на бизнес софтуерни решения ни позволи да създадем специфични версии на Antipodes.Cubes за конкретни икономически сектори - производство, търговия, услуги, недвижими имоти, телекомуникации, неправителствени орган</w:t>
      </w:r>
      <w:r w:rsidR="00CE0315" w:rsidRPr="006457CC">
        <w:rPr>
          <w:rFonts w:ascii="Verdana" w:eastAsia="Times New Roman" w:hAnsi="Verdana" w:cs="Times New Roman"/>
          <w:color w:val="000000"/>
          <w:sz w:val="16"/>
          <w:szCs w:val="16"/>
        </w:rPr>
        <w:t>изации, здравен мениджмънт и др</w:t>
      </w:r>
      <w:r w:rsidR="00CE0315" w:rsidRPr="006457CC">
        <w:rPr>
          <w:rFonts w:ascii="Verdana" w:eastAsia="Times New Roman" w:hAnsi="Verdana" w:cs="Times New Roman"/>
          <w:color w:val="000000"/>
          <w:sz w:val="16"/>
          <w:szCs w:val="16"/>
        </w:rPr>
        <w:br/>
      </w:r>
      <w:r w:rsidR="000B470F" w:rsidRPr="006457CC">
        <w:rPr>
          <w:rFonts w:ascii="Verdana" w:eastAsia="Times New Roman" w:hAnsi="Verdana" w:cs="Times New Roman"/>
          <w:color w:val="000000"/>
          <w:sz w:val="16"/>
          <w:szCs w:val="16"/>
        </w:rPr>
        <w:t>Успеха на Antipodes.Cubes e в комбинацията от гъвкави възможности за моделиране на решението според нуждите на всеки отделен клиент и в специфичния web 2.0 интерфейс, улесняващ достъпа до фирмените данни от всякъде и чрез всякакви устройства. Системата дефинира всички бизнес процеси във фирмата, автоматизира ги и след това се грижи дейностите във фирмата да бъдат целенасочени и подчинени на тези процеси. Тя е способна да открие скритите ресурси във Вашата компания и да ги подчини на основните цели, поставени пред екипите.</w:t>
      </w:r>
    </w:p>
    <w:p w:rsidR="00017C13" w:rsidRPr="00135754" w:rsidRDefault="00135754" w:rsidP="00135754">
      <w:pPr>
        <w:rPr>
          <w:rFonts w:ascii="Times New Roman" w:eastAsia="Times New Roman" w:hAnsi="Times New Roman" w:cs="Times New Roman"/>
          <w:lang w:val="ru-RU"/>
        </w:rPr>
      </w:pPr>
      <w:r>
        <w:rPr>
          <w:noProof/>
        </w:rPr>
        <w:drawing>
          <wp:inline distT="0" distB="0" distL="0" distR="0" wp14:anchorId="328B331E" wp14:editId="2134E356">
            <wp:extent cx="3429479" cy="5334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38">
                      <a:extLst>
                        <a:ext uri="{28A0092B-C50C-407E-A947-70E740481C1C}">
                          <a14:useLocalDpi xmlns:a14="http://schemas.microsoft.com/office/drawing/2010/main" val="0"/>
                        </a:ext>
                      </a:extLst>
                    </a:blip>
                    <a:stretch>
                      <a:fillRect/>
                    </a:stretch>
                  </pic:blipFill>
                  <pic:spPr>
                    <a:xfrm>
                      <a:off x="0" y="0"/>
                      <a:ext cx="3429479" cy="533474"/>
                    </a:xfrm>
                    <a:prstGeom prst="rect">
                      <a:avLst/>
                    </a:prstGeom>
                  </pic:spPr>
                </pic:pic>
              </a:graphicData>
            </a:graphic>
          </wp:inline>
        </w:drawing>
      </w:r>
      <w:r w:rsidRPr="00135754">
        <w:rPr>
          <w:rFonts w:ascii="Times New Roman" w:eastAsia="Times New Roman" w:hAnsi="Times New Roman" w:cs="Times New Roman"/>
          <w:lang w:val="ru-RU"/>
        </w:rPr>
        <w:t xml:space="preserve"> София, 1510, </w:t>
      </w:r>
      <w:r>
        <w:rPr>
          <w:rFonts w:ascii="Times New Roman" w:eastAsia="Times New Roman" w:hAnsi="Times New Roman" w:cs="Times New Roman"/>
        </w:rPr>
        <w:br/>
      </w:r>
      <w:r w:rsidRPr="00135754">
        <w:rPr>
          <w:rFonts w:ascii="Times New Roman" w:eastAsia="Times New Roman" w:hAnsi="Times New Roman" w:cs="Times New Roman"/>
          <w:lang w:val="ru-RU"/>
        </w:rPr>
        <w:t>бул. Владимир Вазов 9</w:t>
      </w:r>
      <w:r>
        <w:rPr>
          <w:rFonts w:ascii="Times New Roman" w:eastAsia="Times New Roman" w:hAnsi="Times New Roman" w:cs="Times New Roman"/>
        </w:rPr>
        <w:br/>
      </w:r>
      <w:r w:rsidRPr="00135754">
        <w:rPr>
          <w:rFonts w:ascii="Times New Roman" w:eastAsia="Times New Roman" w:hAnsi="Times New Roman" w:cs="Times New Roman"/>
          <w:lang w:val="ru-RU"/>
        </w:rPr>
        <w:t>тел. 946 1540, 0889313278, 946 1644</w:t>
      </w:r>
      <w:r>
        <w:rPr>
          <w:rFonts w:ascii="Times New Roman" w:eastAsia="Times New Roman" w:hAnsi="Times New Roman" w:cs="Times New Roman"/>
        </w:rPr>
        <w:br/>
      </w:r>
      <w:r w:rsidRPr="00135754">
        <w:t xml:space="preserve">e-mail: </w:t>
      </w:r>
      <w:hyperlink r:id="rId39" w:history="1">
        <w:r w:rsidRPr="00135754">
          <w:rPr>
            <w:u w:val="single"/>
          </w:rPr>
          <w:t>mailto:dware@dware.bg</w:t>
        </w:r>
      </w:hyperlink>
    </w:p>
    <w:p w:rsidR="00135754" w:rsidRPr="006457CC" w:rsidRDefault="00135754" w:rsidP="00135754">
      <w:pPr>
        <w:pStyle w:val="NormalWeb"/>
        <w:spacing w:before="150" w:beforeAutospacing="0" w:after="0" w:afterAutospacing="0"/>
        <w:jc w:val="both"/>
        <w:rPr>
          <w:rFonts w:ascii="Verdana" w:hAnsi="Verdana"/>
          <w:color w:val="000000"/>
          <w:sz w:val="16"/>
          <w:szCs w:val="16"/>
        </w:rPr>
      </w:pPr>
      <w:r w:rsidRPr="006457CC">
        <w:rPr>
          <w:rFonts w:ascii="Verdana" w:hAnsi="Verdana"/>
          <w:color w:val="000000"/>
          <w:sz w:val="16"/>
          <w:szCs w:val="16"/>
        </w:rPr>
        <w:t>ДиУеър ЕООД е основана на 10 ноември 1989 г. Фирмата е сертифицирана по ISO 9001:2000 и е партньор на Oracle и Microsoft. dWare е член на Българската Асоциация за Информационни Технологии и Българската Търговско - Промишлена Палата.</w:t>
      </w:r>
    </w:p>
    <w:p w:rsidR="00135754" w:rsidRPr="006457CC" w:rsidRDefault="00135754" w:rsidP="00135754">
      <w:pPr>
        <w:pStyle w:val="NormalWeb"/>
        <w:spacing w:before="150" w:beforeAutospacing="0" w:after="0" w:afterAutospacing="0"/>
        <w:jc w:val="both"/>
        <w:rPr>
          <w:rFonts w:ascii="Verdana" w:hAnsi="Verdana"/>
          <w:color w:val="000000"/>
          <w:sz w:val="16"/>
          <w:szCs w:val="16"/>
        </w:rPr>
      </w:pPr>
      <w:r w:rsidRPr="006457CC">
        <w:rPr>
          <w:rFonts w:ascii="Verdana" w:hAnsi="Verdana"/>
          <w:color w:val="000000"/>
          <w:sz w:val="16"/>
          <w:szCs w:val="16"/>
        </w:rPr>
        <w:t>Компанията има офиси в София, Бургас, Варна, Враца, Габрово, Пловдив и Хасково. dWare има сертифицирани партньори в Благоевград, Видин, Казанлък, Ловеч, Пазарджик, Русе, Стара Загора, Шумен и Ямбол. В dWare  работят над 70 висококвалифицирани специалисти.</w:t>
      </w:r>
    </w:p>
    <w:p w:rsidR="00135754" w:rsidRPr="006457CC" w:rsidRDefault="00135754" w:rsidP="00135754">
      <w:pPr>
        <w:pStyle w:val="NormalWeb"/>
        <w:spacing w:before="150" w:beforeAutospacing="0" w:after="0" w:afterAutospacing="0"/>
        <w:jc w:val="both"/>
        <w:rPr>
          <w:rFonts w:ascii="Verdana" w:hAnsi="Verdana"/>
          <w:color w:val="000000"/>
          <w:sz w:val="16"/>
          <w:szCs w:val="16"/>
        </w:rPr>
      </w:pPr>
      <w:r w:rsidRPr="006457CC">
        <w:rPr>
          <w:rFonts w:ascii="Verdana" w:hAnsi="Verdana"/>
          <w:color w:val="000000"/>
          <w:sz w:val="16"/>
          <w:szCs w:val="16"/>
        </w:rPr>
        <w:t>Компанията предлага обучение за работа със системите и денонощна техническа поддръжка за абонати на територията на страната.</w:t>
      </w:r>
    </w:p>
    <w:p w:rsidR="00135754" w:rsidRPr="006457CC" w:rsidRDefault="00135754" w:rsidP="00CE0315">
      <w:pPr>
        <w:pStyle w:val="NormalWeb"/>
        <w:shd w:val="clear" w:color="auto" w:fill="FFFFFF"/>
        <w:spacing w:before="0" w:beforeAutospacing="0" w:after="0" w:afterAutospacing="0"/>
        <w:rPr>
          <w:rFonts w:ascii="Verdana" w:hAnsi="Verdana"/>
          <w:color w:val="000000"/>
          <w:sz w:val="16"/>
          <w:szCs w:val="16"/>
        </w:rPr>
      </w:pPr>
      <w:r w:rsidRPr="006457CC">
        <w:rPr>
          <w:rFonts w:ascii="Verdana" w:hAnsi="Verdana"/>
          <w:color w:val="000000"/>
          <w:sz w:val="16"/>
          <w:szCs w:val="16"/>
        </w:rPr>
        <w:t>Предметът на дейност на ДиУеър ЕООД е софтуерни разработки и услуги. Предлага решения за автоматизация на финансово-счетоводната дейност, за цялостна автоматизация на бизнес процесите във фирмата, за автоматизация на управлението на търговията с течни горива и за организация на вътрешнофирмените задачи.</w:t>
      </w:r>
    </w:p>
    <w:p w:rsidR="00135754" w:rsidRPr="006457CC" w:rsidRDefault="00135754" w:rsidP="00CE0315">
      <w:pPr>
        <w:pStyle w:val="NormalWeb"/>
        <w:spacing w:before="0" w:beforeAutospacing="0" w:after="0" w:afterAutospacing="0"/>
        <w:rPr>
          <w:rFonts w:ascii="Verdana" w:hAnsi="Verdana"/>
          <w:color w:val="000000"/>
          <w:sz w:val="16"/>
          <w:szCs w:val="16"/>
        </w:rPr>
      </w:pPr>
      <w:r w:rsidRPr="006457CC">
        <w:rPr>
          <w:rFonts w:ascii="Verdana" w:hAnsi="Verdana"/>
          <w:color w:val="000000"/>
          <w:sz w:val="16"/>
          <w:szCs w:val="16"/>
        </w:rPr>
        <w:t>В реалния бизнес различните видове сделки са съпроводени с различни документи, включително и вътрешни за организацията, с различно съдържание за всяка организация и със специфична последователност във времето.</w:t>
      </w:r>
      <w:r w:rsidRPr="006457CC">
        <w:rPr>
          <w:rFonts w:ascii="Verdana" w:hAnsi="Verdana"/>
          <w:color w:val="000000"/>
          <w:sz w:val="16"/>
          <w:szCs w:val="16"/>
        </w:rPr>
        <w:br/>
        <w:t>Стоките също имат различен жизнен цикъл.</w:t>
      </w:r>
    </w:p>
    <w:p w:rsidR="00135754" w:rsidRPr="006457CC" w:rsidRDefault="00135754" w:rsidP="00CE0315">
      <w:pPr>
        <w:pStyle w:val="NormalWeb"/>
        <w:spacing w:before="0" w:beforeAutospacing="0" w:after="0" w:afterAutospacing="0"/>
        <w:rPr>
          <w:rFonts w:ascii="Verdana" w:hAnsi="Verdana"/>
          <w:color w:val="000000"/>
          <w:sz w:val="16"/>
          <w:szCs w:val="16"/>
        </w:rPr>
      </w:pPr>
      <w:r w:rsidRPr="006457CC">
        <w:rPr>
          <w:rFonts w:ascii="Verdana" w:hAnsi="Verdana"/>
          <w:color w:val="000000"/>
          <w:sz w:val="16"/>
          <w:szCs w:val="16"/>
        </w:rPr>
        <w:lastRenderedPageBreak/>
        <w:t>БП е системата, която движи всички документи свързани с бизнеса и финализира процесите в счетоводството.</w:t>
      </w:r>
      <w:r w:rsidRPr="006457CC">
        <w:rPr>
          <w:rFonts w:ascii="Verdana" w:hAnsi="Verdana"/>
          <w:color w:val="000000"/>
          <w:sz w:val="16"/>
          <w:szCs w:val="16"/>
        </w:rPr>
        <w:br/>
        <w:t>БП е системата, която следва плътно Вашата специфика като позволява Вие да определите:</w:t>
      </w:r>
    </w:p>
    <w:p w:rsidR="00135754" w:rsidRPr="006457CC" w:rsidRDefault="00135754" w:rsidP="00CE0315">
      <w:pPr>
        <w:pStyle w:val="NormalWeb"/>
        <w:spacing w:before="0" w:beforeAutospacing="0" w:after="0" w:afterAutospacing="0"/>
        <w:rPr>
          <w:rFonts w:ascii="Verdana" w:hAnsi="Verdana"/>
          <w:color w:val="000000"/>
          <w:sz w:val="16"/>
          <w:szCs w:val="16"/>
        </w:rPr>
      </w:pPr>
      <w:r w:rsidRPr="006457CC">
        <w:rPr>
          <w:rFonts w:ascii="Verdana" w:hAnsi="Verdana"/>
          <w:color w:val="000000"/>
          <w:sz w:val="16"/>
          <w:szCs w:val="16"/>
        </w:rPr>
        <w:br/>
        <w:t>Видовете документи, които циркулират във Вашата организация. </w:t>
      </w:r>
      <w:r w:rsidRPr="006457CC">
        <w:rPr>
          <w:rFonts w:ascii="Verdana" w:hAnsi="Verdana"/>
          <w:color w:val="000000"/>
          <w:sz w:val="16"/>
          <w:szCs w:val="16"/>
        </w:rPr>
        <w:br/>
        <w:t>Съдържанието на тези документи. </w:t>
      </w:r>
      <w:r w:rsidRPr="006457CC">
        <w:rPr>
          <w:rFonts w:ascii="Verdana" w:hAnsi="Verdana"/>
          <w:color w:val="000000"/>
          <w:sz w:val="16"/>
          <w:szCs w:val="16"/>
        </w:rPr>
        <w:br/>
        <w:t>Връзката между документите, кой след кой следва. </w:t>
      </w:r>
      <w:r w:rsidRPr="006457CC">
        <w:rPr>
          <w:rFonts w:ascii="Verdana" w:hAnsi="Verdana"/>
          <w:color w:val="000000"/>
          <w:sz w:val="16"/>
          <w:szCs w:val="16"/>
        </w:rPr>
        <w:br/>
        <w:t>Списъка, съдържанието и вида на документите, които трябва да се печатат. </w:t>
      </w:r>
      <w:r w:rsidRPr="006457CC">
        <w:rPr>
          <w:rFonts w:ascii="Verdana" w:hAnsi="Verdana"/>
          <w:color w:val="000000"/>
          <w:sz w:val="16"/>
          <w:szCs w:val="16"/>
        </w:rPr>
        <w:br/>
        <w:t>Действията, които могат да се извършват върху конкретен документ в зависимост от статуса му. </w:t>
      </w:r>
      <w:r w:rsidRPr="006457CC">
        <w:rPr>
          <w:rFonts w:ascii="Verdana" w:hAnsi="Verdana"/>
          <w:color w:val="000000"/>
          <w:sz w:val="16"/>
          <w:szCs w:val="16"/>
        </w:rPr>
        <w:br/>
        <w:t>Отражението на документите, съответствуващи на жизнения цикъл на стоката върху склада.</w:t>
      </w:r>
    </w:p>
    <w:p w:rsidR="00135754" w:rsidRPr="006457CC" w:rsidRDefault="00135754" w:rsidP="00CE0315">
      <w:pPr>
        <w:pStyle w:val="NormalWeb"/>
        <w:spacing w:before="150" w:beforeAutospacing="0" w:after="0" w:afterAutospacing="0"/>
        <w:rPr>
          <w:rFonts w:ascii="Verdana" w:hAnsi="Verdana"/>
          <w:color w:val="000000"/>
          <w:sz w:val="16"/>
          <w:szCs w:val="16"/>
        </w:rPr>
      </w:pPr>
      <w:r w:rsidRPr="006457CC">
        <w:rPr>
          <w:rFonts w:ascii="Verdana" w:hAnsi="Verdana"/>
          <w:color w:val="000000"/>
          <w:sz w:val="16"/>
          <w:szCs w:val="16"/>
        </w:rPr>
        <w:t>БП е системата, която Ви позволява с няколко „кликвания” да получите ясна, разбираема и в желаната от Вас детайлност информация за произволен период от време за състоянието на сделките и финансите на организацията Ви.</w:t>
      </w:r>
    </w:p>
    <w:p w:rsidR="002E6BA7" w:rsidRDefault="0005384E" w:rsidP="0005384E">
      <w:pPr>
        <w:pStyle w:val="NormalWeb"/>
        <w:shd w:val="clear" w:color="auto" w:fill="FFFFFF"/>
        <w:spacing w:after="0"/>
        <w:jc w:val="center"/>
        <w:rPr>
          <w:lang w:val="bg-BG"/>
        </w:rPr>
      </w:pPr>
      <w:r>
        <w:t xml:space="preserve"> </w:t>
      </w:r>
    </w:p>
    <w:p w:rsidR="00DD788B" w:rsidRPr="006457CC" w:rsidRDefault="002E6BA7" w:rsidP="00EE1EBC">
      <w:pPr>
        <w:pStyle w:val="NormalWeb"/>
        <w:shd w:val="clear" w:color="auto" w:fill="FFFFFF"/>
        <w:spacing w:after="0"/>
        <w:rPr>
          <w:rFonts w:ascii="Verdana" w:hAnsi="Verdana"/>
          <w:color w:val="000000"/>
          <w:sz w:val="16"/>
          <w:szCs w:val="16"/>
        </w:rPr>
      </w:pPr>
      <w:r>
        <w:rPr>
          <w:noProof/>
        </w:rPr>
        <w:drawing>
          <wp:inline distT="0" distB="0" distL="0" distR="0" wp14:anchorId="3D46E360" wp14:editId="638D9EB2">
            <wp:extent cx="2381583" cy="8954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40">
                      <a:extLst>
                        <a:ext uri="{28A0092B-C50C-407E-A947-70E740481C1C}">
                          <a14:useLocalDpi xmlns:a14="http://schemas.microsoft.com/office/drawing/2010/main" val="0"/>
                        </a:ext>
                      </a:extLst>
                    </a:blip>
                    <a:stretch>
                      <a:fillRect/>
                    </a:stretch>
                  </pic:blipFill>
                  <pic:spPr>
                    <a:xfrm>
                      <a:off x="0" y="0"/>
                      <a:ext cx="2381583" cy="895475"/>
                    </a:xfrm>
                    <a:prstGeom prst="rect">
                      <a:avLst/>
                    </a:prstGeom>
                  </pic:spPr>
                </pic:pic>
              </a:graphicData>
            </a:graphic>
          </wp:inline>
        </w:drawing>
      </w:r>
      <w:r w:rsidRPr="002E6BA7">
        <w:rPr>
          <w:lang w:val="bg-BG"/>
        </w:rPr>
        <w:t xml:space="preserve"> </w:t>
      </w:r>
      <w:r w:rsidRPr="006457CC">
        <w:rPr>
          <w:rFonts w:ascii="Verdana" w:hAnsi="Verdana"/>
          <w:color w:val="000000"/>
          <w:sz w:val="16"/>
          <w:szCs w:val="16"/>
        </w:rPr>
        <w:t xml:space="preserve">Няма представителство в България </w:t>
      </w:r>
      <w:r w:rsidRPr="006457CC">
        <w:rPr>
          <w:rFonts w:ascii="Verdana" w:hAnsi="Verdana"/>
          <w:color w:val="000000"/>
          <w:sz w:val="16"/>
          <w:szCs w:val="16"/>
        </w:rPr>
        <w:br/>
      </w:r>
      <w:r w:rsidR="0005384E" w:rsidRPr="006457CC">
        <w:rPr>
          <w:rFonts w:ascii="Verdana" w:hAnsi="Verdana"/>
          <w:color w:val="000000"/>
          <w:sz w:val="16"/>
          <w:szCs w:val="16"/>
        </w:rPr>
        <w:t>Al</w:t>
      </w:r>
      <w:r w:rsidR="00DD788B" w:rsidRPr="006457CC">
        <w:rPr>
          <w:rFonts w:ascii="Verdana" w:hAnsi="Verdana"/>
          <w:color w:val="000000"/>
          <w:sz w:val="16"/>
          <w:szCs w:val="16"/>
        </w:rPr>
        <w:t>fresco е платформа с отворен код за управление на съдържанието. Можете да персонал</w:t>
      </w:r>
      <w:r w:rsidR="0005384E" w:rsidRPr="006457CC">
        <w:rPr>
          <w:rFonts w:ascii="Verdana" w:hAnsi="Verdana"/>
          <w:color w:val="000000"/>
          <w:sz w:val="16"/>
          <w:szCs w:val="16"/>
        </w:rPr>
        <w:t xml:space="preserve">изирате, удължаване и изграждате </w:t>
      </w:r>
      <w:r w:rsidR="00DD788B" w:rsidRPr="006457CC">
        <w:rPr>
          <w:rFonts w:ascii="Verdana" w:hAnsi="Verdana"/>
          <w:color w:val="000000"/>
          <w:sz w:val="16"/>
          <w:szCs w:val="16"/>
        </w:rPr>
        <w:t xml:space="preserve">вашите приложения върху платформата на Alfresco. На върха на тази платформа, </w:t>
      </w:r>
      <w:r w:rsidR="0005384E" w:rsidRPr="006457CC">
        <w:rPr>
          <w:rFonts w:ascii="Verdana" w:hAnsi="Verdana"/>
          <w:color w:val="000000"/>
          <w:sz w:val="16"/>
          <w:szCs w:val="16"/>
        </w:rPr>
        <w:t xml:space="preserve">се предлагат </w:t>
      </w:r>
      <w:r w:rsidR="00DD788B" w:rsidRPr="006457CC">
        <w:rPr>
          <w:rFonts w:ascii="Verdana" w:hAnsi="Verdana"/>
          <w:color w:val="000000"/>
          <w:sz w:val="16"/>
          <w:szCs w:val="16"/>
        </w:rPr>
        <w:t>различни решения (уеб, мобилни, сътрудничество), ко</w:t>
      </w:r>
      <w:r w:rsidR="0005384E" w:rsidRPr="006457CC">
        <w:rPr>
          <w:rFonts w:ascii="Verdana" w:hAnsi="Verdana"/>
          <w:color w:val="000000"/>
          <w:sz w:val="16"/>
          <w:szCs w:val="16"/>
        </w:rPr>
        <w:t xml:space="preserve">ито можете да персонализирате одобно за ваша употреба. </w:t>
      </w:r>
    </w:p>
    <w:p w:rsidR="0005384E" w:rsidRPr="006457CC" w:rsidRDefault="0005384E" w:rsidP="00EE1EBC">
      <w:pPr>
        <w:pStyle w:val="NormalWeb"/>
        <w:shd w:val="clear" w:color="auto" w:fill="FFFFFF"/>
        <w:spacing w:after="0"/>
        <w:rPr>
          <w:rFonts w:ascii="Verdana" w:hAnsi="Verdana"/>
          <w:color w:val="000000"/>
          <w:sz w:val="16"/>
          <w:szCs w:val="16"/>
        </w:rPr>
      </w:pPr>
      <w:r w:rsidRPr="006457CC">
        <w:rPr>
          <w:rFonts w:ascii="Verdana" w:hAnsi="Verdana"/>
          <w:color w:val="000000"/>
          <w:sz w:val="16"/>
          <w:szCs w:val="16"/>
        </w:rPr>
        <w:t>Activiti е лека работна среда и Business Process Management  платформа, насочена към деловите хора, разработчици и системни администратори. Нейната сърцевина е супер бърза и солидна BPMN 2.0 процес  енджин за Java. Това е с отворен код и се разпространява под лиценза на Apache.</w:t>
      </w:r>
    </w:p>
    <w:p w:rsidR="00DE4B53" w:rsidRPr="008B7677" w:rsidRDefault="00EE1EBC" w:rsidP="00DE4B53">
      <w:pPr>
        <w:pStyle w:val="NormalWeb"/>
        <w:shd w:val="clear" w:color="auto" w:fill="FFFFFF"/>
        <w:spacing w:after="0"/>
        <w:rPr>
          <w:rFonts w:ascii="Verdana" w:hAnsi="Verdana"/>
          <w:color w:val="000000"/>
          <w:sz w:val="16"/>
          <w:szCs w:val="16"/>
          <w:lang w:val="bg-BG"/>
        </w:rPr>
      </w:pPr>
      <w:r>
        <w:rPr>
          <w:rFonts w:ascii="Verdana" w:hAnsi="Verdana"/>
          <w:noProof/>
          <w:color w:val="000000"/>
          <w:sz w:val="16"/>
          <w:szCs w:val="16"/>
        </w:rPr>
        <w:drawing>
          <wp:inline distT="0" distB="0" distL="0" distR="0" wp14:anchorId="21FE16A6" wp14:editId="2BB7A32A">
            <wp:extent cx="1486108" cy="48584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PNG"/>
                    <pic:cNvPicPr/>
                  </pic:nvPicPr>
                  <pic:blipFill>
                    <a:blip r:embed="rId41">
                      <a:extLst>
                        <a:ext uri="{28A0092B-C50C-407E-A947-70E740481C1C}">
                          <a14:useLocalDpi xmlns:a14="http://schemas.microsoft.com/office/drawing/2010/main" val="0"/>
                        </a:ext>
                      </a:extLst>
                    </a:blip>
                    <a:stretch>
                      <a:fillRect/>
                    </a:stretch>
                  </pic:blipFill>
                  <pic:spPr>
                    <a:xfrm>
                      <a:off x="0" y="0"/>
                      <a:ext cx="1486108" cy="485843"/>
                    </a:xfrm>
                    <a:prstGeom prst="rect">
                      <a:avLst/>
                    </a:prstGeom>
                  </pic:spPr>
                </pic:pic>
              </a:graphicData>
            </a:graphic>
          </wp:inline>
        </w:drawing>
      </w:r>
      <w:r w:rsidR="00DE4B53">
        <w:rPr>
          <w:rFonts w:ascii="Verdana" w:hAnsi="Verdana"/>
          <w:color w:val="000000"/>
          <w:sz w:val="16"/>
          <w:szCs w:val="16"/>
        </w:rPr>
        <w:br/>
        <w:t>JBoss Enterprise Middleware</w:t>
      </w:r>
      <w:r w:rsidR="00DE4B53">
        <w:rPr>
          <w:rFonts w:ascii="Verdana" w:hAnsi="Verdana"/>
          <w:color w:val="000000"/>
          <w:sz w:val="16"/>
          <w:szCs w:val="16"/>
        </w:rPr>
        <w:br/>
      </w:r>
      <w:r w:rsidR="00DE4B53">
        <w:rPr>
          <w:rFonts w:ascii="Verdana" w:hAnsi="Verdana"/>
          <w:color w:val="000000"/>
          <w:sz w:val="16"/>
          <w:szCs w:val="16"/>
          <w:lang w:val="bg-BG"/>
        </w:rPr>
        <w:t>По голям</w:t>
      </w:r>
      <w:r w:rsidR="00DE4B53" w:rsidRPr="00DE4B53">
        <w:rPr>
          <w:rFonts w:ascii="Verdana" w:hAnsi="Verdana"/>
          <w:color w:val="000000"/>
          <w:sz w:val="16"/>
          <w:szCs w:val="16"/>
        </w:rPr>
        <w:t xml:space="preserve"> избор с отворен код </w:t>
      </w:r>
      <w:r w:rsidR="008B7677">
        <w:rPr>
          <w:rFonts w:ascii="Verdana" w:hAnsi="Verdana"/>
          <w:color w:val="000000"/>
          <w:sz w:val="16"/>
          <w:szCs w:val="16"/>
          <w:lang w:val="bg-BG"/>
        </w:rPr>
        <w:t>.</w:t>
      </w:r>
      <w:r w:rsidR="008B7677">
        <w:rPr>
          <w:rFonts w:ascii="Verdana" w:hAnsi="Verdana"/>
          <w:color w:val="000000"/>
          <w:sz w:val="16"/>
          <w:szCs w:val="16"/>
          <w:lang w:val="bg-BG"/>
        </w:rPr>
        <w:br/>
      </w:r>
      <w:r w:rsidR="00DE4B53" w:rsidRPr="00DE4B53">
        <w:rPr>
          <w:rFonts w:ascii="Verdana" w:hAnsi="Verdana"/>
          <w:color w:val="000000"/>
          <w:sz w:val="16"/>
          <w:szCs w:val="16"/>
        </w:rPr>
        <w:t xml:space="preserve">С JBoss ® Enterprise Middleware можете да направите повече. Много повече. За много по-малко. Икономически ефективно разработване, внедряване и управление на приложения. Актуализиране на бизнес процесите по-бързо. И да се интегрират повече услуги и данни. </w:t>
      </w:r>
      <w:r w:rsidR="00DE4B53">
        <w:rPr>
          <w:rFonts w:ascii="Verdana" w:hAnsi="Verdana"/>
          <w:color w:val="000000"/>
          <w:sz w:val="16"/>
          <w:szCs w:val="16"/>
        </w:rPr>
        <w:br/>
      </w:r>
      <w:r w:rsidR="00DE4B53" w:rsidRPr="00DE4B53">
        <w:rPr>
          <w:rStyle w:val="Strong"/>
          <w:rFonts w:ascii="Verdana" w:eastAsiaTheme="minorHAnsi" w:hAnsi="Verdana"/>
          <w:b w:val="0"/>
          <w:bCs w:val="0"/>
          <w:color w:val="014F80"/>
          <w:sz w:val="16"/>
          <w:szCs w:val="16"/>
        </w:rPr>
        <w:t>Клиенти като Priceline.com, GEICO, NYSE Euronext и McKesson се доверяват JBoss Enterprise Middleware, защото тя им дава:</w:t>
      </w:r>
    </w:p>
    <w:p w:rsidR="00DE4B53" w:rsidRPr="00DE4B53" w:rsidRDefault="00DE4B53" w:rsidP="00DE4B53">
      <w:pPr>
        <w:pStyle w:val="NormalWeb"/>
        <w:shd w:val="clear" w:color="auto" w:fill="FFFFFF"/>
        <w:spacing w:after="0"/>
        <w:rPr>
          <w:rFonts w:ascii="Verdana" w:hAnsi="Verdana"/>
          <w:color w:val="000000"/>
          <w:sz w:val="16"/>
          <w:szCs w:val="16"/>
        </w:rPr>
      </w:pPr>
      <w:r w:rsidRPr="00DE4B53">
        <w:rPr>
          <w:rFonts w:ascii="Verdana" w:hAnsi="Verdana"/>
          <w:color w:val="000000"/>
          <w:sz w:val="16"/>
          <w:szCs w:val="16"/>
        </w:rPr>
        <w:t>Корпоративен клас производителност, мащабируемост и стабилност.</w:t>
      </w:r>
    </w:p>
    <w:p w:rsidR="00DE4B53" w:rsidRPr="00DE4B53" w:rsidRDefault="00DE4B53" w:rsidP="00DE4B53">
      <w:pPr>
        <w:pStyle w:val="NormalWeb"/>
        <w:shd w:val="clear" w:color="auto" w:fill="FFFFFF"/>
        <w:spacing w:after="0"/>
        <w:rPr>
          <w:rFonts w:ascii="Verdana" w:hAnsi="Verdana"/>
          <w:color w:val="000000"/>
          <w:sz w:val="16"/>
          <w:szCs w:val="16"/>
        </w:rPr>
      </w:pPr>
      <w:r w:rsidRPr="00DE4B53">
        <w:rPr>
          <w:rFonts w:ascii="Verdana" w:hAnsi="Verdana"/>
          <w:color w:val="000000"/>
          <w:sz w:val="16"/>
          <w:szCs w:val="16"/>
        </w:rPr>
        <w:t>Голяма гъвкавост и контрол.</w:t>
      </w:r>
    </w:p>
    <w:p w:rsidR="00DE4B53" w:rsidRPr="00DE4B53" w:rsidRDefault="00DE4B53" w:rsidP="00DE4B53">
      <w:pPr>
        <w:pStyle w:val="NormalWeb"/>
        <w:shd w:val="clear" w:color="auto" w:fill="FFFFFF"/>
        <w:spacing w:after="0"/>
        <w:rPr>
          <w:rFonts w:ascii="Verdana" w:hAnsi="Verdana"/>
          <w:color w:val="000000"/>
          <w:sz w:val="16"/>
          <w:szCs w:val="16"/>
        </w:rPr>
      </w:pPr>
      <w:r w:rsidRPr="00DE4B53">
        <w:rPr>
          <w:rFonts w:ascii="Verdana" w:hAnsi="Verdana"/>
          <w:color w:val="000000"/>
          <w:sz w:val="16"/>
          <w:szCs w:val="16"/>
        </w:rPr>
        <w:t>Ниски разходи за абонамент алтернатива на скъпите патентовани софтуерни стакове.</w:t>
      </w:r>
    </w:p>
    <w:p w:rsidR="00DE4B53" w:rsidRPr="00DE4B53" w:rsidRDefault="00DE4B53" w:rsidP="00DE4B53">
      <w:pPr>
        <w:pStyle w:val="NormalWeb"/>
        <w:shd w:val="clear" w:color="auto" w:fill="FFFFFF"/>
        <w:spacing w:after="0"/>
        <w:rPr>
          <w:rFonts w:ascii="Verdana" w:hAnsi="Verdana"/>
          <w:color w:val="000000"/>
          <w:sz w:val="16"/>
          <w:szCs w:val="16"/>
        </w:rPr>
      </w:pPr>
      <w:r w:rsidRPr="00DE4B53">
        <w:rPr>
          <w:rFonts w:ascii="Verdana" w:hAnsi="Verdana"/>
          <w:color w:val="000000"/>
          <w:sz w:val="16"/>
          <w:szCs w:val="16"/>
        </w:rPr>
        <w:t>Значително по-ниска обща цена на притежание (TCO).</w:t>
      </w:r>
    </w:p>
    <w:p w:rsidR="00DE4B53" w:rsidRPr="00DE4B53" w:rsidRDefault="00DE4B53" w:rsidP="00DE4B53">
      <w:pPr>
        <w:pStyle w:val="NormalWeb"/>
        <w:shd w:val="clear" w:color="auto" w:fill="FFFFFF"/>
        <w:spacing w:after="0"/>
        <w:rPr>
          <w:rFonts w:ascii="Verdana" w:hAnsi="Verdana"/>
          <w:color w:val="000000"/>
          <w:sz w:val="16"/>
          <w:szCs w:val="16"/>
        </w:rPr>
      </w:pPr>
      <w:r w:rsidRPr="00DE4B53">
        <w:rPr>
          <w:rFonts w:ascii="Verdana" w:hAnsi="Verdana"/>
          <w:color w:val="000000"/>
          <w:sz w:val="16"/>
          <w:szCs w:val="16"/>
        </w:rPr>
        <w:t>Отвореният код ви дава по-голям избор</w:t>
      </w:r>
    </w:p>
    <w:p w:rsidR="00DE4B53" w:rsidRPr="00DE4B53" w:rsidRDefault="00DE4B53" w:rsidP="00DE4B53">
      <w:pPr>
        <w:shd w:val="clear" w:color="auto" w:fill="FFFFFF"/>
        <w:spacing w:before="100" w:beforeAutospacing="1" w:after="0" w:line="255" w:lineRule="atLeast"/>
        <w:outlineLvl w:val="2"/>
        <w:rPr>
          <w:rStyle w:val="Strong"/>
          <w:rFonts w:ascii="Verdana" w:hAnsi="Verdana" w:cs="Times New Roman"/>
          <w:b w:val="0"/>
          <w:bCs w:val="0"/>
          <w:color w:val="014F80"/>
          <w:sz w:val="16"/>
          <w:szCs w:val="16"/>
        </w:rPr>
      </w:pPr>
      <w:r w:rsidRPr="00DE4B53">
        <w:rPr>
          <w:rStyle w:val="Strong"/>
          <w:rFonts w:ascii="Verdana" w:hAnsi="Verdana" w:cs="Times New Roman"/>
          <w:b w:val="0"/>
          <w:bCs w:val="0"/>
          <w:color w:val="014F80"/>
          <w:sz w:val="16"/>
          <w:szCs w:val="16"/>
        </w:rPr>
        <w:t>С отворен код JBoss Enterprise Middleware, изборът е ваш:</w:t>
      </w:r>
    </w:p>
    <w:p w:rsidR="00DE4B53" w:rsidRPr="00DE4B53" w:rsidRDefault="00DE4B53" w:rsidP="008B7677">
      <w:pPr>
        <w:pStyle w:val="NormalWeb"/>
        <w:shd w:val="clear" w:color="auto" w:fill="FFFFFF"/>
        <w:spacing w:after="0"/>
        <w:rPr>
          <w:rFonts w:ascii="Verdana" w:hAnsi="Verdana"/>
          <w:color w:val="000000"/>
          <w:sz w:val="16"/>
          <w:szCs w:val="16"/>
        </w:rPr>
      </w:pPr>
      <w:r w:rsidRPr="00DE4B53">
        <w:rPr>
          <w:rFonts w:ascii="Verdana" w:hAnsi="Verdana"/>
          <w:color w:val="000000"/>
          <w:sz w:val="16"/>
          <w:szCs w:val="16"/>
        </w:rPr>
        <w:t>Изберете рамки на развитие и разгръщане на автономна работа, които отговарят на вашите нужди.</w:t>
      </w:r>
    </w:p>
    <w:p w:rsidR="00DE4B53" w:rsidRPr="00DE4B53" w:rsidRDefault="00D86CA3" w:rsidP="008B7677">
      <w:pPr>
        <w:pStyle w:val="NormalWeb"/>
        <w:shd w:val="clear" w:color="auto" w:fill="FFFFFF"/>
        <w:spacing w:after="0"/>
        <w:rPr>
          <w:rFonts w:ascii="Verdana" w:hAnsi="Verdana"/>
          <w:color w:val="000000"/>
          <w:sz w:val="16"/>
          <w:szCs w:val="16"/>
        </w:rPr>
      </w:pPr>
      <w:r>
        <w:rPr>
          <w:rFonts w:ascii="Verdana" w:hAnsi="Verdana"/>
          <w:color w:val="000000"/>
          <w:sz w:val="16"/>
          <w:szCs w:val="16"/>
        </w:rPr>
        <w:t xml:space="preserve">Изберете </w:t>
      </w:r>
      <w:r w:rsidR="00DE4B53" w:rsidRPr="00DE4B53">
        <w:rPr>
          <w:rFonts w:ascii="Verdana" w:hAnsi="Verdana"/>
          <w:color w:val="000000"/>
          <w:sz w:val="16"/>
          <w:szCs w:val="16"/>
        </w:rPr>
        <w:t>J</w:t>
      </w:r>
      <w:r w:rsidRPr="00DE4B53">
        <w:rPr>
          <w:rFonts w:ascii="Verdana" w:hAnsi="Verdana"/>
          <w:color w:val="000000"/>
          <w:sz w:val="16"/>
          <w:szCs w:val="16"/>
        </w:rPr>
        <w:t>b</w:t>
      </w:r>
      <w:r w:rsidR="00DE4B53" w:rsidRPr="00DE4B53">
        <w:rPr>
          <w:rFonts w:ascii="Verdana" w:hAnsi="Verdana"/>
          <w:color w:val="000000"/>
          <w:sz w:val="16"/>
          <w:szCs w:val="16"/>
        </w:rPr>
        <w:t>oss</w:t>
      </w:r>
      <w:r>
        <w:rPr>
          <w:rFonts w:ascii="Verdana" w:hAnsi="Verdana"/>
          <w:color w:val="000000"/>
          <w:sz w:val="16"/>
          <w:szCs w:val="16"/>
          <w:lang w:val="bg-BG"/>
        </w:rPr>
        <w:t xml:space="preserve"> сърварна</w:t>
      </w:r>
      <w:r w:rsidR="00DE4B53" w:rsidRPr="00DE4B53">
        <w:rPr>
          <w:rFonts w:ascii="Verdana" w:hAnsi="Verdana"/>
          <w:color w:val="000000"/>
          <w:sz w:val="16"/>
          <w:szCs w:val="16"/>
        </w:rPr>
        <w:t xml:space="preserve"> платформа, ко</w:t>
      </w:r>
      <w:r>
        <w:rPr>
          <w:rFonts w:ascii="Verdana" w:hAnsi="Verdana"/>
          <w:color w:val="000000"/>
          <w:sz w:val="16"/>
          <w:szCs w:val="16"/>
        </w:rPr>
        <w:t>ято най-добре отговаря на вашата</w:t>
      </w:r>
      <w:r w:rsidR="00DE4B53" w:rsidRPr="00DE4B53">
        <w:rPr>
          <w:rFonts w:ascii="Verdana" w:hAnsi="Verdana"/>
          <w:color w:val="000000"/>
          <w:sz w:val="16"/>
          <w:szCs w:val="16"/>
        </w:rPr>
        <w:t xml:space="preserve"> Java ™ </w:t>
      </w:r>
    </w:p>
    <w:p w:rsidR="00D86CA3" w:rsidRPr="00D86CA3" w:rsidRDefault="00D86CA3" w:rsidP="008B7677">
      <w:pPr>
        <w:pStyle w:val="NormalWeb"/>
        <w:shd w:val="clear" w:color="auto" w:fill="FFFFFF"/>
        <w:spacing w:after="0"/>
        <w:rPr>
          <w:rFonts w:ascii="Verdana" w:hAnsi="Verdana"/>
          <w:color w:val="000000"/>
          <w:sz w:val="16"/>
          <w:szCs w:val="16"/>
        </w:rPr>
      </w:pPr>
      <w:r w:rsidRPr="00D86CA3">
        <w:rPr>
          <w:rFonts w:ascii="Verdana" w:hAnsi="Verdana"/>
          <w:color w:val="000000"/>
          <w:sz w:val="16"/>
          <w:szCs w:val="16"/>
        </w:rPr>
        <w:t xml:space="preserve">jBPM </w:t>
      </w:r>
      <w:r>
        <w:rPr>
          <w:rFonts w:ascii="Verdana" w:hAnsi="Verdana"/>
          <w:color w:val="000000"/>
          <w:sz w:val="16"/>
          <w:szCs w:val="16"/>
          <w:lang w:val="bg-BG"/>
        </w:rPr>
        <w:t xml:space="preserve">е с </w:t>
      </w:r>
      <w:r w:rsidRPr="00D86CA3">
        <w:rPr>
          <w:rFonts w:ascii="Verdana" w:hAnsi="Verdana"/>
          <w:color w:val="000000"/>
          <w:sz w:val="16"/>
          <w:szCs w:val="16"/>
        </w:rPr>
        <w:t xml:space="preserve">отворен код </w:t>
      </w:r>
      <w:r>
        <w:rPr>
          <w:rFonts w:ascii="Verdana" w:hAnsi="Verdana"/>
          <w:color w:val="000000"/>
          <w:sz w:val="16"/>
          <w:szCs w:val="16"/>
          <w:lang w:val="bg-BG"/>
        </w:rPr>
        <w:t xml:space="preserve">на </w:t>
      </w:r>
      <w:r w:rsidRPr="00D86CA3">
        <w:rPr>
          <w:rFonts w:ascii="Verdana" w:hAnsi="Verdana"/>
          <w:color w:val="000000"/>
          <w:sz w:val="16"/>
          <w:szCs w:val="16"/>
        </w:rPr>
        <w:t>работния процес</w:t>
      </w:r>
      <w:r>
        <w:rPr>
          <w:rFonts w:ascii="Verdana" w:hAnsi="Verdana"/>
          <w:color w:val="000000"/>
          <w:sz w:val="16"/>
          <w:szCs w:val="16"/>
        </w:rPr>
        <w:t>,</w:t>
      </w:r>
      <w:r w:rsidRPr="00D86CA3">
        <w:rPr>
          <w:rFonts w:ascii="Verdana" w:hAnsi="Verdana"/>
          <w:color w:val="000000"/>
          <w:sz w:val="16"/>
          <w:szCs w:val="16"/>
        </w:rPr>
        <w:t>написани в Java може да изпълнява бизнес процесите,</w:t>
      </w:r>
      <w:r>
        <w:rPr>
          <w:rFonts w:ascii="Verdana" w:hAnsi="Verdana"/>
          <w:color w:val="000000"/>
          <w:sz w:val="16"/>
          <w:szCs w:val="16"/>
        </w:rPr>
        <w:t xml:space="preserve"> описани </w:t>
      </w:r>
      <w:r w:rsidRPr="00D86CA3">
        <w:rPr>
          <w:rFonts w:ascii="Verdana" w:hAnsi="Verdana"/>
          <w:color w:val="000000"/>
          <w:sz w:val="16"/>
          <w:szCs w:val="16"/>
        </w:rPr>
        <w:t>на BPMN 2.0 (или своя собствен процес на jPDL в по-ранните версии). Той е освободен под ASL (или LGPL в по-ранните версии) от Общността за JBoss.</w:t>
      </w:r>
    </w:p>
    <w:p w:rsidR="00D86CA3" w:rsidRPr="00D86CA3" w:rsidRDefault="00D86CA3" w:rsidP="008B7677">
      <w:pPr>
        <w:pStyle w:val="NormalWeb"/>
        <w:shd w:val="clear" w:color="auto" w:fill="FFFFFF"/>
        <w:spacing w:after="0"/>
        <w:rPr>
          <w:rFonts w:ascii="Verdana" w:hAnsi="Verdana"/>
          <w:color w:val="000000"/>
          <w:sz w:val="16"/>
          <w:szCs w:val="16"/>
        </w:rPr>
      </w:pPr>
      <w:r w:rsidRPr="00D86CA3">
        <w:rPr>
          <w:rFonts w:ascii="Verdana" w:hAnsi="Verdana"/>
          <w:color w:val="000000"/>
          <w:sz w:val="16"/>
          <w:szCs w:val="16"/>
        </w:rPr>
        <w:t xml:space="preserve">По същество jBPM </w:t>
      </w:r>
      <w:r>
        <w:rPr>
          <w:rFonts w:ascii="Verdana" w:hAnsi="Verdana"/>
          <w:color w:val="000000"/>
          <w:sz w:val="16"/>
          <w:szCs w:val="16"/>
          <w:lang w:val="bg-BG"/>
        </w:rPr>
        <w:t>дава графичното описание на процеса.</w:t>
      </w:r>
      <w:r w:rsidRPr="00D86CA3">
        <w:rPr>
          <w:rFonts w:ascii="Verdana" w:hAnsi="Verdana"/>
          <w:color w:val="000000"/>
          <w:sz w:val="16"/>
          <w:szCs w:val="16"/>
        </w:rPr>
        <w:t xml:space="preserve"> Процесът се състои от задачи, които са свързани с последователност потоци. Процеси представляват изпълнение поток. Графичната диаграма (диаграма</w:t>
      </w:r>
      <w:r w:rsidR="00A44945" w:rsidRPr="00A44945">
        <w:rPr>
          <w:rFonts w:ascii="Verdana" w:hAnsi="Verdana"/>
          <w:color w:val="000000"/>
          <w:sz w:val="16"/>
          <w:szCs w:val="16"/>
        </w:rPr>
        <w:t xml:space="preserve"> </w:t>
      </w:r>
      <w:r w:rsidR="00A44945" w:rsidRPr="00D86CA3">
        <w:rPr>
          <w:rFonts w:ascii="Verdana" w:hAnsi="Verdana"/>
          <w:color w:val="000000"/>
          <w:sz w:val="16"/>
          <w:szCs w:val="16"/>
        </w:rPr>
        <w:t>поток</w:t>
      </w:r>
      <w:r w:rsidR="00A44945">
        <w:rPr>
          <w:rFonts w:ascii="Verdana" w:hAnsi="Verdana"/>
          <w:color w:val="000000"/>
          <w:sz w:val="16"/>
          <w:szCs w:val="16"/>
        </w:rPr>
        <w:t>) на</w:t>
      </w:r>
      <w:r w:rsidRPr="00D86CA3">
        <w:rPr>
          <w:rFonts w:ascii="Verdana" w:hAnsi="Verdana"/>
          <w:color w:val="000000"/>
          <w:sz w:val="16"/>
          <w:szCs w:val="16"/>
        </w:rPr>
        <w:t xml:space="preserve"> процес</w:t>
      </w:r>
      <w:r w:rsidR="00A44945">
        <w:rPr>
          <w:rFonts w:ascii="Verdana" w:hAnsi="Verdana"/>
          <w:color w:val="000000"/>
          <w:sz w:val="16"/>
          <w:szCs w:val="16"/>
          <w:lang w:val="bg-BG"/>
        </w:rPr>
        <w:t>а</w:t>
      </w:r>
      <w:r w:rsidRPr="00D86CA3">
        <w:rPr>
          <w:rFonts w:ascii="Verdana" w:hAnsi="Verdana"/>
          <w:color w:val="000000"/>
          <w:sz w:val="16"/>
          <w:szCs w:val="16"/>
        </w:rPr>
        <w:t xml:space="preserve"> се използва като основа за комуникация между нетехнически потребители и разработчици.</w:t>
      </w:r>
    </w:p>
    <w:p w:rsidR="00D86CA3" w:rsidRPr="00D86CA3" w:rsidRDefault="00A44945" w:rsidP="008B7677">
      <w:pPr>
        <w:pStyle w:val="NormalWeb"/>
        <w:shd w:val="clear" w:color="auto" w:fill="FFFFFF"/>
        <w:spacing w:after="0"/>
        <w:rPr>
          <w:rFonts w:ascii="Verdana" w:hAnsi="Verdana"/>
          <w:color w:val="000000"/>
          <w:sz w:val="16"/>
          <w:szCs w:val="16"/>
        </w:rPr>
      </w:pPr>
      <w:r>
        <w:rPr>
          <w:rFonts w:ascii="Verdana" w:hAnsi="Verdana"/>
          <w:color w:val="000000"/>
          <w:sz w:val="16"/>
          <w:szCs w:val="16"/>
        </w:rPr>
        <w:t xml:space="preserve">jBPM управлява </w:t>
      </w:r>
      <w:r>
        <w:rPr>
          <w:rFonts w:ascii="Verdana" w:hAnsi="Verdana"/>
          <w:color w:val="000000"/>
          <w:sz w:val="16"/>
          <w:szCs w:val="16"/>
          <w:lang w:val="bg-BG"/>
        </w:rPr>
        <w:t>процесни инстанции</w:t>
      </w:r>
      <w:r>
        <w:rPr>
          <w:rFonts w:ascii="Verdana" w:hAnsi="Verdana"/>
          <w:color w:val="000000"/>
          <w:sz w:val="16"/>
          <w:szCs w:val="16"/>
        </w:rPr>
        <w:t>. Някои дейности са автоматичн</w:t>
      </w:r>
      <w:r>
        <w:rPr>
          <w:rFonts w:ascii="Verdana" w:hAnsi="Verdana"/>
          <w:color w:val="000000"/>
          <w:sz w:val="16"/>
          <w:szCs w:val="16"/>
          <w:lang w:val="bg-BG"/>
        </w:rPr>
        <w:t>и</w:t>
      </w:r>
      <w:r w:rsidR="00D86CA3" w:rsidRPr="00D86CA3">
        <w:rPr>
          <w:rFonts w:ascii="Verdana" w:hAnsi="Verdana"/>
          <w:color w:val="000000"/>
          <w:sz w:val="16"/>
          <w:szCs w:val="16"/>
        </w:rPr>
        <w:t>, като</w:t>
      </w:r>
      <w:r>
        <w:rPr>
          <w:rFonts w:ascii="Verdana" w:hAnsi="Verdana"/>
          <w:color w:val="000000"/>
          <w:sz w:val="16"/>
          <w:szCs w:val="16"/>
          <w:lang w:val="bg-BG"/>
        </w:rPr>
        <w:t xml:space="preserve"> да се</w:t>
      </w:r>
      <w:r>
        <w:rPr>
          <w:rFonts w:ascii="Verdana" w:hAnsi="Verdana"/>
          <w:color w:val="000000"/>
          <w:sz w:val="16"/>
          <w:szCs w:val="16"/>
        </w:rPr>
        <w:t xml:space="preserve"> изпрати</w:t>
      </w:r>
      <w:r w:rsidR="00D86CA3" w:rsidRPr="00D86CA3">
        <w:rPr>
          <w:rFonts w:ascii="Verdana" w:hAnsi="Verdana"/>
          <w:color w:val="000000"/>
          <w:sz w:val="16"/>
          <w:szCs w:val="16"/>
        </w:rPr>
        <w:t xml:space="preserve"> имейл или да се позовава услуга. Някои </w:t>
      </w:r>
      <w:r>
        <w:rPr>
          <w:rFonts w:ascii="Verdana" w:hAnsi="Verdana"/>
          <w:color w:val="000000"/>
          <w:sz w:val="16"/>
          <w:szCs w:val="16"/>
        </w:rPr>
        <w:t xml:space="preserve">дейности действат </w:t>
      </w:r>
      <w:r>
        <w:rPr>
          <w:rFonts w:ascii="Verdana" w:hAnsi="Verdana"/>
          <w:color w:val="000000"/>
          <w:sz w:val="16"/>
          <w:szCs w:val="16"/>
          <w:lang w:val="bg-BG"/>
        </w:rPr>
        <w:t>като изчакващи</w:t>
      </w:r>
      <w:r w:rsidR="00D86CA3" w:rsidRPr="00D86CA3">
        <w:rPr>
          <w:rFonts w:ascii="Verdana" w:hAnsi="Verdana"/>
          <w:color w:val="000000"/>
          <w:sz w:val="16"/>
          <w:szCs w:val="16"/>
        </w:rPr>
        <w:t xml:space="preserve">, като например човешки </w:t>
      </w:r>
      <w:r w:rsidR="008B7677">
        <w:rPr>
          <w:rFonts w:ascii="Verdana" w:hAnsi="Verdana"/>
          <w:color w:val="000000"/>
          <w:sz w:val="16"/>
          <w:szCs w:val="16"/>
          <w:lang w:val="bg-BG"/>
        </w:rPr>
        <w:t>намеса</w:t>
      </w:r>
      <w:r w:rsidR="00D86CA3" w:rsidRPr="00D86CA3">
        <w:rPr>
          <w:rFonts w:ascii="Verdana" w:hAnsi="Verdana"/>
          <w:color w:val="000000"/>
          <w:sz w:val="16"/>
          <w:szCs w:val="16"/>
        </w:rPr>
        <w:t xml:space="preserve"> или чака за външна услуга, за да се върне</w:t>
      </w:r>
      <w:r w:rsidR="008B7677">
        <w:rPr>
          <w:rFonts w:ascii="Verdana" w:hAnsi="Verdana"/>
          <w:color w:val="000000"/>
          <w:sz w:val="16"/>
          <w:szCs w:val="16"/>
        </w:rPr>
        <w:t>те резултати. jBPM ще управлява</w:t>
      </w:r>
      <w:r w:rsidR="008B7677">
        <w:rPr>
          <w:rFonts w:ascii="Verdana" w:hAnsi="Verdana"/>
          <w:color w:val="000000"/>
          <w:sz w:val="16"/>
          <w:szCs w:val="16"/>
          <w:lang w:val="bg-BG"/>
        </w:rPr>
        <w:t xml:space="preserve"> </w:t>
      </w:r>
      <w:r w:rsidR="00D86CA3" w:rsidRPr="00D86CA3">
        <w:rPr>
          <w:rFonts w:ascii="Verdana" w:hAnsi="Verdana"/>
          <w:color w:val="000000"/>
          <w:sz w:val="16"/>
          <w:szCs w:val="16"/>
        </w:rPr>
        <w:t>състоянието на процеса по всяко време.</w:t>
      </w:r>
    </w:p>
    <w:p w:rsidR="00D86CA3" w:rsidRPr="00D86CA3" w:rsidRDefault="00D86CA3" w:rsidP="008B7677">
      <w:pPr>
        <w:pStyle w:val="NormalWeb"/>
        <w:shd w:val="clear" w:color="auto" w:fill="FFFFFF"/>
        <w:spacing w:after="0"/>
        <w:rPr>
          <w:rFonts w:ascii="Verdana" w:hAnsi="Verdana"/>
          <w:color w:val="000000"/>
          <w:sz w:val="16"/>
          <w:szCs w:val="16"/>
        </w:rPr>
      </w:pPr>
      <w:r w:rsidRPr="00D86CA3">
        <w:rPr>
          <w:rFonts w:ascii="Verdana" w:hAnsi="Verdana"/>
          <w:color w:val="000000"/>
          <w:sz w:val="16"/>
          <w:szCs w:val="16"/>
        </w:rPr>
        <w:t>jBPM се основава на процес на виртуална машина (PVM), която е Фондация на JBoss общност</w:t>
      </w:r>
      <w:r w:rsidR="008B7677">
        <w:rPr>
          <w:rFonts w:ascii="Verdana" w:hAnsi="Verdana"/>
          <w:color w:val="000000"/>
          <w:sz w:val="16"/>
          <w:szCs w:val="16"/>
          <w:lang w:val="bg-BG"/>
        </w:rPr>
        <w:t>а</w:t>
      </w:r>
      <w:r w:rsidRPr="00D86CA3">
        <w:rPr>
          <w:rFonts w:ascii="Verdana" w:hAnsi="Verdana"/>
          <w:color w:val="000000"/>
          <w:sz w:val="16"/>
          <w:szCs w:val="16"/>
        </w:rPr>
        <w:t>, роден</w:t>
      </w:r>
      <w:r w:rsidR="008B7677">
        <w:rPr>
          <w:rFonts w:ascii="Verdana" w:hAnsi="Verdana"/>
          <w:color w:val="000000"/>
          <w:sz w:val="16"/>
          <w:szCs w:val="16"/>
          <w:lang w:val="bg-BG"/>
        </w:rPr>
        <w:t>а</w:t>
      </w:r>
      <w:r w:rsidR="008B7677">
        <w:rPr>
          <w:rFonts w:ascii="Verdana" w:hAnsi="Verdana"/>
          <w:color w:val="000000"/>
          <w:sz w:val="16"/>
          <w:szCs w:val="16"/>
        </w:rPr>
        <w:t xml:space="preserve"> в подкрепа на много ези</w:t>
      </w:r>
      <w:r w:rsidR="008B7677">
        <w:rPr>
          <w:rFonts w:ascii="Verdana" w:hAnsi="Verdana"/>
          <w:color w:val="000000"/>
          <w:sz w:val="16"/>
          <w:szCs w:val="16"/>
          <w:lang w:val="bg-BG"/>
        </w:rPr>
        <w:t>чен</w:t>
      </w:r>
      <w:r w:rsidR="008B7677">
        <w:rPr>
          <w:rFonts w:ascii="Verdana" w:hAnsi="Verdana"/>
          <w:color w:val="000000"/>
          <w:sz w:val="16"/>
          <w:szCs w:val="16"/>
        </w:rPr>
        <w:t xml:space="preserve"> процес. </w:t>
      </w:r>
      <w:r w:rsidRPr="00D86CA3">
        <w:rPr>
          <w:rFonts w:ascii="Verdana" w:hAnsi="Verdana"/>
          <w:color w:val="000000"/>
          <w:sz w:val="16"/>
          <w:szCs w:val="16"/>
        </w:rPr>
        <w:t>J</w:t>
      </w:r>
      <w:r w:rsidR="008B7677" w:rsidRPr="00D86CA3">
        <w:rPr>
          <w:rFonts w:ascii="Verdana" w:hAnsi="Verdana"/>
          <w:color w:val="000000"/>
          <w:sz w:val="16"/>
          <w:szCs w:val="16"/>
        </w:rPr>
        <w:t>b</w:t>
      </w:r>
      <w:r w:rsidRPr="00D86CA3">
        <w:rPr>
          <w:rFonts w:ascii="Verdana" w:hAnsi="Verdana"/>
          <w:color w:val="000000"/>
          <w:sz w:val="16"/>
          <w:szCs w:val="16"/>
        </w:rPr>
        <w:t>oss</w:t>
      </w:r>
      <w:r w:rsidR="008B7677">
        <w:rPr>
          <w:rFonts w:ascii="Verdana" w:hAnsi="Verdana"/>
          <w:color w:val="000000"/>
          <w:sz w:val="16"/>
          <w:szCs w:val="16"/>
          <w:lang w:val="bg-BG"/>
        </w:rPr>
        <w:t xml:space="preserve"> общноста</w:t>
      </w:r>
      <w:r w:rsidRPr="00D86CA3">
        <w:rPr>
          <w:rFonts w:ascii="Verdana" w:hAnsi="Verdana"/>
          <w:color w:val="000000"/>
          <w:sz w:val="16"/>
          <w:szCs w:val="16"/>
        </w:rPr>
        <w:t xml:space="preserve"> в момента се фокусира върху използването на BPMN 2.0 спецификация за дефиниране на бизнес процесите.</w:t>
      </w:r>
    </w:p>
    <w:p w:rsidR="00D86CA3" w:rsidRPr="00D86CA3" w:rsidRDefault="00D86CA3" w:rsidP="008B7677">
      <w:pPr>
        <w:pStyle w:val="NormalWeb"/>
        <w:shd w:val="clear" w:color="auto" w:fill="FFFFFF"/>
        <w:spacing w:after="0"/>
        <w:rPr>
          <w:rFonts w:ascii="Verdana" w:hAnsi="Verdana"/>
          <w:color w:val="000000"/>
          <w:sz w:val="16"/>
          <w:szCs w:val="16"/>
        </w:rPr>
      </w:pPr>
      <w:r w:rsidRPr="00D86CA3">
        <w:rPr>
          <w:rFonts w:ascii="Verdana" w:hAnsi="Verdana"/>
          <w:color w:val="000000"/>
          <w:sz w:val="16"/>
          <w:szCs w:val="16"/>
        </w:rPr>
        <w:t>jBPM също така предоставя различни инструменти, както за разработчици (Eclipse) и на крайните потребители (уеб-базирана) за създаване, внедряване, изпълнение и управление на бизнес процесите през целия им жизнен цикъл.</w:t>
      </w:r>
    </w:p>
    <w:p w:rsidR="00D86CA3" w:rsidRPr="00D86CA3" w:rsidRDefault="008B7677" w:rsidP="008B7677">
      <w:pPr>
        <w:pStyle w:val="NormalWeb"/>
        <w:shd w:val="clear" w:color="auto" w:fill="FFFFFF"/>
        <w:spacing w:after="0"/>
        <w:rPr>
          <w:rFonts w:ascii="Verdana" w:hAnsi="Verdana"/>
          <w:color w:val="000000"/>
          <w:sz w:val="16"/>
          <w:szCs w:val="16"/>
        </w:rPr>
      </w:pPr>
      <w:r>
        <w:rPr>
          <w:rFonts w:ascii="Verdana" w:hAnsi="Verdana"/>
          <w:color w:val="000000"/>
          <w:sz w:val="16"/>
          <w:szCs w:val="16"/>
          <w:lang w:val="bg-BG"/>
        </w:rPr>
        <w:t>В</w:t>
      </w:r>
      <w:r w:rsidR="00D86CA3" w:rsidRPr="00D86CA3">
        <w:rPr>
          <w:rFonts w:ascii="Verdana" w:hAnsi="Verdana"/>
          <w:color w:val="000000"/>
          <w:sz w:val="16"/>
          <w:szCs w:val="16"/>
        </w:rPr>
        <w:t xml:space="preserve">ерсия 5.0, jBPM включва и мощни </w:t>
      </w:r>
      <w:r>
        <w:rPr>
          <w:rFonts w:ascii="Verdana" w:hAnsi="Verdana"/>
          <w:color w:val="000000"/>
          <w:sz w:val="16"/>
          <w:szCs w:val="16"/>
        </w:rPr>
        <w:t>бизнес правила</w:t>
      </w:r>
      <w:r w:rsidR="00D86CA3" w:rsidRPr="00D86CA3">
        <w:rPr>
          <w:rFonts w:ascii="Verdana" w:hAnsi="Verdana"/>
          <w:color w:val="000000"/>
          <w:sz w:val="16"/>
          <w:szCs w:val="16"/>
        </w:rPr>
        <w:t xml:space="preserve"> и подкрепа за по-усъвършенствани, гъвкави бизнес процеси.</w:t>
      </w:r>
    </w:p>
    <w:p w:rsidR="00135754" w:rsidRDefault="00D86CA3" w:rsidP="008B7677">
      <w:pPr>
        <w:pStyle w:val="NormalWeb"/>
        <w:shd w:val="clear" w:color="auto" w:fill="FFFFFF"/>
        <w:spacing w:before="0" w:beforeAutospacing="0" w:after="0" w:afterAutospacing="0"/>
        <w:rPr>
          <w:rFonts w:ascii="Verdana" w:hAnsi="Verdana"/>
          <w:color w:val="000000"/>
          <w:sz w:val="16"/>
          <w:szCs w:val="16"/>
          <w:lang w:val="bg-BG"/>
        </w:rPr>
      </w:pPr>
      <w:r w:rsidRPr="00D86CA3">
        <w:rPr>
          <w:rFonts w:ascii="Verdana" w:hAnsi="Verdana"/>
          <w:color w:val="000000"/>
          <w:sz w:val="16"/>
          <w:szCs w:val="16"/>
        </w:rPr>
        <w:t>jBPM версия 5 е резултат от обединяването на jBPM проект с Drools поток, под-проект на система Drools,.</w:t>
      </w:r>
    </w:p>
    <w:p w:rsidR="008C27B1" w:rsidRDefault="008C27B1" w:rsidP="008B7677">
      <w:pPr>
        <w:pStyle w:val="NormalWeb"/>
        <w:shd w:val="clear" w:color="auto" w:fill="FFFFFF"/>
        <w:spacing w:before="0" w:beforeAutospacing="0" w:after="0" w:afterAutospacing="0"/>
        <w:rPr>
          <w:rFonts w:ascii="Verdana" w:hAnsi="Verdana"/>
          <w:color w:val="000000"/>
          <w:sz w:val="16"/>
          <w:szCs w:val="16"/>
          <w:lang w:val="bg-BG"/>
        </w:rPr>
      </w:pPr>
    </w:p>
    <w:p w:rsidR="008C27B1" w:rsidRDefault="008C27B1" w:rsidP="008C27B1">
      <w:pPr>
        <w:pStyle w:val="NormalWeb"/>
        <w:shd w:val="clear" w:color="auto" w:fill="FFFFFF"/>
        <w:spacing w:after="0"/>
        <w:rPr>
          <w:noProof/>
        </w:rPr>
      </w:pPr>
      <w:r>
        <w:rPr>
          <w:rFonts w:ascii="Verdana" w:hAnsi="Verdana"/>
          <w:noProof/>
          <w:color w:val="000000"/>
          <w:sz w:val="16"/>
          <w:szCs w:val="16"/>
        </w:rPr>
        <w:drawing>
          <wp:inline distT="0" distB="0" distL="0" distR="0" wp14:anchorId="41F0B13F" wp14:editId="49CC9421">
            <wp:extent cx="1532842" cy="1160650"/>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0.PNG"/>
                    <pic:cNvPicPr/>
                  </pic:nvPicPr>
                  <pic:blipFill>
                    <a:blip r:embed="rId42">
                      <a:extLst>
                        <a:ext uri="{28A0092B-C50C-407E-A947-70E740481C1C}">
                          <a14:useLocalDpi xmlns:a14="http://schemas.microsoft.com/office/drawing/2010/main" val="0"/>
                        </a:ext>
                      </a:extLst>
                    </a:blip>
                    <a:stretch>
                      <a:fillRect/>
                    </a:stretch>
                  </pic:blipFill>
                  <pic:spPr>
                    <a:xfrm>
                      <a:off x="0" y="0"/>
                      <a:ext cx="1533494" cy="1161144"/>
                    </a:xfrm>
                    <a:prstGeom prst="rect">
                      <a:avLst/>
                    </a:prstGeom>
                  </pic:spPr>
                </pic:pic>
              </a:graphicData>
            </a:graphic>
          </wp:inline>
        </w:drawing>
      </w:r>
      <w:r w:rsidRPr="008C27B1">
        <w:rPr>
          <w:noProof/>
        </w:rPr>
        <w:t xml:space="preserve"> </w:t>
      </w:r>
      <w:r w:rsidR="0097128E" w:rsidRPr="00F12232">
        <w:rPr>
          <w:lang w:val="bg-BG"/>
        </w:rPr>
        <w:t>Няма представителство в България</w:t>
      </w:r>
      <w:r w:rsidR="0097128E">
        <w:rPr>
          <w:noProof/>
          <w:lang w:val="bg-BG"/>
        </w:rPr>
        <w:br/>
      </w:r>
      <w:r>
        <w:rPr>
          <w:noProof/>
        </w:rPr>
        <w:t>Pegasystems</w:t>
      </w:r>
      <w:r>
        <w:rPr>
          <w:noProof/>
        </w:rPr>
        <w:t xml:space="preserve"> е основана през 1983 от Алън T</w:t>
      </w:r>
      <w:r>
        <w:rPr>
          <w:noProof/>
          <w:lang w:val="bg-BG"/>
        </w:rPr>
        <w:t>рефлер</w:t>
      </w:r>
      <w:r>
        <w:rPr>
          <w:noProof/>
        </w:rPr>
        <w:t>.Ранните преживявания T</w:t>
      </w:r>
      <w:r>
        <w:rPr>
          <w:noProof/>
          <w:lang w:val="bg-BG"/>
        </w:rPr>
        <w:t>рефлер</w:t>
      </w:r>
      <w:r>
        <w:rPr>
          <w:noProof/>
        </w:rPr>
        <w:t xml:space="preserve"> </w:t>
      </w:r>
      <w:r>
        <w:rPr>
          <w:noProof/>
          <w:lang w:val="bg-BG"/>
        </w:rPr>
        <w:t xml:space="preserve">докъто </w:t>
      </w:r>
      <w:r>
        <w:rPr>
          <w:noProof/>
        </w:rPr>
        <w:t xml:space="preserve">изучава </w:t>
      </w:r>
      <w:r>
        <w:rPr>
          <w:noProof/>
        </w:rPr>
        <w:t>компютри</w:t>
      </w:r>
      <w:r>
        <w:rPr>
          <w:noProof/>
          <w:lang w:val="bg-BG"/>
        </w:rPr>
        <w:t>те о по точно</w:t>
      </w:r>
      <w:r>
        <w:rPr>
          <w:noProof/>
        </w:rPr>
        <w:t xml:space="preserve"> как да играе шах</w:t>
      </w:r>
      <w:r>
        <w:rPr>
          <w:noProof/>
          <w:lang w:val="bg-BG"/>
        </w:rPr>
        <w:t xml:space="preserve"> му</w:t>
      </w:r>
      <w:r>
        <w:rPr>
          <w:noProof/>
        </w:rPr>
        <w:t xml:space="preserve"> интелектуална</w:t>
      </w:r>
      <w:r>
        <w:rPr>
          <w:noProof/>
          <w:lang w:val="bg-BG"/>
        </w:rPr>
        <w:t>та</w:t>
      </w:r>
      <w:r>
        <w:rPr>
          <w:noProof/>
        </w:rPr>
        <w:t xml:space="preserve"> основа за мисленето си относно значението на правилата и автоматизирано подпомагане вземането на решения. Pegasystems </w:t>
      </w:r>
      <w:r>
        <w:rPr>
          <w:noProof/>
          <w:lang w:val="bg-BG"/>
        </w:rPr>
        <w:t>стана</w:t>
      </w:r>
      <w:r>
        <w:rPr>
          <w:noProof/>
        </w:rPr>
        <w:t xml:space="preserve"> публичн</w:t>
      </w:r>
      <w:r>
        <w:rPr>
          <w:noProof/>
          <w:lang w:val="bg-BG"/>
        </w:rPr>
        <w:t>а</w:t>
      </w:r>
      <w:r>
        <w:rPr>
          <w:noProof/>
        </w:rPr>
        <w:t xml:space="preserve"> през 1996 г. и е листвана на NASDAQ обмен</w:t>
      </w:r>
      <w:r>
        <w:rPr>
          <w:noProof/>
          <w:lang w:val="bg-BG"/>
        </w:rPr>
        <w:t>а</w:t>
      </w:r>
      <w:r>
        <w:rPr>
          <w:noProof/>
        </w:rPr>
        <w:t xml:space="preserve"> </w:t>
      </w:r>
      <w:r>
        <w:rPr>
          <w:noProof/>
          <w:lang w:val="bg-BG"/>
        </w:rPr>
        <w:t>под символа</w:t>
      </w:r>
      <w:r>
        <w:rPr>
          <w:noProof/>
        </w:rPr>
        <w:t xml:space="preserve"> PEGA </w:t>
      </w:r>
    </w:p>
    <w:p w:rsidR="008C27B1" w:rsidRPr="008C27B1" w:rsidRDefault="008C27B1" w:rsidP="008C27B1">
      <w:pPr>
        <w:pStyle w:val="NormalWeb"/>
        <w:shd w:val="clear" w:color="auto" w:fill="FFFFFF"/>
        <w:spacing w:after="0"/>
        <w:rPr>
          <w:rFonts w:ascii="Verdana" w:hAnsi="Verdana"/>
          <w:color w:val="000000"/>
          <w:sz w:val="16"/>
          <w:szCs w:val="16"/>
          <w:lang w:val="bg-BG"/>
        </w:rPr>
      </w:pPr>
      <w:r w:rsidRPr="008C27B1">
        <w:rPr>
          <w:rFonts w:ascii="Verdana" w:hAnsi="Verdana"/>
          <w:color w:val="000000"/>
          <w:sz w:val="16"/>
          <w:szCs w:val="16"/>
          <w:lang w:val="bg-BG"/>
        </w:rPr>
        <w:t>С Pega BPM фирмите определят, управляват и променят своите процеси, т</w:t>
      </w:r>
      <w:r w:rsidR="004B3E4E">
        <w:rPr>
          <w:rFonts w:ascii="Verdana" w:hAnsi="Verdana"/>
          <w:color w:val="000000"/>
          <w:sz w:val="16"/>
          <w:szCs w:val="16"/>
          <w:lang w:val="bg-BG"/>
        </w:rPr>
        <w:t>очно когато те трябва да подобрят</w:t>
      </w:r>
      <w:r w:rsidR="00EA4DEE">
        <w:rPr>
          <w:rFonts w:ascii="Verdana" w:hAnsi="Verdana"/>
          <w:color w:val="000000"/>
          <w:sz w:val="16"/>
          <w:szCs w:val="16"/>
          <w:lang w:val="bg-BG"/>
        </w:rPr>
        <w:t xml:space="preserve"> работата и да добавят</w:t>
      </w:r>
      <w:r w:rsidRPr="008C27B1">
        <w:rPr>
          <w:rFonts w:ascii="Verdana" w:hAnsi="Verdana"/>
          <w:color w:val="000000"/>
          <w:sz w:val="16"/>
          <w:szCs w:val="16"/>
          <w:lang w:val="bg-BG"/>
        </w:rPr>
        <w:t xml:space="preserve"> стойност към клиентите взаимодействия. Pega помага на бизнеса изграждане на гъвкави и мащабируеми решения за постигане на предвидими резултати забележително бързо, често в рамките на шестдесет ДО ДЕВЕТДЕСЕТ дни.</w:t>
      </w:r>
    </w:p>
    <w:p w:rsidR="0097128E" w:rsidRDefault="008C27B1" w:rsidP="008C27B1">
      <w:pPr>
        <w:pStyle w:val="NormalWeb"/>
        <w:shd w:val="clear" w:color="auto" w:fill="FFFFFF"/>
        <w:spacing w:before="0" w:beforeAutospacing="0" w:after="0" w:afterAutospacing="0"/>
        <w:rPr>
          <w:rFonts w:ascii="Verdana" w:hAnsi="Verdana"/>
          <w:noProof/>
          <w:color w:val="000000"/>
          <w:sz w:val="16"/>
          <w:szCs w:val="16"/>
          <w:lang w:val="bg-BG"/>
        </w:rPr>
      </w:pPr>
      <w:r w:rsidRPr="008C27B1">
        <w:rPr>
          <w:rFonts w:ascii="Verdana" w:hAnsi="Verdana"/>
          <w:color w:val="000000"/>
          <w:sz w:val="16"/>
          <w:szCs w:val="16"/>
          <w:lang w:val="bg-BG"/>
        </w:rPr>
        <w:t xml:space="preserve">Pega BPM </w:t>
      </w:r>
      <w:r w:rsidR="0097128E">
        <w:rPr>
          <w:rFonts w:ascii="Verdana" w:hAnsi="Verdana"/>
          <w:color w:val="000000"/>
          <w:sz w:val="16"/>
          <w:szCs w:val="16"/>
          <w:lang w:val="bg-BG"/>
        </w:rPr>
        <w:t>е идеална алтернатива на</w:t>
      </w:r>
      <w:r w:rsidRPr="008C27B1">
        <w:rPr>
          <w:rFonts w:ascii="Verdana" w:hAnsi="Verdana"/>
          <w:color w:val="000000"/>
          <w:sz w:val="16"/>
          <w:szCs w:val="16"/>
          <w:lang w:val="bg-BG"/>
        </w:rPr>
        <w:t xml:space="preserve"> негъвкавите пакетирани</w:t>
      </w:r>
      <w:r w:rsidR="0097128E">
        <w:rPr>
          <w:rFonts w:ascii="Verdana" w:hAnsi="Verdana"/>
          <w:color w:val="000000"/>
          <w:sz w:val="16"/>
          <w:szCs w:val="16"/>
          <w:lang w:val="bg-BG"/>
        </w:rPr>
        <w:t xml:space="preserve"> решения.</w:t>
      </w:r>
      <w:r w:rsidRPr="008C27B1">
        <w:rPr>
          <w:rFonts w:ascii="Verdana" w:hAnsi="Verdana"/>
          <w:color w:val="000000"/>
          <w:sz w:val="16"/>
          <w:szCs w:val="16"/>
          <w:lang w:val="bg-BG"/>
        </w:rPr>
        <w:t xml:space="preserve"> Прилож</w:t>
      </w:r>
      <w:r w:rsidR="0097128E">
        <w:rPr>
          <w:rFonts w:ascii="Verdana" w:hAnsi="Verdana"/>
          <w:color w:val="000000"/>
          <w:sz w:val="16"/>
          <w:szCs w:val="16"/>
          <w:lang w:val="bg-BG"/>
        </w:rPr>
        <w:t>енията, изградени с Pega BPM са лесно определими и променящи се</w:t>
      </w:r>
      <w:r w:rsidRPr="008C27B1">
        <w:rPr>
          <w:rFonts w:ascii="Verdana" w:hAnsi="Verdana"/>
          <w:color w:val="000000"/>
          <w:sz w:val="16"/>
          <w:szCs w:val="16"/>
          <w:lang w:val="bg-BG"/>
        </w:rPr>
        <w:t>,, защото Pega директно улавя бизнес целите, специализирана от ситуацията, за да посрещнат нуждите на бизнеса във всичките му аспекти и осигурява автоматизация на всеобхватна работа, съчетана с динамично управление на делата, за да получите работата - дори и с различните отдели силози.</w:t>
      </w:r>
    </w:p>
    <w:p w:rsidR="0097128E" w:rsidRDefault="0097128E" w:rsidP="008C27B1">
      <w:pPr>
        <w:pStyle w:val="NormalWeb"/>
        <w:shd w:val="clear" w:color="auto" w:fill="FFFFFF"/>
        <w:spacing w:before="0" w:beforeAutospacing="0" w:after="0" w:afterAutospacing="0"/>
        <w:rPr>
          <w:rFonts w:ascii="Verdana" w:hAnsi="Verdana"/>
          <w:color w:val="000000"/>
          <w:sz w:val="16"/>
          <w:szCs w:val="16"/>
          <w:lang w:val="bg-BG"/>
        </w:rPr>
      </w:pPr>
    </w:p>
    <w:p w:rsidR="00D77C96" w:rsidRPr="00F12232" w:rsidRDefault="0097128E" w:rsidP="00D77C96">
      <w:pPr>
        <w:rPr>
          <w:rFonts w:ascii="Times New Roman" w:eastAsia="Times New Roman" w:hAnsi="Times New Roman" w:cs="Times New Roman"/>
        </w:rPr>
      </w:pPr>
      <w:r>
        <w:rPr>
          <w:rFonts w:ascii="Verdana" w:hAnsi="Verdana"/>
          <w:noProof/>
          <w:color w:val="000000"/>
          <w:sz w:val="16"/>
          <w:szCs w:val="16"/>
        </w:rPr>
        <w:drawing>
          <wp:inline distT="0" distB="0" distL="0" distR="0" wp14:anchorId="4AECE8C6" wp14:editId="7DAAC838">
            <wp:extent cx="2057687" cy="6668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1.PNG"/>
                    <pic:cNvPicPr/>
                  </pic:nvPicPr>
                  <pic:blipFill>
                    <a:blip r:embed="rId43">
                      <a:extLst>
                        <a:ext uri="{28A0092B-C50C-407E-A947-70E740481C1C}">
                          <a14:useLocalDpi xmlns:a14="http://schemas.microsoft.com/office/drawing/2010/main" val="0"/>
                        </a:ext>
                      </a:extLst>
                    </a:blip>
                    <a:stretch>
                      <a:fillRect/>
                    </a:stretch>
                  </pic:blipFill>
                  <pic:spPr>
                    <a:xfrm>
                      <a:off x="0" y="0"/>
                      <a:ext cx="2057687" cy="666843"/>
                    </a:xfrm>
                    <a:prstGeom prst="rect">
                      <a:avLst/>
                    </a:prstGeom>
                  </pic:spPr>
                </pic:pic>
              </a:graphicData>
            </a:graphic>
          </wp:inline>
        </w:drawing>
      </w:r>
      <w:r w:rsidR="00D77C96" w:rsidRPr="00D77C96">
        <w:rPr>
          <w:rFonts w:ascii="Times New Roman" w:eastAsia="Times New Roman" w:hAnsi="Times New Roman" w:cs="Times New Roman"/>
        </w:rPr>
        <w:t xml:space="preserve"> </w:t>
      </w:r>
      <w:r w:rsidR="00D77C96" w:rsidRPr="00F12232">
        <w:rPr>
          <w:rFonts w:ascii="Times New Roman" w:eastAsia="Times New Roman" w:hAnsi="Times New Roman" w:cs="Times New Roman"/>
        </w:rPr>
        <w:t>CTC Software Corporation</w:t>
      </w:r>
    </w:p>
    <w:p w:rsidR="008C27B1" w:rsidRPr="00D77C96" w:rsidRDefault="00D77C96" w:rsidP="00D77C96">
      <w:pPr>
        <w:rPr>
          <w:rFonts w:ascii="Times New Roman" w:eastAsia="Times New Roman" w:hAnsi="Times New Roman" w:cs="Times New Roman"/>
        </w:rPr>
      </w:pPr>
      <w:r w:rsidRPr="00F12232">
        <w:rPr>
          <w:rFonts w:ascii="Times New Roman" w:eastAsia="Times New Roman" w:hAnsi="Times New Roman" w:cs="Times New Roman"/>
        </w:rPr>
        <w:t>Office 7, Comfort Residence</w:t>
      </w:r>
      <w:r w:rsidRPr="00F12232">
        <w:rPr>
          <w:rFonts w:ascii="Times New Roman" w:eastAsia="Times New Roman" w:hAnsi="Times New Roman" w:cs="Times New Roman"/>
        </w:rPr>
        <w:br/>
        <w:t>49A, Bulgaria Boulevard</w:t>
      </w:r>
      <w:r w:rsidRPr="00F12232">
        <w:rPr>
          <w:rFonts w:ascii="Times New Roman" w:eastAsia="Times New Roman" w:hAnsi="Times New Roman" w:cs="Times New Roman"/>
        </w:rPr>
        <w:br/>
        <w:t xml:space="preserve">Sofia, BULGARIA </w:t>
      </w:r>
      <w:r>
        <w:rPr>
          <w:rFonts w:ascii="Times New Roman" w:eastAsia="Times New Roman" w:hAnsi="Times New Roman" w:cs="Times New Roman"/>
          <w:lang w:val="bg-BG"/>
        </w:rPr>
        <w:br/>
      </w:r>
      <w:r w:rsidRPr="00F12232">
        <w:rPr>
          <w:rFonts w:ascii="Times New Roman" w:eastAsia="Times New Roman" w:hAnsi="Times New Roman" w:cs="Times New Roman"/>
        </w:rPr>
        <w:t>Mr. Denis Deshuk</w:t>
      </w:r>
      <w:r>
        <w:rPr>
          <w:rFonts w:ascii="Times New Roman" w:eastAsia="Times New Roman" w:hAnsi="Times New Roman" w:cs="Times New Roman"/>
          <w:lang w:val="bg-BG"/>
        </w:rPr>
        <w:br/>
      </w:r>
      <w:r w:rsidRPr="00F12232">
        <w:rPr>
          <w:rFonts w:ascii="Times New Roman" w:eastAsia="Times New Roman" w:hAnsi="Times New Roman" w:cs="Times New Roman"/>
        </w:rPr>
        <w:t>Telephone</w:t>
      </w:r>
      <w:r w:rsidRPr="00F12232">
        <w:rPr>
          <w:rFonts w:ascii="Times New Roman" w:eastAsia="Times New Roman" w:hAnsi="Times New Roman" w:cs="Times New Roman"/>
          <w:lang w:val="bg-BG"/>
        </w:rPr>
        <w:t xml:space="preserve"> </w:t>
      </w:r>
      <w:r w:rsidRPr="00F12232">
        <w:rPr>
          <w:rFonts w:ascii="Times New Roman" w:eastAsia="Times New Roman" w:hAnsi="Times New Roman" w:cs="Times New Roman"/>
        </w:rPr>
        <w:t>359-2-9818519</w:t>
      </w:r>
      <w:r>
        <w:rPr>
          <w:rFonts w:ascii="Times New Roman" w:eastAsia="Times New Roman" w:hAnsi="Times New Roman" w:cs="Times New Roman"/>
          <w:lang w:val="bg-BG"/>
        </w:rPr>
        <w:br/>
      </w:r>
      <w:r w:rsidRPr="00F12232">
        <w:rPr>
          <w:rFonts w:ascii="Times New Roman" w:eastAsia="Times New Roman" w:hAnsi="Times New Roman" w:cs="Times New Roman"/>
        </w:rPr>
        <w:t>Fax</w:t>
      </w:r>
      <w:r w:rsidRPr="00F12232">
        <w:rPr>
          <w:rFonts w:ascii="Times New Roman" w:eastAsia="Times New Roman" w:hAnsi="Times New Roman" w:cs="Times New Roman"/>
          <w:lang w:val="bg-BG"/>
        </w:rPr>
        <w:t xml:space="preserve"> </w:t>
      </w:r>
      <w:r w:rsidRPr="00F12232">
        <w:rPr>
          <w:rFonts w:ascii="Times New Roman" w:eastAsia="Times New Roman" w:hAnsi="Times New Roman" w:cs="Times New Roman"/>
        </w:rPr>
        <w:t>359-2-9819573</w:t>
      </w:r>
      <w:r>
        <w:rPr>
          <w:rFonts w:ascii="Times New Roman" w:eastAsia="Times New Roman" w:hAnsi="Times New Roman" w:cs="Times New Roman"/>
          <w:lang w:val="bg-BG"/>
        </w:rPr>
        <w:br/>
      </w:r>
      <w:r w:rsidRPr="00F12232">
        <w:rPr>
          <w:rFonts w:ascii="Times New Roman" w:eastAsia="Times New Roman" w:hAnsi="Times New Roman" w:cs="Times New Roman"/>
        </w:rPr>
        <w:t>Email</w:t>
      </w:r>
      <w:r w:rsidRPr="00F12232">
        <w:rPr>
          <w:rFonts w:ascii="Times New Roman" w:eastAsia="Times New Roman" w:hAnsi="Times New Roman" w:cs="Times New Roman"/>
          <w:lang w:val="bg-BG"/>
        </w:rPr>
        <w:t xml:space="preserve"> </w:t>
      </w:r>
      <w:hyperlink r:id="rId44" w:history="1">
        <w:r w:rsidRPr="00F12232">
          <w:rPr>
            <w:rFonts w:ascii="Times New Roman" w:eastAsia="Times New Roman" w:hAnsi="Times New Roman" w:cs="Times New Roman"/>
            <w:u w:val="single"/>
          </w:rPr>
          <w:t>denis@ctc.bg</w:t>
        </w:r>
      </w:hyperlink>
      <w:r>
        <w:rPr>
          <w:rFonts w:ascii="Times New Roman" w:eastAsia="Times New Roman" w:hAnsi="Times New Roman" w:cs="Times New Roman"/>
          <w:u w:val="single"/>
          <w:lang w:val="bg-BG"/>
        </w:rPr>
        <w:br/>
      </w:r>
      <w:r w:rsidRPr="00F12232">
        <w:rPr>
          <w:rFonts w:ascii="Times New Roman" w:eastAsia="Times New Roman" w:hAnsi="Times New Roman" w:cs="Times New Roman"/>
        </w:rPr>
        <w:t>Website</w:t>
      </w:r>
      <w:r w:rsidRPr="00F12232">
        <w:rPr>
          <w:rFonts w:ascii="Times New Roman" w:eastAsia="Times New Roman" w:hAnsi="Times New Roman" w:cs="Times New Roman"/>
          <w:lang w:val="bg-BG"/>
        </w:rPr>
        <w:t xml:space="preserve"> </w:t>
      </w:r>
      <w:hyperlink r:id="rId45" w:tgtFrame="_blank" w:history="1">
        <w:r w:rsidRPr="00F12232">
          <w:rPr>
            <w:rFonts w:ascii="Times New Roman" w:eastAsia="Times New Roman" w:hAnsi="Times New Roman" w:cs="Times New Roman"/>
            <w:u w:val="single"/>
          </w:rPr>
          <w:t>www.ctc.bg</w:t>
        </w:r>
      </w:hyperlink>
    </w:p>
    <w:p w:rsidR="00D77C96" w:rsidRDefault="00D77C96" w:rsidP="008C27B1">
      <w:pPr>
        <w:pStyle w:val="NormalWeb"/>
        <w:shd w:val="clear" w:color="auto" w:fill="FFFFFF"/>
        <w:spacing w:before="0" w:beforeAutospacing="0" w:after="0" w:afterAutospacing="0"/>
        <w:rPr>
          <w:rFonts w:ascii="Verdana" w:hAnsi="Verdana"/>
          <w:color w:val="000000"/>
          <w:sz w:val="16"/>
          <w:szCs w:val="16"/>
          <w:lang w:val="bg-BG"/>
        </w:rPr>
      </w:pPr>
    </w:p>
    <w:p w:rsidR="00D77C96" w:rsidRDefault="00D77C96" w:rsidP="008C27B1">
      <w:pPr>
        <w:pStyle w:val="NormalWeb"/>
        <w:shd w:val="clear" w:color="auto" w:fill="FFFFFF"/>
        <w:spacing w:before="0" w:beforeAutospacing="0" w:after="0" w:afterAutospacing="0"/>
        <w:rPr>
          <w:rFonts w:ascii="Verdana" w:hAnsi="Verdana"/>
          <w:color w:val="000000"/>
          <w:sz w:val="16"/>
          <w:szCs w:val="16"/>
          <w:lang w:val="bg-BG"/>
        </w:rPr>
      </w:pPr>
      <w:r>
        <w:rPr>
          <w:rFonts w:ascii="Verdana" w:hAnsi="Verdana"/>
          <w:color w:val="000000"/>
          <w:sz w:val="16"/>
          <w:szCs w:val="16"/>
          <w:lang w:val="bg-BG"/>
        </w:rPr>
        <w:t>Progress Software Corporation</w:t>
      </w:r>
      <w:r w:rsidRPr="00D77C96">
        <w:rPr>
          <w:rFonts w:ascii="Verdana" w:hAnsi="Verdana"/>
          <w:color w:val="000000"/>
          <w:sz w:val="16"/>
          <w:szCs w:val="16"/>
          <w:lang w:val="bg-BG"/>
        </w:rPr>
        <w:t xml:space="preserve">, е американска софтуерна компания, която продава бизнес софтуерно приложение </w:t>
      </w:r>
      <w:r>
        <w:rPr>
          <w:rFonts w:ascii="Verdana" w:hAnsi="Verdana"/>
          <w:color w:val="000000"/>
          <w:sz w:val="16"/>
          <w:szCs w:val="16"/>
          <w:lang w:val="bg-BG"/>
        </w:rPr>
        <w:t>.Н</w:t>
      </w:r>
      <w:r w:rsidRPr="00D77C96">
        <w:rPr>
          <w:rFonts w:ascii="Verdana" w:hAnsi="Verdana"/>
          <w:color w:val="000000"/>
          <w:sz w:val="16"/>
          <w:szCs w:val="16"/>
          <w:lang w:val="bg-BG"/>
        </w:rPr>
        <w:t xml:space="preserve">ай-известният продукт е OpenEdge, ABL (известен преди като </w:t>
      </w:r>
      <w:r>
        <w:rPr>
          <w:rFonts w:ascii="Verdana" w:hAnsi="Verdana"/>
          <w:color w:val="000000"/>
          <w:sz w:val="16"/>
          <w:szCs w:val="16"/>
        </w:rPr>
        <w:t xml:space="preserve">Progress </w:t>
      </w:r>
      <w:r>
        <w:rPr>
          <w:rFonts w:ascii="Verdana" w:hAnsi="Verdana"/>
          <w:color w:val="000000"/>
          <w:sz w:val="16"/>
          <w:szCs w:val="16"/>
          <w:lang w:val="bg-BG"/>
        </w:rPr>
        <w:t>4GL), които</w:t>
      </w:r>
      <w:r w:rsidRPr="00D77C96">
        <w:rPr>
          <w:rFonts w:ascii="Verdana" w:hAnsi="Verdana"/>
          <w:color w:val="000000"/>
          <w:sz w:val="16"/>
          <w:szCs w:val="16"/>
          <w:lang w:val="bg-BG"/>
        </w:rPr>
        <w:t xml:space="preserve"> беше раз</w:t>
      </w:r>
      <w:r>
        <w:rPr>
          <w:rFonts w:ascii="Verdana" w:hAnsi="Verdana"/>
          <w:color w:val="000000"/>
          <w:sz w:val="16"/>
          <w:szCs w:val="16"/>
          <w:lang w:val="bg-BG"/>
        </w:rPr>
        <w:t>работена в началото на 1980. Щ</w:t>
      </w:r>
      <w:r w:rsidRPr="00D77C96">
        <w:rPr>
          <w:rFonts w:ascii="Verdana" w:hAnsi="Verdana"/>
          <w:color w:val="000000"/>
          <w:sz w:val="16"/>
          <w:szCs w:val="16"/>
          <w:lang w:val="bg-BG"/>
        </w:rPr>
        <w:t>аб</w:t>
      </w:r>
      <w:r>
        <w:rPr>
          <w:rFonts w:ascii="Verdana" w:hAnsi="Verdana"/>
          <w:color w:val="000000"/>
          <w:sz w:val="16"/>
          <w:szCs w:val="16"/>
          <w:lang w:val="bg-BG"/>
        </w:rPr>
        <w:t>а за напредъка, е</w:t>
      </w:r>
      <w:r w:rsidRPr="00D77C96">
        <w:rPr>
          <w:rFonts w:ascii="Verdana" w:hAnsi="Verdana"/>
          <w:color w:val="000000"/>
          <w:sz w:val="16"/>
          <w:szCs w:val="16"/>
          <w:lang w:val="bg-BG"/>
        </w:rPr>
        <w:t xml:space="preserve"> в Бедфорд. Компанията се състои от следните звена на работа: Responsive Process Management (RPM), Responsive Business Integration (RBI), Responsive Business Applications (RBA), DataDirect. FuseSource се управлява като независим</w:t>
      </w:r>
      <w:r>
        <w:rPr>
          <w:rFonts w:ascii="Verdana" w:hAnsi="Verdana"/>
          <w:color w:val="000000"/>
          <w:sz w:val="16"/>
          <w:szCs w:val="16"/>
          <w:lang w:val="bg-BG"/>
        </w:rPr>
        <w:t>о</w:t>
      </w:r>
      <w:r w:rsidRPr="00D77C96">
        <w:rPr>
          <w:rFonts w:ascii="Verdana" w:hAnsi="Verdana"/>
          <w:color w:val="000000"/>
          <w:sz w:val="16"/>
          <w:szCs w:val="16"/>
          <w:lang w:val="bg-BG"/>
        </w:rPr>
        <w:t xml:space="preserve"> дъщерно дружество.</w:t>
      </w:r>
    </w:p>
    <w:p w:rsidR="00D77C96" w:rsidRDefault="00D77C96" w:rsidP="008C27B1">
      <w:pPr>
        <w:pStyle w:val="NormalWeb"/>
        <w:shd w:val="clear" w:color="auto" w:fill="FFFFFF"/>
        <w:spacing w:before="0" w:beforeAutospacing="0" w:after="0" w:afterAutospacing="0"/>
        <w:rPr>
          <w:rFonts w:ascii="Verdana" w:hAnsi="Verdana"/>
          <w:color w:val="000000"/>
          <w:sz w:val="16"/>
          <w:szCs w:val="16"/>
          <w:lang w:val="bg-BG"/>
        </w:rPr>
      </w:pPr>
    </w:p>
    <w:p w:rsidR="00D77C96" w:rsidRPr="00D77C96" w:rsidRDefault="00D77C96" w:rsidP="00D77C96">
      <w:pPr>
        <w:pStyle w:val="NormalWeb"/>
        <w:shd w:val="clear" w:color="auto" w:fill="FFFFFF"/>
        <w:spacing w:after="0"/>
        <w:rPr>
          <w:rFonts w:ascii="Verdana" w:hAnsi="Verdana"/>
          <w:color w:val="000000"/>
          <w:sz w:val="16"/>
          <w:szCs w:val="16"/>
          <w:lang w:val="bg-BG"/>
        </w:rPr>
      </w:pPr>
      <w:r w:rsidRPr="00D77C96">
        <w:rPr>
          <w:rFonts w:ascii="Verdana" w:hAnsi="Verdana"/>
          <w:color w:val="000000"/>
          <w:sz w:val="16"/>
          <w:szCs w:val="16"/>
          <w:lang w:val="bg-BG"/>
        </w:rPr>
        <w:t xml:space="preserve">Progress </w:t>
      </w:r>
      <w:r>
        <w:rPr>
          <w:rFonts w:ascii="Verdana" w:hAnsi="Verdana"/>
          <w:color w:val="000000"/>
          <w:sz w:val="16"/>
          <w:szCs w:val="16"/>
          <w:lang w:val="bg-BG"/>
        </w:rPr>
        <w:t xml:space="preserve"> Savvion </w:t>
      </w:r>
      <w:r w:rsidRPr="00D77C96">
        <w:rPr>
          <w:rFonts w:ascii="Verdana" w:hAnsi="Verdana"/>
          <w:color w:val="000000"/>
          <w:sz w:val="16"/>
          <w:szCs w:val="16"/>
          <w:lang w:val="bg-BG"/>
        </w:rPr>
        <w:t xml:space="preserve">, водеща в отрасъла BPM платформа, задвижва иновациите в областта на бизнес процесите и оперативната ефективност. Той дава на ИТ и бизнес потребителите необходимите инструменти за бързо създаване и оптимизиране на процесно-ориентирани решения. Тя предоставя гъвкави интерфейси за управление на ежедневната работа ефективно в реално време </w:t>
      </w:r>
      <w:r w:rsidR="00C5380B">
        <w:rPr>
          <w:rFonts w:ascii="Verdana" w:hAnsi="Verdana"/>
          <w:color w:val="000000"/>
          <w:sz w:val="16"/>
          <w:szCs w:val="16"/>
          <w:lang w:val="bg-BG"/>
        </w:rPr>
        <w:t>видимост</w:t>
      </w:r>
      <w:r w:rsidRPr="00D77C96">
        <w:rPr>
          <w:rFonts w:ascii="Verdana" w:hAnsi="Verdana"/>
          <w:color w:val="000000"/>
          <w:sz w:val="16"/>
          <w:szCs w:val="16"/>
          <w:lang w:val="bg-BG"/>
        </w:rPr>
        <w:t xml:space="preserve"> </w:t>
      </w:r>
      <w:r w:rsidRPr="00D77C96">
        <w:rPr>
          <w:rFonts w:ascii="Verdana" w:hAnsi="Verdana"/>
          <w:color w:val="000000"/>
          <w:sz w:val="16"/>
          <w:szCs w:val="16"/>
          <w:lang w:val="bg-BG"/>
        </w:rPr>
        <w:lastRenderedPageBreak/>
        <w:t>в бизнес процесите. Savvion управление на бизнес процеси, ще помогне за постигане на оперативна отзивчивост, да придобият по-голяма възвръщаемост на и</w:t>
      </w:r>
      <w:r w:rsidR="00C5380B">
        <w:rPr>
          <w:rFonts w:ascii="Verdana" w:hAnsi="Verdana"/>
          <w:color w:val="000000"/>
          <w:sz w:val="16"/>
          <w:szCs w:val="16"/>
          <w:lang w:val="bg-BG"/>
        </w:rPr>
        <w:t>нвестициите.</w:t>
      </w:r>
    </w:p>
    <w:p w:rsidR="00D77C96" w:rsidRPr="00D77C96" w:rsidRDefault="00D77C96" w:rsidP="00D77C96">
      <w:pPr>
        <w:pStyle w:val="NormalWeb"/>
        <w:shd w:val="clear" w:color="auto" w:fill="FFFFFF"/>
        <w:spacing w:after="0"/>
        <w:rPr>
          <w:rFonts w:ascii="Verdana" w:hAnsi="Verdana"/>
          <w:color w:val="000000"/>
          <w:sz w:val="16"/>
          <w:szCs w:val="16"/>
          <w:lang w:val="bg-BG"/>
        </w:rPr>
      </w:pPr>
    </w:p>
    <w:p w:rsidR="00D77C96" w:rsidRPr="00D77C96" w:rsidRDefault="00D77C96" w:rsidP="00D77C96">
      <w:pPr>
        <w:pStyle w:val="NormalWeb"/>
        <w:shd w:val="clear" w:color="auto" w:fill="FFFFFF"/>
        <w:spacing w:after="0"/>
        <w:rPr>
          <w:rFonts w:ascii="Verdana" w:hAnsi="Verdana"/>
          <w:color w:val="000000"/>
          <w:sz w:val="16"/>
          <w:szCs w:val="16"/>
          <w:lang w:val="bg-BG"/>
        </w:rPr>
      </w:pPr>
      <w:r w:rsidRPr="00D77C96">
        <w:rPr>
          <w:rFonts w:ascii="Verdana" w:hAnsi="Verdana"/>
          <w:color w:val="000000"/>
          <w:sz w:val="16"/>
          <w:szCs w:val="16"/>
          <w:lang w:val="bg-BG"/>
        </w:rPr>
        <w:t xml:space="preserve">За разработчик на приложения, Savvion помага да създавате и бързо изпълнение на модели на бизнес процеси. </w:t>
      </w:r>
      <w:r w:rsidR="00C5380B">
        <w:rPr>
          <w:rFonts w:ascii="Verdana" w:hAnsi="Verdana"/>
          <w:color w:val="000000"/>
          <w:sz w:val="16"/>
          <w:szCs w:val="16"/>
          <w:lang w:val="bg-BG"/>
        </w:rPr>
        <w:br/>
      </w:r>
      <w:r w:rsidRPr="00D77C96">
        <w:rPr>
          <w:rFonts w:ascii="Verdana" w:hAnsi="Verdana"/>
          <w:color w:val="000000"/>
          <w:sz w:val="16"/>
          <w:szCs w:val="16"/>
          <w:lang w:val="bg-BG"/>
        </w:rPr>
        <w:t xml:space="preserve">За бизнес анализатор, Savvion позволява да се определят, документират и анализират бизнес процесите. </w:t>
      </w:r>
      <w:r w:rsidR="00C5380B">
        <w:rPr>
          <w:rFonts w:ascii="Verdana" w:hAnsi="Verdana"/>
          <w:color w:val="000000"/>
          <w:sz w:val="16"/>
          <w:szCs w:val="16"/>
          <w:lang w:val="bg-BG"/>
        </w:rPr>
        <w:br/>
      </w:r>
      <w:r w:rsidRPr="00D77C96">
        <w:rPr>
          <w:rFonts w:ascii="Verdana" w:hAnsi="Verdana"/>
          <w:color w:val="000000"/>
          <w:sz w:val="16"/>
          <w:szCs w:val="16"/>
          <w:lang w:val="bg-BG"/>
        </w:rPr>
        <w:t xml:space="preserve">За бизнес мениджър, Savvion дава възможност на потребителите си чрез предоставяне </w:t>
      </w:r>
      <w:r w:rsidR="00C5380B" w:rsidRPr="00C5380B">
        <w:rPr>
          <w:rFonts w:ascii="Verdana" w:hAnsi="Verdana"/>
          <w:color w:val="000000"/>
          <w:sz w:val="16"/>
          <w:szCs w:val="16"/>
          <w:lang w:val="bg-BG"/>
        </w:rPr>
        <w:t xml:space="preserve">out-of-the-box </w:t>
      </w:r>
      <w:r w:rsidRPr="00D77C96">
        <w:rPr>
          <w:rFonts w:ascii="Verdana" w:hAnsi="Verdana"/>
          <w:color w:val="000000"/>
          <w:sz w:val="16"/>
          <w:szCs w:val="16"/>
          <w:lang w:val="bg-BG"/>
        </w:rPr>
        <w:t xml:space="preserve">отчети и показатели за </w:t>
      </w:r>
      <w:r w:rsidR="00C5380B">
        <w:rPr>
          <w:rFonts w:ascii="Verdana" w:hAnsi="Verdana"/>
          <w:color w:val="000000"/>
          <w:sz w:val="16"/>
          <w:szCs w:val="16"/>
          <w:lang w:val="bg-BG"/>
        </w:rPr>
        <w:t>техните процеси.</w:t>
      </w:r>
    </w:p>
    <w:p w:rsidR="00D77C96" w:rsidRPr="00D77C96" w:rsidRDefault="00D77C96" w:rsidP="00D77C96">
      <w:pPr>
        <w:pStyle w:val="NormalWeb"/>
        <w:shd w:val="clear" w:color="auto" w:fill="FFFFFF"/>
        <w:spacing w:after="0"/>
        <w:rPr>
          <w:rFonts w:ascii="Verdana" w:hAnsi="Verdana"/>
          <w:color w:val="000000"/>
          <w:sz w:val="16"/>
          <w:szCs w:val="16"/>
          <w:lang w:val="bg-BG"/>
        </w:rPr>
      </w:pPr>
    </w:p>
    <w:p w:rsidR="00D77C96" w:rsidRPr="00D77C96" w:rsidRDefault="004C08EB" w:rsidP="00D77C96">
      <w:pPr>
        <w:pStyle w:val="NormalWeb"/>
        <w:shd w:val="clear" w:color="auto" w:fill="FFFFFF"/>
        <w:spacing w:after="0"/>
        <w:rPr>
          <w:rFonts w:ascii="Verdana" w:hAnsi="Verdana"/>
          <w:color w:val="000000"/>
          <w:sz w:val="16"/>
          <w:szCs w:val="16"/>
          <w:lang w:val="bg-BG"/>
        </w:rPr>
      </w:pPr>
      <w:r>
        <w:rPr>
          <w:rFonts w:ascii="Verdana" w:hAnsi="Verdana"/>
          <w:color w:val="000000"/>
          <w:sz w:val="16"/>
          <w:szCs w:val="16"/>
          <w:lang w:val="bg-BG"/>
        </w:rPr>
        <w:t xml:space="preserve">Като </w:t>
      </w:r>
      <w:r w:rsidR="00D77C96" w:rsidRPr="00D77C96">
        <w:rPr>
          <w:rFonts w:ascii="Verdana" w:hAnsi="Verdana"/>
          <w:color w:val="000000"/>
          <w:sz w:val="16"/>
          <w:szCs w:val="16"/>
          <w:lang w:val="bg-BG"/>
        </w:rPr>
        <w:t>BPM пионер, Savvion движи предприятия, хобита и BPM р</w:t>
      </w:r>
      <w:r>
        <w:rPr>
          <w:rFonts w:ascii="Verdana" w:hAnsi="Verdana"/>
          <w:color w:val="000000"/>
          <w:sz w:val="16"/>
          <w:szCs w:val="16"/>
          <w:lang w:val="bg-BG"/>
        </w:rPr>
        <w:t>ешения с доказано критично важен</w:t>
      </w:r>
      <w:r w:rsidR="00D77C96" w:rsidRPr="00D77C96">
        <w:rPr>
          <w:rFonts w:ascii="Verdana" w:hAnsi="Verdana"/>
          <w:color w:val="000000"/>
          <w:sz w:val="16"/>
          <w:szCs w:val="16"/>
          <w:lang w:val="bg-BG"/>
        </w:rPr>
        <w:t xml:space="preserve"> за бизнеса софтуер, решения и услуги. С Savvion вие ще:</w:t>
      </w:r>
    </w:p>
    <w:p w:rsidR="00D77C96" w:rsidRPr="00D77C96" w:rsidRDefault="00D77C96" w:rsidP="00D77C96">
      <w:pPr>
        <w:pStyle w:val="NormalWeb"/>
        <w:shd w:val="clear" w:color="auto" w:fill="FFFFFF"/>
        <w:spacing w:after="0"/>
        <w:rPr>
          <w:rFonts w:ascii="Verdana" w:hAnsi="Verdana"/>
          <w:color w:val="000000"/>
          <w:sz w:val="16"/>
          <w:szCs w:val="16"/>
          <w:lang w:val="bg-BG"/>
        </w:rPr>
      </w:pPr>
    </w:p>
    <w:p w:rsidR="00D77C96" w:rsidRPr="00D77C96" w:rsidRDefault="004C08EB" w:rsidP="00D77C96">
      <w:pPr>
        <w:pStyle w:val="NormalWeb"/>
        <w:shd w:val="clear" w:color="auto" w:fill="FFFFFF"/>
        <w:spacing w:after="0"/>
        <w:rPr>
          <w:rFonts w:ascii="Verdana" w:hAnsi="Verdana"/>
          <w:color w:val="000000"/>
          <w:sz w:val="16"/>
          <w:szCs w:val="16"/>
          <w:lang w:val="bg-BG"/>
        </w:rPr>
      </w:pPr>
      <w:r>
        <w:rPr>
          <w:rFonts w:ascii="Verdana" w:hAnsi="Verdana"/>
          <w:color w:val="000000"/>
          <w:sz w:val="16"/>
          <w:szCs w:val="16"/>
          <w:lang w:val="bg-BG"/>
        </w:rPr>
        <w:t>Ускорите и подобрите</w:t>
      </w:r>
      <w:r w:rsidR="00D77C96" w:rsidRPr="00D77C96">
        <w:rPr>
          <w:rFonts w:ascii="Verdana" w:hAnsi="Verdana"/>
          <w:color w:val="000000"/>
          <w:sz w:val="16"/>
          <w:szCs w:val="16"/>
          <w:lang w:val="bg-BG"/>
        </w:rPr>
        <w:t xml:space="preserve"> на бизнес процеси</w:t>
      </w:r>
      <w:r>
        <w:rPr>
          <w:rFonts w:ascii="Verdana" w:hAnsi="Verdana"/>
          <w:color w:val="000000"/>
          <w:sz w:val="16"/>
          <w:szCs w:val="16"/>
          <w:lang w:val="bg-BG"/>
        </w:rPr>
        <w:t>те</w:t>
      </w:r>
    </w:p>
    <w:p w:rsidR="00D77C96" w:rsidRPr="00D77C96" w:rsidRDefault="004C08EB" w:rsidP="00D77C96">
      <w:pPr>
        <w:pStyle w:val="NormalWeb"/>
        <w:shd w:val="clear" w:color="auto" w:fill="FFFFFF"/>
        <w:spacing w:after="0"/>
        <w:rPr>
          <w:rFonts w:ascii="Verdana" w:hAnsi="Verdana"/>
          <w:color w:val="000000"/>
          <w:sz w:val="16"/>
          <w:szCs w:val="16"/>
          <w:lang w:val="bg-BG"/>
        </w:rPr>
      </w:pPr>
      <w:r>
        <w:rPr>
          <w:rFonts w:ascii="Verdana" w:hAnsi="Verdana"/>
          <w:color w:val="000000"/>
          <w:sz w:val="16"/>
          <w:szCs w:val="16"/>
          <w:lang w:val="bg-BG"/>
        </w:rPr>
        <w:t>Намалите</w:t>
      </w:r>
      <w:r w:rsidR="00D77C96" w:rsidRPr="00D77C96">
        <w:rPr>
          <w:rFonts w:ascii="Verdana" w:hAnsi="Verdana"/>
          <w:color w:val="000000"/>
          <w:sz w:val="16"/>
          <w:szCs w:val="16"/>
          <w:lang w:val="bg-BG"/>
        </w:rPr>
        <w:t xml:space="preserve"> оперативните разходи</w:t>
      </w:r>
    </w:p>
    <w:p w:rsidR="00D77C96" w:rsidRPr="008C27B1" w:rsidRDefault="004C08EB" w:rsidP="00D77C96">
      <w:pPr>
        <w:pStyle w:val="NormalWeb"/>
        <w:shd w:val="clear" w:color="auto" w:fill="FFFFFF"/>
        <w:spacing w:before="0" w:beforeAutospacing="0" w:after="0" w:afterAutospacing="0"/>
        <w:rPr>
          <w:rFonts w:ascii="Verdana" w:hAnsi="Verdana"/>
          <w:color w:val="000000"/>
          <w:sz w:val="16"/>
          <w:szCs w:val="16"/>
          <w:lang w:val="bg-BG"/>
        </w:rPr>
      </w:pPr>
      <w:r>
        <w:rPr>
          <w:rFonts w:ascii="Verdana" w:hAnsi="Verdana"/>
          <w:color w:val="000000"/>
          <w:sz w:val="16"/>
          <w:szCs w:val="16"/>
          <w:lang w:val="bg-BG"/>
        </w:rPr>
        <w:t xml:space="preserve">Подобрите </w:t>
      </w:r>
      <w:bookmarkStart w:id="1" w:name="_GoBack"/>
      <w:bookmarkEnd w:id="1"/>
      <w:r w:rsidR="00D77C96" w:rsidRPr="00D77C96">
        <w:rPr>
          <w:rFonts w:ascii="Verdana" w:hAnsi="Verdana"/>
          <w:color w:val="000000"/>
          <w:sz w:val="16"/>
          <w:szCs w:val="16"/>
          <w:lang w:val="bg-BG"/>
        </w:rPr>
        <w:t>ефективността на работната сила</w:t>
      </w:r>
    </w:p>
    <w:sectPr w:rsidR="00D77C96" w:rsidRPr="008C27B1" w:rsidSect="008873EF">
      <w:type w:val="continuous"/>
      <w:pgSz w:w="31505" w:h="31680"/>
      <w:pgMar w:top="0" w:right="19930" w:bottom="3312" w:left="142" w:header="0" w:footer="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tantia">
    <w:panose1 w:val="02030602050306030303"/>
    <w:charset w:val="CC"/>
    <w:family w:val="roman"/>
    <w:pitch w:val="variable"/>
    <w:sig w:usb0="A00002EF" w:usb1="4000204B" w:usb2="00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Arial Black">
    <w:panose1 w:val="020B0A04020102020204"/>
    <w:charset w:val="CC"/>
    <w:family w:val="swiss"/>
    <w:pitch w:val="variable"/>
    <w:sig w:usb0="00000287" w:usb1="00000000" w:usb2="00000000" w:usb3="00000000" w:csb0="0000009F" w:csb1="00000000"/>
  </w:font>
  <w:font w:name="Century Gothic">
    <w:panose1 w:val="020B0502020202020204"/>
    <w:charset w:val="CC"/>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74352"/>
    <w:multiLevelType w:val="multilevel"/>
    <w:tmpl w:val="C3C8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A76491"/>
    <w:multiLevelType w:val="multilevel"/>
    <w:tmpl w:val="B2A4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EF6FF1"/>
    <w:multiLevelType w:val="multilevel"/>
    <w:tmpl w:val="A130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03242E"/>
    <w:multiLevelType w:val="multilevel"/>
    <w:tmpl w:val="6924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978365A"/>
    <w:multiLevelType w:val="multilevel"/>
    <w:tmpl w:val="D416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9D197C"/>
    <w:multiLevelType w:val="multilevel"/>
    <w:tmpl w:val="D4A0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16607DF"/>
    <w:multiLevelType w:val="multilevel"/>
    <w:tmpl w:val="6F80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281DC9"/>
    <w:multiLevelType w:val="multilevel"/>
    <w:tmpl w:val="ACE8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1"/>
  </w:num>
  <w:num w:numId="5">
    <w:abstractNumId w:val="7"/>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1EA"/>
    <w:rsid w:val="00017C13"/>
    <w:rsid w:val="000251EA"/>
    <w:rsid w:val="0005384E"/>
    <w:rsid w:val="000B0D89"/>
    <w:rsid w:val="000B470F"/>
    <w:rsid w:val="00135754"/>
    <w:rsid w:val="001A4DD0"/>
    <w:rsid w:val="002E6BA7"/>
    <w:rsid w:val="003619DD"/>
    <w:rsid w:val="00377BB5"/>
    <w:rsid w:val="00451502"/>
    <w:rsid w:val="004771B1"/>
    <w:rsid w:val="00477932"/>
    <w:rsid w:val="00483A17"/>
    <w:rsid w:val="004B3E4E"/>
    <w:rsid w:val="004C08EB"/>
    <w:rsid w:val="006355D1"/>
    <w:rsid w:val="006457CC"/>
    <w:rsid w:val="00726604"/>
    <w:rsid w:val="00744DA5"/>
    <w:rsid w:val="007B1C98"/>
    <w:rsid w:val="00843B4C"/>
    <w:rsid w:val="008873EF"/>
    <w:rsid w:val="008B7677"/>
    <w:rsid w:val="008C27B1"/>
    <w:rsid w:val="0097128E"/>
    <w:rsid w:val="00A44945"/>
    <w:rsid w:val="00C5380B"/>
    <w:rsid w:val="00CE0315"/>
    <w:rsid w:val="00D65508"/>
    <w:rsid w:val="00D77C96"/>
    <w:rsid w:val="00D86CA3"/>
    <w:rsid w:val="00DD788B"/>
    <w:rsid w:val="00DE4B53"/>
    <w:rsid w:val="00E41D5C"/>
    <w:rsid w:val="00E74EB0"/>
    <w:rsid w:val="00EA4DEE"/>
    <w:rsid w:val="00EE1EBC"/>
    <w:rsid w:val="00EE2A64"/>
    <w:rsid w:val="00FD5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2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E2A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E2A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0D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0B0D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0D89"/>
    <w:rPr>
      <w:b/>
      <w:bCs/>
    </w:rPr>
  </w:style>
  <w:style w:type="character" w:customStyle="1" w:styleId="apple-converted-space">
    <w:name w:val="apple-converted-space"/>
    <w:basedOn w:val="DefaultParagraphFont"/>
    <w:rsid w:val="000B0D89"/>
  </w:style>
  <w:style w:type="character" w:styleId="Hyperlink">
    <w:name w:val="Hyperlink"/>
    <w:basedOn w:val="DefaultParagraphFont"/>
    <w:uiPriority w:val="99"/>
    <w:unhideWhenUsed/>
    <w:rsid w:val="000B0D89"/>
    <w:rPr>
      <w:color w:val="0000FF"/>
      <w:u w:val="single"/>
    </w:rPr>
  </w:style>
  <w:style w:type="character" w:customStyle="1" w:styleId="title10">
    <w:name w:val="title1"/>
    <w:basedOn w:val="DefaultParagraphFont"/>
    <w:rsid w:val="000B0D89"/>
  </w:style>
  <w:style w:type="paragraph" w:styleId="BalloonText">
    <w:name w:val="Balloon Text"/>
    <w:basedOn w:val="Normal"/>
    <w:link w:val="BalloonTextChar"/>
    <w:uiPriority w:val="99"/>
    <w:semiHidden/>
    <w:unhideWhenUsed/>
    <w:rsid w:val="000B0D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D89"/>
    <w:rPr>
      <w:rFonts w:ascii="Tahoma" w:hAnsi="Tahoma" w:cs="Tahoma"/>
      <w:sz w:val="16"/>
      <w:szCs w:val="16"/>
    </w:rPr>
  </w:style>
  <w:style w:type="character" w:customStyle="1" w:styleId="default">
    <w:name w:val="default"/>
    <w:basedOn w:val="DefaultParagraphFont"/>
    <w:rsid w:val="004771B1"/>
  </w:style>
  <w:style w:type="character" w:customStyle="1" w:styleId="title2">
    <w:name w:val="title2"/>
    <w:basedOn w:val="DefaultParagraphFont"/>
    <w:rsid w:val="004771B1"/>
    <w:rPr>
      <w:b/>
      <w:bCs/>
      <w:color w:val="000000"/>
    </w:rPr>
  </w:style>
  <w:style w:type="character" w:styleId="Emphasis">
    <w:name w:val="Emphasis"/>
    <w:basedOn w:val="DefaultParagraphFont"/>
    <w:uiPriority w:val="20"/>
    <w:qFormat/>
    <w:rsid w:val="00843B4C"/>
    <w:rPr>
      <w:i/>
      <w:iCs/>
    </w:rPr>
  </w:style>
  <w:style w:type="character" w:customStyle="1" w:styleId="Heading3Char">
    <w:name w:val="Heading 3 Char"/>
    <w:basedOn w:val="DefaultParagraphFont"/>
    <w:link w:val="Heading3"/>
    <w:uiPriority w:val="9"/>
    <w:rsid w:val="00EE2A64"/>
    <w:rPr>
      <w:rFonts w:ascii="Times New Roman" w:eastAsia="Times New Roman" w:hAnsi="Times New Roman" w:cs="Times New Roman"/>
      <w:b/>
      <w:bCs/>
      <w:sz w:val="27"/>
      <w:szCs w:val="27"/>
    </w:rPr>
  </w:style>
  <w:style w:type="paragraph" w:customStyle="1" w:styleId="headertext">
    <w:name w:val="headertext"/>
    <w:basedOn w:val="Normal"/>
    <w:rsid w:val="00EE2A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E2A6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E2A64"/>
    <w:rPr>
      <w:rFonts w:asciiTheme="majorHAnsi" w:eastAsiaTheme="majorEastAsia" w:hAnsiTheme="majorHAnsi" w:cstheme="majorBidi"/>
      <w:b/>
      <w:bCs/>
      <w:color w:val="4F81BD" w:themeColor="accent1"/>
      <w:sz w:val="26"/>
      <w:szCs w:val="26"/>
    </w:rPr>
  </w:style>
  <w:style w:type="character" w:customStyle="1" w:styleId="Bodytext30">
    <w:name w:val="Body text (30)_"/>
    <w:basedOn w:val="DefaultParagraphFont"/>
    <w:link w:val="Bodytext301"/>
    <w:uiPriority w:val="99"/>
    <w:rsid w:val="00477932"/>
    <w:rPr>
      <w:rFonts w:ascii="Constantia" w:hAnsi="Constantia" w:cs="Constantia"/>
      <w:sz w:val="16"/>
      <w:szCs w:val="16"/>
      <w:shd w:val="clear" w:color="auto" w:fill="FFFFFF"/>
    </w:rPr>
  </w:style>
  <w:style w:type="paragraph" w:customStyle="1" w:styleId="Bodytext301">
    <w:name w:val="Body text (30)1"/>
    <w:basedOn w:val="Normal"/>
    <w:link w:val="Bodytext30"/>
    <w:uiPriority w:val="99"/>
    <w:rsid w:val="00477932"/>
    <w:pPr>
      <w:shd w:val="clear" w:color="auto" w:fill="FFFFFF"/>
      <w:spacing w:after="180" w:line="226" w:lineRule="exact"/>
      <w:ind w:hanging="140"/>
      <w:jc w:val="both"/>
    </w:pPr>
    <w:rPr>
      <w:rFonts w:ascii="Constantia" w:hAnsi="Constantia" w:cs="Constantia"/>
      <w:sz w:val="16"/>
      <w:szCs w:val="16"/>
    </w:rPr>
  </w:style>
  <w:style w:type="character" w:customStyle="1" w:styleId="Footnote2">
    <w:name w:val="Footnote (2)_"/>
    <w:basedOn w:val="DefaultParagraphFont"/>
    <w:link w:val="Footnote21"/>
    <w:uiPriority w:val="99"/>
    <w:rsid w:val="00477932"/>
    <w:rPr>
      <w:rFonts w:ascii="Constantia" w:hAnsi="Constantia" w:cs="Constantia"/>
      <w:sz w:val="16"/>
      <w:szCs w:val="16"/>
      <w:shd w:val="clear" w:color="auto" w:fill="FFFFFF"/>
    </w:rPr>
  </w:style>
  <w:style w:type="character" w:customStyle="1" w:styleId="Footnote3">
    <w:name w:val="Footnote (3)_"/>
    <w:basedOn w:val="DefaultParagraphFont"/>
    <w:link w:val="Footnote31"/>
    <w:uiPriority w:val="99"/>
    <w:rsid w:val="00477932"/>
    <w:rPr>
      <w:rFonts w:ascii="Constantia" w:hAnsi="Constantia" w:cs="Constantia"/>
      <w:sz w:val="16"/>
      <w:szCs w:val="16"/>
      <w:shd w:val="clear" w:color="auto" w:fill="FFFFFF"/>
    </w:rPr>
  </w:style>
  <w:style w:type="character" w:customStyle="1" w:styleId="Footnote22">
    <w:name w:val="Footnote (2)2"/>
    <w:basedOn w:val="Footnote2"/>
    <w:uiPriority w:val="99"/>
    <w:rsid w:val="00477932"/>
    <w:rPr>
      <w:rFonts w:ascii="Constantia" w:hAnsi="Constantia" w:cs="Constantia"/>
      <w:color w:val="FFFFFF"/>
      <w:sz w:val="16"/>
      <w:szCs w:val="16"/>
      <w:shd w:val="clear" w:color="auto" w:fill="FFFFFF"/>
    </w:rPr>
  </w:style>
  <w:style w:type="paragraph" w:customStyle="1" w:styleId="Footnote21">
    <w:name w:val="Footnote (2)1"/>
    <w:basedOn w:val="Normal"/>
    <w:link w:val="Footnote2"/>
    <w:uiPriority w:val="99"/>
    <w:rsid w:val="00477932"/>
    <w:pPr>
      <w:shd w:val="clear" w:color="auto" w:fill="FFFFFF"/>
      <w:spacing w:after="360" w:line="240" w:lineRule="atLeast"/>
      <w:ind w:firstLine="280"/>
      <w:jc w:val="both"/>
    </w:pPr>
    <w:rPr>
      <w:rFonts w:ascii="Constantia" w:hAnsi="Constantia" w:cs="Constantia"/>
      <w:sz w:val="16"/>
      <w:szCs w:val="16"/>
    </w:rPr>
  </w:style>
  <w:style w:type="paragraph" w:customStyle="1" w:styleId="Footnote31">
    <w:name w:val="Footnote (3)1"/>
    <w:basedOn w:val="Normal"/>
    <w:link w:val="Footnote3"/>
    <w:uiPriority w:val="99"/>
    <w:rsid w:val="00477932"/>
    <w:pPr>
      <w:shd w:val="clear" w:color="auto" w:fill="FFFFFF"/>
      <w:spacing w:before="360" w:after="0" w:line="259" w:lineRule="exact"/>
      <w:ind w:firstLine="280"/>
      <w:jc w:val="both"/>
    </w:pPr>
    <w:rPr>
      <w:rFonts w:ascii="Constantia" w:hAnsi="Constantia" w:cs="Constantia"/>
      <w:sz w:val="16"/>
      <w:szCs w:val="16"/>
    </w:rPr>
  </w:style>
  <w:style w:type="table" w:styleId="TableGrid">
    <w:name w:val="Table Grid"/>
    <w:basedOn w:val="TableNormal"/>
    <w:uiPriority w:val="59"/>
    <w:rsid w:val="001357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2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E2A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E2A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0D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0B0D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0D89"/>
    <w:rPr>
      <w:b/>
      <w:bCs/>
    </w:rPr>
  </w:style>
  <w:style w:type="character" w:customStyle="1" w:styleId="apple-converted-space">
    <w:name w:val="apple-converted-space"/>
    <w:basedOn w:val="DefaultParagraphFont"/>
    <w:rsid w:val="000B0D89"/>
  </w:style>
  <w:style w:type="character" w:styleId="Hyperlink">
    <w:name w:val="Hyperlink"/>
    <w:basedOn w:val="DefaultParagraphFont"/>
    <w:uiPriority w:val="99"/>
    <w:unhideWhenUsed/>
    <w:rsid w:val="000B0D89"/>
    <w:rPr>
      <w:color w:val="0000FF"/>
      <w:u w:val="single"/>
    </w:rPr>
  </w:style>
  <w:style w:type="character" w:customStyle="1" w:styleId="title10">
    <w:name w:val="title1"/>
    <w:basedOn w:val="DefaultParagraphFont"/>
    <w:rsid w:val="000B0D89"/>
  </w:style>
  <w:style w:type="paragraph" w:styleId="BalloonText">
    <w:name w:val="Balloon Text"/>
    <w:basedOn w:val="Normal"/>
    <w:link w:val="BalloonTextChar"/>
    <w:uiPriority w:val="99"/>
    <w:semiHidden/>
    <w:unhideWhenUsed/>
    <w:rsid w:val="000B0D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D89"/>
    <w:rPr>
      <w:rFonts w:ascii="Tahoma" w:hAnsi="Tahoma" w:cs="Tahoma"/>
      <w:sz w:val="16"/>
      <w:szCs w:val="16"/>
    </w:rPr>
  </w:style>
  <w:style w:type="character" w:customStyle="1" w:styleId="default">
    <w:name w:val="default"/>
    <w:basedOn w:val="DefaultParagraphFont"/>
    <w:rsid w:val="004771B1"/>
  </w:style>
  <w:style w:type="character" w:customStyle="1" w:styleId="title2">
    <w:name w:val="title2"/>
    <w:basedOn w:val="DefaultParagraphFont"/>
    <w:rsid w:val="004771B1"/>
    <w:rPr>
      <w:b/>
      <w:bCs/>
      <w:color w:val="000000"/>
    </w:rPr>
  </w:style>
  <w:style w:type="character" w:styleId="Emphasis">
    <w:name w:val="Emphasis"/>
    <w:basedOn w:val="DefaultParagraphFont"/>
    <w:uiPriority w:val="20"/>
    <w:qFormat/>
    <w:rsid w:val="00843B4C"/>
    <w:rPr>
      <w:i/>
      <w:iCs/>
    </w:rPr>
  </w:style>
  <w:style w:type="character" w:customStyle="1" w:styleId="Heading3Char">
    <w:name w:val="Heading 3 Char"/>
    <w:basedOn w:val="DefaultParagraphFont"/>
    <w:link w:val="Heading3"/>
    <w:uiPriority w:val="9"/>
    <w:rsid w:val="00EE2A64"/>
    <w:rPr>
      <w:rFonts w:ascii="Times New Roman" w:eastAsia="Times New Roman" w:hAnsi="Times New Roman" w:cs="Times New Roman"/>
      <w:b/>
      <w:bCs/>
      <w:sz w:val="27"/>
      <w:szCs w:val="27"/>
    </w:rPr>
  </w:style>
  <w:style w:type="paragraph" w:customStyle="1" w:styleId="headertext">
    <w:name w:val="headertext"/>
    <w:basedOn w:val="Normal"/>
    <w:rsid w:val="00EE2A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E2A6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E2A64"/>
    <w:rPr>
      <w:rFonts w:asciiTheme="majorHAnsi" w:eastAsiaTheme="majorEastAsia" w:hAnsiTheme="majorHAnsi" w:cstheme="majorBidi"/>
      <w:b/>
      <w:bCs/>
      <w:color w:val="4F81BD" w:themeColor="accent1"/>
      <w:sz w:val="26"/>
      <w:szCs w:val="26"/>
    </w:rPr>
  </w:style>
  <w:style w:type="character" w:customStyle="1" w:styleId="Bodytext30">
    <w:name w:val="Body text (30)_"/>
    <w:basedOn w:val="DefaultParagraphFont"/>
    <w:link w:val="Bodytext301"/>
    <w:uiPriority w:val="99"/>
    <w:rsid w:val="00477932"/>
    <w:rPr>
      <w:rFonts w:ascii="Constantia" w:hAnsi="Constantia" w:cs="Constantia"/>
      <w:sz w:val="16"/>
      <w:szCs w:val="16"/>
      <w:shd w:val="clear" w:color="auto" w:fill="FFFFFF"/>
    </w:rPr>
  </w:style>
  <w:style w:type="paragraph" w:customStyle="1" w:styleId="Bodytext301">
    <w:name w:val="Body text (30)1"/>
    <w:basedOn w:val="Normal"/>
    <w:link w:val="Bodytext30"/>
    <w:uiPriority w:val="99"/>
    <w:rsid w:val="00477932"/>
    <w:pPr>
      <w:shd w:val="clear" w:color="auto" w:fill="FFFFFF"/>
      <w:spacing w:after="180" w:line="226" w:lineRule="exact"/>
      <w:ind w:hanging="140"/>
      <w:jc w:val="both"/>
    </w:pPr>
    <w:rPr>
      <w:rFonts w:ascii="Constantia" w:hAnsi="Constantia" w:cs="Constantia"/>
      <w:sz w:val="16"/>
      <w:szCs w:val="16"/>
    </w:rPr>
  </w:style>
  <w:style w:type="character" w:customStyle="1" w:styleId="Footnote2">
    <w:name w:val="Footnote (2)_"/>
    <w:basedOn w:val="DefaultParagraphFont"/>
    <w:link w:val="Footnote21"/>
    <w:uiPriority w:val="99"/>
    <w:rsid w:val="00477932"/>
    <w:rPr>
      <w:rFonts w:ascii="Constantia" w:hAnsi="Constantia" w:cs="Constantia"/>
      <w:sz w:val="16"/>
      <w:szCs w:val="16"/>
      <w:shd w:val="clear" w:color="auto" w:fill="FFFFFF"/>
    </w:rPr>
  </w:style>
  <w:style w:type="character" w:customStyle="1" w:styleId="Footnote3">
    <w:name w:val="Footnote (3)_"/>
    <w:basedOn w:val="DefaultParagraphFont"/>
    <w:link w:val="Footnote31"/>
    <w:uiPriority w:val="99"/>
    <w:rsid w:val="00477932"/>
    <w:rPr>
      <w:rFonts w:ascii="Constantia" w:hAnsi="Constantia" w:cs="Constantia"/>
      <w:sz w:val="16"/>
      <w:szCs w:val="16"/>
      <w:shd w:val="clear" w:color="auto" w:fill="FFFFFF"/>
    </w:rPr>
  </w:style>
  <w:style w:type="character" w:customStyle="1" w:styleId="Footnote22">
    <w:name w:val="Footnote (2)2"/>
    <w:basedOn w:val="Footnote2"/>
    <w:uiPriority w:val="99"/>
    <w:rsid w:val="00477932"/>
    <w:rPr>
      <w:rFonts w:ascii="Constantia" w:hAnsi="Constantia" w:cs="Constantia"/>
      <w:color w:val="FFFFFF"/>
      <w:sz w:val="16"/>
      <w:szCs w:val="16"/>
      <w:shd w:val="clear" w:color="auto" w:fill="FFFFFF"/>
    </w:rPr>
  </w:style>
  <w:style w:type="paragraph" w:customStyle="1" w:styleId="Footnote21">
    <w:name w:val="Footnote (2)1"/>
    <w:basedOn w:val="Normal"/>
    <w:link w:val="Footnote2"/>
    <w:uiPriority w:val="99"/>
    <w:rsid w:val="00477932"/>
    <w:pPr>
      <w:shd w:val="clear" w:color="auto" w:fill="FFFFFF"/>
      <w:spacing w:after="360" w:line="240" w:lineRule="atLeast"/>
      <w:ind w:firstLine="280"/>
      <w:jc w:val="both"/>
    </w:pPr>
    <w:rPr>
      <w:rFonts w:ascii="Constantia" w:hAnsi="Constantia" w:cs="Constantia"/>
      <w:sz w:val="16"/>
      <w:szCs w:val="16"/>
    </w:rPr>
  </w:style>
  <w:style w:type="paragraph" w:customStyle="1" w:styleId="Footnote31">
    <w:name w:val="Footnote (3)1"/>
    <w:basedOn w:val="Normal"/>
    <w:link w:val="Footnote3"/>
    <w:uiPriority w:val="99"/>
    <w:rsid w:val="00477932"/>
    <w:pPr>
      <w:shd w:val="clear" w:color="auto" w:fill="FFFFFF"/>
      <w:spacing w:before="360" w:after="0" w:line="259" w:lineRule="exact"/>
      <w:ind w:firstLine="280"/>
      <w:jc w:val="both"/>
    </w:pPr>
    <w:rPr>
      <w:rFonts w:ascii="Constantia" w:hAnsi="Constantia" w:cs="Constantia"/>
      <w:sz w:val="16"/>
      <w:szCs w:val="16"/>
    </w:rPr>
  </w:style>
  <w:style w:type="table" w:styleId="TableGrid">
    <w:name w:val="Table Grid"/>
    <w:basedOn w:val="TableNormal"/>
    <w:uiPriority w:val="59"/>
    <w:rsid w:val="001357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811470">
      <w:bodyDiv w:val="1"/>
      <w:marLeft w:val="0"/>
      <w:marRight w:val="0"/>
      <w:marTop w:val="0"/>
      <w:marBottom w:val="0"/>
      <w:divBdr>
        <w:top w:val="none" w:sz="0" w:space="0" w:color="auto"/>
        <w:left w:val="none" w:sz="0" w:space="0" w:color="auto"/>
        <w:bottom w:val="none" w:sz="0" w:space="0" w:color="auto"/>
        <w:right w:val="none" w:sz="0" w:space="0" w:color="auto"/>
      </w:divBdr>
      <w:divsChild>
        <w:div w:id="884826663">
          <w:marLeft w:val="0"/>
          <w:marRight w:val="0"/>
          <w:marTop w:val="150"/>
          <w:marBottom w:val="0"/>
          <w:divBdr>
            <w:top w:val="none" w:sz="0" w:space="0" w:color="auto"/>
            <w:left w:val="none" w:sz="0" w:space="0" w:color="auto"/>
            <w:bottom w:val="none" w:sz="0" w:space="0" w:color="auto"/>
            <w:right w:val="none" w:sz="0" w:space="0" w:color="auto"/>
          </w:divBdr>
          <w:divsChild>
            <w:div w:id="169279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45891">
      <w:bodyDiv w:val="1"/>
      <w:marLeft w:val="0"/>
      <w:marRight w:val="0"/>
      <w:marTop w:val="0"/>
      <w:marBottom w:val="0"/>
      <w:divBdr>
        <w:top w:val="none" w:sz="0" w:space="0" w:color="auto"/>
        <w:left w:val="none" w:sz="0" w:space="0" w:color="auto"/>
        <w:bottom w:val="none" w:sz="0" w:space="0" w:color="auto"/>
        <w:right w:val="none" w:sz="0" w:space="0" w:color="auto"/>
      </w:divBdr>
    </w:div>
    <w:div w:id="434400233">
      <w:bodyDiv w:val="1"/>
      <w:marLeft w:val="0"/>
      <w:marRight w:val="0"/>
      <w:marTop w:val="0"/>
      <w:marBottom w:val="0"/>
      <w:divBdr>
        <w:top w:val="none" w:sz="0" w:space="0" w:color="auto"/>
        <w:left w:val="none" w:sz="0" w:space="0" w:color="auto"/>
        <w:bottom w:val="none" w:sz="0" w:space="0" w:color="auto"/>
        <w:right w:val="none" w:sz="0" w:space="0" w:color="auto"/>
      </w:divBdr>
    </w:div>
    <w:div w:id="511073341">
      <w:bodyDiv w:val="1"/>
      <w:marLeft w:val="0"/>
      <w:marRight w:val="0"/>
      <w:marTop w:val="0"/>
      <w:marBottom w:val="0"/>
      <w:divBdr>
        <w:top w:val="none" w:sz="0" w:space="0" w:color="auto"/>
        <w:left w:val="none" w:sz="0" w:space="0" w:color="auto"/>
        <w:bottom w:val="none" w:sz="0" w:space="0" w:color="auto"/>
        <w:right w:val="none" w:sz="0" w:space="0" w:color="auto"/>
      </w:divBdr>
    </w:div>
    <w:div w:id="530194892">
      <w:bodyDiv w:val="1"/>
      <w:marLeft w:val="0"/>
      <w:marRight w:val="0"/>
      <w:marTop w:val="0"/>
      <w:marBottom w:val="0"/>
      <w:divBdr>
        <w:top w:val="none" w:sz="0" w:space="0" w:color="auto"/>
        <w:left w:val="none" w:sz="0" w:space="0" w:color="auto"/>
        <w:bottom w:val="none" w:sz="0" w:space="0" w:color="auto"/>
        <w:right w:val="none" w:sz="0" w:space="0" w:color="auto"/>
      </w:divBdr>
    </w:div>
    <w:div w:id="650141299">
      <w:bodyDiv w:val="1"/>
      <w:marLeft w:val="0"/>
      <w:marRight w:val="0"/>
      <w:marTop w:val="0"/>
      <w:marBottom w:val="0"/>
      <w:divBdr>
        <w:top w:val="none" w:sz="0" w:space="0" w:color="auto"/>
        <w:left w:val="none" w:sz="0" w:space="0" w:color="auto"/>
        <w:bottom w:val="none" w:sz="0" w:space="0" w:color="auto"/>
        <w:right w:val="none" w:sz="0" w:space="0" w:color="auto"/>
      </w:divBdr>
    </w:div>
    <w:div w:id="712846293">
      <w:bodyDiv w:val="1"/>
      <w:marLeft w:val="0"/>
      <w:marRight w:val="0"/>
      <w:marTop w:val="0"/>
      <w:marBottom w:val="0"/>
      <w:divBdr>
        <w:top w:val="none" w:sz="0" w:space="0" w:color="auto"/>
        <w:left w:val="none" w:sz="0" w:space="0" w:color="auto"/>
        <w:bottom w:val="none" w:sz="0" w:space="0" w:color="auto"/>
        <w:right w:val="none" w:sz="0" w:space="0" w:color="auto"/>
      </w:divBdr>
    </w:div>
    <w:div w:id="803810175">
      <w:bodyDiv w:val="1"/>
      <w:marLeft w:val="0"/>
      <w:marRight w:val="0"/>
      <w:marTop w:val="0"/>
      <w:marBottom w:val="0"/>
      <w:divBdr>
        <w:top w:val="none" w:sz="0" w:space="0" w:color="auto"/>
        <w:left w:val="none" w:sz="0" w:space="0" w:color="auto"/>
        <w:bottom w:val="none" w:sz="0" w:space="0" w:color="auto"/>
        <w:right w:val="none" w:sz="0" w:space="0" w:color="auto"/>
      </w:divBdr>
    </w:div>
    <w:div w:id="819224628">
      <w:bodyDiv w:val="1"/>
      <w:marLeft w:val="0"/>
      <w:marRight w:val="0"/>
      <w:marTop w:val="0"/>
      <w:marBottom w:val="0"/>
      <w:divBdr>
        <w:top w:val="none" w:sz="0" w:space="0" w:color="auto"/>
        <w:left w:val="none" w:sz="0" w:space="0" w:color="auto"/>
        <w:bottom w:val="none" w:sz="0" w:space="0" w:color="auto"/>
        <w:right w:val="none" w:sz="0" w:space="0" w:color="auto"/>
      </w:divBdr>
    </w:div>
    <w:div w:id="839320576">
      <w:bodyDiv w:val="1"/>
      <w:marLeft w:val="0"/>
      <w:marRight w:val="0"/>
      <w:marTop w:val="0"/>
      <w:marBottom w:val="0"/>
      <w:divBdr>
        <w:top w:val="none" w:sz="0" w:space="0" w:color="auto"/>
        <w:left w:val="none" w:sz="0" w:space="0" w:color="auto"/>
        <w:bottom w:val="none" w:sz="0" w:space="0" w:color="auto"/>
        <w:right w:val="none" w:sz="0" w:space="0" w:color="auto"/>
      </w:divBdr>
      <w:divsChild>
        <w:div w:id="12733453">
          <w:marLeft w:val="0"/>
          <w:marRight w:val="0"/>
          <w:marTop w:val="150"/>
          <w:marBottom w:val="0"/>
          <w:divBdr>
            <w:top w:val="none" w:sz="0" w:space="0" w:color="auto"/>
            <w:left w:val="none" w:sz="0" w:space="0" w:color="auto"/>
            <w:bottom w:val="none" w:sz="0" w:space="0" w:color="auto"/>
            <w:right w:val="none" w:sz="0" w:space="0" w:color="auto"/>
          </w:divBdr>
          <w:divsChild>
            <w:div w:id="182985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3636">
      <w:bodyDiv w:val="1"/>
      <w:marLeft w:val="0"/>
      <w:marRight w:val="0"/>
      <w:marTop w:val="0"/>
      <w:marBottom w:val="0"/>
      <w:divBdr>
        <w:top w:val="none" w:sz="0" w:space="0" w:color="auto"/>
        <w:left w:val="none" w:sz="0" w:space="0" w:color="auto"/>
        <w:bottom w:val="none" w:sz="0" w:space="0" w:color="auto"/>
        <w:right w:val="none" w:sz="0" w:space="0" w:color="auto"/>
      </w:divBdr>
    </w:div>
    <w:div w:id="1062681950">
      <w:bodyDiv w:val="1"/>
      <w:marLeft w:val="0"/>
      <w:marRight w:val="0"/>
      <w:marTop w:val="0"/>
      <w:marBottom w:val="0"/>
      <w:divBdr>
        <w:top w:val="none" w:sz="0" w:space="0" w:color="auto"/>
        <w:left w:val="none" w:sz="0" w:space="0" w:color="auto"/>
        <w:bottom w:val="none" w:sz="0" w:space="0" w:color="auto"/>
        <w:right w:val="none" w:sz="0" w:space="0" w:color="auto"/>
      </w:divBdr>
      <w:divsChild>
        <w:div w:id="104159904">
          <w:marLeft w:val="0"/>
          <w:marRight w:val="0"/>
          <w:marTop w:val="0"/>
          <w:marBottom w:val="0"/>
          <w:divBdr>
            <w:top w:val="none" w:sz="0" w:space="0" w:color="auto"/>
            <w:left w:val="none" w:sz="0" w:space="0" w:color="auto"/>
            <w:bottom w:val="none" w:sz="0" w:space="0" w:color="auto"/>
            <w:right w:val="none" w:sz="0" w:space="0" w:color="auto"/>
          </w:divBdr>
        </w:div>
        <w:div w:id="359208646">
          <w:marLeft w:val="0"/>
          <w:marRight w:val="150"/>
          <w:marTop w:val="0"/>
          <w:marBottom w:val="180"/>
          <w:divBdr>
            <w:top w:val="none" w:sz="0" w:space="0" w:color="auto"/>
            <w:left w:val="none" w:sz="0" w:space="0" w:color="auto"/>
            <w:bottom w:val="none" w:sz="0" w:space="0" w:color="auto"/>
            <w:right w:val="none" w:sz="0" w:space="0" w:color="auto"/>
          </w:divBdr>
          <w:divsChild>
            <w:div w:id="1439761757">
              <w:marLeft w:val="0"/>
              <w:marRight w:val="0"/>
              <w:marTop w:val="0"/>
              <w:marBottom w:val="0"/>
              <w:divBdr>
                <w:top w:val="none" w:sz="0" w:space="0" w:color="auto"/>
                <w:left w:val="none" w:sz="0" w:space="0" w:color="auto"/>
                <w:bottom w:val="none" w:sz="0" w:space="0" w:color="auto"/>
                <w:right w:val="none" w:sz="0" w:space="0" w:color="auto"/>
              </w:divBdr>
            </w:div>
            <w:div w:id="127718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5164">
      <w:bodyDiv w:val="1"/>
      <w:marLeft w:val="0"/>
      <w:marRight w:val="0"/>
      <w:marTop w:val="0"/>
      <w:marBottom w:val="0"/>
      <w:divBdr>
        <w:top w:val="none" w:sz="0" w:space="0" w:color="auto"/>
        <w:left w:val="none" w:sz="0" w:space="0" w:color="auto"/>
        <w:bottom w:val="none" w:sz="0" w:space="0" w:color="auto"/>
        <w:right w:val="none" w:sz="0" w:space="0" w:color="auto"/>
      </w:divBdr>
    </w:div>
    <w:div w:id="1188565650">
      <w:bodyDiv w:val="1"/>
      <w:marLeft w:val="0"/>
      <w:marRight w:val="0"/>
      <w:marTop w:val="0"/>
      <w:marBottom w:val="0"/>
      <w:divBdr>
        <w:top w:val="none" w:sz="0" w:space="0" w:color="auto"/>
        <w:left w:val="none" w:sz="0" w:space="0" w:color="auto"/>
        <w:bottom w:val="none" w:sz="0" w:space="0" w:color="auto"/>
        <w:right w:val="none" w:sz="0" w:space="0" w:color="auto"/>
      </w:divBdr>
    </w:div>
    <w:div w:id="1347707056">
      <w:bodyDiv w:val="1"/>
      <w:marLeft w:val="0"/>
      <w:marRight w:val="0"/>
      <w:marTop w:val="0"/>
      <w:marBottom w:val="0"/>
      <w:divBdr>
        <w:top w:val="none" w:sz="0" w:space="0" w:color="auto"/>
        <w:left w:val="none" w:sz="0" w:space="0" w:color="auto"/>
        <w:bottom w:val="none" w:sz="0" w:space="0" w:color="auto"/>
        <w:right w:val="none" w:sz="0" w:space="0" w:color="auto"/>
      </w:divBdr>
      <w:divsChild>
        <w:div w:id="1318418102">
          <w:marLeft w:val="0"/>
          <w:marRight w:val="0"/>
          <w:marTop w:val="0"/>
          <w:marBottom w:val="0"/>
          <w:divBdr>
            <w:top w:val="none" w:sz="0" w:space="0" w:color="auto"/>
            <w:left w:val="none" w:sz="0" w:space="0" w:color="auto"/>
            <w:bottom w:val="none" w:sz="0" w:space="0" w:color="auto"/>
            <w:right w:val="none" w:sz="0" w:space="0" w:color="auto"/>
          </w:divBdr>
        </w:div>
        <w:div w:id="1203399566">
          <w:marLeft w:val="0"/>
          <w:marRight w:val="150"/>
          <w:marTop w:val="0"/>
          <w:marBottom w:val="180"/>
          <w:divBdr>
            <w:top w:val="none" w:sz="0" w:space="0" w:color="auto"/>
            <w:left w:val="none" w:sz="0" w:space="0" w:color="auto"/>
            <w:bottom w:val="none" w:sz="0" w:space="0" w:color="auto"/>
            <w:right w:val="none" w:sz="0" w:space="0" w:color="auto"/>
          </w:divBdr>
          <w:divsChild>
            <w:div w:id="1385326447">
              <w:marLeft w:val="0"/>
              <w:marRight w:val="0"/>
              <w:marTop w:val="0"/>
              <w:marBottom w:val="0"/>
              <w:divBdr>
                <w:top w:val="none" w:sz="0" w:space="0" w:color="auto"/>
                <w:left w:val="none" w:sz="0" w:space="0" w:color="auto"/>
                <w:bottom w:val="none" w:sz="0" w:space="0" w:color="auto"/>
                <w:right w:val="none" w:sz="0" w:space="0" w:color="auto"/>
              </w:divBdr>
            </w:div>
            <w:div w:id="97911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51517">
      <w:bodyDiv w:val="1"/>
      <w:marLeft w:val="0"/>
      <w:marRight w:val="0"/>
      <w:marTop w:val="0"/>
      <w:marBottom w:val="0"/>
      <w:divBdr>
        <w:top w:val="none" w:sz="0" w:space="0" w:color="auto"/>
        <w:left w:val="none" w:sz="0" w:space="0" w:color="auto"/>
        <w:bottom w:val="none" w:sz="0" w:space="0" w:color="auto"/>
        <w:right w:val="none" w:sz="0" w:space="0" w:color="auto"/>
      </w:divBdr>
    </w:div>
    <w:div w:id="1875263294">
      <w:bodyDiv w:val="1"/>
      <w:marLeft w:val="0"/>
      <w:marRight w:val="0"/>
      <w:marTop w:val="0"/>
      <w:marBottom w:val="0"/>
      <w:divBdr>
        <w:top w:val="none" w:sz="0" w:space="0" w:color="auto"/>
        <w:left w:val="none" w:sz="0" w:space="0" w:color="auto"/>
        <w:bottom w:val="none" w:sz="0" w:space="0" w:color="auto"/>
        <w:right w:val="none" w:sz="0" w:space="0" w:color="auto"/>
      </w:divBdr>
    </w:div>
    <w:div w:id="1877814339">
      <w:bodyDiv w:val="1"/>
      <w:marLeft w:val="0"/>
      <w:marRight w:val="0"/>
      <w:marTop w:val="0"/>
      <w:marBottom w:val="0"/>
      <w:divBdr>
        <w:top w:val="none" w:sz="0" w:space="0" w:color="auto"/>
        <w:left w:val="none" w:sz="0" w:space="0" w:color="auto"/>
        <w:bottom w:val="none" w:sz="0" w:space="0" w:color="auto"/>
        <w:right w:val="none" w:sz="0" w:space="0" w:color="auto"/>
      </w:divBdr>
    </w:div>
    <w:div w:id="1924141500">
      <w:bodyDiv w:val="1"/>
      <w:marLeft w:val="0"/>
      <w:marRight w:val="0"/>
      <w:marTop w:val="0"/>
      <w:marBottom w:val="0"/>
      <w:divBdr>
        <w:top w:val="none" w:sz="0" w:space="0" w:color="auto"/>
        <w:left w:val="none" w:sz="0" w:space="0" w:color="auto"/>
        <w:bottom w:val="none" w:sz="0" w:space="0" w:color="auto"/>
        <w:right w:val="none" w:sz="0" w:space="0" w:color="auto"/>
      </w:divBdr>
      <w:divsChild>
        <w:div w:id="793450593">
          <w:marLeft w:val="0"/>
          <w:marRight w:val="0"/>
          <w:marTop w:val="0"/>
          <w:marBottom w:val="0"/>
          <w:divBdr>
            <w:top w:val="none" w:sz="0" w:space="0" w:color="auto"/>
            <w:left w:val="none" w:sz="0" w:space="0" w:color="auto"/>
            <w:bottom w:val="none" w:sz="0" w:space="0" w:color="auto"/>
            <w:right w:val="none" w:sz="0" w:space="0" w:color="auto"/>
          </w:divBdr>
        </w:div>
        <w:div w:id="1041973345">
          <w:blockQuote w:val="1"/>
          <w:marLeft w:val="360"/>
          <w:marRight w:val="0"/>
          <w:marTop w:val="0"/>
          <w:marBottom w:val="600"/>
          <w:divBdr>
            <w:top w:val="none" w:sz="0" w:space="0" w:color="auto"/>
            <w:left w:val="none" w:sz="0" w:space="0" w:color="auto"/>
            <w:bottom w:val="none" w:sz="0" w:space="0" w:color="auto"/>
            <w:right w:val="none" w:sz="0" w:space="0" w:color="auto"/>
          </w:divBdr>
        </w:div>
      </w:divsChild>
    </w:div>
    <w:div w:id="2021421194">
      <w:bodyDiv w:val="1"/>
      <w:marLeft w:val="0"/>
      <w:marRight w:val="0"/>
      <w:marTop w:val="0"/>
      <w:marBottom w:val="0"/>
      <w:divBdr>
        <w:top w:val="none" w:sz="0" w:space="0" w:color="auto"/>
        <w:left w:val="none" w:sz="0" w:space="0" w:color="auto"/>
        <w:bottom w:val="none" w:sz="0" w:space="0" w:color="auto"/>
        <w:right w:val="none" w:sz="0" w:space="0" w:color="auto"/>
      </w:divBdr>
    </w:div>
    <w:div w:id="2030597407">
      <w:bodyDiv w:val="1"/>
      <w:marLeft w:val="0"/>
      <w:marRight w:val="0"/>
      <w:marTop w:val="0"/>
      <w:marBottom w:val="0"/>
      <w:divBdr>
        <w:top w:val="none" w:sz="0" w:space="0" w:color="auto"/>
        <w:left w:val="none" w:sz="0" w:space="0" w:color="auto"/>
        <w:bottom w:val="none" w:sz="0" w:space="0" w:color="auto"/>
        <w:right w:val="none" w:sz="0" w:space="0" w:color="auto"/>
      </w:divBdr>
    </w:div>
    <w:div w:id="2074935819">
      <w:bodyDiv w:val="1"/>
      <w:marLeft w:val="0"/>
      <w:marRight w:val="0"/>
      <w:marTop w:val="0"/>
      <w:marBottom w:val="0"/>
      <w:divBdr>
        <w:top w:val="none" w:sz="0" w:space="0" w:color="auto"/>
        <w:left w:val="none" w:sz="0" w:space="0" w:color="auto"/>
        <w:bottom w:val="none" w:sz="0" w:space="0" w:color="auto"/>
        <w:right w:val="none" w:sz="0" w:space="0" w:color="auto"/>
      </w:divBdr>
    </w:div>
    <w:div w:id="211100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chimed.bg/" TargetMode="External"/><Relationship Id="rId13" Type="http://schemas.openxmlformats.org/officeDocument/2006/relationships/hyperlink" Target="http://www.david.bg/" TargetMode="External"/><Relationship Id="rId18" Type="http://schemas.openxmlformats.org/officeDocument/2006/relationships/image" Target="media/image3.jpeg"/><Relationship Id="rId26" Type="http://schemas.openxmlformats.org/officeDocument/2006/relationships/hyperlink" Target="http://www.sap.com/about/company/history/index.epx" TargetMode="External"/><Relationship Id="rId39" Type="http://schemas.openxmlformats.org/officeDocument/2006/relationships/hyperlink" Target="mailto:dware@dware.bg" TargetMode="External"/><Relationship Id="rId3" Type="http://schemas.microsoft.com/office/2007/relationships/stylesWithEffects" Target="stylesWithEffects.xml"/><Relationship Id="rId21" Type="http://schemas.openxmlformats.org/officeDocument/2006/relationships/hyperlink" Target="http://www.kaldata.com/img/image-B130_4DB2C809.jpg" TargetMode="External"/><Relationship Id="rId34" Type="http://schemas.openxmlformats.org/officeDocument/2006/relationships/hyperlink" Target="mailto:pavlina.venkova@oracle.com" TargetMode="External"/><Relationship Id="rId42" Type="http://schemas.openxmlformats.org/officeDocument/2006/relationships/image" Target="media/image14.PNG"/><Relationship Id="rId47" Type="http://schemas.openxmlformats.org/officeDocument/2006/relationships/theme" Target="theme/theme1.xml"/><Relationship Id="rId7" Type="http://schemas.openxmlformats.org/officeDocument/2006/relationships/hyperlink" Target="mailto:sofia@david.bg" TargetMode="External"/><Relationship Id="rId12" Type="http://schemas.openxmlformats.org/officeDocument/2006/relationships/hyperlink" Target="http://www.1c-erp.com/" TargetMode="External"/><Relationship Id="rId17" Type="http://schemas.openxmlformats.org/officeDocument/2006/relationships/hyperlink" Target="http://idg.bg/test/cio/2009/7/14/2595-1.jpg" TargetMode="External"/><Relationship Id="rId25" Type="http://schemas.openxmlformats.org/officeDocument/2006/relationships/image" Target="media/image7.PNG"/><Relationship Id="rId33" Type="http://schemas.openxmlformats.org/officeDocument/2006/relationships/hyperlink" Target="mailto:pavlina.venkova@oracle.com" TargetMode="External"/><Relationship Id="rId38" Type="http://schemas.openxmlformats.org/officeDocument/2006/relationships/image" Target="media/image11.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hyperlink" Target="http://www.sap.com/about/company/saplabs/index.epx" TargetMode="External"/><Relationship Id="rId41"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1c-erp.com/" TargetMode="External"/><Relationship Id="rId24" Type="http://schemas.openxmlformats.org/officeDocument/2006/relationships/hyperlink" Target="mailto:bisser.ivanov@softwareag.com" TargetMode="External"/><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image" Target="media/image12.PNG"/><Relationship Id="rId45" Type="http://schemas.openxmlformats.org/officeDocument/2006/relationships/hyperlink" Target="http://www.ctc.bg" TargetMode="External"/><Relationship Id="rId5" Type="http://schemas.openxmlformats.org/officeDocument/2006/relationships/webSettings" Target="webSettings.xml"/><Relationship Id="rId15" Type="http://schemas.openxmlformats.org/officeDocument/2006/relationships/hyperlink" Target="http://www.archimed.bg/images/stories/Support_policy_2012_No_Prices.pdf" TargetMode="External"/><Relationship Id="rId23" Type="http://schemas.openxmlformats.org/officeDocument/2006/relationships/image" Target="media/image6.PNG"/><Relationship Id="rId28" Type="http://schemas.openxmlformats.org/officeDocument/2006/relationships/hyperlink" Target="https://www.sap.com/bulgaria/contactsap/index.epx" TargetMode="External"/><Relationship Id="rId36" Type="http://schemas.openxmlformats.org/officeDocument/2006/relationships/hyperlink" Target="mailto:info@antipodes.bg" TargetMode="External"/><Relationship Id="rId10" Type="http://schemas.openxmlformats.org/officeDocument/2006/relationships/hyperlink" Target="http://www.1c-erp.com/%D0%A0%D0%B5%D1%88%D0%B5%D0%BD%D0%B8%D1%8F/%D0%A4%D0%B8%D0%BD%D0%B0%D0%BD%D1%81%D0%BE%D0%B2%D0%BE-%D1%83%D0%BF%D1%80%D0%B0%D0%B2%D0%BB%D0%B5%D0%BD%D0%B8%D0%B5" TargetMode="External"/><Relationship Id="rId19" Type="http://schemas.openxmlformats.org/officeDocument/2006/relationships/hyperlink" Target="http://idg.bg/test/cio/2009/7/14/2595-image004.png" TargetMode="External"/><Relationship Id="rId31" Type="http://schemas.openxmlformats.org/officeDocument/2006/relationships/hyperlink" Target="http://www12.sap.com/bulgaria/solutions/netweaver/esa.epx" TargetMode="External"/><Relationship Id="rId44" Type="http://schemas.openxmlformats.org/officeDocument/2006/relationships/hyperlink" Target="mailto:denis@ctc.bg" TargetMode="External"/><Relationship Id="rId4" Type="http://schemas.openxmlformats.org/officeDocument/2006/relationships/settings" Target="settings.xml"/><Relationship Id="rId9" Type="http://schemas.openxmlformats.org/officeDocument/2006/relationships/hyperlink" Target="http://www.1c-erp.com/" TargetMode="External"/><Relationship Id="rId14" Type="http://schemas.openxmlformats.org/officeDocument/2006/relationships/hyperlink" Target="http://www.archimed.bg/images/stories/Archimed_customers_Q1_2012.pdf" TargetMode="External"/><Relationship Id="rId22" Type="http://schemas.openxmlformats.org/officeDocument/2006/relationships/image" Target="media/image5.jpeg"/><Relationship Id="rId27" Type="http://schemas.openxmlformats.org/officeDocument/2006/relationships/hyperlink" Target="http://www12.sap.com/bulgaria/contactsap/countries/index.epx" TargetMode="External"/><Relationship Id="rId30" Type="http://schemas.openxmlformats.org/officeDocument/2006/relationships/hyperlink" Target="http://www.sap.com/bulgaria/about/saplabs/index.epx" TargetMode="External"/><Relationship Id="rId35" Type="http://schemas.openxmlformats.org/officeDocument/2006/relationships/image" Target="media/image9.PNG"/><Relationship Id="rId43"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6</Pages>
  <Words>4988</Words>
  <Characters>28434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Penev</dc:creator>
  <cp:keywords/>
  <dc:description/>
  <cp:lastModifiedBy>Penev</cp:lastModifiedBy>
  <cp:revision>8</cp:revision>
  <dcterms:created xsi:type="dcterms:W3CDTF">2012-07-06T13:23:00Z</dcterms:created>
  <dcterms:modified xsi:type="dcterms:W3CDTF">2012-07-07T17:59:00Z</dcterms:modified>
</cp:coreProperties>
</file>