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D9" w:rsidRDefault="006C3FD9" w:rsidP="00D8617A">
      <w:pPr>
        <w:jc w:val="center"/>
        <w:rPr>
          <w:b/>
          <w:bCs/>
          <w:sz w:val="20"/>
          <w:szCs w:val="20"/>
          <w:lang w:val="en-US"/>
        </w:rPr>
      </w:pPr>
      <w:r w:rsidRPr="00315080">
        <w:rPr>
          <w:b/>
          <w:bCs/>
          <w:sz w:val="32"/>
          <w:szCs w:val="32"/>
        </w:rPr>
        <w:t xml:space="preserve">Глава </w:t>
      </w:r>
      <w:r w:rsidR="004E67BE">
        <w:rPr>
          <w:b/>
          <w:bCs/>
          <w:sz w:val="32"/>
          <w:szCs w:val="32"/>
          <w:lang w:val="en-US"/>
        </w:rPr>
        <w:t>5</w:t>
      </w:r>
      <w:r w:rsidRPr="00315080">
        <w:rPr>
          <w:b/>
          <w:bCs/>
          <w:sz w:val="32"/>
          <w:szCs w:val="32"/>
        </w:rPr>
        <w:t>.</w:t>
      </w:r>
    </w:p>
    <w:p w:rsidR="00016819" w:rsidRPr="00016819" w:rsidRDefault="00016819" w:rsidP="00D8617A">
      <w:pPr>
        <w:jc w:val="center"/>
        <w:rPr>
          <w:b/>
          <w:bCs/>
          <w:sz w:val="20"/>
          <w:szCs w:val="20"/>
          <w:lang w:val="en-US"/>
        </w:rPr>
      </w:pPr>
    </w:p>
    <w:p w:rsidR="006C3FD9" w:rsidRPr="00266ED2" w:rsidRDefault="00266ED2" w:rsidP="00D8617A">
      <w:pPr>
        <w:jc w:val="center"/>
        <w:rPr>
          <w:b/>
          <w:bCs/>
          <w:sz w:val="32"/>
          <w:szCs w:val="32"/>
        </w:rPr>
      </w:pPr>
      <w:r w:rsidRPr="00266ED2">
        <w:rPr>
          <w:b/>
          <w:bCs/>
          <w:sz w:val="32"/>
          <w:szCs w:val="32"/>
        </w:rPr>
        <w:t xml:space="preserve">ДЕКОМПОЗИРАНЕ, ОРГАНИЗАЦИЯ И ФУНКЦИОНИРАНЕ НА СИСТЕМИТЕ ЗА </w:t>
      </w:r>
      <w:r>
        <w:rPr>
          <w:b/>
          <w:bCs/>
          <w:sz w:val="32"/>
          <w:szCs w:val="32"/>
        </w:rPr>
        <w:t>АОИИ</w:t>
      </w:r>
    </w:p>
    <w:p w:rsidR="006C3FD9" w:rsidRDefault="006C3FD9" w:rsidP="006C3FD9">
      <w:pPr>
        <w:rPr>
          <w:b/>
          <w:bCs/>
        </w:rPr>
      </w:pPr>
    </w:p>
    <w:p w:rsidR="00631DCC" w:rsidRPr="001B1C8A" w:rsidRDefault="00631DCC" w:rsidP="006C3FD9">
      <w:pPr>
        <w:rPr>
          <w:b/>
          <w:bCs/>
        </w:rPr>
      </w:pPr>
    </w:p>
    <w:tbl>
      <w:tblPr>
        <w:tblStyle w:val="TableGrid"/>
        <w:tblW w:w="0" w:type="auto"/>
        <w:jc w:val="center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6"/>
        <w:gridCol w:w="2376"/>
      </w:tblGrid>
      <w:tr w:rsidR="005F1637" w:rsidTr="009A60A3">
        <w:trPr>
          <w:trHeight w:val="3420"/>
          <w:jc w:val="center"/>
        </w:trPr>
        <w:tc>
          <w:tcPr>
            <w:tcW w:w="4356" w:type="dxa"/>
            <w:shd w:val="clear" w:color="auto" w:fill="auto"/>
          </w:tcPr>
          <w:p w:rsidR="005F1637" w:rsidRDefault="00266ED2" w:rsidP="006C3FD9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  <w:shd w:val="clear" w:color="auto" w:fill="CCCCCC"/>
              </w:rPr>
              <w:drawing>
                <wp:inline distT="0" distB="0" distL="0" distR="0" wp14:anchorId="13780C1E" wp14:editId="7F7590EB">
                  <wp:extent cx="2628900" cy="2400300"/>
                  <wp:effectExtent l="0" t="0" r="0" b="0"/>
                  <wp:docPr id="16" name="Picture 16" descr="http://t0.gstatic.com/images?q=tbn:ANd9GcT5cIj5H38E0H-GQzYQ5hdGDCok8qF4vV8dqfXJOGBOaExFuhtrO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0.gstatic.com/images?q=tbn:ANd9GcT5cIj5H38E0H-GQzYQ5hdGDCok8qF4vV8dqfXJOGBOaExFuhtrO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D8617A" w:rsidRPr="00D8617A" w:rsidRDefault="00D8617A" w:rsidP="00D8617A">
            <w:pPr>
              <w:rPr>
                <w:b/>
                <w:bCs/>
              </w:rPr>
            </w:pPr>
            <w:r w:rsidRPr="00D8617A">
              <w:rPr>
                <w:b/>
                <w:bCs/>
              </w:rPr>
              <w:t>Основни въпроси</w:t>
            </w:r>
            <w:r>
              <w:rPr>
                <w:b/>
                <w:bCs/>
              </w:rPr>
              <w:t>:</w:t>
            </w:r>
          </w:p>
          <w:p w:rsidR="005F1637" w:rsidRDefault="005F1637" w:rsidP="005F1637"/>
          <w:p w:rsidR="005F1637" w:rsidRPr="00E430B4" w:rsidRDefault="005F1637" w:rsidP="005F1637">
            <w:pPr>
              <w:rPr>
                <w:b/>
                <w:bCs/>
                <w:i/>
                <w:iCs/>
              </w:rPr>
            </w:pPr>
            <w:r w:rsidRPr="00E430B4">
              <w:rPr>
                <w:b/>
                <w:bCs/>
                <w:i/>
                <w:iCs/>
              </w:rPr>
              <w:t>1.</w:t>
            </w:r>
            <w:r w:rsidR="00266ED2">
              <w:t xml:space="preserve"> </w:t>
            </w:r>
            <w:r w:rsidR="00266ED2" w:rsidRPr="00266ED2">
              <w:rPr>
                <w:b/>
                <w:bCs/>
                <w:i/>
                <w:iCs/>
              </w:rPr>
              <w:t>Методика и стандарти за декомпозиране на системите за АОИИ</w:t>
            </w:r>
            <w:r w:rsidRPr="00E430B4">
              <w:rPr>
                <w:b/>
                <w:bCs/>
                <w:i/>
                <w:iCs/>
              </w:rPr>
              <w:t>.</w:t>
            </w:r>
          </w:p>
          <w:p w:rsidR="005F1637" w:rsidRPr="005F1637" w:rsidRDefault="005F1637" w:rsidP="005F1637">
            <w:pPr>
              <w:rPr>
                <w:b/>
                <w:bCs/>
                <w:i/>
                <w:iCs/>
              </w:rPr>
            </w:pPr>
          </w:p>
          <w:p w:rsidR="003C0C57" w:rsidRDefault="005F1637" w:rsidP="003C0C57">
            <w:pPr>
              <w:rPr>
                <w:b/>
                <w:bCs/>
                <w:i/>
                <w:iCs/>
              </w:rPr>
            </w:pPr>
            <w:r w:rsidRPr="005F1637">
              <w:rPr>
                <w:b/>
                <w:bCs/>
                <w:i/>
                <w:iCs/>
              </w:rPr>
              <w:t>2.</w:t>
            </w:r>
            <w:r w:rsidR="00BA146E" w:rsidRPr="00E430B4">
              <w:rPr>
                <w:b/>
                <w:bCs/>
                <w:i/>
                <w:iCs/>
              </w:rPr>
              <w:t>.</w:t>
            </w:r>
            <w:r w:rsidR="00266ED2">
              <w:t xml:space="preserve"> </w:t>
            </w:r>
            <w:r w:rsidR="00266ED2" w:rsidRPr="00266ED2">
              <w:rPr>
                <w:b/>
                <w:bCs/>
                <w:i/>
                <w:iCs/>
              </w:rPr>
              <w:t>Варианти за организация и функциониране на системите за АОИИ</w:t>
            </w:r>
            <w:r w:rsidR="00266ED2">
              <w:rPr>
                <w:b/>
                <w:bCs/>
                <w:i/>
                <w:iCs/>
              </w:rPr>
              <w:t>.</w:t>
            </w:r>
          </w:p>
          <w:p w:rsidR="003C0C57" w:rsidRPr="005F1637" w:rsidRDefault="003C0C57" w:rsidP="003C0C57"/>
        </w:tc>
      </w:tr>
    </w:tbl>
    <w:p w:rsidR="00631DCC" w:rsidRDefault="00631DCC" w:rsidP="006C3FD9"/>
    <w:p w:rsidR="00D55C0F" w:rsidRDefault="00D55C0F" w:rsidP="006C3FD9"/>
    <w:p w:rsidR="00084112" w:rsidRPr="00C927FF" w:rsidRDefault="00A4134A" w:rsidP="00D8617A">
      <w:pPr>
        <w:jc w:val="center"/>
        <w:rPr>
          <w:b/>
          <w:bCs/>
        </w:rPr>
      </w:pPr>
      <w:r w:rsidRPr="00315080">
        <w:rPr>
          <w:b/>
          <w:bCs/>
        </w:rPr>
        <w:t xml:space="preserve">1. </w:t>
      </w:r>
      <w:r w:rsidRPr="00A4134A">
        <w:rPr>
          <w:b/>
          <w:bCs/>
        </w:rPr>
        <w:t>МЕТОДИКА И СТАНДАРТИ ЗА ДЕКОМПОЗИРАНЕ НА СИСТЕМИТЕ ЗА АОИИ</w:t>
      </w:r>
    </w:p>
    <w:p w:rsidR="0002166D" w:rsidRDefault="0002166D" w:rsidP="00084112">
      <w:pPr>
        <w:jc w:val="both"/>
      </w:pPr>
    </w:p>
    <w:p w:rsidR="00D55C0F" w:rsidRDefault="00D55C0F" w:rsidP="00084112">
      <w:pPr>
        <w:jc w:val="both"/>
      </w:pPr>
    </w:p>
    <w:p w:rsidR="0002166D" w:rsidRPr="00526F67" w:rsidRDefault="00526F67" w:rsidP="00D8617A">
      <w:pPr>
        <w:jc w:val="center"/>
        <w:rPr>
          <w:sz w:val="20"/>
          <w:szCs w:val="20"/>
        </w:rPr>
      </w:pPr>
      <w:r w:rsidRPr="00526F67">
        <w:rPr>
          <w:b/>
          <w:bCs/>
          <w:sz w:val="20"/>
          <w:szCs w:val="20"/>
        </w:rPr>
        <w:t>1.</w:t>
      </w:r>
      <w:proofErr w:type="spellStart"/>
      <w:r w:rsidRPr="00526F67">
        <w:rPr>
          <w:b/>
          <w:bCs/>
          <w:sz w:val="20"/>
          <w:szCs w:val="20"/>
        </w:rPr>
        <w:t>1</w:t>
      </w:r>
      <w:proofErr w:type="spellEnd"/>
      <w:r w:rsidRPr="00526F67">
        <w:rPr>
          <w:b/>
          <w:bCs/>
          <w:sz w:val="20"/>
          <w:szCs w:val="20"/>
        </w:rPr>
        <w:t>.</w:t>
      </w:r>
      <w:r w:rsidR="00C927FF" w:rsidRPr="00C927FF">
        <w:rPr>
          <w:rFonts w:ascii="Arial" w:eastAsia="+mj-ea" w:hAnsi="Arial" w:cs="+mj-cs"/>
          <w:b/>
          <w:bCs/>
          <w:color w:val="000000"/>
          <w:sz w:val="48"/>
          <w:szCs w:val="48"/>
        </w:rPr>
        <w:t xml:space="preserve"> </w:t>
      </w:r>
      <w:r w:rsidR="002E1548" w:rsidRPr="002E1548">
        <w:rPr>
          <w:rFonts w:eastAsia="+mj-ea"/>
          <w:b/>
          <w:bCs/>
          <w:color w:val="000000"/>
          <w:sz w:val="20"/>
          <w:szCs w:val="20"/>
        </w:rPr>
        <w:t>СЪЩНОСТ И ИЗМЕРЕНИЯ НА ДЕКОМПИЗИРАНЕТО</w:t>
      </w:r>
      <w:r w:rsidR="002E1548" w:rsidRPr="00526F67">
        <w:rPr>
          <w:b/>
          <w:bCs/>
          <w:sz w:val="20"/>
          <w:szCs w:val="20"/>
        </w:rPr>
        <w:t xml:space="preserve"> </w:t>
      </w:r>
    </w:p>
    <w:p w:rsidR="00C927FF" w:rsidRDefault="00C927FF" w:rsidP="00084112">
      <w:pPr>
        <w:jc w:val="both"/>
      </w:pPr>
    </w:p>
    <w:p w:rsidR="00C642D5" w:rsidRDefault="00C642D5" w:rsidP="00084112">
      <w:pPr>
        <w:jc w:val="both"/>
      </w:pPr>
      <w:r>
        <w:rPr>
          <w:lang w:val="en-US"/>
        </w:rPr>
        <w:tab/>
      </w:r>
      <w:r>
        <w:rPr>
          <w:i/>
        </w:rPr>
        <w:t>Същността</w:t>
      </w:r>
      <w:r>
        <w:t xml:space="preserve"> на декомпозирането на системата за АОИИ се заключава в </w:t>
      </w:r>
      <w:r w:rsidRPr="00C642D5">
        <w:t xml:space="preserve">практическото приложение на системния подход спрямо </w:t>
      </w:r>
      <w:r>
        <w:t>автоматизираната обработка на икономическата информация</w:t>
      </w:r>
      <w:r w:rsidRPr="00C642D5">
        <w:t xml:space="preserve">. Под декомпозиране се разбира разглеждането на </w:t>
      </w:r>
      <w:r>
        <w:t xml:space="preserve">системата за </w:t>
      </w:r>
      <w:r w:rsidRPr="00C642D5">
        <w:t>АОИИ като систематизирана съвкупност от относително самостоятелни части (</w:t>
      </w:r>
      <w:r w:rsidR="009C41E6">
        <w:t xml:space="preserve">модули, </w:t>
      </w:r>
      <w:r w:rsidRPr="00C642D5">
        <w:t>подсистеми). Декомпозирането се осъществява въз основа на определени критерии, принципи и признаци, които като цяло формират подхода (стандарта) за изграждането и функционирането на системата за АОИИ.</w:t>
      </w:r>
    </w:p>
    <w:p w:rsidR="003A5823" w:rsidRDefault="00C642D5" w:rsidP="00C642D5">
      <w:pPr>
        <w:jc w:val="both"/>
      </w:pPr>
      <w:r>
        <w:tab/>
      </w:r>
      <w:r w:rsidRPr="003F2970">
        <w:rPr>
          <w:i/>
        </w:rPr>
        <w:t>Фактори</w:t>
      </w:r>
      <w:r w:rsidR="003A5823" w:rsidRPr="003F2970">
        <w:rPr>
          <w:i/>
        </w:rPr>
        <w:t>те</w:t>
      </w:r>
      <w:r>
        <w:t>, които определят подходите (стандартите)</w:t>
      </w:r>
      <w:r w:rsidR="003A5823">
        <w:t xml:space="preserve"> в декомпозирането на системите за АОИИ се свеждат принципно до:</w:t>
      </w:r>
    </w:p>
    <w:p w:rsidR="00C642D5" w:rsidRDefault="00C642D5" w:rsidP="003A5823">
      <w:pPr>
        <w:pStyle w:val="ListParagraph"/>
        <w:numPr>
          <w:ilvl w:val="0"/>
          <w:numId w:val="36"/>
        </w:numPr>
        <w:jc w:val="both"/>
      </w:pPr>
      <w:r>
        <w:t xml:space="preserve">спецификата на </w:t>
      </w:r>
      <w:r w:rsidR="003A5823">
        <w:t xml:space="preserve">организационно-управленската, </w:t>
      </w:r>
      <w:r>
        <w:t>производствено-технологичната и информационна</w:t>
      </w:r>
      <w:r w:rsidR="003A5823">
        <w:t xml:space="preserve">та </w:t>
      </w:r>
      <w:r w:rsidR="003A5823">
        <w:lastRenderedPageBreak/>
        <w:t>инфраструктура</w:t>
      </w:r>
      <w:r>
        <w:t xml:space="preserve"> на предприятието, фирмата или корпорацията;</w:t>
      </w:r>
    </w:p>
    <w:p w:rsidR="003A5823" w:rsidRDefault="00C642D5" w:rsidP="003A5823">
      <w:pPr>
        <w:pStyle w:val="ListParagraph"/>
        <w:numPr>
          <w:ilvl w:val="0"/>
          <w:numId w:val="36"/>
        </w:numPr>
        <w:jc w:val="both"/>
      </w:pPr>
      <w:r>
        <w:t xml:space="preserve">възприетите </w:t>
      </w:r>
      <w:r w:rsidR="00CC2948">
        <w:t xml:space="preserve">политики, </w:t>
      </w:r>
      <w:r>
        <w:t>стратегии, платформи и решения за информационно осигуряване и информационно обслужване</w:t>
      </w:r>
      <w:r w:rsidR="00CC2948">
        <w:t xml:space="preserve"> на оперативно, тактическо и стратегическо управленск</w:t>
      </w:r>
      <w:r w:rsidR="00333B23">
        <w:t>о</w:t>
      </w:r>
      <w:r w:rsidR="00CC2948">
        <w:t xml:space="preserve"> равнище в бизнес организацията</w:t>
      </w:r>
      <w:r>
        <w:t>;</w:t>
      </w:r>
    </w:p>
    <w:p w:rsidR="00FC3551" w:rsidRDefault="00C642D5" w:rsidP="003A5823">
      <w:pPr>
        <w:pStyle w:val="ListParagraph"/>
        <w:numPr>
          <w:ilvl w:val="0"/>
          <w:numId w:val="36"/>
        </w:numPr>
        <w:jc w:val="both"/>
      </w:pPr>
      <w:r>
        <w:t xml:space="preserve">натрупаният опит и традиции в областта на </w:t>
      </w:r>
      <w:r w:rsidR="00333B23">
        <w:t>използването, модернизирането и развитието на бизнес информационни</w:t>
      </w:r>
      <w:r w:rsidR="00992FB4">
        <w:t>те</w:t>
      </w:r>
      <w:r w:rsidR="00333B23">
        <w:t xml:space="preserve"> системи и технологии, в частност и системи</w:t>
      </w:r>
      <w:r w:rsidR="00992FB4">
        <w:t>те</w:t>
      </w:r>
      <w:r w:rsidR="00333B23">
        <w:t xml:space="preserve"> за автоматизирана обработка на икономическата информация</w:t>
      </w:r>
      <w:r>
        <w:t>.</w:t>
      </w:r>
    </w:p>
    <w:p w:rsidR="00FC3551" w:rsidRDefault="00FC3551" w:rsidP="00FC3551">
      <w:pPr>
        <w:jc w:val="both"/>
      </w:pPr>
      <w:r>
        <w:tab/>
        <w:t xml:space="preserve">Основните </w:t>
      </w:r>
      <w:r w:rsidRPr="003F2970">
        <w:rPr>
          <w:i/>
        </w:rPr>
        <w:t xml:space="preserve">достойнства и предимства </w:t>
      </w:r>
      <w:r>
        <w:t>на декомпозирането на системите за АОИИ могат да се систематизират и резюмират в следния план:</w:t>
      </w:r>
    </w:p>
    <w:p w:rsidR="00C119A7" w:rsidRDefault="00EF69BC" w:rsidP="003530EF">
      <w:pPr>
        <w:pStyle w:val="ListParagraph"/>
        <w:numPr>
          <w:ilvl w:val="0"/>
          <w:numId w:val="37"/>
        </w:numPr>
        <w:jc w:val="both"/>
      </w:pPr>
      <w:r>
        <w:t xml:space="preserve">Предоставя възможности за систематично представяне на съдържанието, структурата и архитектурата на автоматизираната обработка на икономическата информация и системата за АОИИ като цяло. </w:t>
      </w:r>
      <w:r w:rsidR="00CC562C">
        <w:t xml:space="preserve">Подпомага процесите по изследването, анализа и оценката, проектирането, внедряването, експлоатацията, одита,  </w:t>
      </w:r>
      <w:proofErr w:type="spellStart"/>
      <w:r w:rsidR="00F37D83">
        <w:t>ре</w:t>
      </w:r>
      <w:r w:rsidR="00CC562C">
        <w:t>инженеринга</w:t>
      </w:r>
      <w:proofErr w:type="spellEnd"/>
      <w:r w:rsidR="00CC562C">
        <w:t xml:space="preserve"> и развитието на бизнес информационните системи</w:t>
      </w:r>
      <w:r w:rsidR="00C119A7">
        <w:t>, в частност и на автоматизираната обработка на икономическата информация;</w:t>
      </w:r>
    </w:p>
    <w:p w:rsidR="00F37D83" w:rsidRDefault="0010534A" w:rsidP="003530EF">
      <w:pPr>
        <w:pStyle w:val="ListParagraph"/>
        <w:numPr>
          <w:ilvl w:val="0"/>
          <w:numId w:val="37"/>
        </w:numPr>
        <w:jc w:val="both"/>
      </w:pPr>
      <w:r>
        <w:t>Улеснява мениджмънта на автоматизираната обработка на икономическата информация, като създава среда и условия за модулно изграждане и пропорционално-последователно внедряване на отделните подсистеми. Това води до наличието на</w:t>
      </w:r>
      <w:r w:rsidR="002A02C9">
        <w:t xml:space="preserve"> </w:t>
      </w:r>
      <w:r>
        <w:t xml:space="preserve"> </w:t>
      </w:r>
      <w:r w:rsidR="00F37D83">
        <w:t>средства, които позволяват оптимизирането и постигането на приемлива ефективност на разхода на финансови, трудови и материални ресурси при автоматизираната обработка на икономическата информация в предприятията, фирмите и корпорациите;</w:t>
      </w:r>
    </w:p>
    <w:p w:rsidR="00490A8E" w:rsidRDefault="0059000F" w:rsidP="003530EF">
      <w:pPr>
        <w:pStyle w:val="ListParagraph"/>
        <w:numPr>
          <w:ilvl w:val="0"/>
          <w:numId w:val="37"/>
        </w:numPr>
        <w:jc w:val="both"/>
      </w:pPr>
      <w:r>
        <w:t>Прави по-гъвкава и адаптивна самата автоматизирана обработка на икономическата информация</w:t>
      </w:r>
      <w:r w:rsidR="00824A10">
        <w:t xml:space="preserve">. Могат да се използват различни платформи, решения и технологии, които са водещи при решаването на задачите в отделните подсистеми (модули) или при организацията и техниките за информационно осигуряване и обслужване на мениджърите и специалистите на оперативно, тактическо и стратегически управленско равнище. </w:t>
      </w:r>
      <w:r w:rsidR="00306926">
        <w:t>В тези случаи, за постигане на интеграция и консолидация на информационните потоци и процеси, най-често се придобива или разработва със собствени средства междинен спомагателен софтуер, ко</w:t>
      </w:r>
      <w:r w:rsidR="00502D56">
        <w:t>й</w:t>
      </w:r>
      <w:r w:rsidR="00306926">
        <w:t xml:space="preserve">то в теорията и практиката е познат като </w:t>
      </w:r>
      <w:r w:rsidR="00306926" w:rsidRPr="003530EF">
        <w:rPr>
          <w:lang w:val="en-US"/>
        </w:rPr>
        <w:t>middleware</w:t>
      </w:r>
      <w:r w:rsidR="00306926">
        <w:t xml:space="preserve">. </w:t>
      </w:r>
      <w:r w:rsidR="00490A8E">
        <w:t xml:space="preserve">По подобен начин се постъпва и когато по обективни причини </w:t>
      </w:r>
      <w:r w:rsidR="00490A8E">
        <w:lastRenderedPageBreak/>
        <w:t>и решения в отделните подсистеми (модули) на системата за АОИИ се налага да се използват софтуер и технологии от различни поколения (генерации);</w:t>
      </w:r>
    </w:p>
    <w:p w:rsidR="00300911" w:rsidRDefault="00502D56" w:rsidP="003530EF">
      <w:pPr>
        <w:pStyle w:val="ListParagraph"/>
        <w:numPr>
          <w:ilvl w:val="0"/>
          <w:numId w:val="37"/>
        </w:numPr>
        <w:jc w:val="both"/>
      </w:pPr>
      <w:r>
        <w:t xml:space="preserve">Декомпозирането на системите за АОИИ на отделни взаимосвързани и интегрирани части и компоненти, в определени случай предоставя и възможности за оригиналност, </w:t>
      </w:r>
      <w:proofErr w:type="spellStart"/>
      <w:r>
        <w:t>прагматичност</w:t>
      </w:r>
      <w:proofErr w:type="spellEnd"/>
      <w:r>
        <w:t>, качество и ефективност на решенията и технологиите за автоматизирана обработка на икономическата информация. Всичко това подпомага функционирането на бизнес информационните системи</w:t>
      </w:r>
      <w:r w:rsidR="00300911">
        <w:t xml:space="preserve"> в предприятията, фирмите и корпорациите, а така също и подготовката, разработването и вземането на управленските решения;</w:t>
      </w:r>
    </w:p>
    <w:p w:rsidR="00D23E68" w:rsidRDefault="00684AF3" w:rsidP="003530EF">
      <w:pPr>
        <w:pStyle w:val="ListParagraph"/>
        <w:numPr>
          <w:ilvl w:val="0"/>
          <w:numId w:val="37"/>
        </w:numPr>
        <w:jc w:val="both"/>
      </w:pPr>
      <w:r>
        <w:t>Отделните подсистеми (модули) по леко могат да се изследват, анализират и оценяват и да се разработват политики, стратегии и решения за тяхното обновяване, модернизиране и развитие. П</w:t>
      </w:r>
      <w:r w:rsidR="00D23E68">
        <w:t>о този начин добрите практики, качествените и производителните технологии по-бързо се внедряват и използват при автоматизираната обработка на икономическата информация в бизнес организациите.</w:t>
      </w:r>
    </w:p>
    <w:p w:rsidR="004270F2" w:rsidRDefault="001E7DBD" w:rsidP="00084112">
      <w:pPr>
        <w:jc w:val="both"/>
        <w:rPr>
          <w:lang w:val="en-US"/>
        </w:rPr>
      </w:pPr>
      <w:r>
        <w:tab/>
        <w:t xml:space="preserve">Както вече се подчерта, декомпозирането на системите за АОИИ на съставни подсистеми (модули) се осъществява или е препоръчително да се извършва по определен подход (стандарт). </w:t>
      </w:r>
      <w:r w:rsidR="00806C45">
        <w:t>Подходът или стандартът представлява по същество</w:t>
      </w:r>
      <w:r w:rsidR="002D66E9">
        <w:t xml:space="preserve"> научно-обоснован и практически издържан начин за определяне, разработване и прилагане на основните критерии, принципи и признаци от една страна, както и оч</w:t>
      </w:r>
      <w:r w:rsidR="004270F2">
        <w:t xml:space="preserve">ертаването на методичната рамка, </w:t>
      </w:r>
      <w:r w:rsidR="002D66E9">
        <w:t>техниката и технологията на тяхното</w:t>
      </w:r>
      <w:r w:rsidR="004270F2">
        <w:t xml:space="preserve"> приложение.</w:t>
      </w:r>
    </w:p>
    <w:p w:rsidR="00D60DDD" w:rsidRDefault="00B81269" w:rsidP="00084112">
      <w:pPr>
        <w:jc w:val="both"/>
      </w:pPr>
      <w:r>
        <w:rPr>
          <w:lang w:val="en-US"/>
        </w:rPr>
        <w:tab/>
      </w:r>
      <w:r>
        <w:t>Декомпозирането на системите за АОИИ отчита и вертикалните измерения на автоматизираната обработка на икономическата информация в бизнес организациите.</w:t>
      </w:r>
      <w:r w:rsidR="00C80F2F">
        <w:t xml:space="preserve"> Както вече беше изяснено в предходната част на изложението, автоматизираната обработка на икономическата информация има редица особености и специфики в зависимост от обслужваното йерархично равнище на управлението в предприятието, фирмата или корпорацията. Така че, всяка декомпозиция на системата за АОИИ на подсистеми или модули, трябва да се съобразява и да решава всички задачи свързани с </w:t>
      </w:r>
      <w:r w:rsidR="00D60DDD">
        <w:t>автоматизираната обработка на икономическата информация, съобразно това дали те са свързани с оперативното, тактическото или стратегическото управление на бизнес дейностите и бизнес процесите.</w:t>
      </w:r>
    </w:p>
    <w:p w:rsidR="00B81269" w:rsidRDefault="00D60DDD" w:rsidP="00084112">
      <w:pPr>
        <w:jc w:val="both"/>
      </w:pPr>
      <w:r>
        <w:tab/>
      </w:r>
      <w:r w:rsidR="00266E80">
        <w:t xml:space="preserve">Хоризонталните измерения на автоматизираната обработка на икономическата информация се свързват най-вече с </w:t>
      </w:r>
      <w:r w:rsidR="00B81269">
        <w:t xml:space="preserve"> </w:t>
      </w:r>
      <w:r w:rsidR="00266E80">
        <w:t xml:space="preserve">отрасловите, браншовите, секторните и т. н. принадлежности на </w:t>
      </w:r>
      <w:r w:rsidR="00266E80">
        <w:lastRenderedPageBreak/>
        <w:t>предприятията, фирмите и корпорациите</w:t>
      </w:r>
      <w:r w:rsidR="00F60649">
        <w:t>. Най-често бизнес информационните системи, а в частност и автоматизираната обработка на икономическата информация в хоризонтален разрез, се декомпозират на подсистеми (модули), характерни за различните видове индустрии</w:t>
      </w:r>
      <w:r w:rsidR="00445BA4">
        <w:t xml:space="preserve"> (промишлени подотрасли), търговия и дистрибуция, транспорт, строителство, съобщения и комуникации, банково дело, застраховане, финансов бизнес, здравеопазване, образование и т. н.</w:t>
      </w:r>
    </w:p>
    <w:p w:rsidR="00445BA4" w:rsidRDefault="00445BA4" w:rsidP="00084112">
      <w:pPr>
        <w:jc w:val="both"/>
      </w:pPr>
      <w:r>
        <w:tab/>
      </w:r>
      <w:r w:rsidR="00EE6A32">
        <w:t xml:space="preserve">Подсистемите (модулите) на автоматизираната обработка на икономическата информация в хоризонтален аспект биха могли да се разглеждат в две </w:t>
      </w:r>
      <w:r w:rsidR="006D305B">
        <w:t xml:space="preserve">или три </w:t>
      </w:r>
      <w:r w:rsidR="00EE6A32">
        <w:t>направления:</w:t>
      </w:r>
    </w:p>
    <w:p w:rsidR="00EE6A32" w:rsidRDefault="00EE6A32" w:rsidP="00084112">
      <w:pPr>
        <w:jc w:val="both"/>
      </w:pPr>
      <w:r>
        <w:tab/>
        <w:t>Първо, подсистеми (модули), които са свързани и насочени към обслужването на традиционни управленски дейности и функции – прогнозиране и планиране, маркетинг, отчитане, анализ, контрол, одит и регулиране. В тези подсистеми (модули) степента на унификация, стандартизация и типизация е значително по-висока</w:t>
      </w:r>
      <w:r w:rsidR="00F81A2D">
        <w:t xml:space="preserve">, което се отразява и на организацията и технологията на самата автоматизирана обработка на икономическата информация. </w:t>
      </w:r>
      <w:r w:rsidR="006D305B">
        <w:t xml:space="preserve">По същество тези подсистеми или модули образуват т. нар. ядро на информационно-управляващата система, каквито са например системите за планиране (управление) ресурсите на предприятието </w:t>
      </w:r>
      <w:r w:rsidR="006D305B">
        <w:rPr>
          <w:lang w:val="en-US"/>
        </w:rPr>
        <w:t>(ERP Systems – Enterprise Resource Planning Systems)</w:t>
      </w:r>
      <w:r w:rsidR="006D305B">
        <w:t xml:space="preserve">. Автоматизираната обработка на икономическата информация, като централно обслужващо сервизно звено в тези системи, </w:t>
      </w:r>
      <w:r w:rsidR="00AB7C52">
        <w:t>най-често в съдържателно и структурно отношение повтаря тази логика;</w:t>
      </w:r>
    </w:p>
    <w:p w:rsidR="00AB7C52" w:rsidRDefault="00AB7C52" w:rsidP="00084112">
      <w:pPr>
        <w:jc w:val="both"/>
      </w:pPr>
      <w:r>
        <w:tab/>
        <w:t xml:space="preserve">Второ, </w:t>
      </w:r>
      <w:r w:rsidR="006D7DD7">
        <w:t>подсистеми (модули), които отразяват спецификата на индустрията, отрасъла, организацията и управлението на бизнес дейностите и бизнес процесите. Най-</w:t>
      </w:r>
      <w:r w:rsidR="00BD1EC6">
        <w:t xml:space="preserve">масово тези специфики се проявяват в областта на оперативното управление на производствено-технологичната дейност, обслужващите и спомагателните инфраструктури, отчитането на труда и начисляването на работната заплата, финансово-икономическия мениджмънт на първичните звена и т. н. </w:t>
      </w:r>
      <w:r w:rsidR="00AE7513">
        <w:t>Тази специфика се отразява и върху организацията, технологията и реализацията на автоматизираната обработка на икономическата информация. Обхващането, систематизирането и първичната обработка на данните и информацията е пряко свързана с типа на производството</w:t>
      </w:r>
      <w:r w:rsidR="00D503EC">
        <w:t>, неговата организация и технология. В тези подсистеми (модули) предприятията, фирмите и корпорациите предявяват изисквания за по-точно и по-конкретно адаптиране и синхронизиране (хармонизиране) на бизнес информационните системи и в частност и автоматизираната обработка на икономическата информация;</w:t>
      </w:r>
    </w:p>
    <w:p w:rsidR="00737BAF" w:rsidRDefault="00D503EC" w:rsidP="00084112">
      <w:pPr>
        <w:jc w:val="both"/>
      </w:pPr>
      <w:r>
        <w:lastRenderedPageBreak/>
        <w:tab/>
        <w:t xml:space="preserve">Трето, </w:t>
      </w:r>
      <w:r w:rsidR="007101B6">
        <w:t>части и задачи на бизнес информационните системи и респективно автоматизираната обработка на икономическата информация свързана с тях, които се явяват уникални за дадено предприятие, фирма или корпорация. В тези случай, които се срещат в бизнес практиката, се налага да се правят т. нар. „доработки“ или може да се каже, разработки по поръчка на клиента. Тези доработки, които задължително обхващат и автоматизираната обработка на икономическата информация</w:t>
      </w:r>
      <w:r w:rsidR="00737BAF">
        <w:t>, могат да се направят от:</w:t>
      </w:r>
    </w:p>
    <w:p w:rsidR="00737BAF" w:rsidRDefault="00737BAF" w:rsidP="00AE4468">
      <w:pPr>
        <w:pStyle w:val="ListParagraph"/>
        <w:numPr>
          <w:ilvl w:val="0"/>
          <w:numId w:val="38"/>
        </w:numPr>
        <w:jc w:val="both"/>
      </w:pPr>
      <w:r>
        <w:t>Компанията, която доставя бизнес информационната система - най-често използвана и препоръчителна практика. Това е така, защото фирмата разработчик или дистрибутор (бизнес партньор) най-бързо, качествено, производително, надеждно и ефективно</w:t>
      </w:r>
      <w:r w:rsidR="001C53D7">
        <w:t xml:space="preserve"> би могла да „имплантира“ т. нар. доработки към оригиналната организация и технология на бизнес информационната система, а това в пълна сила се отнася и за автоматизираната обработка на икономическата информация;</w:t>
      </w:r>
    </w:p>
    <w:p w:rsidR="001C53D7" w:rsidRDefault="001C53D7" w:rsidP="00AE4468">
      <w:pPr>
        <w:pStyle w:val="ListParagraph"/>
        <w:numPr>
          <w:ilvl w:val="0"/>
          <w:numId w:val="38"/>
        </w:numPr>
        <w:jc w:val="both"/>
      </w:pPr>
      <w:r>
        <w:t>Д</w:t>
      </w:r>
      <w:r w:rsidR="00737BAF">
        <w:t>а се поръча на външен</w:t>
      </w:r>
      <w:r>
        <w:t xml:space="preserve"> изпълнител, чрез поръчка и договор – програмна къща, специализирано предприятие или фирма, изследователски и развоен център, университет (академия) и др.;</w:t>
      </w:r>
    </w:p>
    <w:p w:rsidR="00AE4468" w:rsidRDefault="001C53D7" w:rsidP="00AE4468">
      <w:pPr>
        <w:pStyle w:val="ListParagraph"/>
        <w:numPr>
          <w:ilvl w:val="0"/>
          <w:numId w:val="38"/>
        </w:numPr>
        <w:jc w:val="both"/>
      </w:pPr>
      <w:r>
        <w:t xml:space="preserve">Да се изпълни със собствени сили и </w:t>
      </w:r>
      <w:r w:rsidR="00DA6324">
        <w:t>средства</w:t>
      </w:r>
      <w:r>
        <w:t>, т. е. ако в бизнес организацията има специализирано звено</w:t>
      </w:r>
      <w:r w:rsidR="00AE4468">
        <w:t xml:space="preserve"> в областта на информационното обслужване и информационния мениджмънт и ако то разполага със специалисти в областта на проектирането, приложния софтуерен инженеринг, организацията и технологията на автоматизираната обработка на икономическата информация.</w:t>
      </w:r>
    </w:p>
    <w:p w:rsidR="00EE182A" w:rsidRDefault="001C53D7" w:rsidP="00084112">
      <w:pPr>
        <w:jc w:val="both"/>
      </w:pPr>
      <w:r>
        <w:t xml:space="preserve"> </w:t>
      </w:r>
      <w:r w:rsidR="004323A8">
        <w:tab/>
        <w:t>Как ще се подходи за разрешаването на подобен казус</w:t>
      </w:r>
      <w:r w:rsidR="000A79BC">
        <w:t xml:space="preserve"> зависи от преценката на бизнес организацията, като решаващи фактори тук са качественото и срочно изпълнение на поръчката, необходимите средства и ресурси (материални, трудови и финансови), наличните възможности, както и реализирането на икономии при постигането на целева рационалност и ефективност</w:t>
      </w:r>
      <w:r w:rsidR="00EE182A">
        <w:t>.</w:t>
      </w:r>
    </w:p>
    <w:p w:rsidR="00D503EC" w:rsidRDefault="00EE182A" w:rsidP="00084112">
      <w:pPr>
        <w:jc w:val="both"/>
      </w:pPr>
      <w:r>
        <w:tab/>
        <w:t xml:space="preserve">В заключение, може да се подчертае, че разработването и прилагането на определена методика за декомпозиране на </w:t>
      </w:r>
      <w:r w:rsidR="000A79BC">
        <w:t xml:space="preserve"> </w:t>
      </w:r>
      <w:r>
        <w:t xml:space="preserve">система за АОИИ на подсистеми (модули) не приключва до тук. Декомпозирането на автоматизираната обработка на икономическата информация може да продължи в дълбочина, докато се стигне до отделните технологични операции. Това обаче ще бъде предмет на </w:t>
      </w:r>
      <w:r w:rsidR="009C4837">
        <w:t>изложение по-нататък, когато се стегне до т. нар. организационно-технологично декомпозиране на системите за АОИИ в бизнес практиката.</w:t>
      </w:r>
    </w:p>
    <w:p w:rsidR="009C4837" w:rsidRDefault="009C4837" w:rsidP="00084112">
      <w:pPr>
        <w:jc w:val="both"/>
      </w:pPr>
      <w:r>
        <w:lastRenderedPageBreak/>
        <w:tab/>
      </w:r>
      <w:r w:rsidR="00754518">
        <w:t>Критериите за декомпозиране на системите за АОИИ на подсистеми (модули)</w:t>
      </w:r>
      <w:r w:rsidR="00F866BD">
        <w:t xml:space="preserve"> са едни от най-важните и отговорни въпроси, които залягат в препоръчителните методики в тази област. Поради този факт, на тях ще бъде обърнато по-обстойно внимание.</w:t>
      </w:r>
    </w:p>
    <w:p w:rsidR="00F866BD" w:rsidRDefault="00F866BD" w:rsidP="00084112">
      <w:pPr>
        <w:jc w:val="both"/>
      </w:pPr>
    </w:p>
    <w:p w:rsidR="00755F7A" w:rsidRDefault="00755F7A" w:rsidP="00084112">
      <w:pPr>
        <w:jc w:val="both"/>
      </w:pPr>
    </w:p>
    <w:p w:rsidR="00F866BD" w:rsidRDefault="00755F7A" w:rsidP="00F866BD">
      <w:pPr>
        <w:jc w:val="center"/>
      </w:pPr>
      <w:r>
        <w:rPr>
          <w:b/>
          <w:sz w:val="20"/>
          <w:szCs w:val="20"/>
        </w:rPr>
        <w:t>1.2. КРИТЕРИИ ЗА ДЕКОМПОЗИРАНЕ НА СИСТЕМИТЕ ЗА АОИИ</w:t>
      </w:r>
    </w:p>
    <w:p w:rsidR="00755F7A" w:rsidRDefault="00755F7A" w:rsidP="00755F7A">
      <w:pPr>
        <w:jc w:val="both"/>
      </w:pPr>
    </w:p>
    <w:p w:rsidR="00755F7A" w:rsidRDefault="00E27B6F" w:rsidP="00755F7A">
      <w:pPr>
        <w:jc w:val="both"/>
      </w:pPr>
      <w:r>
        <w:rPr>
          <w:lang w:val="en-US"/>
        </w:rPr>
        <w:tab/>
      </w:r>
      <w:r>
        <w:t xml:space="preserve">Критериите са методична основа за целенасочено и обосновано декомпозиране на системите за АОИИ на подсистеми (модули). </w:t>
      </w:r>
      <w:r w:rsidR="00680D39">
        <w:t xml:space="preserve">По същество те представляват </w:t>
      </w:r>
      <w:r w:rsidR="009050FF">
        <w:t>признаци, мерки, правила и норми, по които на систематична основа се прави преценка на обосноваността на декомпозирането на системите за АОИИ на подсистеми (модули).</w:t>
      </w:r>
    </w:p>
    <w:p w:rsidR="009050FF" w:rsidRDefault="009050FF" w:rsidP="00755F7A">
      <w:pPr>
        <w:jc w:val="both"/>
      </w:pPr>
      <w:r>
        <w:tab/>
        <w:t>В методичните указания за декомпозиране на системите за АОИИ на подсистеми (модули) обикновено се използват две групи критерии:</w:t>
      </w:r>
    </w:p>
    <w:p w:rsidR="009050FF" w:rsidRDefault="00413A04" w:rsidP="002A3D9F">
      <w:pPr>
        <w:pStyle w:val="ListParagraph"/>
        <w:numPr>
          <w:ilvl w:val="0"/>
          <w:numId w:val="39"/>
        </w:numPr>
        <w:jc w:val="both"/>
      </w:pPr>
      <w:r>
        <w:t xml:space="preserve">Логически (формални) критерии </w:t>
      </w:r>
      <w:r w:rsidR="00A13F2F">
        <w:t>–</w:t>
      </w:r>
      <w:r>
        <w:t xml:space="preserve"> </w:t>
      </w:r>
      <w:r w:rsidR="00A13F2F">
        <w:t>произтичат от научните и теоретичните основи на автоматизираната обработка на икономическата информация, нейното място, роля и значение в бизнес информационните системи, както и в информационното осигуряване и обслужване на управлението на бизнес организациите. Тази група критерии за декомпозиране на системите за АОИИ на подсистеми (модули) по същество очертава философията, логиката</w:t>
      </w:r>
      <w:r w:rsidR="00D83297">
        <w:t>, методичната насоченост и обоснованост на формираните съставни подсистеми и модули;</w:t>
      </w:r>
    </w:p>
    <w:p w:rsidR="00D83297" w:rsidRDefault="00D83297" w:rsidP="002A3D9F">
      <w:pPr>
        <w:pStyle w:val="ListParagraph"/>
        <w:numPr>
          <w:ilvl w:val="0"/>
          <w:numId w:val="39"/>
        </w:numPr>
        <w:jc w:val="both"/>
      </w:pPr>
      <w:r>
        <w:t xml:space="preserve">Емпирични (експериментални) критерии </w:t>
      </w:r>
      <w:r w:rsidR="0055512F">
        <w:t>–</w:t>
      </w:r>
      <w:r>
        <w:t xml:space="preserve"> </w:t>
      </w:r>
      <w:r w:rsidR="0055512F">
        <w:t>отразяват натрупания опит и практика в областта на автоматизираната обработка на икономическата информация и как те се отразяват на еволюцията в структурирането на системите за АОИИ на съставни части и компоненти</w:t>
      </w:r>
      <w:r w:rsidR="00FD0465">
        <w:t xml:space="preserve">, т. е. тяхното декомпозиране на подсистеми (модули). </w:t>
      </w:r>
      <w:r w:rsidR="002A3D9F">
        <w:t>Практиката и опитът често пъти подсказват пътищата и средствата за постигане на по-рационална, по-производителна и по-ефективна конфигурация и структура на системите за АОИИ.</w:t>
      </w:r>
    </w:p>
    <w:p w:rsidR="002A3D9F" w:rsidRDefault="00B86D04" w:rsidP="00755F7A">
      <w:pPr>
        <w:jc w:val="both"/>
      </w:pPr>
      <w:r>
        <w:tab/>
        <w:t>Формирането и систематизирането на критериите за декомпозиране на системите за АОИИ на подсистеми (модули) преминава през редица методични правила, които се свеждат до следното:</w:t>
      </w:r>
    </w:p>
    <w:p w:rsidR="00B86D04" w:rsidRDefault="00A976C4" w:rsidP="004D1DBE">
      <w:pPr>
        <w:pStyle w:val="ListParagraph"/>
        <w:numPr>
          <w:ilvl w:val="0"/>
          <w:numId w:val="40"/>
        </w:numPr>
        <w:jc w:val="both"/>
      </w:pPr>
      <w:r>
        <w:t xml:space="preserve">Очертаване на определението и същността на всеки критерий и как той се вписва в организацията, </w:t>
      </w:r>
      <w:r>
        <w:lastRenderedPageBreak/>
        <w:t>съдържанието и структурата на автоматизираната обработка на икономическата информация;</w:t>
      </w:r>
    </w:p>
    <w:p w:rsidR="00A976C4" w:rsidRDefault="00FF27FC" w:rsidP="004D1DBE">
      <w:pPr>
        <w:pStyle w:val="ListParagraph"/>
        <w:numPr>
          <w:ilvl w:val="0"/>
          <w:numId w:val="40"/>
        </w:numPr>
        <w:jc w:val="both"/>
      </w:pPr>
      <w:r>
        <w:t>Какви са еволюционните устои на формирането и утвърждаването на определен критерий в теорията и практиката на автоматизираната обработка на икономическата информация в бизнес организациите;</w:t>
      </w:r>
    </w:p>
    <w:p w:rsidR="00FF27FC" w:rsidRDefault="00A75F42" w:rsidP="004D1DBE">
      <w:pPr>
        <w:pStyle w:val="ListParagraph"/>
        <w:numPr>
          <w:ilvl w:val="0"/>
          <w:numId w:val="40"/>
        </w:numPr>
        <w:jc w:val="both"/>
      </w:pPr>
      <w:r>
        <w:t>Как работи всеки критерий и какъв е неговият механизъм на проявление в процеса на изследването, проектирането, внедряването, експлоатацията, модернизацията и развитието на автоматизираната обработка на икономическата информация;</w:t>
      </w:r>
    </w:p>
    <w:p w:rsidR="00A75F42" w:rsidRDefault="004D1DBE" w:rsidP="004D1DBE">
      <w:pPr>
        <w:pStyle w:val="ListParagraph"/>
        <w:numPr>
          <w:ilvl w:val="0"/>
          <w:numId w:val="40"/>
        </w:numPr>
        <w:jc w:val="both"/>
      </w:pPr>
      <w:r>
        <w:t>Критерият подпомага ли и има ли отношение към качеството, производителността и  ефективността на автоматизираната обработка на икономическата информация в предприятието, фирмата или корпорацията.</w:t>
      </w:r>
    </w:p>
    <w:p w:rsidR="004D1DBE" w:rsidRDefault="00B36717" w:rsidP="00755F7A">
      <w:pPr>
        <w:jc w:val="both"/>
      </w:pPr>
      <w:r>
        <w:tab/>
        <w:t>Критериите, които биха могли с успех да се използват при декомпозирането на системите за АОИИ на подсистеми (модули) са:</w:t>
      </w:r>
    </w:p>
    <w:p w:rsidR="00B36717" w:rsidRDefault="00AA11A6" w:rsidP="005C743C">
      <w:pPr>
        <w:pStyle w:val="ListParagraph"/>
        <w:numPr>
          <w:ilvl w:val="0"/>
          <w:numId w:val="41"/>
        </w:numPr>
        <w:ind w:left="360"/>
        <w:jc w:val="both"/>
      </w:pPr>
      <w:r w:rsidRPr="005C743C">
        <w:rPr>
          <w:i/>
        </w:rPr>
        <w:t>Степен на затвореност</w:t>
      </w:r>
      <w:r>
        <w:t xml:space="preserve"> – характеризира, измерва и оценява относителната самостоятелност и обособеност на подсистемата или модула за автоматизирана обработка на икономическата информация.</w:t>
      </w:r>
      <w:r w:rsidR="001D76D0">
        <w:t xml:space="preserve"> Този критерий подпомага декомпозирането на системите за АОИИ</w:t>
      </w:r>
      <w:r w:rsidR="009D4A18">
        <w:t>,</w:t>
      </w:r>
      <w:r w:rsidR="001D76D0">
        <w:t xml:space="preserve"> защото очертава границите на всяка подсистема или модул и </w:t>
      </w:r>
      <w:r w:rsidR="003F60D0">
        <w:t xml:space="preserve">определя кръга на решаваните задачи. От тук се </w:t>
      </w:r>
      <w:r w:rsidR="00C33F49">
        <w:t>дефинира</w:t>
      </w:r>
      <w:r w:rsidR="003F60D0">
        <w:t xml:space="preserve"> и кръгът на обслужваните крайни потребители – ръководители, мениджъри, специалисти и </w:t>
      </w:r>
      <w:r w:rsidR="009D4A18">
        <w:t>оперативни изпълнители. Относителната самостоятелност на композираната подсистема или модул позволява определена последователност и пропорционалност в изграждането и развитието на системите за АОИИ в бизнес организациите. Всичко това се прави интегрирано и хармонизирано със съставните части на бизнес информационната система, управленските информационни системи и логиката на управление в предприятието, фирмата или корпорацията</w:t>
      </w:r>
      <w:r w:rsidR="00235849">
        <w:t>. Степента на затвореност позволява едно по-задълбочено съсредоточаване в спецификата на автоматизираната обработка на икономическата информация, решаваните задачи и информационното обслужване;</w:t>
      </w:r>
    </w:p>
    <w:p w:rsidR="00235849" w:rsidRDefault="008C1484" w:rsidP="005C743C">
      <w:pPr>
        <w:pStyle w:val="ListParagraph"/>
        <w:numPr>
          <w:ilvl w:val="0"/>
          <w:numId w:val="41"/>
        </w:numPr>
        <w:ind w:left="360"/>
        <w:jc w:val="both"/>
      </w:pPr>
      <w:r w:rsidRPr="005C743C">
        <w:rPr>
          <w:i/>
        </w:rPr>
        <w:t>Еднородност на решаваните задачи</w:t>
      </w:r>
      <w:r>
        <w:t xml:space="preserve"> </w:t>
      </w:r>
      <w:r w:rsidR="002D05BF">
        <w:t>–</w:t>
      </w:r>
      <w:r>
        <w:t xml:space="preserve"> </w:t>
      </w:r>
      <w:r w:rsidR="002D05BF">
        <w:t xml:space="preserve">критерий, който е насочен изцяло към основния, съществен обект на автоматизираната обработка на икономическата информация в бизнес организациите, а именно – характерът, </w:t>
      </w:r>
      <w:r w:rsidR="00E8532E">
        <w:t>ориентацията</w:t>
      </w:r>
      <w:r w:rsidR="002D05BF">
        <w:t xml:space="preserve"> и съдържанието на задачите</w:t>
      </w:r>
      <w:r w:rsidR="008B67B9">
        <w:t xml:space="preserve">, които се решават на автоматизирана основа. </w:t>
      </w:r>
      <w:r w:rsidR="00E8532E">
        <w:t xml:space="preserve">Еднородността на решаваните задачи при автоматизираната обработка на икономическата информация </w:t>
      </w:r>
      <w:r w:rsidR="00E8532E">
        <w:lastRenderedPageBreak/>
        <w:t xml:space="preserve">може да се измерва и оценява, както въз основа на обслужваните управленски дейности и функции (прогнозиране и планиране, маркетинг, отчитане, анализ, контрол, одит и регулиране), а така също и като се осъществява съобразяване с организацията, технологията и механизма на осъществяване на самата автоматизирана обработка. </w:t>
      </w:r>
      <w:r w:rsidR="0037366E">
        <w:t>Следователно еднородността на решаваните задачи има двояко значение и влияние върху декомпозирането на системите за АОИИ. От една страна, определящи са същността и съдържанието на решаваните задачи, а от друга – използвания ресурсен потенциал на самата автоматизирана обработка на икономическата информация;</w:t>
      </w:r>
    </w:p>
    <w:p w:rsidR="009D7E98" w:rsidRDefault="00F50EE0" w:rsidP="005C743C">
      <w:pPr>
        <w:pStyle w:val="ListParagraph"/>
        <w:numPr>
          <w:ilvl w:val="0"/>
          <w:numId w:val="41"/>
        </w:numPr>
        <w:ind w:left="360"/>
        <w:jc w:val="both"/>
      </w:pPr>
      <w:r w:rsidRPr="005C743C">
        <w:rPr>
          <w:i/>
        </w:rPr>
        <w:t>Условия за типизация и стандартизация на информационните процедури и операции</w:t>
      </w:r>
      <w:r>
        <w:t xml:space="preserve"> – този критерий регулира възможностите и степента за наличие на благоприятна среда за използване на готови проектни решения и приложен софтуер, създаден на индустриални основи. </w:t>
      </w:r>
      <w:r w:rsidR="003F05EB">
        <w:t xml:space="preserve">Типизацията и стандартизацията са направления в бизнес информационните системи и в частност и при автоматизираната обработка на икономическата информация, които съкращават срока на разработка и внедряване, мултиплицират добрите практики, повишават качеството и равнището на преобразуване на информационните съвкупности, намаляват инвестиционните и експлоатационните разходи, както и увеличават производителността на системите за АОИИ. </w:t>
      </w:r>
      <w:r w:rsidR="00F3481E">
        <w:t xml:space="preserve">Типизацията и стандартизацията на автоматизираната обработка на икономическата информация в предприятията, фирмите и корпорациите може да се отнася както за </w:t>
      </w:r>
      <w:r w:rsidR="008248FE">
        <w:t xml:space="preserve">преобразуване на вътрешни информационни съвкупности, а така също и за външни разчети и услуги, касаещи взаимоотношенията с бизнес партньорите, публичната и държавната администрация. </w:t>
      </w:r>
      <w:r w:rsidR="009D7E98">
        <w:t>Типизацията, унификацията и стандартизацията са утвърдила се тенденция в управленско-информационната дейност на бизнес организациите. Те по същество са приложение на индустриален подход към изграждането и използването на бизнес информационни системи и в частност системи за АОИИ;</w:t>
      </w:r>
    </w:p>
    <w:p w:rsidR="0037366E" w:rsidRDefault="00716C2A" w:rsidP="005C743C">
      <w:pPr>
        <w:pStyle w:val="ListParagraph"/>
        <w:numPr>
          <w:ilvl w:val="0"/>
          <w:numId w:val="41"/>
        </w:numPr>
        <w:ind w:left="360"/>
        <w:jc w:val="both"/>
      </w:pPr>
      <w:r w:rsidRPr="005C743C">
        <w:rPr>
          <w:i/>
        </w:rPr>
        <w:t xml:space="preserve">Информационна съвместимост и интеграция </w:t>
      </w:r>
      <w:r>
        <w:t xml:space="preserve">в хоризонтален и вертикален разрез </w:t>
      </w:r>
      <w:r w:rsidR="0065397A">
        <w:t>–</w:t>
      </w:r>
      <w:r>
        <w:t xml:space="preserve"> </w:t>
      </w:r>
      <w:r w:rsidR="0065397A">
        <w:t>пореден критерий, подпомагащ декомпозирането на системите за АОИИ на подсистеми (модули)</w:t>
      </w:r>
      <w:r w:rsidR="003A0EFD">
        <w:t>, който акцентира върху възможностите, начините и средствата за постигане</w:t>
      </w:r>
      <w:r w:rsidR="003F05EB">
        <w:t xml:space="preserve"> </w:t>
      </w:r>
      <w:r w:rsidR="003A0EFD">
        <w:t xml:space="preserve">на по-качествено, по-рационално и по-ефективно използване на данните и информацията, т. е. на информационния ресурс в бизнес организациите. </w:t>
      </w:r>
      <w:r w:rsidR="00542207">
        <w:t xml:space="preserve">Информационната съвместимост и интеграцията се реализират много по-добре и по-резултатно, когато системите за АОИИ се </w:t>
      </w:r>
      <w:r w:rsidR="00542207">
        <w:lastRenderedPageBreak/>
        <w:t xml:space="preserve">декомпозират на подсистеми (модули), които отчитат тези обективни обстоятелства в информационните среди на предприятията, фирмите и корпорациите. </w:t>
      </w:r>
      <w:r w:rsidR="0006615C">
        <w:t xml:space="preserve">Информационната съвместимост и интеграция трябва да се съобразява и да отчита изискванията и спецификата на формираните (декомпозираните) подсистеми (модули), т. е. вътрешна съвместимост и интеграция, а същевременно и външната такава, отнасяща се до системата за АОИИ, като цяло, а така също и информационните взаимоотношения с околната бизнес среда. </w:t>
      </w:r>
      <w:r w:rsidR="00D40904">
        <w:t>Критерият за информационна съвместимост и интеграция се прилага както във вертикален разрез по отношение на декомпозираните подсистеми (модули), а така също и в хоризонтален аспект, където ударението пада на взаимоотношенията между отделните подсистеми (модули). Критерият за информационна съвместимост и интеграция има отношение и към системата за информационно обслужване на отделните категории крайни потребители и най-вече към онази тяхна категория, за която е характерен екипният начин на работа;</w:t>
      </w:r>
    </w:p>
    <w:p w:rsidR="00D40904" w:rsidRDefault="00D40904" w:rsidP="005C743C">
      <w:pPr>
        <w:pStyle w:val="ListParagraph"/>
        <w:numPr>
          <w:ilvl w:val="0"/>
          <w:numId w:val="41"/>
        </w:numPr>
        <w:ind w:left="360"/>
        <w:jc w:val="both"/>
      </w:pPr>
      <w:r w:rsidRPr="005C743C">
        <w:rPr>
          <w:i/>
        </w:rPr>
        <w:t>Ясно очертан</w:t>
      </w:r>
      <w:r w:rsidR="00373F62" w:rsidRPr="005C743C">
        <w:rPr>
          <w:i/>
        </w:rPr>
        <w:t>и</w:t>
      </w:r>
      <w:r w:rsidRPr="005C743C">
        <w:rPr>
          <w:i/>
        </w:rPr>
        <w:t xml:space="preserve"> периметр</w:t>
      </w:r>
      <w:r w:rsidR="00373F62" w:rsidRPr="005C743C">
        <w:rPr>
          <w:i/>
        </w:rPr>
        <w:t>и</w:t>
      </w:r>
      <w:r w:rsidRPr="005C743C">
        <w:rPr>
          <w:i/>
        </w:rPr>
        <w:t xml:space="preserve"> на информационно осигуряване и обслужване</w:t>
      </w:r>
      <w:r>
        <w:t xml:space="preserve"> </w:t>
      </w:r>
      <w:r w:rsidR="005A661E">
        <w:t>–</w:t>
      </w:r>
      <w:r>
        <w:t xml:space="preserve"> </w:t>
      </w:r>
      <w:r w:rsidR="005A661E">
        <w:t>критерий, който се подпомага от добре организирано, проучено, изследвано, анализирано и оценено състояние на информационните потребности на категориите потребители в бизнес организациите и тяхното удовлетворяване на качествена</w:t>
      </w:r>
      <w:r w:rsidR="00F665FA">
        <w:t xml:space="preserve"> и рационална основа. </w:t>
      </w:r>
      <w:r w:rsidR="00373F62">
        <w:t>Познаването на информационните потребности на обосновани научни и практически основи, с изяснени съдържателни, структурни и формални характеристики, както и мястото и времето на тяхното възникване и удовлетворяване е гаранция за един добър и издържан подход за декомпозиране на бизнес информационната система на подсистеми, а респективно и на системите за АОИИ</w:t>
      </w:r>
      <w:r w:rsidR="002F541A">
        <w:t xml:space="preserve">. </w:t>
      </w:r>
      <w:r w:rsidR="00546F8A">
        <w:t>Информационните потребности по отделните управленски функции, дейности и йерархични равнища имат определени специфики, които се отразяват, както на тяхното съдържание и структура, но така също и на организацията и технологията на автоматизираната обработка на икономическата информация</w:t>
      </w:r>
      <w:r w:rsidR="00B303A2">
        <w:t xml:space="preserve"> при решаването на задачите за тяхното удовлетворяване. Следователно трябва да се отчитат важността на информационните потребности, способите и средствата за тяхното качествено осигуряване при декомпозирането на системите за АОИИ на подсистеми (модули). Наред с редицата предимства, които реализира добре декомпозираната система за АОИИ на подсистеми (модули)</w:t>
      </w:r>
      <w:r w:rsidR="008833DC">
        <w:t xml:space="preserve">, то важно достойнство, което се постига е и качественото и </w:t>
      </w:r>
      <w:r w:rsidR="008833DC">
        <w:lastRenderedPageBreak/>
        <w:t>рационално информационно осигуряване и обслужване на управлението на предприятията, фирмите и корпорациите;</w:t>
      </w:r>
    </w:p>
    <w:p w:rsidR="00E61E3E" w:rsidRDefault="000E7734" w:rsidP="005C743C">
      <w:pPr>
        <w:pStyle w:val="ListParagraph"/>
        <w:numPr>
          <w:ilvl w:val="0"/>
          <w:numId w:val="41"/>
        </w:numPr>
        <w:ind w:left="360"/>
        <w:jc w:val="both"/>
      </w:pPr>
      <w:r w:rsidRPr="005C743C">
        <w:rPr>
          <w:i/>
        </w:rPr>
        <w:t xml:space="preserve">Постигане на икономическа и социална ефективност </w:t>
      </w:r>
      <w:r w:rsidR="00D32AC4">
        <w:t>–</w:t>
      </w:r>
      <w:r>
        <w:t xml:space="preserve"> </w:t>
      </w:r>
      <w:r w:rsidR="00D32AC4">
        <w:t xml:space="preserve">универсален критерий, който присъства винаги и навсякъде, включително и при декомпозирането на системите за АОИИ на подсистеми (модули). </w:t>
      </w:r>
      <w:r w:rsidR="00F53249">
        <w:t xml:space="preserve">Това подсказва, че при декомпозирането на системите за АОИИ на подсистеми (модули), трябва да се отчитат и следят не само организационните, технологичните, информационните, софтуерните и други измерения, но </w:t>
      </w:r>
      <w:r w:rsidR="00A156DC">
        <w:t>и тези които са свързани с разходите, възможностите за икономии, както и създаването на по-комфортна и желана среда за професионално реализиране и кариерно израстване. Обоснованото, издържаното и рационално декомпозиране на системите за АОИИ на подсистеми (модули)</w:t>
      </w:r>
      <w:r w:rsidR="00E61E3E">
        <w:t xml:space="preserve"> пряко и косвено допринася до постигане на едни по-приемливи и доближаващи се до очакваните стойности и показатели на икономическата и социална ефективност на автоматизираната обработка на икономическата информация.</w:t>
      </w:r>
    </w:p>
    <w:p w:rsidR="005B3F70" w:rsidRDefault="005B3F70" w:rsidP="00755F7A">
      <w:pPr>
        <w:jc w:val="both"/>
      </w:pPr>
      <w:r>
        <w:tab/>
        <w:t xml:space="preserve">Очертаването и формулирането на критериите за декомпозиране на системите за АОИИ на подсистеми (модули) са теоретична, методична и </w:t>
      </w:r>
      <w:proofErr w:type="spellStart"/>
      <w:r>
        <w:t>практико-приложна</w:t>
      </w:r>
      <w:proofErr w:type="spellEnd"/>
      <w:r>
        <w:t xml:space="preserve"> предпоставка за изследването и установяването на следващия важен въпрос, а именно – принципите за декомпозиране.</w:t>
      </w:r>
    </w:p>
    <w:p w:rsidR="005B3F70" w:rsidRDefault="005B3F70" w:rsidP="00755F7A">
      <w:pPr>
        <w:jc w:val="both"/>
      </w:pPr>
    </w:p>
    <w:p w:rsidR="005B3F70" w:rsidRDefault="005B3F70" w:rsidP="00755F7A">
      <w:pPr>
        <w:jc w:val="both"/>
      </w:pPr>
    </w:p>
    <w:p w:rsidR="008833DC" w:rsidRDefault="00712F55" w:rsidP="005B3F70">
      <w:pPr>
        <w:jc w:val="center"/>
      </w:pPr>
      <w:r>
        <w:rPr>
          <w:b/>
          <w:sz w:val="20"/>
          <w:szCs w:val="20"/>
        </w:rPr>
        <w:t xml:space="preserve">1.3. </w:t>
      </w:r>
      <w:r w:rsidR="005B3F70">
        <w:rPr>
          <w:b/>
          <w:sz w:val="20"/>
          <w:szCs w:val="20"/>
        </w:rPr>
        <w:t>ПРИНЦИПИ ЗА ДЕКОМПОЗИРАНЕ НА СИСТЕМИТЕ ЗА АОИИ</w:t>
      </w:r>
    </w:p>
    <w:p w:rsidR="005B3F70" w:rsidRDefault="005B3F70" w:rsidP="005B3F70">
      <w:pPr>
        <w:jc w:val="both"/>
      </w:pPr>
    </w:p>
    <w:p w:rsidR="00DE05D7" w:rsidRDefault="00916208" w:rsidP="005B3F70">
      <w:pPr>
        <w:jc w:val="both"/>
      </w:pPr>
      <w:r>
        <w:rPr>
          <w:lang w:val="en-US"/>
        </w:rPr>
        <w:tab/>
      </w:r>
      <w:r>
        <w:rPr>
          <w:i/>
        </w:rPr>
        <w:t>Същността</w:t>
      </w:r>
      <w:r>
        <w:t xml:space="preserve"> на принципите за декомпозиране на системите за АОИИ на подсистеми (модули) се заключава в</w:t>
      </w:r>
      <w:r w:rsidR="00DE05D7">
        <w:t>:</w:t>
      </w:r>
    </w:p>
    <w:p w:rsidR="00C44E9F" w:rsidRDefault="00DE05D7" w:rsidP="00CB7FC2">
      <w:pPr>
        <w:pStyle w:val="ListParagraph"/>
        <w:numPr>
          <w:ilvl w:val="0"/>
          <w:numId w:val="42"/>
        </w:numPr>
        <w:jc w:val="both"/>
      </w:pPr>
      <w:r>
        <w:t xml:space="preserve">Обосновани и доказани истини, от научно-теоретична и </w:t>
      </w:r>
      <w:proofErr w:type="spellStart"/>
      <w:r>
        <w:t>практико-приложна</w:t>
      </w:r>
      <w:proofErr w:type="spellEnd"/>
      <w:r>
        <w:t xml:space="preserve"> гледна точка</w:t>
      </w:r>
      <w:r w:rsidR="00C44E9F">
        <w:t>, които встъпват в ролята на основополагащи норми и правила при декомпозирането на системите за АОИИ на подсистеми (модули);</w:t>
      </w:r>
    </w:p>
    <w:p w:rsidR="002604C6" w:rsidRDefault="00276D04" w:rsidP="00CB7FC2">
      <w:pPr>
        <w:pStyle w:val="ListParagraph"/>
        <w:numPr>
          <w:ilvl w:val="0"/>
          <w:numId w:val="42"/>
        </w:numPr>
        <w:jc w:val="both"/>
      </w:pPr>
      <w:r>
        <w:t>Ръководни указания, които подпомагат изследването, осъществяването, модернизацията и развитието на декомпозирането на системите за АОИИ на подсистеми (модули)</w:t>
      </w:r>
      <w:r w:rsidR="002604C6">
        <w:t>, като дейност и процес от жизнения цикъл на автоматизираната обработка на икономическата информация;</w:t>
      </w:r>
    </w:p>
    <w:p w:rsidR="001A0C39" w:rsidRDefault="0008780A" w:rsidP="00CB7FC2">
      <w:pPr>
        <w:pStyle w:val="ListParagraph"/>
        <w:numPr>
          <w:ilvl w:val="0"/>
          <w:numId w:val="42"/>
        </w:numPr>
        <w:jc w:val="both"/>
      </w:pPr>
      <w:r>
        <w:t xml:space="preserve">Професионална убеденост, подкрепена от традициите, опита и добрите практики, която </w:t>
      </w:r>
      <w:r w:rsidR="001A0C39">
        <w:t xml:space="preserve">се вгражда в организацията, съдържанието и структурата на автоматизираната обработка на икономическата </w:t>
      </w:r>
      <w:r w:rsidR="001A0C39">
        <w:lastRenderedPageBreak/>
        <w:t>информация</w:t>
      </w:r>
      <w:r w:rsidR="007B2F32">
        <w:t>,</w:t>
      </w:r>
      <w:r w:rsidR="001A0C39">
        <w:t xml:space="preserve"> посредством декомпозирането на системите за АОИИ на подсистеми (модули);</w:t>
      </w:r>
    </w:p>
    <w:p w:rsidR="005B3F70" w:rsidRDefault="00CB7FC2" w:rsidP="00CB7FC2">
      <w:pPr>
        <w:pStyle w:val="ListParagraph"/>
        <w:numPr>
          <w:ilvl w:val="0"/>
          <w:numId w:val="42"/>
        </w:numPr>
        <w:jc w:val="both"/>
      </w:pPr>
      <w:r>
        <w:t>Практически механизми, издържани от методична гледна точка, които позволяват рационалното и ефикасно протичане на механизмите, техниките и операциите на автоматизираната обработка на икономическата информация</w:t>
      </w:r>
      <w:r w:rsidR="009E2DF3">
        <w:t>,</w:t>
      </w:r>
      <w:r>
        <w:t xml:space="preserve"> чрез декомпозирането на системите за АОИИ на подсистеми (модули).</w:t>
      </w:r>
    </w:p>
    <w:p w:rsidR="00CB7FC2" w:rsidRDefault="009E2DF3" w:rsidP="005B3F70">
      <w:pPr>
        <w:jc w:val="both"/>
      </w:pPr>
      <w:r>
        <w:tab/>
      </w:r>
      <w:r>
        <w:rPr>
          <w:i/>
        </w:rPr>
        <w:t>Предназначението</w:t>
      </w:r>
      <w:r>
        <w:t xml:space="preserve"> на принципите за декомпозиране на системите за АОИИ на подсистеми (модули) може да се резюмира в следните направления:</w:t>
      </w:r>
    </w:p>
    <w:p w:rsidR="009E2DF3" w:rsidRDefault="00EA4D35" w:rsidP="007F7E44">
      <w:pPr>
        <w:pStyle w:val="ListParagraph"/>
        <w:numPr>
          <w:ilvl w:val="0"/>
          <w:numId w:val="43"/>
        </w:numPr>
        <w:jc w:val="both"/>
      </w:pPr>
      <w:r>
        <w:t>Изследване, анализ и оценка на постигнатите резултати, в ретроспективен аспект, от автоматизираната обработка на икономическата информация</w:t>
      </w:r>
      <w:r w:rsidR="00947E6B">
        <w:t>, които биха могли да подпомогнат нейната организация, функциониране и развитие, в процеса на декомпозирането на системите за АОИИ на подсистеми (модули);</w:t>
      </w:r>
    </w:p>
    <w:p w:rsidR="00947E6B" w:rsidRDefault="00B831EF" w:rsidP="007F7E44">
      <w:pPr>
        <w:pStyle w:val="ListParagraph"/>
        <w:numPr>
          <w:ilvl w:val="0"/>
          <w:numId w:val="43"/>
        </w:numPr>
        <w:jc w:val="both"/>
      </w:pPr>
      <w:r>
        <w:t>Възможност за вграждане на перспективни, рационални и ефективни платформи, решения и технологии в автоматизираната обработка на икономическата информация в бизнес организациите още в процеса на декомпозирането на системите за АОИИ на подсистеми ;модули);</w:t>
      </w:r>
    </w:p>
    <w:p w:rsidR="00B831EF" w:rsidRDefault="00425E04" w:rsidP="007F7E44">
      <w:pPr>
        <w:pStyle w:val="ListParagraph"/>
        <w:numPr>
          <w:ilvl w:val="0"/>
          <w:numId w:val="43"/>
        </w:numPr>
        <w:jc w:val="both"/>
      </w:pPr>
      <w:r>
        <w:t>Създаване на среда за отчитане и вграждане в декомпозирането на системите за АОИИ на подсистеми (модули) на актуалните тенденции в управлението на бизнеса в предприятията, фирмите и корпорациите, бизнес и управленските информационни системи, механизмите и технологиите за информационно осигуряване и обслужване на управленските функции и дейности на стратегическо, тактическо и оперативно равнище</w:t>
      </w:r>
      <w:r w:rsidR="0003730B">
        <w:t>;</w:t>
      </w:r>
    </w:p>
    <w:p w:rsidR="00984295" w:rsidRDefault="00984295" w:rsidP="007F7E44">
      <w:pPr>
        <w:pStyle w:val="ListParagraph"/>
        <w:numPr>
          <w:ilvl w:val="0"/>
          <w:numId w:val="43"/>
        </w:numPr>
        <w:jc w:val="both"/>
      </w:pPr>
      <w:r>
        <w:t>Подпомагане на автоматизираната обработка на икономическата информация, още в процеса на декомпозирането на системите за АОИИ на подсистеми (модули), по-бързо и по-производително да се възприемат и внедряват новите организационни, технологични и изпълнителски методи, средства и техники за преобразуването на данните в информация и на информацията в знание;</w:t>
      </w:r>
    </w:p>
    <w:p w:rsidR="007F7E44" w:rsidRDefault="00957778" w:rsidP="007F7E44">
      <w:pPr>
        <w:pStyle w:val="ListParagraph"/>
        <w:numPr>
          <w:ilvl w:val="0"/>
          <w:numId w:val="43"/>
        </w:numPr>
        <w:jc w:val="both"/>
      </w:pPr>
      <w:r>
        <w:t>По-лекото и по-адаптивно възприемане на съдържанието и структурата на автоматизираната обработка на икономическата информация</w:t>
      </w:r>
      <w:r w:rsidR="00AD0A02">
        <w:t>, нейните възможности и информационни услуги</w:t>
      </w:r>
      <w:r w:rsidR="007F7E44">
        <w:t xml:space="preserve"> от страна на крайните потребители – ръководители, мениджъри, специалисти и изпълнители </w:t>
      </w:r>
      <w:r w:rsidR="007F7E44">
        <w:lastRenderedPageBreak/>
        <w:t>чрез ясната и добре очертана декомпозиция на системите за АОИИ на подсистеми (модули).</w:t>
      </w:r>
    </w:p>
    <w:p w:rsidR="0003730B" w:rsidRDefault="00984295" w:rsidP="005B3F70">
      <w:pPr>
        <w:jc w:val="both"/>
      </w:pPr>
      <w:r>
        <w:t xml:space="preserve"> </w:t>
      </w:r>
      <w:r w:rsidR="000B237A">
        <w:tab/>
        <w:t xml:space="preserve">За теорията и практиката на автоматизираната обработка на икономическата информация в предприятията, фирмите и корпорациите са се наложили следните </w:t>
      </w:r>
      <w:r w:rsidR="000B237A">
        <w:rPr>
          <w:i/>
        </w:rPr>
        <w:t>принципи</w:t>
      </w:r>
      <w:r w:rsidR="000B237A">
        <w:t xml:space="preserve"> за декомпозиране на системите за АОИИ на подсистеми (модули)</w:t>
      </w:r>
      <w:r w:rsidR="00384259">
        <w:t>:</w:t>
      </w:r>
    </w:p>
    <w:p w:rsidR="00440FD5" w:rsidRDefault="003C3608" w:rsidP="005B3F70">
      <w:pPr>
        <w:jc w:val="both"/>
      </w:pPr>
      <w:r>
        <w:rPr>
          <w:i/>
        </w:rPr>
        <w:t xml:space="preserve">Йерархичност в организацията и структурата </w:t>
      </w:r>
      <w:r>
        <w:t xml:space="preserve">на системите за АОИИ, следвайки обслужваните информационно-управленски равнища. </w:t>
      </w:r>
      <w:r w:rsidR="004A27DE">
        <w:t>Този принцип позволява декомпозирането на системите за АОИИ на подсистеми (модули) да създава съдържателен и структурен модел на автоматизираната обработка на икономическата информация</w:t>
      </w:r>
      <w:r w:rsidR="00490F4F">
        <w:t>, който представлява „огледален образ“ на конфигурацията на бизнес и управленските информационни системи, както и на управляващ</w:t>
      </w:r>
      <w:r w:rsidR="001011D1">
        <w:t>ите</w:t>
      </w:r>
      <w:r w:rsidR="00490F4F">
        <w:t xml:space="preserve"> и управляван</w:t>
      </w:r>
      <w:r w:rsidR="001011D1">
        <w:t>ите</w:t>
      </w:r>
      <w:r w:rsidR="00490F4F">
        <w:t xml:space="preserve"> система на бизнес организаци</w:t>
      </w:r>
      <w:r w:rsidR="001011D1">
        <w:t>ите</w:t>
      </w:r>
      <w:r w:rsidR="00490F4F">
        <w:t xml:space="preserve">. </w:t>
      </w:r>
      <w:r w:rsidR="0055153F">
        <w:t>Разглежданият принцип позволява самата автоматизирана обработка на икономическата информация максимално да се доближава до източниците на данни и първична информация и потребителите на резултатната информация. Това влияе върху качеството и производителността на осъществяваните информационни дейности, процедури и операции, от една страна, както и равнището на реализиране на разнообразните информационни услуги по подготовката, разработването и вземането на управленски решения на оперативно, тактическо и стратегическо равнище</w:t>
      </w:r>
      <w:r w:rsidR="001011D1">
        <w:t>, от друга страна</w:t>
      </w:r>
      <w:r w:rsidR="0055153F">
        <w:t>.</w:t>
      </w:r>
      <w:r w:rsidR="001011D1">
        <w:t xml:space="preserve"> </w:t>
      </w:r>
      <w:r w:rsidR="00493783">
        <w:t xml:space="preserve">Йерархичността в организацията и структурата на системите за АОИИ при тяхното декомпозиране на подсистеми (модули) позволява, също така и </w:t>
      </w:r>
      <w:r w:rsidR="00440FD5">
        <w:t>по-точното и по-детайлно съобразяване и отчитане със спецификите и особеностите на организационните структури на бизнес организациите, което като цяло в крайна сметка повишава полезното действие на самата автоматизирана обработка на икономическата информация.</w:t>
      </w:r>
    </w:p>
    <w:p w:rsidR="00384259" w:rsidRDefault="00440FD5" w:rsidP="005B3F70">
      <w:pPr>
        <w:jc w:val="both"/>
      </w:pPr>
      <w:r>
        <w:rPr>
          <w:i/>
        </w:rPr>
        <w:t>Централизация, децентрализация и разпределеност</w:t>
      </w:r>
      <w:r>
        <w:t xml:space="preserve"> на ресурсите на системите за АОИИ. Така формираният принцип за декомпозиране на системите за АОИИ</w:t>
      </w:r>
      <w:r w:rsidR="0055153F">
        <w:t xml:space="preserve"> </w:t>
      </w:r>
      <w:r>
        <w:t>на подсистеми (модули)</w:t>
      </w:r>
      <w:r w:rsidR="00FE35D9">
        <w:t xml:space="preserve"> по същество позволява да се постигне хармония с добрите практики за моделиране и структуриране на ресурсния потенциал на автоматизираната обработка на икономическата информация в рамките на бизнес организациите. </w:t>
      </w:r>
      <w:r w:rsidR="003F4CB6">
        <w:t>Принципът за централизация, децентрализация и разпределеност на ресурсите на системите за АОИИ, отчетен при тяхната декомпозиция на подсистеми (модули)</w:t>
      </w:r>
      <w:r w:rsidR="0022110E">
        <w:t>,</w:t>
      </w:r>
      <w:r w:rsidR="003F4CB6">
        <w:t xml:space="preserve"> дава възможности</w:t>
      </w:r>
      <w:r w:rsidR="00E45E54">
        <w:t xml:space="preserve"> практически да се реализират предимствата на централизираната, децентрализираната и разпределената автоматизирана обработка на икономическата информация в предприятията, фирмите и корпорациите</w:t>
      </w:r>
      <w:r w:rsidR="0022110E">
        <w:t xml:space="preserve">. Това се </w:t>
      </w:r>
      <w:r w:rsidR="0022110E">
        <w:lastRenderedPageBreak/>
        <w:t xml:space="preserve">отразява благоприятно, както върху ефективното използване на ресурсния потенциал (организационен, информационен, технологичен, софтуерен и т. н.) на системите за АОИИ, а така също и върху качеството на резултатната информация и оказваните информационни услуги. </w:t>
      </w:r>
      <w:r w:rsidR="007E7E8F">
        <w:t xml:space="preserve">Съвременните платформи, решения и технологии за автоматизирана обработка на икономическата информация се основават на умелото съчетаване и допълване на предимствата и положителните ефекти от централизацията, децентрализацията и разпределената обработка на данните и информацията. </w:t>
      </w:r>
      <w:r w:rsidR="006A5A19">
        <w:t>Както вече беше коментирано в изложението на предходните глави, автоматизираната обработка на икономическата информация в бизнес организациите включва множество дейности, задачи и процедури по преобразуването на информационните съвкупности, някои от които изискват централизация в рамките на предприятието, фирмата или корпорацията, други – децентрализация, а трети – разпределена обработка. Декомпозирането на системите за АОИИ на подсистеми (модули) е целесъобразно и наложително да се съобразява и да отчита като принцип тази обективна налагаща се даденост в бизнес практиката;</w:t>
      </w:r>
    </w:p>
    <w:p w:rsidR="005A4479" w:rsidRDefault="005D4EFB" w:rsidP="005B3F70">
      <w:pPr>
        <w:jc w:val="both"/>
        <w:rPr>
          <w:lang w:val="en-US"/>
        </w:rPr>
      </w:pPr>
      <w:r>
        <w:rPr>
          <w:i/>
        </w:rPr>
        <w:t>Единен методичен механизъм на декомпозиране</w:t>
      </w:r>
      <w:r>
        <w:t xml:space="preserve">, който отчита научно-техническите постижения, натрупаният опит и традиции, както и перспективите на развитие. </w:t>
      </w:r>
      <w:r w:rsidR="00451915">
        <w:t xml:space="preserve">Формулирането на този принцип за декомпозиране на системите за АОИИ на подсистеми (модули) е резултат от наложилите се добри практики в теорията и практиката на автоматизираната обработка на икономическата информация. Единният методичен механизъм на декомпозиране не е определено универсално решение, а той е едно творческо решение на екипа, който е натоварен с проектирането и изграждането на системата за АОИИ в бизнес организацията, като основно </w:t>
      </w:r>
      <w:r w:rsidR="005C2814">
        <w:t xml:space="preserve">сервизно информационно ядро в рамките на бизнес и управленската информационна система на предприятието, фирмата или корпорацията. </w:t>
      </w:r>
      <w:r w:rsidR="00920B0B">
        <w:t xml:space="preserve">Умелото и систематично съчетаване и прилагане на критериите, принципите и признаците за декомпозиране на системите за АОИИ на подсистеми (модули) по същество е създаване и използване на единен методичен механизъм. Препоръчително е този единен методичен механизъм да </w:t>
      </w:r>
      <w:r w:rsidR="006D7E90">
        <w:t xml:space="preserve">се съобразява и отчита научно-техническите постижения и добрите практики в областта на автоматизираната обработка на икономическата информация. Натрупаният опит и наложилите се традиции в предприятието, фирмата или корпорацията по отношение на преобразуването на информационните съвкупности на автоматизирана основа, информационното осигуряване и обслужване на различните категории персонал, също е неразделна част от издържания единен методичен механизъм за </w:t>
      </w:r>
      <w:r w:rsidR="006D7E90">
        <w:lastRenderedPageBreak/>
        <w:t>д</w:t>
      </w:r>
      <w:r w:rsidR="00EE4C9C">
        <w:t>е</w:t>
      </w:r>
      <w:r w:rsidR="006D7E90">
        <w:t>к</w:t>
      </w:r>
      <w:r w:rsidR="00EE4C9C">
        <w:t>о</w:t>
      </w:r>
      <w:r w:rsidR="006D7E90">
        <w:t>мпозиране</w:t>
      </w:r>
      <w:r w:rsidR="00EE4C9C">
        <w:t xml:space="preserve"> на системите за АОИИ на подсистеми (модули). </w:t>
      </w:r>
      <w:r w:rsidR="00913ED7">
        <w:t>В единния методичен механизъм за декомпозиране обезателно намират място и очакваните, прогнозирани и планирани перспективи на развитие (актуални тенденции) в бизнес информационните системи, управленските информационни системи и в частност в автоматизираната обработка на икономическата информация;</w:t>
      </w:r>
    </w:p>
    <w:p w:rsidR="006A5A19" w:rsidRDefault="005A4479" w:rsidP="005B3F70">
      <w:pPr>
        <w:jc w:val="both"/>
      </w:pPr>
      <w:r>
        <w:rPr>
          <w:i/>
        </w:rPr>
        <w:t xml:space="preserve">Планомерност, пропорционалност и </w:t>
      </w:r>
      <w:proofErr w:type="spellStart"/>
      <w:r>
        <w:rPr>
          <w:i/>
        </w:rPr>
        <w:t>приоритетност</w:t>
      </w:r>
      <w:proofErr w:type="spellEnd"/>
      <w:r>
        <w:rPr>
          <w:i/>
        </w:rPr>
        <w:t xml:space="preserve"> в изграждане на системите за АОИИ</w:t>
      </w:r>
      <w:r>
        <w:t xml:space="preserve">, в зависимост от информационните потребности и възможностите за инвестиции. </w:t>
      </w:r>
      <w:r w:rsidR="007D6D77">
        <w:t xml:space="preserve">Така формулираният принцип за декомпозиране на системите за АОИИ на подсистеми (модули) подсказва, че е целесъобразно да се държи сметка за периодите, етапите и времето през които отделните части на автоматизираната обработка на икономическата информация ще се изследват и внедряват в практиката на бизнес организациите. Това се постига чрез едно систематизирано и издържано </w:t>
      </w:r>
      <w:proofErr w:type="spellStart"/>
      <w:r w:rsidR="007D6D77">
        <w:t>целеполагане</w:t>
      </w:r>
      <w:proofErr w:type="spellEnd"/>
      <w:r w:rsidR="007D6D77">
        <w:t xml:space="preserve">, програмно и проектно </w:t>
      </w:r>
      <w:r w:rsidR="00562641">
        <w:t xml:space="preserve">обвързване на ресурсния потенциал, което осигурява т. нар. планомерност в изграждането и развитието на отделните компоненти на автоматизираната обработка на икономическата информация и на системата за АОИИ като цяло. </w:t>
      </w:r>
      <w:r w:rsidR="00C52D16">
        <w:t>Пропорционалността изисква да се изследват, анализират и оценяват перманентно</w:t>
      </w:r>
      <w:r w:rsidR="0065650C">
        <w:t xml:space="preserve"> как си взаимодействат изградените и внедрени подсистеми (модули) на системата за АОИИ и как те се отнасят спрямо важността на задачите, които предстоят или се решават от бизнес информационните системи, управленските информационни системи, методите, средствата, техниките и технологиите за управление на бизнес организациите. Следователно е наложително да се постига хармоничност и пропорционалност по отношение на възможностите и ресурсната осигуреност на </w:t>
      </w:r>
      <w:r w:rsidR="006319A3">
        <w:t xml:space="preserve">отделните подсистеми на автоматизираната обработка на икономическата информация. </w:t>
      </w:r>
      <w:r w:rsidR="006F1A55">
        <w:t>Сравнително по-рядко бизнес информационните системи, в това число и системите за АОИИ, се внедряват изцяло. Най-често ограничителн</w:t>
      </w:r>
      <w:r w:rsidR="00194B71">
        <w:t>и</w:t>
      </w:r>
      <w:r w:rsidR="006F1A55">
        <w:t xml:space="preserve"> услови</w:t>
      </w:r>
      <w:r w:rsidR="00194B71">
        <w:t>я</w:t>
      </w:r>
      <w:r w:rsidR="006F1A55">
        <w:t xml:space="preserve"> са финансовите</w:t>
      </w:r>
      <w:r w:rsidR="00194B71">
        <w:t xml:space="preserve"> възможности за инвестиране, както и избягване на евентуални сътресения в организацията и управлението на основните и спомагателните дейности и процеси в бизнес организациите. За тази цел е рационално да се разработи модел, който да очертава приоритетите на изследване, проектиране и внедряване на отделните части (подсистеми, модули) на бизнес информационните системи, респективно на системите за АОИИ</w:t>
      </w:r>
      <w:r w:rsidR="004A4621">
        <w:t xml:space="preserve">. Следователно може да се заключи, че планомерността, пропорционалността и </w:t>
      </w:r>
      <w:proofErr w:type="spellStart"/>
      <w:r w:rsidR="004A4621">
        <w:t>приоритетността</w:t>
      </w:r>
      <w:proofErr w:type="spellEnd"/>
      <w:r w:rsidR="004A4621">
        <w:t xml:space="preserve"> са важен принцип, който </w:t>
      </w:r>
      <w:r w:rsidR="004A4621">
        <w:lastRenderedPageBreak/>
        <w:t>трябва де се отчита и при декомпозирането на системите за АОИИ на подсистеми (модули);</w:t>
      </w:r>
    </w:p>
    <w:p w:rsidR="004A4621" w:rsidRDefault="00DB6494" w:rsidP="005B3F70">
      <w:pPr>
        <w:jc w:val="both"/>
      </w:pPr>
      <w:proofErr w:type="spellStart"/>
      <w:r>
        <w:rPr>
          <w:i/>
        </w:rPr>
        <w:t>Комплексност</w:t>
      </w:r>
      <w:proofErr w:type="spellEnd"/>
      <w:r>
        <w:rPr>
          <w:i/>
        </w:rPr>
        <w:t xml:space="preserve"> и интегрираност</w:t>
      </w:r>
      <w:r>
        <w:t xml:space="preserve"> по управленски функции и дейности.</w:t>
      </w:r>
      <w:r w:rsidR="001A08BC">
        <w:rPr>
          <w:lang w:val="en-US"/>
        </w:rPr>
        <w:t xml:space="preserve"> </w:t>
      </w:r>
      <w:r w:rsidR="001A08BC">
        <w:t>Декомпозирането</w:t>
      </w:r>
      <w:r w:rsidR="00B0376B">
        <w:t xml:space="preserve"> на системите за АОИИ на подсистеми (модули) е целесъобразно да е в синхрон с едни от най-важните характеристики на автоматизираната обработка на икономическата информация, а именно </w:t>
      </w:r>
      <w:proofErr w:type="spellStart"/>
      <w:r w:rsidR="00B0376B">
        <w:t>комплексност</w:t>
      </w:r>
      <w:proofErr w:type="spellEnd"/>
      <w:r w:rsidR="00B0376B">
        <w:t xml:space="preserve"> и интегрираност, както в процесите на преобразуване на информационните съвкупности, а така също и при информационното обслужване на различните категории крайни потребители. </w:t>
      </w:r>
      <w:r w:rsidR="0098791C">
        <w:t xml:space="preserve">Поради тази причина, осигуряването и постигането на </w:t>
      </w:r>
      <w:proofErr w:type="spellStart"/>
      <w:r w:rsidR="0098791C">
        <w:t>комплексност</w:t>
      </w:r>
      <w:proofErr w:type="spellEnd"/>
      <w:r w:rsidR="0098791C">
        <w:t xml:space="preserve"> и интегрираност</w:t>
      </w:r>
      <w:r w:rsidR="004105EA">
        <w:t xml:space="preserve"> в автоматизираната обработка на икономическата информация се дефинира като важен критерий, който трябва да се отчита при декомпозирането на системите за АОИИ на подсистеми (модули). </w:t>
      </w:r>
      <w:r w:rsidR="008660E0">
        <w:t>Подсистемите (модулите) на автоматизираната обработка на икономическата информация трябва да бъдат така позиционирани, че в крайна сметка системата за АОИИ да покрива с информационни услуги целия спектър от управленски функции и дейности (прогнозиране и планиране, маркетинг, отчитане, анализ, контрол, одит и регулиране</w:t>
      </w:r>
      <w:r w:rsidR="00BB550B">
        <w:t xml:space="preserve">) в бизнес организациите. </w:t>
      </w:r>
      <w:proofErr w:type="spellStart"/>
      <w:r w:rsidR="00592CA6">
        <w:t>Комлексността</w:t>
      </w:r>
      <w:proofErr w:type="spellEnd"/>
      <w:r w:rsidR="00592CA6">
        <w:t xml:space="preserve"> на автоматизираната обработка на икономическата информация се разпростира и върху управленските равнища (оперативно, тактическо и стратегическо)</w:t>
      </w:r>
      <w:r w:rsidR="004F3070">
        <w:t xml:space="preserve">, както и върху дейностите, процесите, програмите и проектите, които се изпълняват в предприятията, фирмите и корпорациите. Интеграцията е една от водещите тенденции в системите за АОИИ, защото тя осигурява автоматизираната обработка на икономическата информация в бизнес организациите да се основава на еднократното събиране и регистриране на първичните данни и първичната информация и тяхното многократно и многоаспектно използване при решаването на цялото многообразие от задачи. </w:t>
      </w:r>
      <w:r w:rsidR="00496A44">
        <w:t>Съобразяването с интеграцията в процеса на декомпозирането на системите за АОИИ на подсистеми (модули)</w:t>
      </w:r>
      <w:r w:rsidR="00F17F22">
        <w:t xml:space="preserve"> изисква този важен </w:t>
      </w:r>
      <w:r w:rsidR="00D53BC0">
        <w:t>принцип</w:t>
      </w:r>
      <w:r w:rsidR="00F17F22">
        <w:t xml:space="preserve"> да се отчита, както за самите подсистеми (модули), но така също и по отношение на взаимодействието между отделните подсистеми (модули);</w:t>
      </w:r>
    </w:p>
    <w:p w:rsidR="00F17F22" w:rsidRDefault="00534601" w:rsidP="005B3F70">
      <w:pPr>
        <w:jc w:val="both"/>
      </w:pPr>
      <w:r>
        <w:rPr>
          <w:i/>
        </w:rPr>
        <w:t>Надеждност и сигурност на експлоатация</w:t>
      </w:r>
      <w:r>
        <w:t xml:space="preserve">. </w:t>
      </w:r>
      <w:r w:rsidR="00F816D7">
        <w:t xml:space="preserve">Въпросите на надеждността, безопасността и сигурността през последните години са едни от най-актуалните решения, които се отнасят до бизнес информационните системи, приложението на съвременни и модерни информационни и комуникационни технологии в бизнес организациите, а в частност и при автоматизираната обработка на икономическата информация. Надеждността, безопасността и сигурността </w:t>
      </w:r>
      <w:r w:rsidR="002D065F">
        <w:t xml:space="preserve">през последните десетилетия се свързват и с най-динамични темпове на изследване и най-висок относителен дял на </w:t>
      </w:r>
      <w:r w:rsidR="002D065F">
        <w:lastRenderedPageBreak/>
        <w:t xml:space="preserve">инвестиции и бюджетни разходи в областта на информационните инфраструктури и информационните пространства на бизнес организациите. При декомпозирането на системите за АОИИ на подсистеми (модули) надеждността и сигурността си остава </w:t>
      </w:r>
      <w:r w:rsidR="00D53BC0">
        <w:t>принцип</w:t>
      </w:r>
      <w:r w:rsidR="007A2DFF">
        <w:t xml:space="preserve"> от значение, защото </w:t>
      </w:r>
      <w:r w:rsidR="00D903E0">
        <w:t xml:space="preserve">заплахите, атаките, пробивите и деформациите най-често се свързват със защитата и цялостността на базите от данни, складовете за данни и центровете за данни, трансформирането и предаването (комуникациите) на информационните съвкупности и т. н. </w:t>
      </w:r>
      <w:r w:rsidR="007B4713">
        <w:t xml:space="preserve">Това са все въпроси и решения, които се реализират в рамките на бизнес информационните системи и по-конкретно в системите за АОИИ. Декомпозирането на системите за АОИИ на подсистеми (модули) трябва да подпомага постигането и осигуряването на по-висока надеждност, безопасност и сигурност, както в отделните подсистеми (модули), а така също и в </w:t>
      </w:r>
      <w:r w:rsidR="001B50AE">
        <w:t>системата като цяло;</w:t>
      </w:r>
    </w:p>
    <w:p w:rsidR="001B50AE" w:rsidRPr="00D53BC0" w:rsidRDefault="00D53BC0" w:rsidP="005B3F70">
      <w:pPr>
        <w:jc w:val="both"/>
      </w:pPr>
      <w:r>
        <w:rPr>
          <w:i/>
        </w:rPr>
        <w:t xml:space="preserve">„Принцип на новите задачи“ </w:t>
      </w:r>
      <w:r>
        <w:t xml:space="preserve">– възможност за разширяване. </w:t>
      </w:r>
      <w:bookmarkStart w:id="0" w:name="_GoBack"/>
      <w:bookmarkEnd w:id="0"/>
    </w:p>
    <w:sectPr w:rsidR="001B50AE" w:rsidRPr="00D53BC0" w:rsidSect="00DA2D3F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2880" w:right="3226" w:bottom="1440" w:left="1728" w:header="720" w:footer="11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FF6" w:rsidRDefault="006A0FF6">
      <w:r>
        <w:separator/>
      </w:r>
    </w:p>
  </w:endnote>
  <w:endnote w:type="continuationSeparator" w:id="0">
    <w:p w:rsidR="006A0FF6" w:rsidRDefault="006A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750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732" w:rsidRDefault="007127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BC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12732" w:rsidRDefault="00712732" w:rsidP="0073505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732" w:rsidRDefault="00712732" w:rsidP="007F40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3BC0">
      <w:rPr>
        <w:rStyle w:val="PageNumber"/>
        <w:noProof/>
      </w:rPr>
      <w:t>15</w:t>
    </w:r>
    <w:r>
      <w:rPr>
        <w:rStyle w:val="PageNumber"/>
      </w:rPr>
      <w:fldChar w:fldCharType="end"/>
    </w:r>
  </w:p>
  <w:p w:rsidR="00712732" w:rsidRDefault="00712732" w:rsidP="007F40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FF6" w:rsidRDefault="006A0FF6">
      <w:r>
        <w:separator/>
      </w:r>
    </w:p>
  </w:footnote>
  <w:footnote w:type="continuationSeparator" w:id="0">
    <w:p w:rsidR="006A0FF6" w:rsidRDefault="006A0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377362"/>
      <w:placeholder>
        <w:docPart w:val="241FCCE28FBD4A88870D5568A3007853"/>
      </w:placeholder>
      <w:temporary/>
      <w:showingPlcHdr/>
    </w:sdtPr>
    <w:sdtEndPr/>
    <w:sdtContent>
      <w:p w:rsidR="00712732" w:rsidRDefault="00712732">
        <w:pPr>
          <w:pStyle w:val="Header"/>
        </w:pPr>
        <w:r>
          <w:t>[Type text]</w:t>
        </w:r>
      </w:p>
    </w:sdtContent>
  </w:sdt>
  <w:p w:rsidR="00712732" w:rsidRDefault="00712732" w:rsidP="00C146DE">
    <w:pPr>
      <w:pStyle w:val="Header"/>
      <w:jc w:val="center"/>
      <w:rPr>
        <w:sz w:val="18"/>
        <w:szCs w:val="18"/>
      </w:rPr>
    </w:pPr>
  </w:p>
  <w:p w:rsidR="00712732" w:rsidRDefault="00712732" w:rsidP="00C146DE">
    <w:pPr>
      <w:pStyle w:val="Header"/>
      <w:jc w:val="center"/>
      <w:rPr>
        <w:b/>
        <w:sz w:val="16"/>
        <w:szCs w:val="16"/>
      </w:rPr>
    </w:pPr>
    <w:r w:rsidRPr="00C146DE">
      <w:rPr>
        <w:b/>
        <w:sz w:val="16"/>
        <w:szCs w:val="16"/>
      </w:rPr>
      <w:t>АВТОМАТИЗИРАНА ОБРАБОТКА НА ИКОНОМИЧЕСКАТА ИНФОРМАЦИЯ</w:t>
    </w:r>
  </w:p>
  <w:p w:rsidR="00712732" w:rsidRPr="00C146DE" w:rsidRDefault="00712732" w:rsidP="00C146DE">
    <w:pPr>
      <w:pStyle w:val="Header"/>
      <w:jc w:val="center"/>
      <w:rPr>
        <w:b/>
        <w:sz w:val="16"/>
        <w:szCs w:val="16"/>
      </w:rPr>
    </w:pPr>
  </w:p>
  <w:p w:rsidR="00712732" w:rsidRPr="00C146DE" w:rsidRDefault="00712732" w:rsidP="00C146DE">
    <w:pPr>
      <w:pStyle w:val="Header"/>
      <w:jc w:val="center"/>
      <w:rPr>
        <w:sz w:val="18"/>
        <w:szCs w:val="18"/>
      </w:rPr>
    </w:pPr>
    <w:r w:rsidRPr="00C146DE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52E67" wp14:editId="0D61CB1C">
              <wp:simplePos x="0" y="0"/>
              <wp:positionH relativeFrom="column">
                <wp:posOffset>26670</wp:posOffset>
              </wp:positionH>
              <wp:positionV relativeFrom="paragraph">
                <wp:posOffset>13970</wp:posOffset>
              </wp:positionV>
              <wp:extent cx="43815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1.1pt" to="347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" strokecolor="black [3213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7700087"/>
      <w:placeholder>
        <w:docPart w:val="AF00284DA63E4EA294A28A4C9C3B3B77"/>
      </w:placeholder>
      <w:temporary/>
      <w:showingPlcHdr/>
    </w:sdtPr>
    <w:sdtEndPr/>
    <w:sdtContent>
      <w:p w:rsidR="00712732" w:rsidRDefault="00712732">
        <w:pPr>
          <w:pStyle w:val="Header"/>
        </w:pPr>
        <w:r>
          <w:t>[Type text]</w:t>
        </w:r>
      </w:p>
    </w:sdtContent>
  </w:sdt>
  <w:p w:rsidR="00712732" w:rsidRPr="00D74BFF" w:rsidRDefault="00712732" w:rsidP="006D4085">
    <w:pPr>
      <w:pStyle w:val="Header"/>
      <w:jc w:val="center"/>
      <w:rPr>
        <w:sz w:val="18"/>
        <w:szCs w:val="18"/>
        <w:lang w:val="en-US"/>
      </w:rPr>
    </w:pPr>
  </w:p>
  <w:p w:rsidR="00712732" w:rsidRDefault="00712732" w:rsidP="006D4085">
    <w:pPr>
      <w:pStyle w:val="Header"/>
      <w:jc w:val="center"/>
      <w:rPr>
        <w:b/>
        <w:sz w:val="16"/>
        <w:szCs w:val="16"/>
      </w:rPr>
    </w:pPr>
    <w:r w:rsidRPr="006D4085">
      <w:rPr>
        <w:b/>
        <w:sz w:val="16"/>
        <w:szCs w:val="16"/>
      </w:rPr>
      <w:t>ГЛАВА</w:t>
    </w:r>
    <w:r>
      <w:rPr>
        <w:b/>
        <w:sz w:val="16"/>
        <w:szCs w:val="16"/>
      </w:rPr>
      <w:t xml:space="preserve"> </w:t>
    </w:r>
    <w:r w:rsidR="0006346F">
      <w:rPr>
        <w:b/>
        <w:sz w:val="16"/>
        <w:szCs w:val="16"/>
      </w:rPr>
      <w:t>5</w:t>
    </w:r>
    <w:r w:rsidRPr="006D4085">
      <w:rPr>
        <w:b/>
        <w:sz w:val="16"/>
        <w:szCs w:val="16"/>
      </w:rPr>
      <w:t xml:space="preserve">. </w:t>
    </w:r>
    <w:r w:rsidR="0006346F" w:rsidRPr="0006346F">
      <w:rPr>
        <w:b/>
        <w:sz w:val="16"/>
        <w:szCs w:val="16"/>
      </w:rPr>
      <w:t xml:space="preserve">ДЕКОМПОЗИРАНЕ, ОРГАНИЗАЦИЯ И ФУНКЦИОНИРАНЕ НА </w:t>
    </w:r>
    <w:r w:rsidR="0006346F">
      <w:rPr>
        <w:b/>
        <w:sz w:val="16"/>
        <w:szCs w:val="16"/>
      </w:rPr>
      <w:t>…</w:t>
    </w:r>
  </w:p>
  <w:p w:rsidR="00712732" w:rsidRPr="006D4085" w:rsidRDefault="00712732" w:rsidP="006D4085">
    <w:pPr>
      <w:pStyle w:val="Header"/>
      <w:jc w:val="center"/>
      <w:rPr>
        <w:b/>
        <w:sz w:val="16"/>
        <w:szCs w:val="16"/>
      </w:rPr>
    </w:pPr>
    <w:r>
      <w:rPr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B9B2A8" wp14:editId="1E07D94C">
              <wp:simplePos x="0" y="0"/>
              <wp:positionH relativeFrom="column">
                <wp:posOffset>36195</wp:posOffset>
              </wp:positionH>
              <wp:positionV relativeFrom="paragraph">
                <wp:posOffset>55880</wp:posOffset>
              </wp:positionV>
              <wp:extent cx="4381500" cy="1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81500" cy="1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4.4pt" to="347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3D5"/>
    <w:multiLevelType w:val="hybridMultilevel"/>
    <w:tmpl w:val="C87CECA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82797"/>
    <w:multiLevelType w:val="hybridMultilevel"/>
    <w:tmpl w:val="19C4E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33E93"/>
    <w:multiLevelType w:val="hybridMultilevel"/>
    <w:tmpl w:val="8B6875F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C4E23"/>
    <w:multiLevelType w:val="hybridMultilevel"/>
    <w:tmpl w:val="CBE810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A7E2A"/>
    <w:multiLevelType w:val="hybridMultilevel"/>
    <w:tmpl w:val="D69E159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937923"/>
    <w:multiLevelType w:val="hybridMultilevel"/>
    <w:tmpl w:val="01044D4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5C67D8"/>
    <w:multiLevelType w:val="hybridMultilevel"/>
    <w:tmpl w:val="317CB22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0A2313"/>
    <w:multiLevelType w:val="hybridMultilevel"/>
    <w:tmpl w:val="B2BEC1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255BB7"/>
    <w:multiLevelType w:val="hybridMultilevel"/>
    <w:tmpl w:val="65BE833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128E1"/>
    <w:multiLevelType w:val="hybridMultilevel"/>
    <w:tmpl w:val="05FE400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3C5ECA"/>
    <w:multiLevelType w:val="hybridMultilevel"/>
    <w:tmpl w:val="774CF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4250FB"/>
    <w:multiLevelType w:val="hybridMultilevel"/>
    <w:tmpl w:val="050CFF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5C17E2"/>
    <w:multiLevelType w:val="hybridMultilevel"/>
    <w:tmpl w:val="BE50A35E"/>
    <w:lvl w:ilvl="0" w:tplc="04020011">
      <w:start w:val="1"/>
      <w:numFmt w:val="decimal"/>
      <w:lvlText w:val="%1)"/>
      <w:lvlJc w:val="left"/>
      <w:pPr>
        <w:ind w:left="1710" w:hanging="360"/>
      </w:pPr>
    </w:lvl>
    <w:lvl w:ilvl="1" w:tplc="04020019" w:tentative="1">
      <w:start w:val="1"/>
      <w:numFmt w:val="lowerLetter"/>
      <w:lvlText w:val="%2."/>
      <w:lvlJc w:val="left"/>
      <w:pPr>
        <w:ind w:left="2430" w:hanging="360"/>
      </w:pPr>
    </w:lvl>
    <w:lvl w:ilvl="2" w:tplc="0402001B" w:tentative="1">
      <w:start w:val="1"/>
      <w:numFmt w:val="lowerRoman"/>
      <w:lvlText w:val="%3."/>
      <w:lvlJc w:val="right"/>
      <w:pPr>
        <w:ind w:left="3150" w:hanging="180"/>
      </w:pPr>
    </w:lvl>
    <w:lvl w:ilvl="3" w:tplc="0402000F" w:tentative="1">
      <w:start w:val="1"/>
      <w:numFmt w:val="decimal"/>
      <w:lvlText w:val="%4."/>
      <w:lvlJc w:val="left"/>
      <w:pPr>
        <w:ind w:left="3870" w:hanging="360"/>
      </w:pPr>
    </w:lvl>
    <w:lvl w:ilvl="4" w:tplc="04020019" w:tentative="1">
      <w:start w:val="1"/>
      <w:numFmt w:val="lowerLetter"/>
      <w:lvlText w:val="%5."/>
      <w:lvlJc w:val="left"/>
      <w:pPr>
        <w:ind w:left="4590" w:hanging="360"/>
      </w:pPr>
    </w:lvl>
    <w:lvl w:ilvl="5" w:tplc="0402001B" w:tentative="1">
      <w:start w:val="1"/>
      <w:numFmt w:val="lowerRoman"/>
      <w:lvlText w:val="%6."/>
      <w:lvlJc w:val="right"/>
      <w:pPr>
        <w:ind w:left="5310" w:hanging="180"/>
      </w:pPr>
    </w:lvl>
    <w:lvl w:ilvl="6" w:tplc="0402000F" w:tentative="1">
      <w:start w:val="1"/>
      <w:numFmt w:val="decimal"/>
      <w:lvlText w:val="%7."/>
      <w:lvlJc w:val="left"/>
      <w:pPr>
        <w:ind w:left="6030" w:hanging="360"/>
      </w:pPr>
    </w:lvl>
    <w:lvl w:ilvl="7" w:tplc="04020019" w:tentative="1">
      <w:start w:val="1"/>
      <w:numFmt w:val="lowerLetter"/>
      <w:lvlText w:val="%8."/>
      <w:lvlJc w:val="left"/>
      <w:pPr>
        <w:ind w:left="6750" w:hanging="360"/>
      </w:pPr>
    </w:lvl>
    <w:lvl w:ilvl="8" w:tplc="0402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11D725C5"/>
    <w:multiLevelType w:val="hybridMultilevel"/>
    <w:tmpl w:val="81E8074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AF33B8"/>
    <w:multiLevelType w:val="hybridMultilevel"/>
    <w:tmpl w:val="C31A7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893668"/>
    <w:multiLevelType w:val="hybridMultilevel"/>
    <w:tmpl w:val="072C7B2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BE6AC2"/>
    <w:multiLevelType w:val="hybridMultilevel"/>
    <w:tmpl w:val="9F282ED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7C3268"/>
    <w:multiLevelType w:val="hybridMultilevel"/>
    <w:tmpl w:val="E4729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826AD3"/>
    <w:multiLevelType w:val="hybridMultilevel"/>
    <w:tmpl w:val="C512B7F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D6771F"/>
    <w:multiLevelType w:val="hybridMultilevel"/>
    <w:tmpl w:val="69CE6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23B45"/>
    <w:multiLevelType w:val="hybridMultilevel"/>
    <w:tmpl w:val="251C175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246913"/>
    <w:multiLevelType w:val="hybridMultilevel"/>
    <w:tmpl w:val="8572D11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470076"/>
    <w:multiLevelType w:val="hybridMultilevel"/>
    <w:tmpl w:val="BE78736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9330CE"/>
    <w:multiLevelType w:val="hybridMultilevel"/>
    <w:tmpl w:val="21646BB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9A7C77"/>
    <w:multiLevelType w:val="hybridMultilevel"/>
    <w:tmpl w:val="7682CF2C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DE3AA1"/>
    <w:multiLevelType w:val="hybridMultilevel"/>
    <w:tmpl w:val="C074D5B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2C0511"/>
    <w:multiLevelType w:val="hybridMultilevel"/>
    <w:tmpl w:val="F45AD91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21307"/>
    <w:multiLevelType w:val="hybridMultilevel"/>
    <w:tmpl w:val="3D60D93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421C2B"/>
    <w:multiLevelType w:val="hybridMultilevel"/>
    <w:tmpl w:val="A2C606F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562F81"/>
    <w:multiLevelType w:val="hybridMultilevel"/>
    <w:tmpl w:val="2A16D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AE2BC2"/>
    <w:multiLevelType w:val="hybridMultilevel"/>
    <w:tmpl w:val="FFCCD5A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521BC"/>
    <w:multiLevelType w:val="hybridMultilevel"/>
    <w:tmpl w:val="ABB4B93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757DB"/>
    <w:multiLevelType w:val="hybridMultilevel"/>
    <w:tmpl w:val="8B60440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9F618D"/>
    <w:multiLevelType w:val="hybridMultilevel"/>
    <w:tmpl w:val="3808FB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580A07"/>
    <w:multiLevelType w:val="hybridMultilevel"/>
    <w:tmpl w:val="E11CA21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D62E3D"/>
    <w:multiLevelType w:val="hybridMultilevel"/>
    <w:tmpl w:val="26A290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836900"/>
    <w:multiLevelType w:val="hybridMultilevel"/>
    <w:tmpl w:val="E9E809C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344CF5"/>
    <w:multiLevelType w:val="hybridMultilevel"/>
    <w:tmpl w:val="5330D0C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338A8"/>
    <w:multiLevelType w:val="hybridMultilevel"/>
    <w:tmpl w:val="6D50EEA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C408BA"/>
    <w:multiLevelType w:val="hybridMultilevel"/>
    <w:tmpl w:val="FFD4F86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A02FCF"/>
    <w:multiLevelType w:val="hybridMultilevel"/>
    <w:tmpl w:val="A338127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B4459"/>
    <w:multiLevelType w:val="hybridMultilevel"/>
    <w:tmpl w:val="A7109EF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901E08"/>
    <w:multiLevelType w:val="hybridMultilevel"/>
    <w:tmpl w:val="9902822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29"/>
  </w:num>
  <w:num w:numId="4">
    <w:abstractNumId w:val="40"/>
  </w:num>
  <w:num w:numId="5">
    <w:abstractNumId w:val="3"/>
  </w:num>
  <w:num w:numId="6">
    <w:abstractNumId w:val="22"/>
  </w:num>
  <w:num w:numId="7">
    <w:abstractNumId w:val="28"/>
  </w:num>
  <w:num w:numId="8">
    <w:abstractNumId w:val="14"/>
  </w:num>
  <w:num w:numId="9">
    <w:abstractNumId w:val="15"/>
  </w:num>
  <w:num w:numId="10">
    <w:abstractNumId w:val="26"/>
  </w:num>
  <w:num w:numId="11">
    <w:abstractNumId w:val="18"/>
  </w:num>
  <w:num w:numId="12">
    <w:abstractNumId w:val="17"/>
  </w:num>
  <w:num w:numId="13">
    <w:abstractNumId w:val="5"/>
  </w:num>
  <w:num w:numId="14">
    <w:abstractNumId w:val="37"/>
  </w:num>
  <w:num w:numId="15">
    <w:abstractNumId w:val="6"/>
  </w:num>
  <w:num w:numId="16">
    <w:abstractNumId w:val="13"/>
  </w:num>
  <w:num w:numId="17">
    <w:abstractNumId w:val="12"/>
  </w:num>
  <w:num w:numId="18">
    <w:abstractNumId w:val="39"/>
  </w:num>
  <w:num w:numId="19">
    <w:abstractNumId w:val="9"/>
  </w:num>
  <w:num w:numId="20">
    <w:abstractNumId w:val="23"/>
  </w:num>
  <w:num w:numId="21">
    <w:abstractNumId w:val="27"/>
  </w:num>
  <w:num w:numId="22">
    <w:abstractNumId w:val="0"/>
  </w:num>
  <w:num w:numId="23">
    <w:abstractNumId w:val="11"/>
  </w:num>
  <w:num w:numId="24">
    <w:abstractNumId w:val="10"/>
  </w:num>
  <w:num w:numId="25">
    <w:abstractNumId w:val="42"/>
  </w:num>
  <w:num w:numId="26">
    <w:abstractNumId w:val="36"/>
  </w:num>
  <w:num w:numId="27">
    <w:abstractNumId w:val="35"/>
  </w:num>
  <w:num w:numId="28">
    <w:abstractNumId w:val="20"/>
  </w:num>
  <w:num w:numId="29">
    <w:abstractNumId w:val="7"/>
  </w:num>
  <w:num w:numId="30">
    <w:abstractNumId w:val="2"/>
  </w:num>
  <w:num w:numId="31">
    <w:abstractNumId w:val="33"/>
  </w:num>
  <w:num w:numId="32">
    <w:abstractNumId w:val="1"/>
  </w:num>
  <w:num w:numId="33">
    <w:abstractNumId w:val="30"/>
  </w:num>
  <w:num w:numId="34">
    <w:abstractNumId w:val="31"/>
  </w:num>
  <w:num w:numId="35">
    <w:abstractNumId w:val="21"/>
  </w:num>
  <w:num w:numId="36">
    <w:abstractNumId w:val="32"/>
  </w:num>
  <w:num w:numId="37">
    <w:abstractNumId w:val="41"/>
  </w:num>
  <w:num w:numId="38">
    <w:abstractNumId w:val="4"/>
  </w:num>
  <w:num w:numId="39">
    <w:abstractNumId w:val="19"/>
  </w:num>
  <w:num w:numId="40">
    <w:abstractNumId w:val="16"/>
  </w:num>
  <w:num w:numId="41">
    <w:abstractNumId w:val="38"/>
  </w:num>
  <w:num w:numId="42">
    <w:abstractNumId w:val="34"/>
  </w:num>
  <w:num w:numId="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5E"/>
    <w:rsid w:val="00002E3E"/>
    <w:rsid w:val="000034AF"/>
    <w:rsid w:val="00004316"/>
    <w:rsid w:val="00007246"/>
    <w:rsid w:val="00010D99"/>
    <w:rsid w:val="00011D11"/>
    <w:rsid w:val="000148DB"/>
    <w:rsid w:val="000157D2"/>
    <w:rsid w:val="00016819"/>
    <w:rsid w:val="00017090"/>
    <w:rsid w:val="000174A5"/>
    <w:rsid w:val="000179C1"/>
    <w:rsid w:val="00017DD9"/>
    <w:rsid w:val="0002166D"/>
    <w:rsid w:val="000218B4"/>
    <w:rsid w:val="00022360"/>
    <w:rsid w:val="000224E1"/>
    <w:rsid w:val="0002393E"/>
    <w:rsid w:val="00024B95"/>
    <w:rsid w:val="00026841"/>
    <w:rsid w:val="0002715A"/>
    <w:rsid w:val="0002717E"/>
    <w:rsid w:val="00030841"/>
    <w:rsid w:val="0003175B"/>
    <w:rsid w:val="00032A9A"/>
    <w:rsid w:val="00033755"/>
    <w:rsid w:val="00033EEB"/>
    <w:rsid w:val="00034C45"/>
    <w:rsid w:val="000354BE"/>
    <w:rsid w:val="0003616B"/>
    <w:rsid w:val="0003730B"/>
    <w:rsid w:val="00037AAC"/>
    <w:rsid w:val="0004028D"/>
    <w:rsid w:val="000403D5"/>
    <w:rsid w:val="000429F1"/>
    <w:rsid w:val="00044298"/>
    <w:rsid w:val="00045C17"/>
    <w:rsid w:val="00045E84"/>
    <w:rsid w:val="000472AF"/>
    <w:rsid w:val="00050999"/>
    <w:rsid w:val="00050D93"/>
    <w:rsid w:val="00052348"/>
    <w:rsid w:val="00053000"/>
    <w:rsid w:val="00054502"/>
    <w:rsid w:val="00054739"/>
    <w:rsid w:val="000550A7"/>
    <w:rsid w:val="0005518B"/>
    <w:rsid w:val="000572D3"/>
    <w:rsid w:val="00057C38"/>
    <w:rsid w:val="00057F80"/>
    <w:rsid w:val="00061CB5"/>
    <w:rsid w:val="00062182"/>
    <w:rsid w:val="00062B00"/>
    <w:rsid w:val="0006346F"/>
    <w:rsid w:val="00063542"/>
    <w:rsid w:val="00063B97"/>
    <w:rsid w:val="00063CD1"/>
    <w:rsid w:val="00064C7B"/>
    <w:rsid w:val="00065E03"/>
    <w:rsid w:val="0006615C"/>
    <w:rsid w:val="00071E56"/>
    <w:rsid w:val="00074981"/>
    <w:rsid w:val="00076452"/>
    <w:rsid w:val="000774CE"/>
    <w:rsid w:val="00082915"/>
    <w:rsid w:val="00083DCE"/>
    <w:rsid w:val="00084112"/>
    <w:rsid w:val="00085B23"/>
    <w:rsid w:val="00086B4F"/>
    <w:rsid w:val="00087217"/>
    <w:rsid w:val="0008780A"/>
    <w:rsid w:val="00090AEE"/>
    <w:rsid w:val="00093999"/>
    <w:rsid w:val="0009449F"/>
    <w:rsid w:val="0009593B"/>
    <w:rsid w:val="00095CFC"/>
    <w:rsid w:val="00095E26"/>
    <w:rsid w:val="000A2016"/>
    <w:rsid w:val="000A2848"/>
    <w:rsid w:val="000A33BF"/>
    <w:rsid w:val="000A4CCA"/>
    <w:rsid w:val="000A4D43"/>
    <w:rsid w:val="000A596A"/>
    <w:rsid w:val="000A5F70"/>
    <w:rsid w:val="000A60F2"/>
    <w:rsid w:val="000A79BC"/>
    <w:rsid w:val="000B038F"/>
    <w:rsid w:val="000B1738"/>
    <w:rsid w:val="000B1D7C"/>
    <w:rsid w:val="000B1F26"/>
    <w:rsid w:val="000B2091"/>
    <w:rsid w:val="000B237A"/>
    <w:rsid w:val="000B2BD2"/>
    <w:rsid w:val="000B4E65"/>
    <w:rsid w:val="000B4EB7"/>
    <w:rsid w:val="000C026E"/>
    <w:rsid w:val="000C0277"/>
    <w:rsid w:val="000C0DD9"/>
    <w:rsid w:val="000C3D54"/>
    <w:rsid w:val="000C531D"/>
    <w:rsid w:val="000C59F3"/>
    <w:rsid w:val="000C60AD"/>
    <w:rsid w:val="000D0E6E"/>
    <w:rsid w:val="000D2AEE"/>
    <w:rsid w:val="000D44C4"/>
    <w:rsid w:val="000D4D75"/>
    <w:rsid w:val="000D6F8B"/>
    <w:rsid w:val="000E00FB"/>
    <w:rsid w:val="000E099A"/>
    <w:rsid w:val="000E0ACD"/>
    <w:rsid w:val="000E20A0"/>
    <w:rsid w:val="000E2F41"/>
    <w:rsid w:val="000E37BA"/>
    <w:rsid w:val="000E5469"/>
    <w:rsid w:val="000E5E59"/>
    <w:rsid w:val="000E6709"/>
    <w:rsid w:val="000E7712"/>
    <w:rsid w:val="000E7734"/>
    <w:rsid w:val="000F13DC"/>
    <w:rsid w:val="000F19C6"/>
    <w:rsid w:val="000F1CD7"/>
    <w:rsid w:val="000F2A6B"/>
    <w:rsid w:val="000F4F08"/>
    <w:rsid w:val="000F55A9"/>
    <w:rsid w:val="000F5881"/>
    <w:rsid w:val="000F63AB"/>
    <w:rsid w:val="001003F2"/>
    <w:rsid w:val="001011D1"/>
    <w:rsid w:val="00101F85"/>
    <w:rsid w:val="00104362"/>
    <w:rsid w:val="0010534A"/>
    <w:rsid w:val="00106016"/>
    <w:rsid w:val="001067E3"/>
    <w:rsid w:val="00107A17"/>
    <w:rsid w:val="00110808"/>
    <w:rsid w:val="0011352C"/>
    <w:rsid w:val="00113D61"/>
    <w:rsid w:val="001158FD"/>
    <w:rsid w:val="00117439"/>
    <w:rsid w:val="00117AD5"/>
    <w:rsid w:val="0012036D"/>
    <w:rsid w:val="001210E7"/>
    <w:rsid w:val="00122191"/>
    <w:rsid w:val="001231D1"/>
    <w:rsid w:val="00125409"/>
    <w:rsid w:val="0012682F"/>
    <w:rsid w:val="00126C32"/>
    <w:rsid w:val="0012766A"/>
    <w:rsid w:val="0013062B"/>
    <w:rsid w:val="00130916"/>
    <w:rsid w:val="00130E05"/>
    <w:rsid w:val="00131388"/>
    <w:rsid w:val="00131552"/>
    <w:rsid w:val="0013300B"/>
    <w:rsid w:val="001338EB"/>
    <w:rsid w:val="001355C2"/>
    <w:rsid w:val="001356D8"/>
    <w:rsid w:val="00135BE4"/>
    <w:rsid w:val="00136770"/>
    <w:rsid w:val="00136BAB"/>
    <w:rsid w:val="00136BAD"/>
    <w:rsid w:val="00140E3B"/>
    <w:rsid w:val="00141A16"/>
    <w:rsid w:val="00142234"/>
    <w:rsid w:val="0014282A"/>
    <w:rsid w:val="0014293C"/>
    <w:rsid w:val="0014311E"/>
    <w:rsid w:val="0014412D"/>
    <w:rsid w:val="00146F8F"/>
    <w:rsid w:val="00147205"/>
    <w:rsid w:val="00147429"/>
    <w:rsid w:val="0015462C"/>
    <w:rsid w:val="00154FF0"/>
    <w:rsid w:val="001554D1"/>
    <w:rsid w:val="00155DBD"/>
    <w:rsid w:val="00156440"/>
    <w:rsid w:val="0016200E"/>
    <w:rsid w:val="001620B3"/>
    <w:rsid w:val="0016264E"/>
    <w:rsid w:val="00163849"/>
    <w:rsid w:val="00164609"/>
    <w:rsid w:val="00165035"/>
    <w:rsid w:val="00166467"/>
    <w:rsid w:val="00166795"/>
    <w:rsid w:val="00166DEB"/>
    <w:rsid w:val="00167726"/>
    <w:rsid w:val="0017257D"/>
    <w:rsid w:val="001735FE"/>
    <w:rsid w:val="00174EAD"/>
    <w:rsid w:val="001752C3"/>
    <w:rsid w:val="00177BFA"/>
    <w:rsid w:val="00180B01"/>
    <w:rsid w:val="001815E4"/>
    <w:rsid w:val="00182019"/>
    <w:rsid w:val="00182326"/>
    <w:rsid w:val="001827EF"/>
    <w:rsid w:val="0018418B"/>
    <w:rsid w:val="0018481D"/>
    <w:rsid w:val="001858E7"/>
    <w:rsid w:val="0018657E"/>
    <w:rsid w:val="00186C7A"/>
    <w:rsid w:val="00190310"/>
    <w:rsid w:val="001904DE"/>
    <w:rsid w:val="00191E95"/>
    <w:rsid w:val="00193719"/>
    <w:rsid w:val="00193973"/>
    <w:rsid w:val="00194B71"/>
    <w:rsid w:val="00194D67"/>
    <w:rsid w:val="00196B09"/>
    <w:rsid w:val="001A045D"/>
    <w:rsid w:val="001A08BC"/>
    <w:rsid w:val="001A0C39"/>
    <w:rsid w:val="001A0D77"/>
    <w:rsid w:val="001A10E8"/>
    <w:rsid w:val="001A13AC"/>
    <w:rsid w:val="001A2E42"/>
    <w:rsid w:val="001A3BA6"/>
    <w:rsid w:val="001A6017"/>
    <w:rsid w:val="001A65C3"/>
    <w:rsid w:val="001A674E"/>
    <w:rsid w:val="001A72EC"/>
    <w:rsid w:val="001B1C8A"/>
    <w:rsid w:val="001B1D51"/>
    <w:rsid w:val="001B2874"/>
    <w:rsid w:val="001B38CC"/>
    <w:rsid w:val="001B50AE"/>
    <w:rsid w:val="001B734F"/>
    <w:rsid w:val="001B7350"/>
    <w:rsid w:val="001C0A4B"/>
    <w:rsid w:val="001C1231"/>
    <w:rsid w:val="001C1C06"/>
    <w:rsid w:val="001C1EC9"/>
    <w:rsid w:val="001C2E4F"/>
    <w:rsid w:val="001C3944"/>
    <w:rsid w:val="001C3F72"/>
    <w:rsid w:val="001C4229"/>
    <w:rsid w:val="001C4612"/>
    <w:rsid w:val="001C4DC2"/>
    <w:rsid w:val="001C53D7"/>
    <w:rsid w:val="001C5E82"/>
    <w:rsid w:val="001C66C8"/>
    <w:rsid w:val="001C6F7F"/>
    <w:rsid w:val="001C6FF6"/>
    <w:rsid w:val="001C7503"/>
    <w:rsid w:val="001C7814"/>
    <w:rsid w:val="001D0A5D"/>
    <w:rsid w:val="001D0C87"/>
    <w:rsid w:val="001D2006"/>
    <w:rsid w:val="001D2326"/>
    <w:rsid w:val="001D2CE5"/>
    <w:rsid w:val="001D32E9"/>
    <w:rsid w:val="001D4650"/>
    <w:rsid w:val="001D6385"/>
    <w:rsid w:val="001D76D0"/>
    <w:rsid w:val="001E017B"/>
    <w:rsid w:val="001E103C"/>
    <w:rsid w:val="001E24C6"/>
    <w:rsid w:val="001E27A9"/>
    <w:rsid w:val="001E2ECD"/>
    <w:rsid w:val="001E4456"/>
    <w:rsid w:val="001E44CD"/>
    <w:rsid w:val="001E69F7"/>
    <w:rsid w:val="001E7DBD"/>
    <w:rsid w:val="001F2202"/>
    <w:rsid w:val="001F231F"/>
    <w:rsid w:val="001F280C"/>
    <w:rsid w:val="001F5CD3"/>
    <w:rsid w:val="001F5F84"/>
    <w:rsid w:val="001F6280"/>
    <w:rsid w:val="00200080"/>
    <w:rsid w:val="0020036C"/>
    <w:rsid w:val="00200EEA"/>
    <w:rsid w:val="00201791"/>
    <w:rsid w:val="002020E9"/>
    <w:rsid w:val="0020350A"/>
    <w:rsid w:val="002053A5"/>
    <w:rsid w:val="00205D40"/>
    <w:rsid w:val="00206E20"/>
    <w:rsid w:val="002129B5"/>
    <w:rsid w:val="00213903"/>
    <w:rsid w:val="00214030"/>
    <w:rsid w:val="002150D8"/>
    <w:rsid w:val="00216102"/>
    <w:rsid w:val="0021756E"/>
    <w:rsid w:val="0022110E"/>
    <w:rsid w:val="00221CA8"/>
    <w:rsid w:val="00222C8E"/>
    <w:rsid w:val="002234D0"/>
    <w:rsid w:val="002243E1"/>
    <w:rsid w:val="0023066E"/>
    <w:rsid w:val="00230B65"/>
    <w:rsid w:val="0023167E"/>
    <w:rsid w:val="00231F2F"/>
    <w:rsid w:val="0023219A"/>
    <w:rsid w:val="00233184"/>
    <w:rsid w:val="00233FA5"/>
    <w:rsid w:val="00235849"/>
    <w:rsid w:val="0023605B"/>
    <w:rsid w:val="0023622C"/>
    <w:rsid w:val="00237627"/>
    <w:rsid w:val="002402A7"/>
    <w:rsid w:val="00240319"/>
    <w:rsid w:val="002403F2"/>
    <w:rsid w:val="00240FE8"/>
    <w:rsid w:val="00243189"/>
    <w:rsid w:val="00243365"/>
    <w:rsid w:val="002452FD"/>
    <w:rsid w:val="00245CFC"/>
    <w:rsid w:val="0024608E"/>
    <w:rsid w:val="0024671A"/>
    <w:rsid w:val="00246AFE"/>
    <w:rsid w:val="00247F20"/>
    <w:rsid w:val="00250938"/>
    <w:rsid w:val="00250EAC"/>
    <w:rsid w:val="002512A9"/>
    <w:rsid w:val="00251616"/>
    <w:rsid w:val="00251711"/>
    <w:rsid w:val="00251A16"/>
    <w:rsid w:val="00251F9D"/>
    <w:rsid w:val="00254CFA"/>
    <w:rsid w:val="002577F0"/>
    <w:rsid w:val="002604C6"/>
    <w:rsid w:val="00262336"/>
    <w:rsid w:val="00263575"/>
    <w:rsid w:val="00263767"/>
    <w:rsid w:val="00264BC1"/>
    <w:rsid w:val="002650AD"/>
    <w:rsid w:val="00266E80"/>
    <w:rsid w:val="00266ED2"/>
    <w:rsid w:val="002739F2"/>
    <w:rsid w:val="00273A75"/>
    <w:rsid w:val="00274461"/>
    <w:rsid w:val="00274D1B"/>
    <w:rsid w:val="00276D04"/>
    <w:rsid w:val="00281500"/>
    <w:rsid w:val="002822B4"/>
    <w:rsid w:val="002825A3"/>
    <w:rsid w:val="0028477A"/>
    <w:rsid w:val="00284C16"/>
    <w:rsid w:val="002851A9"/>
    <w:rsid w:val="00285892"/>
    <w:rsid w:val="00285A1D"/>
    <w:rsid w:val="00291242"/>
    <w:rsid w:val="00294BAD"/>
    <w:rsid w:val="00295698"/>
    <w:rsid w:val="0029629B"/>
    <w:rsid w:val="00296BF2"/>
    <w:rsid w:val="002975F4"/>
    <w:rsid w:val="002A02C9"/>
    <w:rsid w:val="002A09B5"/>
    <w:rsid w:val="002A24D5"/>
    <w:rsid w:val="002A2CD6"/>
    <w:rsid w:val="002A3D9F"/>
    <w:rsid w:val="002A427D"/>
    <w:rsid w:val="002A47CA"/>
    <w:rsid w:val="002A52F4"/>
    <w:rsid w:val="002A5EDE"/>
    <w:rsid w:val="002A64B0"/>
    <w:rsid w:val="002A6A09"/>
    <w:rsid w:val="002A7E3E"/>
    <w:rsid w:val="002B0B61"/>
    <w:rsid w:val="002B0D52"/>
    <w:rsid w:val="002B231E"/>
    <w:rsid w:val="002B3BCE"/>
    <w:rsid w:val="002B4288"/>
    <w:rsid w:val="002B4C6C"/>
    <w:rsid w:val="002B6079"/>
    <w:rsid w:val="002B71A9"/>
    <w:rsid w:val="002B7537"/>
    <w:rsid w:val="002C0862"/>
    <w:rsid w:val="002C0FD8"/>
    <w:rsid w:val="002C12D5"/>
    <w:rsid w:val="002C1639"/>
    <w:rsid w:val="002C1A88"/>
    <w:rsid w:val="002C1E4B"/>
    <w:rsid w:val="002C57D5"/>
    <w:rsid w:val="002C6254"/>
    <w:rsid w:val="002C7E39"/>
    <w:rsid w:val="002D0230"/>
    <w:rsid w:val="002D05BF"/>
    <w:rsid w:val="002D065F"/>
    <w:rsid w:val="002D0BAF"/>
    <w:rsid w:val="002D0C25"/>
    <w:rsid w:val="002D279E"/>
    <w:rsid w:val="002D284F"/>
    <w:rsid w:val="002D2EDA"/>
    <w:rsid w:val="002D30CC"/>
    <w:rsid w:val="002D4140"/>
    <w:rsid w:val="002D4B58"/>
    <w:rsid w:val="002D4EB0"/>
    <w:rsid w:val="002D5556"/>
    <w:rsid w:val="002D66E9"/>
    <w:rsid w:val="002D7CA2"/>
    <w:rsid w:val="002E0587"/>
    <w:rsid w:val="002E05C9"/>
    <w:rsid w:val="002E1548"/>
    <w:rsid w:val="002E1828"/>
    <w:rsid w:val="002E185D"/>
    <w:rsid w:val="002E19B8"/>
    <w:rsid w:val="002E2788"/>
    <w:rsid w:val="002E311E"/>
    <w:rsid w:val="002E3166"/>
    <w:rsid w:val="002E41A1"/>
    <w:rsid w:val="002E5177"/>
    <w:rsid w:val="002E52B4"/>
    <w:rsid w:val="002E6875"/>
    <w:rsid w:val="002E7105"/>
    <w:rsid w:val="002E72A5"/>
    <w:rsid w:val="002E750A"/>
    <w:rsid w:val="002F0132"/>
    <w:rsid w:val="002F2F8E"/>
    <w:rsid w:val="002F541A"/>
    <w:rsid w:val="002F76BB"/>
    <w:rsid w:val="002F7CAA"/>
    <w:rsid w:val="002F7CAE"/>
    <w:rsid w:val="0030013B"/>
    <w:rsid w:val="003008ED"/>
    <w:rsid w:val="00300911"/>
    <w:rsid w:val="00306926"/>
    <w:rsid w:val="00307DEF"/>
    <w:rsid w:val="003111F8"/>
    <w:rsid w:val="00314AC7"/>
    <w:rsid w:val="00315080"/>
    <w:rsid w:val="00315B56"/>
    <w:rsid w:val="00317A30"/>
    <w:rsid w:val="00320242"/>
    <w:rsid w:val="00321E1B"/>
    <w:rsid w:val="0032411C"/>
    <w:rsid w:val="00326865"/>
    <w:rsid w:val="00331810"/>
    <w:rsid w:val="00331B8B"/>
    <w:rsid w:val="003329EB"/>
    <w:rsid w:val="00332C05"/>
    <w:rsid w:val="003339C5"/>
    <w:rsid w:val="00333B23"/>
    <w:rsid w:val="003345DC"/>
    <w:rsid w:val="00335648"/>
    <w:rsid w:val="00336CAC"/>
    <w:rsid w:val="00340018"/>
    <w:rsid w:val="00341999"/>
    <w:rsid w:val="00342497"/>
    <w:rsid w:val="0034315E"/>
    <w:rsid w:val="00343D39"/>
    <w:rsid w:val="00344991"/>
    <w:rsid w:val="00345DCA"/>
    <w:rsid w:val="003474AE"/>
    <w:rsid w:val="003505CA"/>
    <w:rsid w:val="00351146"/>
    <w:rsid w:val="00352BE5"/>
    <w:rsid w:val="003530EF"/>
    <w:rsid w:val="00354347"/>
    <w:rsid w:val="00354349"/>
    <w:rsid w:val="0035547A"/>
    <w:rsid w:val="00356D23"/>
    <w:rsid w:val="003600EA"/>
    <w:rsid w:val="003636CA"/>
    <w:rsid w:val="003636FE"/>
    <w:rsid w:val="003660B2"/>
    <w:rsid w:val="003664E1"/>
    <w:rsid w:val="003705BB"/>
    <w:rsid w:val="00371E6B"/>
    <w:rsid w:val="00371E9B"/>
    <w:rsid w:val="003722F0"/>
    <w:rsid w:val="00373373"/>
    <w:rsid w:val="0037366E"/>
    <w:rsid w:val="00373F62"/>
    <w:rsid w:val="00374884"/>
    <w:rsid w:val="00374A48"/>
    <w:rsid w:val="00374D17"/>
    <w:rsid w:val="00375718"/>
    <w:rsid w:val="00375834"/>
    <w:rsid w:val="003768D1"/>
    <w:rsid w:val="00377680"/>
    <w:rsid w:val="003777A1"/>
    <w:rsid w:val="00380A6D"/>
    <w:rsid w:val="003817BE"/>
    <w:rsid w:val="00384259"/>
    <w:rsid w:val="00384406"/>
    <w:rsid w:val="00390392"/>
    <w:rsid w:val="00393B60"/>
    <w:rsid w:val="00393E83"/>
    <w:rsid w:val="003945DC"/>
    <w:rsid w:val="00395FD6"/>
    <w:rsid w:val="00396970"/>
    <w:rsid w:val="0039778C"/>
    <w:rsid w:val="00397A0D"/>
    <w:rsid w:val="00397BAC"/>
    <w:rsid w:val="003A015A"/>
    <w:rsid w:val="003A0EFD"/>
    <w:rsid w:val="003A2545"/>
    <w:rsid w:val="003A4804"/>
    <w:rsid w:val="003A55EC"/>
    <w:rsid w:val="003A574D"/>
    <w:rsid w:val="003A5823"/>
    <w:rsid w:val="003A6C4E"/>
    <w:rsid w:val="003A7193"/>
    <w:rsid w:val="003A7F49"/>
    <w:rsid w:val="003B3D25"/>
    <w:rsid w:val="003B40E9"/>
    <w:rsid w:val="003C0C57"/>
    <w:rsid w:val="003C14FC"/>
    <w:rsid w:val="003C22D5"/>
    <w:rsid w:val="003C3376"/>
    <w:rsid w:val="003C3608"/>
    <w:rsid w:val="003C7727"/>
    <w:rsid w:val="003D08B3"/>
    <w:rsid w:val="003D3C37"/>
    <w:rsid w:val="003D4C5D"/>
    <w:rsid w:val="003D5E69"/>
    <w:rsid w:val="003D6AB8"/>
    <w:rsid w:val="003E0175"/>
    <w:rsid w:val="003E0DFF"/>
    <w:rsid w:val="003E18B6"/>
    <w:rsid w:val="003E2CDF"/>
    <w:rsid w:val="003E3875"/>
    <w:rsid w:val="003E3A08"/>
    <w:rsid w:val="003E6152"/>
    <w:rsid w:val="003E7C98"/>
    <w:rsid w:val="003F05EB"/>
    <w:rsid w:val="003F1865"/>
    <w:rsid w:val="003F2970"/>
    <w:rsid w:val="003F3D29"/>
    <w:rsid w:val="003F41DE"/>
    <w:rsid w:val="003F4CB6"/>
    <w:rsid w:val="003F60D0"/>
    <w:rsid w:val="003F625E"/>
    <w:rsid w:val="003F630A"/>
    <w:rsid w:val="003F6E42"/>
    <w:rsid w:val="003F78AB"/>
    <w:rsid w:val="00400413"/>
    <w:rsid w:val="00401D73"/>
    <w:rsid w:val="00402126"/>
    <w:rsid w:val="00402182"/>
    <w:rsid w:val="00402D97"/>
    <w:rsid w:val="00402F11"/>
    <w:rsid w:val="00407325"/>
    <w:rsid w:val="00407588"/>
    <w:rsid w:val="004105EA"/>
    <w:rsid w:val="00410727"/>
    <w:rsid w:val="00411AE0"/>
    <w:rsid w:val="00411AF8"/>
    <w:rsid w:val="00413A04"/>
    <w:rsid w:val="0041641C"/>
    <w:rsid w:val="0041779F"/>
    <w:rsid w:val="00420FA6"/>
    <w:rsid w:val="00423DF0"/>
    <w:rsid w:val="00424B0E"/>
    <w:rsid w:val="00424F80"/>
    <w:rsid w:val="00425761"/>
    <w:rsid w:val="004258B9"/>
    <w:rsid w:val="00425E04"/>
    <w:rsid w:val="004264F0"/>
    <w:rsid w:val="00426569"/>
    <w:rsid w:val="004270F2"/>
    <w:rsid w:val="004316BA"/>
    <w:rsid w:val="00431AC9"/>
    <w:rsid w:val="004323A8"/>
    <w:rsid w:val="00432A46"/>
    <w:rsid w:val="00433638"/>
    <w:rsid w:val="00434182"/>
    <w:rsid w:val="00434887"/>
    <w:rsid w:val="00435F31"/>
    <w:rsid w:val="00436771"/>
    <w:rsid w:val="00440FD5"/>
    <w:rsid w:val="0044299F"/>
    <w:rsid w:val="004443A6"/>
    <w:rsid w:val="00444DD6"/>
    <w:rsid w:val="00445BA4"/>
    <w:rsid w:val="004477A9"/>
    <w:rsid w:val="00447BAD"/>
    <w:rsid w:val="00451915"/>
    <w:rsid w:val="004520DF"/>
    <w:rsid w:val="00452349"/>
    <w:rsid w:val="00452C6B"/>
    <w:rsid w:val="00455A21"/>
    <w:rsid w:val="004565CE"/>
    <w:rsid w:val="004575A0"/>
    <w:rsid w:val="00457ECE"/>
    <w:rsid w:val="004608D7"/>
    <w:rsid w:val="00461523"/>
    <w:rsid w:val="004618AB"/>
    <w:rsid w:val="004618CC"/>
    <w:rsid w:val="00462982"/>
    <w:rsid w:val="00463067"/>
    <w:rsid w:val="004636DC"/>
    <w:rsid w:val="0046380D"/>
    <w:rsid w:val="0046503E"/>
    <w:rsid w:val="00465817"/>
    <w:rsid w:val="00466E3B"/>
    <w:rsid w:val="00467648"/>
    <w:rsid w:val="00467E66"/>
    <w:rsid w:val="004703D1"/>
    <w:rsid w:val="004736B6"/>
    <w:rsid w:val="00474CFC"/>
    <w:rsid w:val="004754A6"/>
    <w:rsid w:val="00476AE8"/>
    <w:rsid w:val="00477443"/>
    <w:rsid w:val="00477FB9"/>
    <w:rsid w:val="00481879"/>
    <w:rsid w:val="00481953"/>
    <w:rsid w:val="00481F4F"/>
    <w:rsid w:val="004820FB"/>
    <w:rsid w:val="00485AB5"/>
    <w:rsid w:val="0048600A"/>
    <w:rsid w:val="00486834"/>
    <w:rsid w:val="00487DA7"/>
    <w:rsid w:val="00490A8E"/>
    <w:rsid w:val="00490BAB"/>
    <w:rsid w:val="00490F4F"/>
    <w:rsid w:val="00493708"/>
    <w:rsid w:val="00493783"/>
    <w:rsid w:val="004951FB"/>
    <w:rsid w:val="00495FF2"/>
    <w:rsid w:val="0049618B"/>
    <w:rsid w:val="00496A44"/>
    <w:rsid w:val="004A0D8A"/>
    <w:rsid w:val="004A1219"/>
    <w:rsid w:val="004A22A8"/>
    <w:rsid w:val="004A2597"/>
    <w:rsid w:val="004A27DE"/>
    <w:rsid w:val="004A32E6"/>
    <w:rsid w:val="004A363A"/>
    <w:rsid w:val="004A39DF"/>
    <w:rsid w:val="004A3DFE"/>
    <w:rsid w:val="004A4621"/>
    <w:rsid w:val="004A4EB7"/>
    <w:rsid w:val="004A4EF3"/>
    <w:rsid w:val="004A547F"/>
    <w:rsid w:val="004A5D03"/>
    <w:rsid w:val="004A6C1B"/>
    <w:rsid w:val="004B1D9B"/>
    <w:rsid w:val="004B1DC3"/>
    <w:rsid w:val="004B2598"/>
    <w:rsid w:val="004B2AFC"/>
    <w:rsid w:val="004B2BE3"/>
    <w:rsid w:val="004B4290"/>
    <w:rsid w:val="004B4DDC"/>
    <w:rsid w:val="004B5C41"/>
    <w:rsid w:val="004B5C58"/>
    <w:rsid w:val="004B752F"/>
    <w:rsid w:val="004C4278"/>
    <w:rsid w:val="004C4F9E"/>
    <w:rsid w:val="004C5BD5"/>
    <w:rsid w:val="004C5EAC"/>
    <w:rsid w:val="004C72C1"/>
    <w:rsid w:val="004C7487"/>
    <w:rsid w:val="004C77ED"/>
    <w:rsid w:val="004D0478"/>
    <w:rsid w:val="004D1B23"/>
    <w:rsid w:val="004D1DBE"/>
    <w:rsid w:val="004D43B9"/>
    <w:rsid w:val="004D4422"/>
    <w:rsid w:val="004D4A7B"/>
    <w:rsid w:val="004D5727"/>
    <w:rsid w:val="004E21C0"/>
    <w:rsid w:val="004E2B6B"/>
    <w:rsid w:val="004E34FA"/>
    <w:rsid w:val="004E352E"/>
    <w:rsid w:val="004E37A2"/>
    <w:rsid w:val="004E4D4A"/>
    <w:rsid w:val="004E51B1"/>
    <w:rsid w:val="004E5FC1"/>
    <w:rsid w:val="004E6260"/>
    <w:rsid w:val="004E67BE"/>
    <w:rsid w:val="004E6E78"/>
    <w:rsid w:val="004F0C11"/>
    <w:rsid w:val="004F3070"/>
    <w:rsid w:val="004F34AB"/>
    <w:rsid w:val="004F37BB"/>
    <w:rsid w:val="004F4194"/>
    <w:rsid w:val="004F5CE1"/>
    <w:rsid w:val="004F643B"/>
    <w:rsid w:val="00500527"/>
    <w:rsid w:val="005013B6"/>
    <w:rsid w:val="00502683"/>
    <w:rsid w:val="00502D56"/>
    <w:rsid w:val="005044B1"/>
    <w:rsid w:val="005046AE"/>
    <w:rsid w:val="00504B5A"/>
    <w:rsid w:val="00505587"/>
    <w:rsid w:val="00505F1A"/>
    <w:rsid w:val="005114E8"/>
    <w:rsid w:val="0051199A"/>
    <w:rsid w:val="00512435"/>
    <w:rsid w:val="005124E5"/>
    <w:rsid w:val="00513001"/>
    <w:rsid w:val="00513B4A"/>
    <w:rsid w:val="00520F8B"/>
    <w:rsid w:val="005222AB"/>
    <w:rsid w:val="00523465"/>
    <w:rsid w:val="00523E45"/>
    <w:rsid w:val="00524C90"/>
    <w:rsid w:val="00524D81"/>
    <w:rsid w:val="00524DF6"/>
    <w:rsid w:val="00525CB9"/>
    <w:rsid w:val="00525EB9"/>
    <w:rsid w:val="00526841"/>
    <w:rsid w:val="00526F67"/>
    <w:rsid w:val="00527EFF"/>
    <w:rsid w:val="00530274"/>
    <w:rsid w:val="005302F7"/>
    <w:rsid w:val="005315FE"/>
    <w:rsid w:val="005319C4"/>
    <w:rsid w:val="00532C98"/>
    <w:rsid w:val="005332DC"/>
    <w:rsid w:val="00534566"/>
    <w:rsid w:val="00534601"/>
    <w:rsid w:val="005347CF"/>
    <w:rsid w:val="005350B3"/>
    <w:rsid w:val="00535EE6"/>
    <w:rsid w:val="005372CD"/>
    <w:rsid w:val="005378F3"/>
    <w:rsid w:val="00537CDC"/>
    <w:rsid w:val="005403BE"/>
    <w:rsid w:val="00540E24"/>
    <w:rsid w:val="00541CE3"/>
    <w:rsid w:val="00542207"/>
    <w:rsid w:val="0054251F"/>
    <w:rsid w:val="00543C1E"/>
    <w:rsid w:val="00543F53"/>
    <w:rsid w:val="00545F3A"/>
    <w:rsid w:val="00546F8A"/>
    <w:rsid w:val="0055153F"/>
    <w:rsid w:val="005523F5"/>
    <w:rsid w:val="00552D9A"/>
    <w:rsid w:val="0055472E"/>
    <w:rsid w:val="00554B43"/>
    <w:rsid w:val="0055512F"/>
    <w:rsid w:val="00556070"/>
    <w:rsid w:val="005566D9"/>
    <w:rsid w:val="00556812"/>
    <w:rsid w:val="00557AB1"/>
    <w:rsid w:val="00560AFB"/>
    <w:rsid w:val="0056157C"/>
    <w:rsid w:val="00561727"/>
    <w:rsid w:val="005622F5"/>
    <w:rsid w:val="00562641"/>
    <w:rsid w:val="005629D9"/>
    <w:rsid w:val="005636ED"/>
    <w:rsid w:val="00564636"/>
    <w:rsid w:val="005649B0"/>
    <w:rsid w:val="00565954"/>
    <w:rsid w:val="00566986"/>
    <w:rsid w:val="005700C6"/>
    <w:rsid w:val="005711AD"/>
    <w:rsid w:val="005745F7"/>
    <w:rsid w:val="005753AD"/>
    <w:rsid w:val="00581A32"/>
    <w:rsid w:val="00582591"/>
    <w:rsid w:val="005833CE"/>
    <w:rsid w:val="00583846"/>
    <w:rsid w:val="00583A7B"/>
    <w:rsid w:val="005849B3"/>
    <w:rsid w:val="005850C0"/>
    <w:rsid w:val="00586123"/>
    <w:rsid w:val="00587554"/>
    <w:rsid w:val="00587DC8"/>
    <w:rsid w:val="0059000F"/>
    <w:rsid w:val="005901CB"/>
    <w:rsid w:val="0059092D"/>
    <w:rsid w:val="005921DB"/>
    <w:rsid w:val="00592CA6"/>
    <w:rsid w:val="00592DDF"/>
    <w:rsid w:val="005952C5"/>
    <w:rsid w:val="0059687D"/>
    <w:rsid w:val="00596B5D"/>
    <w:rsid w:val="005A29AC"/>
    <w:rsid w:val="005A3B57"/>
    <w:rsid w:val="005A3D75"/>
    <w:rsid w:val="005A4479"/>
    <w:rsid w:val="005A4B17"/>
    <w:rsid w:val="005A661E"/>
    <w:rsid w:val="005A66C1"/>
    <w:rsid w:val="005A67EF"/>
    <w:rsid w:val="005A6D48"/>
    <w:rsid w:val="005A7174"/>
    <w:rsid w:val="005A71FC"/>
    <w:rsid w:val="005A75CF"/>
    <w:rsid w:val="005B05F1"/>
    <w:rsid w:val="005B0859"/>
    <w:rsid w:val="005B21D3"/>
    <w:rsid w:val="005B22D9"/>
    <w:rsid w:val="005B260C"/>
    <w:rsid w:val="005B3F70"/>
    <w:rsid w:val="005B4B0A"/>
    <w:rsid w:val="005B5AAA"/>
    <w:rsid w:val="005B6A63"/>
    <w:rsid w:val="005B79E8"/>
    <w:rsid w:val="005C0608"/>
    <w:rsid w:val="005C12E8"/>
    <w:rsid w:val="005C2814"/>
    <w:rsid w:val="005C2F9C"/>
    <w:rsid w:val="005C31AC"/>
    <w:rsid w:val="005C4D60"/>
    <w:rsid w:val="005C4E0D"/>
    <w:rsid w:val="005C629C"/>
    <w:rsid w:val="005C743C"/>
    <w:rsid w:val="005D128D"/>
    <w:rsid w:val="005D16BF"/>
    <w:rsid w:val="005D1E22"/>
    <w:rsid w:val="005D1E79"/>
    <w:rsid w:val="005D2FA9"/>
    <w:rsid w:val="005D48F7"/>
    <w:rsid w:val="005D4EFB"/>
    <w:rsid w:val="005D71CF"/>
    <w:rsid w:val="005E03B5"/>
    <w:rsid w:val="005E1171"/>
    <w:rsid w:val="005E433E"/>
    <w:rsid w:val="005E5132"/>
    <w:rsid w:val="005E516C"/>
    <w:rsid w:val="005E5170"/>
    <w:rsid w:val="005E6C52"/>
    <w:rsid w:val="005E7723"/>
    <w:rsid w:val="005F109C"/>
    <w:rsid w:val="005F1637"/>
    <w:rsid w:val="005F3CDF"/>
    <w:rsid w:val="005F4E47"/>
    <w:rsid w:val="005F68A4"/>
    <w:rsid w:val="005F6EE2"/>
    <w:rsid w:val="005F763C"/>
    <w:rsid w:val="00600000"/>
    <w:rsid w:val="00601390"/>
    <w:rsid w:val="00602CB3"/>
    <w:rsid w:val="00603B17"/>
    <w:rsid w:val="00604B9F"/>
    <w:rsid w:val="00606D83"/>
    <w:rsid w:val="00607550"/>
    <w:rsid w:val="00612C90"/>
    <w:rsid w:val="006135FB"/>
    <w:rsid w:val="00613F5D"/>
    <w:rsid w:val="006141FA"/>
    <w:rsid w:val="0061449D"/>
    <w:rsid w:val="00615906"/>
    <w:rsid w:val="00615AD1"/>
    <w:rsid w:val="00615CFA"/>
    <w:rsid w:val="00616A7F"/>
    <w:rsid w:val="00616B3F"/>
    <w:rsid w:val="00616BF6"/>
    <w:rsid w:val="00617154"/>
    <w:rsid w:val="00617F6E"/>
    <w:rsid w:val="0062144D"/>
    <w:rsid w:val="006214D9"/>
    <w:rsid w:val="00623A11"/>
    <w:rsid w:val="00625FFA"/>
    <w:rsid w:val="006266BB"/>
    <w:rsid w:val="00626CC1"/>
    <w:rsid w:val="0062712E"/>
    <w:rsid w:val="00627E75"/>
    <w:rsid w:val="00630D22"/>
    <w:rsid w:val="006314DF"/>
    <w:rsid w:val="006319A3"/>
    <w:rsid w:val="00631DCC"/>
    <w:rsid w:val="00631E89"/>
    <w:rsid w:val="006323D9"/>
    <w:rsid w:val="0063496D"/>
    <w:rsid w:val="0063574D"/>
    <w:rsid w:val="00636A75"/>
    <w:rsid w:val="0063763F"/>
    <w:rsid w:val="00640F36"/>
    <w:rsid w:val="006420A1"/>
    <w:rsid w:val="006420D5"/>
    <w:rsid w:val="00642537"/>
    <w:rsid w:val="0064278C"/>
    <w:rsid w:val="00643911"/>
    <w:rsid w:val="00643E7F"/>
    <w:rsid w:val="00643FC0"/>
    <w:rsid w:val="00647D1B"/>
    <w:rsid w:val="00650D30"/>
    <w:rsid w:val="0065102C"/>
    <w:rsid w:val="00651D82"/>
    <w:rsid w:val="006528CB"/>
    <w:rsid w:val="0065397A"/>
    <w:rsid w:val="006548D2"/>
    <w:rsid w:val="00654D36"/>
    <w:rsid w:val="006553C8"/>
    <w:rsid w:val="00655F19"/>
    <w:rsid w:val="0065650C"/>
    <w:rsid w:val="006567DD"/>
    <w:rsid w:val="00656B73"/>
    <w:rsid w:val="00656DC8"/>
    <w:rsid w:val="00657A1D"/>
    <w:rsid w:val="00657C57"/>
    <w:rsid w:val="00660595"/>
    <w:rsid w:val="00660E9C"/>
    <w:rsid w:val="0066487D"/>
    <w:rsid w:val="00665475"/>
    <w:rsid w:val="00665FF1"/>
    <w:rsid w:val="006676CD"/>
    <w:rsid w:val="006733F4"/>
    <w:rsid w:val="0067502B"/>
    <w:rsid w:val="00675B65"/>
    <w:rsid w:val="00676D6F"/>
    <w:rsid w:val="00677A64"/>
    <w:rsid w:val="00677CAA"/>
    <w:rsid w:val="00677FEA"/>
    <w:rsid w:val="0068091C"/>
    <w:rsid w:val="00680D39"/>
    <w:rsid w:val="0068169A"/>
    <w:rsid w:val="0068200D"/>
    <w:rsid w:val="00684AF3"/>
    <w:rsid w:val="0068615F"/>
    <w:rsid w:val="00686C17"/>
    <w:rsid w:val="0068773D"/>
    <w:rsid w:val="006908B1"/>
    <w:rsid w:val="00692AF4"/>
    <w:rsid w:val="0069336E"/>
    <w:rsid w:val="00693704"/>
    <w:rsid w:val="00694D81"/>
    <w:rsid w:val="00695B3D"/>
    <w:rsid w:val="006A0729"/>
    <w:rsid w:val="006A0FF6"/>
    <w:rsid w:val="006A10D2"/>
    <w:rsid w:val="006A230C"/>
    <w:rsid w:val="006A2365"/>
    <w:rsid w:val="006A2C3D"/>
    <w:rsid w:val="006A3313"/>
    <w:rsid w:val="006A369F"/>
    <w:rsid w:val="006A4EC8"/>
    <w:rsid w:val="006A5A19"/>
    <w:rsid w:val="006A7894"/>
    <w:rsid w:val="006B1EEF"/>
    <w:rsid w:val="006B202D"/>
    <w:rsid w:val="006B3920"/>
    <w:rsid w:val="006B3E53"/>
    <w:rsid w:val="006B4300"/>
    <w:rsid w:val="006B48C1"/>
    <w:rsid w:val="006B50EC"/>
    <w:rsid w:val="006B5F42"/>
    <w:rsid w:val="006B65EA"/>
    <w:rsid w:val="006B7175"/>
    <w:rsid w:val="006B7C19"/>
    <w:rsid w:val="006C02B8"/>
    <w:rsid w:val="006C093A"/>
    <w:rsid w:val="006C3F2B"/>
    <w:rsid w:val="006C3FD9"/>
    <w:rsid w:val="006C54BF"/>
    <w:rsid w:val="006C5DC2"/>
    <w:rsid w:val="006C729A"/>
    <w:rsid w:val="006C7E83"/>
    <w:rsid w:val="006D0571"/>
    <w:rsid w:val="006D058D"/>
    <w:rsid w:val="006D05D8"/>
    <w:rsid w:val="006D1000"/>
    <w:rsid w:val="006D1302"/>
    <w:rsid w:val="006D143F"/>
    <w:rsid w:val="006D1456"/>
    <w:rsid w:val="006D2417"/>
    <w:rsid w:val="006D305B"/>
    <w:rsid w:val="006D3BE3"/>
    <w:rsid w:val="006D4085"/>
    <w:rsid w:val="006D54AA"/>
    <w:rsid w:val="006D59E9"/>
    <w:rsid w:val="006D7DD7"/>
    <w:rsid w:val="006D7E90"/>
    <w:rsid w:val="006E0CA6"/>
    <w:rsid w:val="006E2CBA"/>
    <w:rsid w:val="006E2D81"/>
    <w:rsid w:val="006E31A1"/>
    <w:rsid w:val="006E337C"/>
    <w:rsid w:val="006E5924"/>
    <w:rsid w:val="006E5EC3"/>
    <w:rsid w:val="006E60AE"/>
    <w:rsid w:val="006E6746"/>
    <w:rsid w:val="006E6C32"/>
    <w:rsid w:val="006E7124"/>
    <w:rsid w:val="006E7DDC"/>
    <w:rsid w:val="006F073C"/>
    <w:rsid w:val="006F1084"/>
    <w:rsid w:val="006F1A55"/>
    <w:rsid w:val="006F22A6"/>
    <w:rsid w:val="006F4459"/>
    <w:rsid w:val="006F517C"/>
    <w:rsid w:val="006F53C4"/>
    <w:rsid w:val="006F6DB3"/>
    <w:rsid w:val="006F7E1C"/>
    <w:rsid w:val="00700525"/>
    <w:rsid w:val="00701EA7"/>
    <w:rsid w:val="00703F8A"/>
    <w:rsid w:val="007044C7"/>
    <w:rsid w:val="007057D2"/>
    <w:rsid w:val="00706881"/>
    <w:rsid w:val="007077EF"/>
    <w:rsid w:val="007101B6"/>
    <w:rsid w:val="00710227"/>
    <w:rsid w:val="00710FC4"/>
    <w:rsid w:val="00712732"/>
    <w:rsid w:val="00712F55"/>
    <w:rsid w:val="00713130"/>
    <w:rsid w:val="007152FE"/>
    <w:rsid w:val="007161A5"/>
    <w:rsid w:val="00716702"/>
    <w:rsid w:val="00716C2A"/>
    <w:rsid w:val="00716E36"/>
    <w:rsid w:val="007170AD"/>
    <w:rsid w:val="007200BB"/>
    <w:rsid w:val="00720B3E"/>
    <w:rsid w:val="0072146D"/>
    <w:rsid w:val="00722672"/>
    <w:rsid w:val="00724630"/>
    <w:rsid w:val="00725347"/>
    <w:rsid w:val="007262DC"/>
    <w:rsid w:val="00731204"/>
    <w:rsid w:val="007313DE"/>
    <w:rsid w:val="00731D7A"/>
    <w:rsid w:val="00731ECA"/>
    <w:rsid w:val="007323CD"/>
    <w:rsid w:val="0073257B"/>
    <w:rsid w:val="00733171"/>
    <w:rsid w:val="0073392A"/>
    <w:rsid w:val="00735031"/>
    <w:rsid w:val="00735051"/>
    <w:rsid w:val="00735625"/>
    <w:rsid w:val="00735B5C"/>
    <w:rsid w:val="0073672D"/>
    <w:rsid w:val="00737BAF"/>
    <w:rsid w:val="00741A0E"/>
    <w:rsid w:val="00743524"/>
    <w:rsid w:val="00743A7D"/>
    <w:rsid w:val="00744AD7"/>
    <w:rsid w:val="007459BA"/>
    <w:rsid w:val="00747900"/>
    <w:rsid w:val="00750377"/>
    <w:rsid w:val="007503D3"/>
    <w:rsid w:val="007520FE"/>
    <w:rsid w:val="00754518"/>
    <w:rsid w:val="0075505D"/>
    <w:rsid w:val="00755F7A"/>
    <w:rsid w:val="00757080"/>
    <w:rsid w:val="007578A3"/>
    <w:rsid w:val="0075796A"/>
    <w:rsid w:val="007602C4"/>
    <w:rsid w:val="00760643"/>
    <w:rsid w:val="00760A36"/>
    <w:rsid w:val="00761A02"/>
    <w:rsid w:val="00762320"/>
    <w:rsid w:val="00762678"/>
    <w:rsid w:val="00762CB9"/>
    <w:rsid w:val="0076503C"/>
    <w:rsid w:val="00766BB4"/>
    <w:rsid w:val="007672E4"/>
    <w:rsid w:val="00770124"/>
    <w:rsid w:val="0077024F"/>
    <w:rsid w:val="00770345"/>
    <w:rsid w:val="007711CD"/>
    <w:rsid w:val="007726DB"/>
    <w:rsid w:val="00772830"/>
    <w:rsid w:val="00773573"/>
    <w:rsid w:val="00774832"/>
    <w:rsid w:val="00775004"/>
    <w:rsid w:val="00775A86"/>
    <w:rsid w:val="00777390"/>
    <w:rsid w:val="007800C1"/>
    <w:rsid w:val="00780762"/>
    <w:rsid w:val="00781CB0"/>
    <w:rsid w:val="0078257A"/>
    <w:rsid w:val="00783EA9"/>
    <w:rsid w:val="00787774"/>
    <w:rsid w:val="00787911"/>
    <w:rsid w:val="00791EBD"/>
    <w:rsid w:val="00794B0D"/>
    <w:rsid w:val="00795416"/>
    <w:rsid w:val="0079544E"/>
    <w:rsid w:val="00795562"/>
    <w:rsid w:val="0079559E"/>
    <w:rsid w:val="007964F7"/>
    <w:rsid w:val="00796FC8"/>
    <w:rsid w:val="00797ADA"/>
    <w:rsid w:val="00797F54"/>
    <w:rsid w:val="007A169D"/>
    <w:rsid w:val="007A20C3"/>
    <w:rsid w:val="007A2DFF"/>
    <w:rsid w:val="007A2EC3"/>
    <w:rsid w:val="007A47F0"/>
    <w:rsid w:val="007A57A1"/>
    <w:rsid w:val="007A58EA"/>
    <w:rsid w:val="007B13BC"/>
    <w:rsid w:val="007B2F32"/>
    <w:rsid w:val="007B3B5F"/>
    <w:rsid w:val="007B3C64"/>
    <w:rsid w:val="007B3C9B"/>
    <w:rsid w:val="007B4713"/>
    <w:rsid w:val="007B58F8"/>
    <w:rsid w:val="007B6F11"/>
    <w:rsid w:val="007B7EF2"/>
    <w:rsid w:val="007B7FAC"/>
    <w:rsid w:val="007C0CEB"/>
    <w:rsid w:val="007C0F1A"/>
    <w:rsid w:val="007C120C"/>
    <w:rsid w:val="007C13D4"/>
    <w:rsid w:val="007C3CDF"/>
    <w:rsid w:val="007C4882"/>
    <w:rsid w:val="007C4995"/>
    <w:rsid w:val="007C5469"/>
    <w:rsid w:val="007C5F0F"/>
    <w:rsid w:val="007C6701"/>
    <w:rsid w:val="007C6CC9"/>
    <w:rsid w:val="007C6F34"/>
    <w:rsid w:val="007C7E09"/>
    <w:rsid w:val="007D0113"/>
    <w:rsid w:val="007D050B"/>
    <w:rsid w:val="007D251F"/>
    <w:rsid w:val="007D2649"/>
    <w:rsid w:val="007D31AB"/>
    <w:rsid w:val="007D4303"/>
    <w:rsid w:val="007D5313"/>
    <w:rsid w:val="007D5F7A"/>
    <w:rsid w:val="007D6AC7"/>
    <w:rsid w:val="007D6D77"/>
    <w:rsid w:val="007E0181"/>
    <w:rsid w:val="007E0BE1"/>
    <w:rsid w:val="007E27B9"/>
    <w:rsid w:val="007E3651"/>
    <w:rsid w:val="007E378D"/>
    <w:rsid w:val="007E425B"/>
    <w:rsid w:val="007E4ED4"/>
    <w:rsid w:val="007E55EE"/>
    <w:rsid w:val="007E6F40"/>
    <w:rsid w:val="007E7E8F"/>
    <w:rsid w:val="007E7FFB"/>
    <w:rsid w:val="007F0C03"/>
    <w:rsid w:val="007F1CE4"/>
    <w:rsid w:val="007F34F6"/>
    <w:rsid w:val="007F3AA1"/>
    <w:rsid w:val="007F3AAB"/>
    <w:rsid w:val="007F401C"/>
    <w:rsid w:val="007F552A"/>
    <w:rsid w:val="007F7E44"/>
    <w:rsid w:val="00800502"/>
    <w:rsid w:val="00801FFF"/>
    <w:rsid w:val="00805480"/>
    <w:rsid w:val="00806C45"/>
    <w:rsid w:val="00807CBB"/>
    <w:rsid w:val="0081058E"/>
    <w:rsid w:val="00810A36"/>
    <w:rsid w:val="00811278"/>
    <w:rsid w:val="0081270C"/>
    <w:rsid w:val="008127F5"/>
    <w:rsid w:val="00813AE8"/>
    <w:rsid w:val="0081557E"/>
    <w:rsid w:val="00815913"/>
    <w:rsid w:val="008170EF"/>
    <w:rsid w:val="008174E1"/>
    <w:rsid w:val="008177FD"/>
    <w:rsid w:val="00817A06"/>
    <w:rsid w:val="00817ADE"/>
    <w:rsid w:val="00817F50"/>
    <w:rsid w:val="0082035E"/>
    <w:rsid w:val="008211F4"/>
    <w:rsid w:val="0082228E"/>
    <w:rsid w:val="00823626"/>
    <w:rsid w:val="008248FE"/>
    <w:rsid w:val="00824A10"/>
    <w:rsid w:val="00824ADB"/>
    <w:rsid w:val="00824E0A"/>
    <w:rsid w:val="00825DCF"/>
    <w:rsid w:val="00827456"/>
    <w:rsid w:val="00827C15"/>
    <w:rsid w:val="00833308"/>
    <w:rsid w:val="00834D58"/>
    <w:rsid w:val="0083618E"/>
    <w:rsid w:val="00836B1C"/>
    <w:rsid w:val="00837047"/>
    <w:rsid w:val="00841E39"/>
    <w:rsid w:val="008421A3"/>
    <w:rsid w:val="0084317F"/>
    <w:rsid w:val="00844283"/>
    <w:rsid w:val="00844630"/>
    <w:rsid w:val="00845130"/>
    <w:rsid w:val="00845C96"/>
    <w:rsid w:val="008462AD"/>
    <w:rsid w:val="0084714C"/>
    <w:rsid w:val="00847BA9"/>
    <w:rsid w:val="00855855"/>
    <w:rsid w:val="0085589A"/>
    <w:rsid w:val="00856364"/>
    <w:rsid w:val="0085646E"/>
    <w:rsid w:val="00860312"/>
    <w:rsid w:val="00860349"/>
    <w:rsid w:val="00860634"/>
    <w:rsid w:val="00861A63"/>
    <w:rsid w:val="00861DF6"/>
    <w:rsid w:val="00862BD2"/>
    <w:rsid w:val="008660E0"/>
    <w:rsid w:val="00870ACD"/>
    <w:rsid w:val="00870C69"/>
    <w:rsid w:val="008717A1"/>
    <w:rsid w:val="00871850"/>
    <w:rsid w:val="0087356E"/>
    <w:rsid w:val="00873895"/>
    <w:rsid w:val="00874802"/>
    <w:rsid w:val="00874E75"/>
    <w:rsid w:val="008759FC"/>
    <w:rsid w:val="008773EC"/>
    <w:rsid w:val="00880C2C"/>
    <w:rsid w:val="008833DC"/>
    <w:rsid w:val="00884AAC"/>
    <w:rsid w:val="00885854"/>
    <w:rsid w:val="0088657F"/>
    <w:rsid w:val="00886AE4"/>
    <w:rsid w:val="008874C2"/>
    <w:rsid w:val="008875B4"/>
    <w:rsid w:val="008902B4"/>
    <w:rsid w:val="00890E71"/>
    <w:rsid w:val="00893145"/>
    <w:rsid w:val="008952EA"/>
    <w:rsid w:val="00895FF3"/>
    <w:rsid w:val="0089611D"/>
    <w:rsid w:val="00896615"/>
    <w:rsid w:val="008974DB"/>
    <w:rsid w:val="008A08D2"/>
    <w:rsid w:val="008A2B9B"/>
    <w:rsid w:val="008A4AFA"/>
    <w:rsid w:val="008A619F"/>
    <w:rsid w:val="008A6C3A"/>
    <w:rsid w:val="008A6DD6"/>
    <w:rsid w:val="008A71B6"/>
    <w:rsid w:val="008A78D6"/>
    <w:rsid w:val="008B2CC4"/>
    <w:rsid w:val="008B4D6D"/>
    <w:rsid w:val="008B516F"/>
    <w:rsid w:val="008B67B9"/>
    <w:rsid w:val="008B6B5B"/>
    <w:rsid w:val="008B6D82"/>
    <w:rsid w:val="008C01EF"/>
    <w:rsid w:val="008C1484"/>
    <w:rsid w:val="008C1628"/>
    <w:rsid w:val="008C235D"/>
    <w:rsid w:val="008C5C5F"/>
    <w:rsid w:val="008C6620"/>
    <w:rsid w:val="008C7AC2"/>
    <w:rsid w:val="008D1F9C"/>
    <w:rsid w:val="008D28BA"/>
    <w:rsid w:val="008D2C93"/>
    <w:rsid w:val="008D4B72"/>
    <w:rsid w:val="008D5716"/>
    <w:rsid w:val="008D6B25"/>
    <w:rsid w:val="008D741A"/>
    <w:rsid w:val="008D78C7"/>
    <w:rsid w:val="008E0A15"/>
    <w:rsid w:val="008E1889"/>
    <w:rsid w:val="008E1B45"/>
    <w:rsid w:val="008E1CEE"/>
    <w:rsid w:val="008E1CF1"/>
    <w:rsid w:val="008E3B5C"/>
    <w:rsid w:val="008E5A38"/>
    <w:rsid w:val="008E689B"/>
    <w:rsid w:val="008E6E67"/>
    <w:rsid w:val="008E70BE"/>
    <w:rsid w:val="008F28DA"/>
    <w:rsid w:val="008F41F2"/>
    <w:rsid w:val="008F4485"/>
    <w:rsid w:val="008F5A4C"/>
    <w:rsid w:val="008F6726"/>
    <w:rsid w:val="008F76FA"/>
    <w:rsid w:val="008F7AA0"/>
    <w:rsid w:val="008F7C14"/>
    <w:rsid w:val="008F7C6C"/>
    <w:rsid w:val="008F7D41"/>
    <w:rsid w:val="0090232C"/>
    <w:rsid w:val="00902ADC"/>
    <w:rsid w:val="009036AA"/>
    <w:rsid w:val="009050FF"/>
    <w:rsid w:val="0090591E"/>
    <w:rsid w:val="00906E28"/>
    <w:rsid w:val="009070BA"/>
    <w:rsid w:val="00910F35"/>
    <w:rsid w:val="00912923"/>
    <w:rsid w:val="00913602"/>
    <w:rsid w:val="00913ED7"/>
    <w:rsid w:val="0091595E"/>
    <w:rsid w:val="00916208"/>
    <w:rsid w:val="00916429"/>
    <w:rsid w:val="00917434"/>
    <w:rsid w:val="00920517"/>
    <w:rsid w:val="00920B0B"/>
    <w:rsid w:val="00920C79"/>
    <w:rsid w:val="009214AB"/>
    <w:rsid w:val="00921D07"/>
    <w:rsid w:val="00922422"/>
    <w:rsid w:val="009225D8"/>
    <w:rsid w:val="00922B1E"/>
    <w:rsid w:val="00925AEA"/>
    <w:rsid w:val="009266E8"/>
    <w:rsid w:val="00927B08"/>
    <w:rsid w:val="00927CBE"/>
    <w:rsid w:val="009306C1"/>
    <w:rsid w:val="009309B9"/>
    <w:rsid w:val="00931F86"/>
    <w:rsid w:val="0093229A"/>
    <w:rsid w:val="00932F14"/>
    <w:rsid w:val="0093427D"/>
    <w:rsid w:val="00934B01"/>
    <w:rsid w:val="00934B12"/>
    <w:rsid w:val="00935164"/>
    <w:rsid w:val="00937594"/>
    <w:rsid w:val="009419D0"/>
    <w:rsid w:val="009424FE"/>
    <w:rsid w:val="0094278C"/>
    <w:rsid w:val="00942F2C"/>
    <w:rsid w:val="009430FF"/>
    <w:rsid w:val="00943A6D"/>
    <w:rsid w:val="00945B72"/>
    <w:rsid w:val="0094695E"/>
    <w:rsid w:val="00947A49"/>
    <w:rsid w:val="00947E6B"/>
    <w:rsid w:val="009514E7"/>
    <w:rsid w:val="009518DA"/>
    <w:rsid w:val="00951C6D"/>
    <w:rsid w:val="009524C9"/>
    <w:rsid w:val="0095313D"/>
    <w:rsid w:val="00953967"/>
    <w:rsid w:val="00953C41"/>
    <w:rsid w:val="009541BD"/>
    <w:rsid w:val="00956727"/>
    <w:rsid w:val="00957136"/>
    <w:rsid w:val="00957778"/>
    <w:rsid w:val="0096068D"/>
    <w:rsid w:val="009619B3"/>
    <w:rsid w:val="0096240B"/>
    <w:rsid w:val="00962448"/>
    <w:rsid w:val="009636EF"/>
    <w:rsid w:val="009639F8"/>
    <w:rsid w:val="00964204"/>
    <w:rsid w:val="00965777"/>
    <w:rsid w:val="00966BC8"/>
    <w:rsid w:val="00971213"/>
    <w:rsid w:val="00974074"/>
    <w:rsid w:val="00975DDD"/>
    <w:rsid w:val="00976FEB"/>
    <w:rsid w:val="00977078"/>
    <w:rsid w:val="009806BC"/>
    <w:rsid w:val="00980FC1"/>
    <w:rsid w:val="009831AA"/>
    <w:rsid w:val="00984295"/>
    <w:rsid w:val="009849F4"/>
    <w:rsid w:val="00984A8F"/>
    <w:rsid w:val="00984AAD"/>
    <w:rsid w:val="00985969"/>
    <w:rsid w:val="0098731C"/>
    <w:rsid w:val="0098768B"/>
    <w:rsid w:val="009877A7"/>
    <w:rsid w:val="0098791C"/>
    <w:rsid w:val="009901C0"/>
    <w:rsid w:val="00992FB4"/>
    <w:rsid w:val="00993F0E"/>
    <w:rsid w:val="00994226"/>
    <w:rsid w:val="00995D51"/>
    <w:rsid w:val="00997451"/>
    <w:rsid w:val="009A0824"/>
    <w:rsid w:val="009A0F2F"/>
    <w:rsid w:val="009A1519"/>
    <w:rsid w:val="009A4CA5"/>
    <w:rsid w:val="009A4E95"/>
    <w:rsid w:val="009A55F8"/>
    <w:rsid w:val="009A60A3"/>
    <w:rsid w:val="009B0683"/>
    <w:rsid w:val="009B1053"/>
    <w:rsid w:val="009B1535"/>
    <w:rsid w:val="009B1B68"/>
    <w:rsid w:val="009B1EB5"/>
    <w:rsid w:val="009B38C3"/>
    <w:rsid w:val="009B4090"/>
    <w:rsid w:val="009B44E4"/>
    <w:rsid w:val="009B47A5"/>
    <w:rsid w:val="009B4A5A"/>
    <w:rsid w:val="009B5AAE"/>
    <w:rsid w:val="009B5CB9"/>
    <w:rsid w:val="009B5FD5"/>
    <w:rsid w:val="009B68AE"/>
    <w:rsid w:val="009C0D4A"/>
    <w:rsid w:val="009C19FB"/>
    <w:rsid w:val="009C3860"/>
    <w:rsid w:val="009C4169"/>
    <w:rsid w:val="009C41E6"/>
    <w:rsid w:val="009C4837"/>
    <w:rsid w:val="009C4BE8"/>
    <w:rsid w:val="009C78BC"/>
    <w:rsid w:val="009C7E04"/>
    <w:rsid w:val="009D0564"/>
    <w:rsid w:val="009D2972"/>
    <w:rsid w:val="009D4963"/>
    <w:rsid w:val="009D4A18"/>
    <w:rsid w:val="009D54B9"/>
    <w:rsid w:val="009D5FE2"/>
    <w:rsid w:val="009D7128"/>
    <w:rsid w:val="009D7E98"/>
    <w:rsid w:val="009E12BE"/>
    <w:rsid w:val="009E1512"/>
    <w:rsid w:val="009E1EA0"/>
    <w:rsid w:val="009E2DF3"/>
    <w:rsid w:val="009E3061"/>
    <w:rsid w:val="009E33C5"/>
    <w:rsid w:val="009E488B"/>
    <w:rsid w:val="009E65F3"/>
    <w:rsid w:val="009E73DB"/>
    <w:rsid w:val="009E7C4B"/>
    <w:rsid w:val="009E7CD9"/>
    <w:rsid w:val="009E7E39"/>
    <w:rsid w:val="009F0E8B"/>
    <w:rsid w:val="009F1F34"/>
    <w:rsid w:val="009F495C"/>
    <w:rsid w:val="009F676C"/>
    <w:rsid w:val="009F7076"/>
    <w:rsid w:val="009F71AA"/>
    <w:rsid w:val="009F73BE"/>
    <w:rsid w:val="00A00377"/>
    <w:rsid w:val="00A03A56"/>
    <w:rsid w:val="00A04715"/>
    <w:rsid w:val="00A055BD"/>
    <w:rsid w:val="00A07680"/>
    <w:rsid w:val="00A07CC2"/>
    <w:rsid w:val="00A1102A"/>
    <w:rsid w:val="00A1271F"/>
    <w:rsid w:val="00A1325A"/>
    <w:rsid w:val="00A13F2F"/>
    <w:rsid w:val="00A1487A"/>
    <w:rsid w:val="00A15561"/>
    <w:rsid w:val="00A156DC"/>
    <w:rsid w:val="00A15A83"/>
    <w:rsid w:val="00A165A5"/>
    <w:rsid w:val="00A16D02"/>
    <w:rsid w:val="00A20F5A"/>
    <w:rsid w:val="00A2272C"/>
    <w:rsid w:val="00A23AA4"/>
    <w:rsid w:val="00A24E10"/>
    <w:rsid w:val="00A24FC4"/>
    <w:rsid w:val="00A2581B"/>
    <w:rsid w:val="00A25AF6"/>
    <w:rsid w:val="00A26C0F"/>
    <w:rsid w:val="00A27C10"/>
    <w:rsid w:val="00A311F3"/>
    <w:rsid w:val="00A3163D"/>
    <w:rsid w:val="00A33B6A"/>
    <w:rsid w:val="00A33E76"/>
    <w:rsid w:val="00A36255"/>
    <w:rsid w:val="00A37B13"/>
    <w:rsid w:val="00A37FC9"/>
    <w:rsid w:val="00A4134A"/>
    <w:rsid w:val="00A4175E"/>
    <w:rsid w:val="00A41F9E"/>
    <w:rsid w:val="00A4546D"/>
    <w:rsid w:val="00A46910"/>
    <w:rsid w:val="00A504FA"/>
    <w:rsid w:val="00A5062E"/>
    <w:rsid w:val="00A52820"/>
    <w:rsid w:val="00A55C63"/>
    <w:rsid w:val="00A56076"/>
    <w:rsid w:val="00A561EA"/>
    <w:rsid w:val="00A57103"/>
    <w:rsid w:val="00A57342"/>
    <w:rsid w:val="00A615AA"/>
    <w:rsid w:val="00A63168"/>
    <w:rsid w:val="00A6355A"/>
    <w:rsid w:val="00A64059"/>
    <w:rsid w:val="00A6488F"/>
    <w:rsid w:val="00A64F8A"/>
    <w:rsid w:val="00A66613"/>
    <w:rsid w:val="00A701C7"/>
    <w:rsid w:val="00A7090D"/>
    <w:rsid w:val="00A71079"/>
    <w:rsid w:val="00A7139B"/>
    <w:rsid w:val="00A72EE6"/>
    <w:rsid w:val="00A733C5"/>
    <w:rsid w:val="00A73F10"/>
    <w:rsid w:val="00A75F42"/>
    <w:rsid w:val="00A7600A"/>
    <w:rsid w:val="00A76083"/>
    <w:rsid w:val="00A76C59"/>
    <w:rsid w:val="00A77282"/>
    <w:rsid w:val="00A77757"/>
    <w:rsid w:val="00A807F8"/>
    <w:rsid w:val="00A81CEE"/>
    <w:rsid w:val="00A8266D"/>
    <w:rsid w:val="00A8281D"/>
    <w:rsid w:val="00A83FD5"/>
    <w:rsid w:val="00A85BF5"/>
    <w:rsid w:val="00A85ECE"/>
    <w:rsid w:val="00A86AE8"/>
    <w:rsid w:val="00A87BF6"/>
    <w:rsid w:val="00A900CF"/>
    <w:rsid w:val="00A907BB"/>
    <w:rsid w:val="00A90AC8"/>
    <w:rsid w:val="00A90EBD"/>
    <w:rsid w:val="00A91B3C"/>
    <w:rsid w:val="00A91B90"/>
    <w:rsid w:val="00A91F32"/>
    <w:rsid w:val="00A92B7B"/>
    <w:rsid w:val="00A93421"/>
    <w:rsid w:val="00A93859"/>
    <w:rsid w:val="00A9462B"/>
    <w:rsid w:val="00A95406"/>
    <w:rsid w:val="00A96100"/>
    <w:rsid w:val="00A97254"/>
    <w:rsid w:val="00A976C4"/>
    <w:rsid w:val="00AA04C0"/>
    <w:rsid w:val="00AA11A6"/>
    <w:rsid w:val="00AA2DA8"/>
    <w:rsid w:val="00AA2F8F"/>
    <w:rsid w:val="00AA33FE"/>
    <w:rsid w:val="00AA44FB"/>
    <w:rsid w:val="00AA45D5"/>
    <w:rsid w:val="00AA45E3"/>
    <w:rsid w:val="00AA78B2"/>
    <w:rsid w:val="00AA7DCF"/>
    <w:rsid w:val="00AB1422"/>
    <w:rsid w:val="00AB2261"/>
    <w:rsid w:val="00AB3172"/>
    <w:rsid w:val="00AB67E8"/>
    <w:rsid w:val="00AB7B07"/>
    <w:rsid w:val="00AB7C52"/>
    <w:rsid w:val="00AB7CBC"/>
    <w:rsid w:val="00AC3415"/>
    <w:rsid w:val="00AC474A"/>
    <w:rsid w:val="00AC553D"/>
    <w:rsid w:val="00AC580C"/>
    <w:rsid w:val="00AC5A8E"/>
    <w:rsid w:val="00AC68E5"/>
    <w:rsid w:val="00AD003A"/>
    <w:rsid w:val="00AD058E"/>
    <w:rsid w:val="00AD0A02"/>
    <w:rsid w:val="00AD1741"/>
    <w:rsid w:val="00AD20EC"/>
    <w:rsid w:val="00AD2B6E"/>
    <w:rsid w:val="00AD315A"/>
    <w:rsid w:val="00AD3DBE"/>
    <w:rsid w:val="00AD3E46"/>
    <w:rsid w:val="00AD56AA"/>
    <w:rsid w:val="00AD6E22"/>
    <w:rsid w:val="00AE2606"/>
    <w:rsid w:val="00AE2C7E"/>
    <w:rsid w:val="00AE2E95"/>
    <w:rsid w:val="00AE4468"/>
    <w:rsid w:val="00AE48BB"/>
    <w:rsid w:val="00AE528B"/>
    <w:rsid w:val="00AE5DC2"/>
    <w:rsid w:val="00AE630F"/>
    <w:rsid w:val="00AE6D7D"/>
    <w:rsid w:val="00AE7513"/>
    <w:rsid w:val="00AE7DB0"/>
    <w:rsid w:val="00AF0971"/>
    <w:rsid w:val="00AF22A3"/>
    <w:rsid w:val="00AF3277"/>
    <w:rsid w:val="00AF3C18"/>
    <w:rsid w:val="00AF3D47"/>
    <w:rsid w:val="00AF474A"/>
    <w:rsid w:val="00AF5D82"/>
    <w:rsid w:val="00AF5F70"/>
    <w:rsid w:val="00AF6386"/>
    <w:rsid w:val="00AF6D32"/>
    <w:rsid w:val="00AF72DB"/>
    <w:rsid w:val="00B00BBE"/>
    <w:rsid w:val="00B013E3"/>
    <w:rsid w:val="00B01761"/>
    <w:rsid w:val="00B0376B"/>
    <w:rsid w:val="00B04180"/>
    <w:rsid w:val="00B04D86"/>
    <w:rsid w:val="00B05A0E"/>
    <w:rsid w:val="00B05C5C"/>
    <w:rsid w:val="00B066E3"/>
    <w:rsid w:val="00B06B4A"/>
    <w:rsid w:val="00B107D4"/>
    <w:rsid w:val="00B110FB"/>
    <w:rsid w:val="00B12B4C"/>
    <w:rsid w:val="00B12C38"/>
    <w:rsid w:val="00B13CC8"/>
    <w:rsid w:val="00B1423F"/>
    <w:rsid w:val="00B14BCB"/>
    <w:rsid w:val="00B154BE"/>
    <w:rsid w:val="00B15591"/>
    <w:rsid w:val="00B16CA7"/>
    <w:rsid w:val="00B17845"/>
    <w:rsid w:val="00B17A49"/>
    <w:rsid w:val="00B17C94"/>
    <w:rsid w:val="00B203CA"/>
    <w:rsid w:val="00B2045C"/>
    <w:rsid w:val="00B23A64"/>
    <w:rsid w:val="00B24D64"/>
    <w:rsid w:val="00B24FC9"/>
    <w:rsid w:val="00B25B5A"/>
    <w:rsid w:val="00B26A06"/>
    <w:rsid w:val="00B26B53"/>
    <w:rsid w:val="00B272A6"/>
    <w:rsid w:val="00B303A2"/>
    <w:rsid w:val="00B33053"/>
    <w:rsid w:val="00B34C7D"/>
    <w:rsid w:val="00B34F8A"/>
    <w:rsid w:val="00B351CF"/>
    <w:rsid w:val="00B357F9"/>
    <w:rsid w:val="00B35BE1"/>
    <w:rsid w:val="00B36717"/>
    <w:rsid w:val="00B4209D"/>
    <w:rsid w:val="00B44308"/>
    <w:rsid w:val="00B44710"/>
    <w:rsid w:val="00B44C86"/>
    <w:rsid w:val="00B44DC5"/>
    <w:rsid w:val="00B4557E"/>
    <w:rsid w:val="00B466A6"/>
    <w:rsid w:val="00B46C92"/>
    <w:rsid w:val="00B4761B"/>
    <w:rsid w:val="00B47DD8"/>
    <w:rsid w:val="00B47FBC"/>
    <w:rsid w:val="00B512E4"/>
    <w:rsid w:val="00B51BC5"/>
    <w:rsid w:val="00B52DB1"/>
    <w:rsid w:val="00B53ABD"/>
    <w:rsid w:val="00B5401F"/>
    <w:rsid w:val="00B54D45"/>
    <w:rsid w:val="00B56482"/>
    <w:rsid w:val="00B62EBF"/>
    <w:rsid w:val="00B64FA2"/>
    <w:rsid w:val="00B654C8"/>
    <w:rsid w:val="00B660F2"/>
    <w:rsid w:val="00B67053"/>
    <w:rsid w:val="00B70315"/>
    <w:rsid w:val="00B71715"/>
    <w:rsid w:val="00B72494"/>
    <w:rsid w:val="00B74044"/>
    <w:rsid w:val="00B74167"/>
    <w:rsid w:val="00B752BF"/>
    <w:rsid w:val="00B75E68"/>
    <w:rsid w:val="00B76628"/>
    <w:rsid w:val="00B774B1"/>
    <w:rsid w:val="00B776A7"/>
    <w:rsid w:val="00B80E51"/>
    <w:rsid w:val="00B81269"/>
    <w:rsid w:val="00B831EF"/>
    <w:rsid w:val="00B83FD8"/>
    <w:rsid w:val="00B84288"/>
    <w:rsid w:val="00B855FD"/>
    <w:rsid w:val="00B86D04"/>
    <w:rsid w:val="00B877EB"/>
    <w:rsid w:val="00B9316D"/>
    <w:rsid w:val="00B94D39"/>
    <w:rsid w:val="00B958BD"/>
    <w:rsid w:val="00BA146E"/>
    <w:rsid w:val="00BA30CF"/>
    <w:rsid w:val="00BA3216"/>
    <w:rsid w:val="00BA6AC7"/>
    <w:rsid w:val="00BA71D8"/>
    <w:rsid w:val="00BA7FA5"/>
    <w:rsid w:val="00BB0034"/>
    <w:rsid w:val="00BB00F4"/>
    <w:rsid w:val="00BB220B"/>
    <w:rsid w:val="00BB30C4"/>
    <w:rsid w:val="00BB4F50"/>
    <w:rsid w:val="00BB550B"/>
    <w:rsid w:val="00BB56F0"/>
    <w:rsid w:val="00BC2F74"/>
    <w:rsid w:val="00BC34CE"/>
    <w:rsid w:val="00BC4B4B"/>
    <w:rsid w:val="00BC6D42"/>
    <w:rsid w:val="00BC7354"/>
    <w:rsid w:val="00BC7B70"/>
    <w:rsid w:val="00BC7CE3"/>
    <w:rsid w:val="00BD0BDF"/>
    <w:rsid w:val="00BD1198"/>
    <w:rsid w:val="00BD1916"/>
    <w:rsid w:val="00BD1B53"/>
    <w:rsid w:val="00BD1EC6"/>
    <w:rsid w:val="00BD619D"/>
    <w:rsid w:val="00BD6D5C"/>
    <w:rsid w:val="00BD6DEA"/>
    <w:rsid w:val="00BD72B2"/>
    <w:rsid w:val="00BD754A"/>
    <w:rsid w:val="00BD7EF5"/>
    <w:rsid w:val="00BE1E60"/>
    <w:rsid w:val="00BE1FFF"/>
    <w:rsid w:val="00BE2C67"/>
    <w:rsid w:val="00BE2D44"/>
    <w:rsid w:val="00BE3553"/>
    <w:rsid w:val="00BE4309"/>
    <w:rsid w:val="00BE45F2"/>
    <w:rsid w:val="00BE47F6"/>
    <w:rsid w:val="00BE71F3"/>
    <w:rsid w:val="00BF0F30"/>
    <w:rsid w:val="00BF23A9"/>
    <w:rsid w:val="00BF2474"/>
    <w:rsid w:val="00BF40B8"/>
    <w:rsid w:val="00BF6E72"/>
    <w:rsid w:val="00C005D6"/>
    <w:rsid w:val="00C0204A"/>
    <w:rsid w:val="00C02902"/>
    <w:rsid w:val="00C02B59"/>
    <w:rsid w:val="00C03196"/>
    <w:rsid w:val="00C07872"/>
    <w:rsid w:val="00C1065D"/>
    <w:rsid w:val="00C10AC6"/>
    <w:rsid w:val="00C119A7"/>
    <w:rsid w:val="00C11CA4"/>
    <w:rsid w:val="00C122E9"/>
    <w:rsid w:val="00C13C40"/>
    <w:rsid w:val="00C14247"/>
    <w:rsid w:val="00C1425A"/>
    <w:rsid w:val="00C146DE"/>
    <w:rsid w:val="00C15C64"/>
    <w:rsid w:val="00C16AE1"/>
    <w:rsid w:val="00C17799"/>
    <w:rsid w:val="00C202F8"/>
    <w:rsid w:val="00C20521"/>
    <w:rsid w:val="00C21267"/>
    <w:rsid w:val="00C21569"/>
    <w:rsid w:val="00C22B49"/>
    <w:rsid w:val="00C22E55"/>
    <w:rsid w:val="00C23797"/>
    <w:rsid w:val="00C23B82"/>
    <w:rsid w:val="00C24787"/>
    <w:rsid w:val="00C2494F"/>
    <w:rsid w:val="00C24ED3"/>
    <w:rsid w:val="00C270A9"/>
    <w:rsid w:val="00C273A8"/>
    <w:rsid w:val="00C32085"/>
    <w:rsid w:val="00C33417"/>
    <w:rsid w:val="00C33F49"/>
    <w:rsid w:val="00C34E9D"/>
    <w:rsid w:val="00C363E1"/>
    <w:rsid w:val="00C40B87"/>
    <w:rsid w:val="00C41C79"/>
    <w:rsid w:val="00C41CD2"/>
    <w:rsid w:val="00C430DC"/>
    <w:rsid w:val="00C43CF7"/>
    <w:rsid w:val="00C43DD6"/>
    <w:rsid w:val="00C43FDD"/>
    <w:rsid w:val="00C44E9F"/>
    <w:rsid w:val="00C456BE"/>
    <w:rsid w:val="00C46F9F"/>
    <w:rsid w:val="00C47F5D"/>
    <w:rsid w:val="00C5033B"/>
    <w:rsid w:val="00C51C79"/>
    <w:rsid w:val="00C527AD"/>
    <w:rsid w:val="00C52B36"/>
    <w:rsid w:val="00C52D16"/>
    <w:rsid w:val="00C54768"/>
    <w:rsid w:val="00C55381"/>
    <w:rsid w:val="00C5595E"/>
    <w:rsid w:val="00C56029"/>
    <w:rsid w:val="00C56574"/>
    <w:rsid w:val="00C56A2F"/>
    <w:rsid w:val="00C5714A"/>
    <w:rsid w:val="00C57DD1"/>
    <w:rsid w:val="00C617D2"/>
    <w:rsid w:val="00C61C12"/>
    <w:rsid w:val="00C621B5"/>
    <w:rsid w:val="00C62524"/>
    <w:rsid w:val="00C63ED6"/>
    <w:rsid w:val="00C642D5"/>
    <w:rsid w:val="00C64DB3"/>
    <w:rsid w:val="00C655ED"/>
    <w:rsid w:val="00C65D76"/>
    <w:rsid w:val="00C65DD0"/>
    <w:rsid w:val="00C660EB"/>
    <w:rsid w:val="00C66A7B"/>
    <w:rsid w:val="00C66F3C"/>
    <w:rsid w:val="00C70743"/>
    <w:rsid w:val="00C71889"/>
    <w:rsid w:val="00C71982"/>
    <w:rsid w:val="00C72524"/>
    <w:rsid w:val="00C7323A"/>
    <w:rsid w:val="00C73614"/>
    <w:rsid w:val="00C7471E"/>
    <w:rsid w:val="00C749B5"/>
    <w:rsid w:val="00C75211"/>
    <w:rsid w:val="00C75379"/>
    <w:rsid w:val="00C77208"/>
    <w:rsid w:val="00C77793"/>
    <w:rsid w:val="00C777B0"/>
    <w:rsid w:val="00C777ED"/>
    <w:rsid w:val="00C80006"/>
    <w:rsid w:val="00C8034B"/>
    <w:rsid w:val="00C80B6A"/>
    <w:rsid w:val="00C80F2F"/>
    <w:rsid w:val="00C81176"/>
    <w:rsid w:val="00C81E3F"/>
    <w:rsid w:val="00C82382"/>
    <w:rsid w:val="00C83C58"/>
    <w:rsid w:val="00C848B6"/>
    <w:rsid w:val="00C84959"/>
    <w:rsid w:val="00C85C56"/>
    <w:rsid w:val="00C85FD5"/>
    <w:rsid w:val="00C8607A"/>
    <w:rsid w:val="00C87319"/>
    <w:rsid w:val="00C90D82"/>
    <w:rsid w:val="00C916AD"/>
    <w:rsid w:val="00C92252"/>
    <w:rsid w:val="00C927A3"/>
    <w:rsid w:val="00C927AF"/>
    <w:rsid w:val="00C927FF"/>
    <w:rsid w:val="00C93E23"/>
    <w:rsid w:val="00C94610"/>
    <w:rsid w:val="00C960DE"/>
    <w:rsid w:val="00C969E0"/>
    <w:rsid w:val="00C97047"/>
    <w:rsid w:val="00C972B2"/>
    <w:rsid w:val="00CA0317"/>
    <w:rsid w:val="00CA0425"/>
    <w:rsid w:val="00CA1768"/>
    <w:rsid w:val="00CA21BE"/>
    <w:rsid w:val="00CA71B2"/>
    <w:rsid w:val="00CA72A7"/>
    <w:rsid w:val="00CB1ACB"/>
    <w:rsid w:val="00CB1C07"/>
    <w:rsid w:val="00CB4A5F"/>
    <w:rsid w:val="00CB4C82"/>
    <w:rsid w:val="00CB6802"/>
    <w:rsid w:val="00CB7FC2"/>
    <w:rsid w:val="00CC2016"/>
    <w:rsid w:val="00CC25C7"/>
    <w:rsid w:val="00CC2948"/>
    <w:rsid w:val="00CC2BAE"/>
    <w:rsid w:val="00CC2E8B"/>
    <w:rsid w:val="00CC3DC7"/>
    <w:rsid w:val="00CC40BA"/>
    <w:rsid w:val="00CC4E5C"/>
    <w:rsid w:val="00CC562C"/>
    <w:rsid w:val="00CC578A"/>
    <w:rsid w:val="00CC61B6"/>
    <w:rsid w:val="00CC7379"/>
    <w:rsid w:val="00CC79D4"/>
    <w:rsid w:val="00CC7BA3"/>
    <w:rsid w:val="00CD0318"/>
    <w:rsid w:val="00CD281B"/>
    <w:rsid w:val="00CD2DD9"/>
    <w:rsid w:val="00CD495A"/>
    <w:rsid w:val="00CD58EC"/>
    <w:rsid w:val="00CD6668"/>
    <w:rsid w:val="00CD67ED"/>
    <w:rsid w:val="00CE0067"/>
    <w:rsid w:val="00CE08F2"/>
    <w:rsid w:val="00CE1E24"/>
    <w:rsid w:val="00CE242D"/>
    <w:rsid w:val="00CE5043"/>
    <w:rsid w:val="00CE51B3"/>
    <w:rsid w:val="00CE69D4"/>
    <w:rsid w:val="00CE7755"/>
    <w:rsid w:val="00CE7A10"/>
    <w:rsid w:val="00CF07A9"/>
    <w:rsid w:val="00CF1456"/>
    <w:rsid w:val="00CF34EE"/>
    <w:rsid w:val="00CF4901"/>
    <w:rsid w:val="00CF4FC9"/>
    <w:rsid w:val="00CF726B"/>
    <w:rsid w:val="00CF774E"/>
    <w:rsid w:val="00CF7973"/>
    <w:rsid w:val="00D00B0D"/>
    <w:rsid w:val="00D01B43"/>
    <w:rsid w:val="00D0375B"/>
    <w:rsid w:val="00D0442C"/>
    <w:rsid w:val="00D058BE"/>
    <w:rsid w:val="00D05A17"/>
    <w:rsid w:val="00D06CEE"/>
    <w:rsid w:val="00D078EE"/>
    <w:rsid w:val="00D10534"/>
    <w:rsid w:val="00D1313E"/>
    <w:rsid w:val="00D157E8"/>
    <w:rsid w:val="00D15825"/>
    <w:rsid w:val="00D160DF"/>
    <w:rsid w:val="00D16728"/>
    <w:rsid w:val="00D17015"/>
    <w:rsid w:val="00D17730"/>
    <w:rsid w:val="00D202BB"/>
    <w:rsid w:val="00D2041D"/>
    <w:rsid w:val="00D20690"/>
    <w:rsid w:val="00D22242"/>
    <w:rsid w:val="00D230CD"/>
    <w:rsid w:val="00D23364"/>
    <w:rsid w:val="00D23E68"/>
    <w:rsid w:val="00D2550C"/>
    <w:rsid w:val="00D303B8"/>
    <w:rsid w:val="00D307BA"/>
    <w:rsid w:val="00D31220"/>
    <w:rsid w:val="00D31D03"/>
    <w:rsid w:val="00D326F1"/>
    <w:rsid w:val="00D32AC4"/>
    <w:rsid w:val="00D32DE2"/>
    <w:rsid w:val="00D356CA"/>
    <w:rsid w:val="00D35DDD"/>
    <w:rsid w:val="00D361BB"/>
    <w:rsid w:val="00D361BC"/>
    <w:rsid w:val="00D36D7A"/>
    <w:rsid w:val="00D37700"/>
    <w:rsid w:val="00D40904"/>
    <w:rsid w:val="00D41E75"/>
    <w:rsid w:val="00D4262F"/>
    <w:rsid w:val="00D442F5"/>
    <w:rsid w:val="00D444A1"/>
    <w:rsid w:val="00D448E0"/>
    <w:rsid w:val="00D448E1"/>
    <w:rsid w:val="00D45ACB"/>
    <w:rsid w:val="00D46501"/>
    <w:rsid w:val="00D4776C"/>
    <w:rsid w:val="00D50274"/>
    <w:rsid w:val="00D503EC"/>
    <w:rsid w:val="00D50535"/>
    <w:rsid w:val="00D509B3"/>
    <w:rsid w:val="00D50C54"/>
    <w:rsid w:val="00D50D47"/>
    <w:rsid w:val="00D525AA"/>
    <w:rsid w:val="00D53885"/>
    <w:rsid w:val="00D53BC0"/>
    <w:rsid w:val="00D54EEF"/>
    <w:rsid w:val="00D55C0F"/>
    <w:rsid w:val="00D56715"/>
    <w:rsid w:val="00D57379"/>
    <w:rsid w:val="00D60C40"/>
    <w:rsid w:val="00D60DDD"/>
    <w:rsid w:val="00D60FF1"/>
    <w:rsid w:val="00D62870"/>
    <w:rsid w:val="00D6321D"/>
    <w:rsid w:val="00D64CF9"/>
    <w:rsid w:val="00D65696"/>
    <w:rsid w:val="00D70272"/>
    <w:rsid w:val="00D70599"/>
    <w:rsid w:val="00D73ED6"/>
    <w:rsid w:val="00D74BFF"/>
    <w:rsid w:val="00D757A2"/>
    <w:rsid w:val="00D7582F"/>
    <w:rsid w:val="00D767B5"/>
    <w:rsid w:val="00D76A25"/>
    <w:rsid w:val="00D77FE8"/>
    <w:rsid w:val="00D80787"/>
    <w:rsid w:val="00D81330"/>
    <w:rsid w:val="00D81C78"/>
    <w:rsid w:val="00D82A49"/>
    <w:rsid w:val="00D83297"/>
    <w:rsid w:val="00D833A5"/>
    <w:rsid w:val="00D83E2C"/>
    <w:rsid w:val="00D85CA7"/>
    <w:rsid w:val="00D8617A"/>
    <w:rsid w:val="00D86571"/>
    <w:rsid w:val="00D869D7"/>
    <w:rsid w:val="00D87295"/>
    <w:rsid w:val="00D87B69"/>
    <w:rsid w:val="00D903E0"/>
    <w:rsid w:val="00D91106"/>
    <w:rsid w:val="00D91277"/>
    <w:rsid w:val="00D93D12"/>
    <w:rsid w:val="00D94E25"/>
    <w:rsid w:val="00DA0D95"/>
    <w:rsid w:val="00DA13D1"/>
    <w:rsid w:val="00DA17CC"/>
    <w:rsid w:val="00DA2D3F"/>
    <w:rsid w:val="00DA305E"/>
    <w:rsid w:val="00DA36E1"/>
    <w:rsid w:val="00DA477A"/>
    <w:rsid w:val="00DA493C"/>
    <w:rsid w:val="00DA5892"/>
    <w:rsid w:val="00DA6324"/>
    <w:rsid w:val="00DA7DFB"/>
    <w:rsid w:val="00DB0002"/>
    <w:rsid w:val="00DB066D"/>
    <w:rsid w:val="00DB0AEA"/>
    <w:rsid w:val="00DB1B5A"/>
    <w:rsid w:val="00DB23A5"/>
    <w:rsid w:val="00DB3804"/>
    <w:rsid w:val="00DB3B9D"/>
    <w:rsid w:val="00DB4CCE"/>
    <w:rsid w:val="00DB55EB"/>
    <w:rsid w:val="00DB5FEC"/>
    <w:rsid w:val="00DB6494"/>
    <w:rsid w:val="00DB7765"/>
    <w:rsid w:val="00DC06CD"/>
    <w:rsid w:val="00DC0F70"/>
    <w:rsid w:val="00DC23E4"/>
    <w:rsid w:val="00DC495F"/>
    <w:rsid w:val="00DC52E3"/>
    <w:rsid w:val="00DC6822"/>
    <w:rsid w:val="00DC737D"/>
    <w:rsid w:val="00DD172E"/>
    <w:rsid w:val="00DD3141"/>
    <w:rsid w:val="00DD31C6"/>
    <w:rsid w:val="00DD3FEE"/>
    <w:rsid w:val="00DD4FB7"/>
    <w:rsid w:val="00DD51C3"/>
    <w:rsid w:val="00DD643B"/>
    <w:rsid w:val="00DD7D82"/>
    <w:rsid w:val="00DD7D9C"/>
    <w:rsid w:val="00DE05D7"/>
    <w:rsid w:val="00DE0A80"/>
    <w:rsid w:val="00DE28D5"/>
    <w:rsid w:val="00DE47C5"/>
    <w:rsid w:val="00DE57F1"/>
    <w:rsid w:val="00DE5DE2"/>
    <w:rsid w:val="00DE6C9F"/>
    <w:rsid w:val="00DE7618"/>
    <w:rsid w:val="00DF04C1"/>
    <w:rsid w:val="00DF0612"/>
    <w:rsid w:val="00DF09DD"/>
    <w:rsid w:val="00DF133B"/>
    <w:rsid w:val="00DF1393"/>
    <w:rsid w:val="00DF17D8"/>
    <w:rsid w:val="00DF2B2D"/>
    <w:rsid w:val="00DF4947"/>
    <w:rsid w:val="00DF4D49"/>
    <w:rsid w:val="00DF67A4"/>
    <w:rsid w:val="00DF6DB3"/>
    <w:rsid w:val="00DF6F17"/>
    <w:rsid w:val="00E0076C"/>
    <w:rsid w:val="00E0190E"/>
    <w:rsid w:val="00E03833"/>
    <w:rsid w:val="00E03B87"/>
    <w:rsid w:val="00E062E2"/>
    <w:rsid w:val="00E065FE"/>
    <w:rsid w:val="00E06842"/>
    <w:rsid w:val="00E06E4A"/>
    <w:rsid w:val="00E07036"/>
    <w:rsid w:val="00E10AAE"/>
    <w:rsid w:val="00E11673"/>
    <w:rsid w:val="00E159AD"/>
    <w:rsid w:val="00E162C7"/>
    <w:rsid w:val="00E1682D"/>
    <w:rsid w:val="00E17DFF"/>
    <w:rsid w:val="00E20127"/>
    <w:rsid w:val="00E20B05"/>
    <w:rsid w:val="00E23384"/>
    <w:rsid w:val="00E24635"/>
    <w:rsid w:val="00E24E38"/>
    <w:rsid w:val="00E25BD0"/>
    <w:rsid w:val="00E261A3"/>
    <w:rsid w:val="00E27B6F"/>
    <w:rsid w:val="00E3023C"/>
    <w:rsid w:val="00E30CB3"/>
    <w:rsid w:val="00E31890"/>
    <w:rsid w:val="00E318AB"/>
    <w:rsid w:val="00E32974"/>
    <w:rsid w:val="00E32C1C"/>
    <w:rsid w:val="00E32F44"/>
    <w:rsid w:val="00E34806"/>
    <w:rsid w:val="00E34C6C"/>
    <w:rsid w:val="00E36C97"/>
    <w:rsid w:val="00E36EDA"/>
    <w:rsid w:val="00E37ED4"/>
    <w:rsid w:val="00E40E39"/>
    <w:rsid w:val="00E4217D"/>
    <w:rsid w:val="00E42500"/>
    <w:rsid w:val="00E430B4"/>
    <w:rsid w:val="00E4442F"/>
    <w:rsid w:val="00E45513"/>
    <w:rsid w:val="00E457A4"/>
    <w:rsid w:val="00E45E54"/>
    <w:rsid w:val="00E47F64"/>
    <w:rsid w:val="00E47FAF"/>
    <w:rsid w:val="00E51659"/>
    <w:rsid w:val="00E5229A"/>
    <w:rsid w:val="00E52B20"/>
    <w:rsid w:val="00E55F74"/>
    <w:rsid w:val="00E6062E"/>
    <w:rsid w:val="00E60738"/>
    <w:rsid w:val="00E607D9"/>
    <w:rsid w:val="00E61E3E"/>
    <w:rsid w:val="00E6420A"/>
    <w:rsid w:val="00E64698"/>
    <w:rsid w:val="00E67238"/>
    <w:rsid w:val="00E7151F"/>
    <w:rsid w:val="00E73A32"/>
    <w:rsid w:val="00E76621"/>
    <w:rsid w:val="00E7749B"/>
    <w:rsid w:val="00E80EB6"/>
    <w:rsid w:val="00E8110A"/>
    <w:rsid w:val="00E812EF"/>
    <w:rsid w:val="00E838D3"/>
    <w:rsid w:val="00E83AD2"/>
    <w:rsid w:val="00E8437E"/>
    <w:rsid w:val="00E84DE2"/>
    <w:rsid w:val="00E8517F"/>
    <w:rsid w:val="00E8532E"/>
    <w:rsid w:val="00E86B41"/>
    <w:rsid w:val="00E877DA"/>
    <w:rsid w:val="00E87CA0"/>
    <w:rsid w:val="00E9051D"/>
    <w:rsid w:val="00E905A2"/>
    <w:rsid w:val="00E90AD4"/>
    <w:rsid w:val="00E92D84"/>
    <w:rsid w:val="00E963D6"/>
    <w:rsid w:val="00E9796C"/>
    <w:rsid w:val="00E97E4D"/>
    <w:rsid w:val="00EA0606"/>
    <w:rsid w:val="00EA0FEC"/>
    <w:rsid w:val="00EA13A8"/>
    <w:rsid w:val="00EA1D06"/>
    <w:rsid w:val="00EA1D1A"/>
    <w:rsid w:val="00EA3C03"/>
    <w:rsid w:val="00EA4D35"/>
    <w:rsid w:val="00EA5799"/>
    <w:rsid w:val="00EA7A4C"/>
    <w:rsid w:val="00EB0193"/>
    <w:rsid w:val="00EB0DA2"/>
    <w:rsid w:val="00EB471E"/>
    <w:rsid w:val="00EB4E49"/>
    <w:rsid w:val="00EB560A"/>
    <w:rsid w:val="00EB7A32"/>
    <w:rsid w:val="00EB7BB7"/>
    <w:rsid w:val="00EB7EC6"/>
    <w:rsid w:val="00EC0650"/>
    <w:rsid w:val="00EC06DB"/>
    <w:rsid w:val="00EC317D"/>
    <w:rsid w:val="00EC36FF"/>
    <w:rsid w:val="00EC3FA0"/>
    <w:rsid w:val="00EC6698"/>
    <w:rsid w:val="00EC6B55"/>
    <w:rsid w:val="00EC6D69"/>
    <w:rsid w:val="00EC745E"/>
    <w:rsid w:val="00ED028B"/>
    <w:rsid w:val="00ED3D86"/>
    <w:rsid w:val="00ED5460"/>
    <w:rsid w:val="00ED575F"/>
    <w:rsid w:val="00ED58DD"/>
    <w:rsid w:val="00ED5979"/>
    <w:rsid w:val="00ED59BE"/>
    <w:rsid w:val="00ED6510"/>
    <w:rsid w:val="00ED6BBB"/>
    <w:rsid w:val="00EE019C"/>
    <w:rsid w:val="00EE182A"/>
    <w:rsid w:val="00EE1858"/>
    <w:rsid w:val="00EE1871"/>
    <w:rsid w:val="00EE3469"/>
    <w:rsid w:val="00EE3C36"/>
    <w:rsid w:val="00EE4A08"/>
    <w:rsid w:val="00EE4C9C"/>
    <w:rsid w:val="00EE513C"/>
    <w:rsid w:val="00EE643D"/>
    <w:rsid w:val="00EE6A32"/>
    <w:rsid w:val="00EE70D8"/>
    <w:rsid w:val="00EE7B6B"/>
    <w:rsid w:val="00EF581F"/>
    <w:rsid w:val="00EF69BC"/>
    <w:rsid w:val="00F005D1"/>
    <w:rsid w:val="00F02356"/>
    <w:rsid w:val="00F0507A"/>
    <w:rsid w:val="00F05756"/>
    <w:rsid w:val="00F05AE9"/>
    <w:rsid w:val="00F0656A"/>
    <w:rsid w:val="00F07C8F"/>
    <w:rsid w:val="00F07CD2"/>
    <w:rsid w:val="00F10F0D"/>
    <w:rsid w:val="00F1125B"/>
    <w:rsid w:val="00F1611A"/>
    <w:rsid w:val="00F167F1"/>
    <w:rsid w:val="00F16BE8"/>
    <w:rsid w:val="00F17150"/>
    <w:rsid w:val="00F17F22"/>
    <w:rsid w:val="00F202E3"/>
    <w:rsid w:val="00F20776"/>
    <w:rsid w:val="00F21CB2"/>
    <w:rsid w:val="00F22B7C"/>
    <w:rsid w:val="00F22ED8"/>
    <w:rsid w:val="00F2313A"/>
    <w:rsid w:val="00F24BE1"/>
    <w:rsid w:val="00F27124"/>
    <w:rsid w:val="00F27C12"/>
    <w:rsid w:val="00F3079C"/>
    <w:rsid w:val="00F32423"/>
    <w:rsid w:val="00F32AA9"/>
    <w:rsid w:val="00F33122"/>
    <w:rsid w:val="00F3481E"/>
    <w:rsid w:val="00F3491D"/>
    <w:rsid w:val="00F35FFF"/>
    <w:rsid w:val="00F37D63"/>
    <w:rsid w:val="00F37D83"/>
    <w:rsid w:val="00F43EE4"/>
    <w:rsid w:val="00F44DD4"/>
    <w:rsid w:val="00F472F2"/>
    <w:rsid w:val="00F5060C"/>
    <w:rsid w:val="00F50EE0"/>
    <w:rsid w:val="00F52EDA"/>
    <w:rsid w:val="00F531E0"/>
    <w:rsid w:val="00F53249"/>
    <w:rsid w:val="00F532D1"/>
    <w:rsid w:val="00F534C9"/>
    <w:rsid w:val="00F549E0"/>
    <w:rsid w:val="00F552E9"/>
    <w:rsid w:val="00F5596A"/>
    <w:rsid w:val="00F562EB"/>
    <w:rsid w:val="00F578AB"/>
    <w:rsid w:val="00F60649"/>
    <w:rsid w:val="00F606E7"/>
    <w:rsid w:val="00F60E69"/>
    <w:rsid w:val="00F60FB5"/>
    <w:rsid w:val="00F6121C"/>
    <w:rsid w:val="00F61E39"/>
    <w:rsid w:val="00F6208D"/>
    <w:rsid w:val="00F62916"/>
    <w:rsid w:val="00F643DC"/>
    <w:rsid w:val="00F65816"/>
    <w:rsid w:val="00F665AB"/>
    <w:rsid w:val="00F665FA"/>
    <w:rsid w:val="00F66D55"/>
    <w:rsid w:val="00F6721E"/>
    <w:rsid w:val="00F67726"/>
    <w:rsid w:val="00F6774D"/>
    <w:rsid w:val="00F67911"/>
    <w:rsid w:val="00F72CD3"/>
    <w:rsid w:val="00F74135"/>
    <w:rsid w:val="00F747D9"/>
    <w:rsid w:val="00F770FA"/>
    <w:rsid w:val="00F801FA"/>
    <w:rsid w:val="00F812DE"/>
    <w:rsid w:val="00F816D7"/>
    <w:rsid w:val="00F81A2D"/>
    <w:rsid w:val="00F834B3"/>
    <w:rsid w:val="00F840B9"/>
    <w:rsid w:val="00F866BD"/>
    <w:rsid w:val="00F87913"/>
    <w:rsid w:val="00F87F3C"/>
    <w:rsid w:val="00F9021B"/>
    <w:rsid w:val="00F91076"/>
    <w:rsid w:val="00F91650"/>
    <w:rsid w:val="00F92239"/>
    <w:rsid w:val="00F924E5"/>
    <w:rsid w:val="00F92FF3"/>
    <w:rsid w:val="00F9376F"/>
    <w:rsid w:val="00F9609C"/>
    <w:rsid w:val="00F976E3"/>
    <w:rsid w:val="00FA02D4"/>
    <w:rsid w:val="00FA1259"/>
    <w:rsid w:val="00FA1A0E"/>
    <w:rsid w:val="00FA1A3B"/>
    <w:rsid w:val="00FA1D1B"/>
    <w:rsid w:val="00FA2D1F"/>
    <w:rsid w:val="00FA394E"/>
    <w:rsid w:val="00FA7444"/>
    <w:rsid w:val="00FA7B56"/>
    <w:rsid w:val="00FB145B"/>
    <w:rsid w:val="00FB19E4"/>
    <w:rsid w:val="00FB45A2"/>
    <w:rsid w:val="00FB46C1"/>
    <w:rsid w:val="00FB6AC0"/>
    <w:rsid w:val="00FC0402"/>
    <w:rsid w:val="00FC3551"/>
    <w:rsid w:val="00FC4F2E"/>
    <w:rsid w:val="00FC4F54"/>
    <w:rsid w:val="00FC74F6"/>
    <w:rsid w:val="00FC7863"/>
    <w:rsid w:val="00FD0351"/>
    <w:rsid w:val="00FD0465"/>
    <w:rsid w:val="00FD1843"/>
    <w:rsid w:val="00FD21B2"/>
    <w:rsid w:val="00FD4567"/>
    <w:rsid w:val="00FD46A2"/>
    <w:rsid w:val="00FD4D4E"/>
    <w:rsid w:val="00FD52CF"/>
    <w:rsid w:val="00FD64CE"/>
    <w:rsid w:val="00FD743D"/>
    <w:rsid w:val="00FE1075"/>
    <w:rsid w:val="00FE22D4"/>
    <w:rsid w:val="00FE2B2B"/>
    <w:rsid w:val="00FE35C3"/>
    <w:rsid w:val="00FE35D9"/>
    <w:rsid w:val="00FE3D19"/>
    <w:rsid w:val="00FE50BF"/>
    <w:rsid w:val="00FE6BC9"/>
    <w:rsid w:val="00FF03BF"/>
    <w:rsid w:val="00FF1A79"/>
    <w:rsid w:val="00FF1F69"/>
    <w:rsid w:val="00FF27FC"/>
    <w:rsid w:val="00FF31BB"/>
    <w:rsid w:val="00FF4FC1"/>
    <w:rsid w:val="00FF6C4E"/>
    <w:rsid w:val="00FF720E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9740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74074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F401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F401C"/>
  </w:style>
  <w:style w:type="paragraph" w:styleId="DocumentMap">
    <w:name w:val="Document Map"/>
    <w:basedOn w:val="Normal"/>
    <w:semiHidden/>
    <w:rsid w:val="008F7C14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2815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8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892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A2D3F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A37FC9"/>
  </w:style>
  <w:style w:type="paragraph" w:customStyle="1" w:styleId="F9E977197262459AB16AE09F8A4F0155">
    <w:name w:val="F9E977197262459AB16AE09F8A4F0155"/>
    <w:rsid w:val="009424F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3E1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7BA"/>
  </w:style>
  <w:style w:type="character" w:styleId="PlaceholderText">
    <w:name w:val="Placeholder Text"/>
    <w:basedOn w:val="DefaultParagraphFont"/>
    <w:uiPriority w:val="99"/>
    <w:semiHidden/>
    <w:rsid w:val="00D160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9740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74074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F401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F401C"/>
  </w:style>
  <w:style w:type="paragraph" w:styleId="DocumentMap">
    <w:name w:val="Document Map"/>
    <w:basedOn w:val="Normal"/>
    <w:semiHidden/>
    <w:rsid w:val="008F7C14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2815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8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892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A2D3F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A37FC9"/>
  </w:style>
  <w:style w:type="paragraph" w:customStyle="1" w:styleId="F9E977197262459AB16AE09F8A4F0155">
    <w:name w:val="F9E977197262459AB16AE09F8A4F0155"/>
    <w:rsid w:val="009424F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3E1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7BA"/>
  </w:style>
  <w:style w:type="character" w:styleId="PlaceholderText">
    <w:name w:val="Placeholder Text"/>
    <w:basedOn w:val="DefaultParagraphFont"/>
    <w:uiPriority w:val="99"/>
    <w:semiHidden/>
    <w:rsid w:val="00D16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35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78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7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054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5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66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017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5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69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55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6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23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92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31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3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5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071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2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54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8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33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4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83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2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4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2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3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03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1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3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06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7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5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6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0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08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82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12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6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9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7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2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1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7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2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2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28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1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5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4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74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5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17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1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5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73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1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2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5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1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8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1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25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6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85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057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0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40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69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0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3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5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1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9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28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3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3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2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20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5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5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6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2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4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4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54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5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9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2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9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097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7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10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5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159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67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92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5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53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62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474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50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3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9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9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27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70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71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2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301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6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6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09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98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3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95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69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67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56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6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85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5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4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72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4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7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google.bg/imgres?q=%D0%98%D0%BD%D1%84%D0%BE%D1%80%D0%BC%D0%B0%D1%86%D0%B8%D0%BE%D0%BD%D0%BD%D0%B8+%D1%82%D0%B5%D1%85%D0%BD%D0%BE%D0%BB%D0%BE%D0%B3%D0%B8%D0%B8-+%D1%81%D0%BD%D0%B8%D0%BC%D0%BA%D0%B8&amp;start=323&amp;sa=X&amp;hl=bg&amp;biw=1280&amp;bih=821&amp;tbm=isch&amp;tbnid=RJmIf9jrEnQHeM:&amp;imgrefurl=http://www.monitor.bg/article?id=374994&amp;docid=cYWmKMm8dTdqJM&amp;imgurl=http://www.monitor.bg/img/?id=435926&amp;sz=0&amp;cut=yes&amp;w=449&amp;h=297&amp;ei=gxqjUejfAce-ObrggaAL&amp;zoom=1&amp;ved=1t:3588,r:41,s:300,i:127&amp;iact=rc&amp;dur=1180&amp;page=15&amp;tbnh=182&amp;tbnw=256&amp;ndsp=23&amp;tx=106&amp;ty=85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1FCCE28FBD4A88870D5568A3007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678A2-BCF4-4A2F-BD8E-13B19548A86F}"/>
      </w:docPartPr>
      <w:docPartBody>
        <w:p w:rsidR="00594A7D" w:rsidRDefault="00BC2298" w:rsidP="00BC2298">
          <w:pPr>
            <w:pStyle w:val="241FCCE28FBD4A88870D5568A3007853"/>
          </w:pPr>
          <w:r>
            <w:t>[Type text]</w:t>
          </w:r>
        </w:p>
      </w:docPartBody>
    </w:docPart>
    <w:docPart>
      <w:docPartPr>
        <w:name w:val="AF00284DA63E4EA294A28A4C9C3B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D25E8-69A4-424C-B199-D85D119B200B}"/>
      </w:docPartPr>
      <w:docPartBody>
        <w:p w:rsidR="00A3223E" w:rsidRDefault="00594A7D" w:rsidP="00594A7D">
          <w:pPr>
            <w:pStyle w:val="AF00284DA63E4EA294A28A4C9C3B3B7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98"/>
    <w:rsid w:val="00002ED7"/>
    <w:rsid w:val="0002086B"/>
    <w:rsid w:val="000228CB"/>
    <w:rsid w:val="000262C5"/>
    <w:rsid w:val="00055BB9"/>
    <w:rsid w:val="0007269F"/>
    <w:rsid w:val="000818A9"/>
    <w:rsid w:val="000B6CD4"/>
    <w:rsid w:val="000E1C98"/>
    <w:rsid w:val="00104876"/>
    <w:rsid w:val="00104A89"/>
    <w:rsid w:val="00105090"/>
    <w:rsid w:val="00107E67"/>
    <w:rsid w:val="00117667"/>
    <w:rsid w:val="001341D1"/>
    <w:rsid w:val="001408DE"/>
    <w:rsid w:val="00152DB8"/>
    <w:rsid w:val="00173F92"/>
    <w:rsid w:val="00193B22"/>
    <w:rsid w:val="00195A19"/>
    <w:rsid w:val="001A1FEF"/>
    <w:rsid w:val="001B2408"/>
    <w:rsid w:val="001C2EB7"/>
    <w:rsid w:val="001C7A3F"/>
    <w:rsid w:val="001F4665"/>
    <w:rsid w:val="002863F2"/>
    <w:rsid w:val="002C3289"/>
    <w:rsid w:val="002D38D7"/>
    <w:rsid w:val="002D7C03"/>
    <w:rsid w:val="00300081"/>
    <w:rsid w:val="0031632A"/>
    <w:rsid w:val="0032709A"/>
    <w:rsid w:val="003452A5"/>
    <w:rsid w:val="00360AB6"/>
    <w:rsid w:val="00466ED1"/>
    <w:rsid w:val="00497C1E"/>
    <w:rsid w:val="004F25E8"/>
    <w:rsid w:val="00521F2B"/>
    <w:rsid w:val="005362C4"/>
    <w:rsid w:val="00585F9C"/>
    <w:rsid w:val="00594A7D"/>
    <w:rsid w:val="005B2FB4"/>
    <w:rsid w:val="005C0D81"/>
    <w:rsid w:val="005E7428"/>
    <w:rsid w:val="006956D5"/>
    <w:rsid w:val="006A55C7"/>
    <w:rsid w:val="006B669B"/>
    <w:rsid w:val="006F12FD"/>
    <w:rsid w:val="00701AB0"/>
    <w:rsid w:val="00711B1E"/>
    <w:rsid w:val="00752E1B"/>
    <w:rsid w:val="007A2666"/>
    <w:rsid w:val="00812F59"/>
    <w:rsid w:val="00821A3B"/>
    <w:rsid w:val="00875156"/>
    <w:rsid w:val="008912CF"/>
    <w:rsid w:val="008E5A0B"/>
    <w:rsid w:val="0091432A"/>
    <w:rsid w:val="00922C14"/>
    <w:rsid w:val="00927466"/>
    <w:rsid w:val="0095206E"/>
    <w:rsid w:val="00962863"/>
    <w:rsid w:val="00970A09"/>
    <w:rsid w:val="00981EF9"/>
    <w:rsid w:val="009A508C"/>
    <w:rsid w:val="00A04271"/>
    <w:rsid w:val="00A3223E"/>
    <w:rsid w:val="00A406CA"/>
    <w:rsid w:val="00A47124"/>
    <w:rsid w:val="00A7768B"/>
    <w:rsid w:val="00AF40C6"/>
    <w:rsid w:val="00B05A82"/>
    <w:rsid w:val="00B11E4E"/>
    <w:rsid w:val="00BC2298"/>
    <w:rsid w:val="00BC6C54"/>
    <w:rsid w:val="00BD359C"/>
    <w:rsid w:val="00C44C5B"/>
    <w:rsid w:val="00C671E2"/>
    <w:rsid w:val="00C74283"/>
    <w:rsid w:val="00D04C99"/>
    <w:rsid w:val="00D95166"/>
    <w:rsid w:val="00DB1858"/>
    <w:rsid w:val="00DB1E56"/>
    <w:rsid w:val="00DE03A4"/>
    <w:rsid w:val="00E1582A"/>
    <w:rsid w:val="00E672CB"/>
    <w:rsid w:val="00E841AC"/>
    <w:rsid w:val="00E977F8"/>
    <w:rsid w:val="00EB4E15"/>
    <w:rsid w:val="00EF3B79"/>
    <w:rsid w:val="00EF6104"/>
    <w:rsid w:val="00F36ABA"/>
    <w:rsid w:val="00F404D3"/>
    <w:rsid w:val="00F471A1"/>
    <w:rsid w:val="00F661C9"/>
    <w:rsid w:val="00F75C1C"/>
    <w:rsid w:val="00F81016"/>
    <w:rsid w:val="00F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1FCCE28FBD4A88870D5568A3007853">
    <w:name w:val="241FCCE28FBD4A88870D5568A3007853"/>
    <w:rsid w:val="00BC2298"/>
  </w:style>
  <w:style w:type="paragraph" w:customStyle="1" w:styleId="AF00284DA63E4EA294A28A4C9C3B3B77">
    <w:name w:val="AF00284DA63E4EA294A28A4C9C3B3B77"/>
    <w:rsid w:val="00594A7D"/>
  </w:style>
  <w:style w:type="paragraph" w:customStyle="1" w:styleId="AE8A73E98A0E4609BD3C76CBFE2C0CFD">
    <w:name w:val="AE8A73E98A0E4609BD3C76CBFE2C0CFD"/>
    <w:rsid w:val="00962863"/>
  </w:style>
  <w:style w:type="paragraph" w:customStyle="1" w:styleId="B8B311E2DFE44EAEB904A4B6FFF69577">
    <w:name w:val="B8B311E2DFE44EAEB904A4B6FFF69577"/>
    <w:rsid w:val="00962863"/>
  </w:style>
  <w:style w:type="paragraph" w:customStyle="1" w:styleId="D66457CB513742EDA96FAAD0419B9F30">
    <w:name w:val="D66457CB513742EDA96FAAD0419B9F30"/>
    <w:rsid w:val="00962863"/>
  </w:style>
  <w:style w:type="paragraph" w:customStyle="1" w:styleId="76A10A9904664EECB48F95F89DC2DFB8">
    <w:name w:val="76A10A9904664EECB48F95F89DC2DFB8"/>
    <w:rsid w:val="00962863"/>
  </w:style>
  <w:style w:type="paragraph" w:customStyle="1" w:styleId="99CA8ED276524517BDA8B81F5B118484">
    <w:name w:val="99CA8ED276524517BDA8B81F5B118484"/>
    <w:rsid w:val="00962863"/>
  </w:style>
  <w:style w:type="character" w:styleId="PlaceholderText">
    <w:name w:val="Placeholder Text"/>
    <w:basedOn w:val="DefaultParagraphFont"/>
    <w:uiPriority w:val="99"/>
    <w:semiHidden/>
    <w:rsid w:val="009A508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1FCCE28FBD4A88870D5568A3007853">
    <w:name w:val="241FCCE28FBD4A88870D5568A3007853"/>
    <w:rsid w:val="00BC2298"/>
  </w:style>
  <w:style w:type="paragraph" w:customStyle="1" w:styleId="AF00284DA63E4EA294A28A4C9C3B3B77">
    <w:name w:val="AF00284DA63E4EA294A28A4C9C3B3B77"/>
    <w:rsid w:val="00594A7D"/>
  </w:style>
  <w:style w:type="paragraph" w:customStyle="1" w:styleId="AE8A73E98A0E4609BD3C76CBFE2C0CFD">
    <w:name w:val="AE8A73E98A0E4609BD3C76CBFE2C0CFD"/>
    <w:rsid w:val="00962863"/>
  </w:style>
  <w:style w:type="paragraph" w:customStyle="1" w:styleId="B8B311E2DFE44EAEB904A4B6FFF69577">
    <w:name w:val="B8B311E2DFE44EAEB904A4B6FFF69577"/>
    <w:rsid w:val="00962863"/>
  </w:style>
  <w:style w:type="paragraph" w:customStyle="1" w:styleId="D66457CB513742EDA96FAAD0419B9F30">
    <w:name w:val="D66457CB513742EDA96FAAD0419B9F30"/>
    <w:rsid w:val="00962863"/>
  </w:style>
  <w:style w:type="paragraph" w:customStyle="1" w:styleId="76A10A9904664EECB48F95F89DC2DFB8">
    <w:name w:val="76A10A9904664EECB48F95F89DC2DFB8"/>
    <w:rsid w:val="00962863"/>
  </w:style>
  <w:style w:type="paragraph" w:customStyle="1" w:styleId="99CA8ED276524517BDA8B81F5B118484">
    <w:name w:val="99CA8ED276524517BDA8B81F5B118484"/>
    <w:rsid w:val="00962863"/>
  </w:style>
  <w:style w:type="character" w:styleId="PlaceholderText">
    <w:name w:val="Placeholder Text"/>
    <w:basedOn w:val="DefaultParagraphFont"/>
    <w:uiPriority w:val="99"/>
    <w:semiHidden/>
    <w:rsid w:val="009A50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093C0-5B28-4778-B33C-79171913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16</Pages>
  <Words>5166</Words>
  <Characters>29449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</dc:creator>
  <cp:lastModifiedBy>Любен Краев</cp:lastModifiedBy>
  <cp:revision>163</cp:revision>
  <dcterms:created xsi:type="dcterms:W3CDTF">2013-05-27T08:50:00Z</dcterms:created>
  <dcterms:modified xsi:type="dcterms:W3CDTF">2013-06-14T09:04:00Z</dcterms:modified>
</cp:coreProperties>
</file>