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8C" w:rsidRPr="0037398C" w:rsidRDefault="009B5413" w:rsidP="009B541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344CD" wp14:editId="0B0369E8">
                <wp:simplePos x="0" y="0"/>
                <wp:positionH relativeFrom="column">
                  <wp:posOffset>548005</wp:posOffset>
                </wp:positionH>
                <wp:positionV relativeFrom="paragraph">
                  <wp:posOffset>90805</wp:posOffset>
                </wp:positionV>
                <wp:extent cx="1828800" cy="600075"/>
                <wp:effectExtent l="0" t="0" r="0" b="9525"/>
                <wp:wrapNone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413" w:rsidRPr="00E627F5" w:rsidRDefault="009B5413" w:rsidP="009B5413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627F5"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СТОПАНСКА АКАДЕМИЯ „Д.А.ЦЕНОВ“-гр. Свищов</w:t>
                            </w:r>
                          </w:p>
                          <w:p w:rsidR="009B5413" w:rsidRPr="009B5413" w:rsidRDefault="009B5413" w:rsidP="009B541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344CD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margin-left:43.15pt;margin-top:7.15pt;width:2in;height:47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" filled="f" stroked="f">
                <v:textbox>
                  <w:txbxContent>
                    <w:p w:rsidR="009B5413" w:rsidRPr="00E627F5" w:rsidRDefault="009B5413" w:rsidP="009B5413">
                      <w:pPr>
                        <w:jc w:val="center"/>
                        <w:rPr>
                          <w:noProof/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627F5">
                        <w:rPr>
                          <w:b/>
                          <w:noProof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СТОПАНСКА АКАДЕМИЯ „Д.А.ЦЕНОВ“-гр. Свищов</w:t>
                      </w:r>
                    </w:p>
                    <w:p w:rsidR="009B5413" w:rsidRPr="009B5413" w:rsidRDefault="009B5413" w:rsidP="009B541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1D029F75" wp14:editId="08AC0B7F">
            <wp:extent cx="552450" cy="695908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yt-e-neshto-a-planiraneto-e-vsichko_html_1b98dba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71" cy="6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8C" w:rsidRDefault="0037398C" w:rsidP="006F1A43">
      <w:pPr>
        <w:rPr>
          <w:sz w:val="28"/>
          <w:szCs w:val="28"/>
          <w:lang w:val="en-US"/>
        </w:rPr>
      </w:pPr>
    </w:p>
    <w:p w:rsidR="0037398C" w:rsidRPr="00E627F5" w:rsidRDefault="0037398C" w:rsidP="00E627F5">
      <w:pPr>
        <w:pStyle w:val="Title"/>
        <w:jc w:val="center"/>
        <w:rPr>
          <w:rStyle w:val="Emphasis"/>
        </w:rPr>
      </w:pPr>
      <w:r w:rsidRPr="00E627F5">
        <w:rPr>
          <w:rStyle w:val="Emphasis"/>
        </w:rPr>
        <w:t>ДОКЛАД</w:t>
      </w:r>
    </w:p>
    <w:p w:rsidR="0037398C" w:rsidRPr="00E627F5" w:rsidRDefault="0037398C" w:rsidP="00E627F5">
      <w:pPr>
        <w:pStyle w:val="Title"/>
        <w:jc w:val="center"/>
        <w:rPr>
          <w:rStyle w:val="Emphasis"/>
        </w:rPr>
      </w:pPr>
      <w:r w:rsidRPr="00E627F5">
        <w:rPr>
          <w:rStyle w:val="Emphasis"/>
        </w:rPr>
        <w:t>ЗА ПРЕДДИПЛОМНА ПРАКТИКА</w:t>
      </w:r>
    </w:p>
    <w:p w:rsidR="0037398C" w:rsidRDefault="0037398C" w:rsidP="00E627F5">
      <w:pPr>
        <w:pStyle w:val="Title"/>
        <w:jc w:val="center"/>
        <w:rPr>
          <w:rStyle w:val="Emphasis"/>
        </w:rPr>
      </w:pPr>
      <w:r w:rsidRPr="00E627F5">
        <w:rPr>
          <w:rStyle w:val="Emphasis"/>
        </w:rPr>
        <w:t>В „ИЗИ АСЕТ МЕНИДЖМЪНТ“ АД</w:t>
      </w:r>
    </w:p>
    <w:p w:rsidR="00E627F5" w:rsidRDefault="00E627F5" w:rsidP="00E627F5"/>
    <w:p w:rsidR="00E627F5" w:rsidRPr="00E627F5" w:rsidRDefault="00E627F5" w:rsidP="00E627F5"/>
    <w:p w:rsidR="0037398C" w:rsidRDefault="00E57E5D" w:rsidP="00CF5263">
      <w:pPr>
        <w:jc w:val="center"/>
        <w:rPr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color w:val="000000"/>
          <w:spacing w:val="4"/>
          <w:sz w:val="28"/>
          <w:szCs w:val="28"/>
        </w:rPr>
        <w:drawing>
          <wp:inline distT="0" distB="0" distL="0" distR="0" wp14:anchorId="4B41BF42" wp14:editId="345322B1">
            <wp:extent cx="4800600" cy="32385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8C" w:rsidRDefault="0037398C" w:rsidP="006F1A43">
      <w:pPr>
        <w:rPr>
          <w:sz w:val="28"/>
          <w:szCs w:val="28"/>
          <w:lang w:val="en-US"/>
        </w:rPr>
      </w:pPr>
    </w:p>
    <w:p w:rsidR="0037398C" w:rsidRDefault="0037398C" w:rsidP="00E627F5">
      <w:p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>ИЗГОТВИЛ:</w:t>
      </w:r>
      <w:r w:rsidR="00721A67">
        <w:rPr>
          <w:sz w:val="28"/>
          <w:szCs w:val="28"/>
          <w:lang w:val="en-US"/>
        </w:rPr>
        <w:t xml:space="preserve"> …</w:t>
      </w:r>
      <w:r>
        <w:rPr>
          <w:sz w:val="28"/>
          <w:szCs w:val="28"/>
        </w:rPr>
        <w:tab/>
      </w:r>
    </w:p>
    <w:p w:rsidR="0037398C" w:rsidRPr="00721A67" w:rsidRDefault="0037398C" w:rsidP="006F1A4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СПЕЦИАЛНОСТ: </w:t>
      </w:r>
      <w:r w:rsidR="00721A67">
        <w:rPr>
          <w:sz w:val="28"/>
          <w:szCs w:val="28"/>
          <w:lang w:val="en-US"/>
        </w:rPr>
        <w:t>…</w:t>
      </w:r>
    </w:p>
    <w:p w:rsidR="0037398C" w:rsidRPr="00721A67" w:rsidRDefault="00721A67" w:rsidP="006F1A43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ФАК. НОМЕР …</w:t>
      </w:r>
      <w:bookmarkStart w:id="0" w:name="_GoBack"/>
      <w:bookmarkEnd w:id="0"/>
    </w:p>
    <w:p w:rsidR="0037398C" w:rsidRDefault="0037398C" w:rsidP="006F1A43">
      <w:pPr>
        <w:rPr>
          <w:sz w:val="28"/>
          <w:szCs w:val="28"/>
          <w:lang w:val="en-US"/>
        </w:rPr>
      </w:pPr>
    </w:p>
    <w:p w:rsidR="0037398C" w:rsidRPr="00E627F5" w:rsidRDefault="00363CC3" w:rsidP="00363CC3">
      <w:pPr>
        <w:jc w:val="center"/>
        <w:rPr>
          <w:sz w:val="20"/>
          <w:szCs w:val="20"/>
        </w:rPr>
      </w:pPr>
      <w:r w:rsidRPr="00E627F5">
        <w:rPr>
          <w:sz w:val="20"/>
          <w:szCs w:val="20"/>
        </w:rPr>
        <w:t>СВИЩОВ ,2014</w:t>
      </w:r>
    </w:p>
    <w:p w:rsidR="0037398C" w:rsidRPr="004B6603" w:rsidRDefault="004B6603" w:rsidP="004B660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I.</w:t>
      </w:r>
      <w:r>
        <w:rPr>
          <w:sz w:val="28"/>
          <w:szCs w:val="28"/>
        </w:rPr>
        <w:t>История на фирмата</w:t>
      </w:r>
    </w:p>
    <w:p w:rsidR="00E63B73" w:rsidRPr="00E63B73" w:rsidRDefault="006F1A43" w:rsidP="004B6603">
      <w:pPr>
        <w:jc w:val="both"/>
        <w:rPr>
          <w:sz w:val="28"/>
          <w:szCs w:val="28"/>
        </w:rPr>
      </w:pPr>
      <w:r w:rsidRPr="006F1A43">
        <w:rPr>
          <w:sz w:val="28"/>
          <w:szCs w:val="28"/>
        </w:rPr>
        <w:t>На 1 април 2005 г. във Видин започва работа малка фирма за потребителски кредити с наименованието Кредит Корект. Офисът й е с двама-трима души, заредени с много мечти и кураж. Макар и малка, амбициите на създателите й – Станимир Василев и Неделчо Спасов, са големи. Те искат да променят завинаги пазара на финансови услуги в България. Ще предоставят бързо и удобно пари назаем на хора, които нямат или имат ограничен достъп до банкови услуги. Клиентите няма да се разкарват до офиси, а ще се обслужват от Кредитни консултанти (по това време те се наричат Лични финансови съветници) на фирмата директно в техния дом – нова и сравнително непозната дотогава бизнес концепция за България. Малко след старта фирмата се преименува на „</w:t>
      </w:r>
      <w:r w:rsidR="00565D95">
        <w:rPr>
          <w:sz w:val="28"/>
          <w:szCs w:val="28"/>
        </w:rPr>
        <w:t xml:space="preserve"> </w:t>
      </w:r>
      <w:r w:rsidRPr="006F1A43">
        <w:rPr>
          <w:sz w:val="28"/>
          <w:szCs w:val="28"/>
        </w:rPr>
        <w:t>Изи Асет Мениджмънт” АД и кръщава основния си продукт Изи Кредит – сравнително малък като сума заем, който обаче има голямо значение за хората, защото се отпуска бързо, лесно и удобно. Така се ражда компания</w:t>
      </w:r>
      <w:r w:rsidR="00483374">
        <w:rPr>
          <w:sz w:val="28"/>
          <w:szCs w:val="28"/>
          <w:lang w:val="en-US"/>
        </w:rPr>
        <w:t>та</w:t>
      </w:r>
      <w:r w:rsidRPr="006F1A43">
        <w:rPr>
          <w:sz w:val="28"/>
          <w:szCs w:val="28"/>
        </w:rPr>
        <w:t>. До края на годината компанията добавя още 4 офиса в Северозападна България – Монтана, Враца и други. Така вече осем години малки заеми с голямо значение. Изи Кредит се развива успешно и като международна компания, с над 1 мил. отпуснати заема. През 2009 г. дружеството навлиза на украинския пазар под името iCredit. В момента в Украйна компанията разполага с над 80 офиса офиса и повече от 1200 кредитни консултанта. През 2011 г. компанията отваря два офиса в Румъния. И там регистрацията е на името на iCredit. В Румъния за Изи Кредит работят над 467 кредитни консултанта и 35 офиса. В началото на 2014 г. Изи Кредит откри свои филиал и в Полша. Предстои навлизането и на нови пазари.</w:t>
      </w:r>
      <w:r w:rsidRPr="006F1A43">
        <w:rPr>
          <w:sz w:val="28"/>
          <w:szCs w:val="28"/>
        </w:rPr>
        <w:br/>
        <w:t>„Изи Асет Мениджмънт” АД или Изи Кредит (Easy Credit), както е по-известна чрез търговското си наименование компанията, е основана през 2005 г. и е абсолютен лидер в България в небанковите потребителски кредити, отпускани в дома на клиента.  Обслужват се  стотици хиляди хора чрез мрежа от над 3000 Кредитни консултанта и повече от 130 офиса в цялата страна.</w:t>
      </w:r>
      <w:r w:rsidRPr="006F1A43">
        <w:rPr>
          <w:sz w:val="28"/>
          <w:szCs w:val="28"/>
        </w:rPr>
        <w:br/>
        <w:t xml:space="preserve">Наскоро направено проучване показа, че Изи Кредит е най-популярната марка на пазара на бързи кредити в момента. Това е марката, която всеки четвърти българин асоциира с „бързи заеми”.  Друго проучване сред  </w:t>
      </w:r>
      <w:r w:rsidRPr="006F1A43">
        <w:rPr>
          <w:sz w:val="28"/>
          <w:szCs w:val="28"/>
        </w:rPr>
        <w:lastRenderedPageBreak/>
        <w:t>потребители показа, че Изи Кредит успява изцяло да отговори на изискванията на своите клиенти и те са сред най-удовлетворените в Източна Европа. В допълнение, преобладаващият дял от клиентите на компанията са не само доволни от нейните услуги, но и готови да я препоръчват на свои познати и близки, показват още данните на ТНС ББСС. </w:t>
      </w:r>
      <w:r>
        <w:rPr>
          <w:sz w:val="28"/>
          <w:szCs w:val="28"/>
        </w:rPr>
        <w:br/>
      </w:r>
    </w:p>
    <w:p w:rsidR="004A2289" w:rsidRDefault="004A2289" w:rsidP="00E63B7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 ЧАСТ</w:t>
      </w:r>
    </w:p>
    <w:p w:rsidR="004A2289" w:rsidRDefault="004A2289" w:rsidP="004B6603">
      <w:pPr>
        <w:jc w:val="both"/>
        <w:rPr>
          <w:sz w:val="28"/>
          <w:szCs w:val="28"/>
        </w:rPr>
      </w:pPr>
      <w:r>
        <w:rPr>
          <w:sz w:val="28"/>
          <w:szCs w:val="28"/>
        </w:rPr>
        <w:t>През периода 06.06.</w:t>
      </w:r>
      <w:r w:rsidR="00565D95">
        <w:rPr>
          <w:sz w:val="28"/>
          <w:szCs w:val="28"/>
        </w:rPr>
        <w:t xml:space="preserve"> </w:t>
      </w:r>
      <w:r>
        <w:rPr>
          <w:sz w:val="28"/>
          <w:szCs w:val="28"/>
        </w:rPr>
        <w:t>2014г. до 20.07.2014г. проведох своята преддипломна практика в Изи Асет Мениджмънт АД на длъжност кредитен консултант.</w:t>
      </w:r>
      <w:r w:rsidR="00565D95">
        <w:rPr>
          <w:sz w:val="28"/>
          <w:szCs w:val="28"/>
        </w:rPr>
        <w:t xml:space="preserve"> </w:t>
      </w:r>
      <w:r>
        <w:rPr>
          <w:sz w:val="28"/>
          <w:szCs w:val="28"/>
        </w:rPr>
        <w:t>През първия ден от практиката се запознах  с колектива,</w:t>
      </w:r>
      <w:r w:rsidR="00565D95">
        <w:rPr>
          <w:sz w:val="28"/>
          <w:szCs w:val="28"/>
        </w:rPr>
        <w:t xml:space="preserve"> </w:t>
      </w:r>
      <w:r>
        <w:rPr>
          <w:sz w:val="28"/>
          <w:szCs w:val="28"/>
        </w:rPr>
        <w:t>дейността на фирмата и работната обстановка.</w:t>
      </w:r>
      <w:r w:rsidR="00565D95">
        <w:rPr>
          <w:sz w:val="28"/>
          <w:szCs w:val="28"/>
        </w:rPr>
        <w:t xml:space="preserve"> </w:t>
      </w:r>
      <w:r>
        <w:rPr>
          <w:sz w:val="28"/>
          <w:szCs w:val="28"/>
        </w:rPr>
        <w:t>Беше ми проведен инструктаж относно вътрешния правилник на компанията и запознаване с йерархичната структура на длъжностите (Кредитен консултант,</w:t>
      </w:r>
      <w:r w:rsidR="00565D95">
        <w:rPr>
          <w:sz w:val="28"/>
          <w:szCs w:val="28"/>
        </w:rPr>
        <w:t xml:space="preserve"> </w:t>
      </w:r>
      <w:r>
        <w:rPr>
          <w:sz w:val="28"/>
          <w:szCs w:val="28"/>
        </w:rPr>
        <w:t>Мениджър развитие,</w:t>
      </w:r>
      <w:r w:rsidR="00565D95">
        <w:rPr>
          <w:sz w:val="28"/>
          <w:szCs w:val="28"/>
        </w:rPr>
        <w:t xml:space="preserve"> </w:t>
      </w:r>
      <w:r>
        <w:rPr>
          <w:sz w:val="28"/>
          <w:szCs w:val="28"/>
        </w:rPr>
        <w:t>Регионален Мениджър и Ерия Мениджър).  След това получих от Мениджър развитие, който организира работния процес на кредитните консултанти</w:t>
      </w:r>
      <w:r w:rsidR="001F0AD7">
        <w:rPr>
          <w:sz w:val="28"/>
          <w:szCs w:val="28"/>
        </w:rPr>
        <w:t xml:space="preserve">, всички документи, който ми бяха необходими да изпълнявам длъжността си . Това са Предложение за паричен заем (ППЗ), Седмичен отчет на паричните постъпления от кредитния консултант (СОПП), Помощни и погасителни таблици с продуктите на Изи Асет Мениджмънт , Стандартен европейски формуляр (СЕФ) , реално назначените кредитни консултанти получават и служебна мобилна карта за </w:t>
      </w:r>
      <w:r w:rsidR="00483374">
        <w:rPr>
          <w:sz w:val="28"/>
          <w:szCs w:val="28"/>
        </w:rPr>
        <w:t>телефон. След което последва обя</w:t>
      </w:r>
      <w:r w:rsidR="001F0AD7">
        <w:rPr>
          <w:sz w:val="28"/>
          <w:szCs w:val="28"/>
        </w:rPr>
        <w:t xml:space="preserve">снение за попълването на всеки формуляр. През следващите дни получих подробна информация относно </w:t>
      </w:r>
      <w:r>
        <w:rPr>
          <w:sz w:val="28"/>
          <w:szCs w:val="28"/>
        </w:rPr>
        <w:t xml:space="preserve"> </w:t>
      </w:r>
      <w:r w:rsidR="001F0AD7">
        <w:rPr>
          <w:sz w:val="28"/>
          <w:szCs w:val="28"/>
        </w:rPr>
        <w:t>всеки продукт, който предлага фирмата, а това са :</w:t>
      </w:r>
    </w:p>
    <w:p w:rsidR="003241A3" w:rsidRDefault="003241A3" w:rsidP="004B66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EasyCredit – седмичен продукт, при които на всеки 7ми ден падежират равни по анюитет вноски. Сумите, от които може да се възползва клиентът са от 200 до 3 000 лева, а периода от 8 до 43 седмици. Единствените условия е клиентът да има 18г. възраст и доказан доход;</w:t>
      </w:r>
    </w:p>
    <w:p w:rsidR="003241A3" w:rsidRDefault="003241A3" w:rsidP="004B66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Credit Pensioner – месечен продукт, при които на всеки 30ти ден падежират равни по анюитет вноски. Сумите са от 100 до 1 500 лева, а срока от 3 до 12 месеца. Условието е клиентът имащ желание да се </w:t>
      </w:r>
      <w:r>
        <w:rPr>
          <w:sz w:val="28"/>
          <w:szCs w:val="28"/>
        </w:rPr>
        <w:lastRenderedPageBreak/>
        <w:t>възползва от продукта да е пенсионер по стаж работещ/неработещ и възраст или по болест работещ/неработещ ;</w:t>
      </w:r>
    </w:p>
    <w:p w:rsidR="003241A3" w:rsidRDefault="003241A3" w:rsidP="004B66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Easy Month – месечен </w:t>
      </w:r>
      <w:r>
        <w:rPr>
          <w:sz w:val="28"/>
          <w:szCs w:val="28"/>
        </w:rPr>
        <w:t>кредит , при отпускане на кредита се удържа нулева безлихвена вноска за първите 30 дни , след което на всеки 30</w:t>
      </w:r>
      <w:r w:rsidR="00565D95">
        <w:rPr>
          <w:sz w:val="28"/>
          <w:szCs w:val="28"/>
        </w:rPr>
        <w:t xml:space="preserve"> </w:t>
      </w:r>
      <w:r>
        <w:rPr>
          <w:sz w:val="28"/>
          <w:szCs w:val="28"/>
        </w:rPr>
        <w:t>ти ден па</w:t>
      </w:r>
      <w:r w:rsidR="00F87469">
        <w:rPr>
          <w:sz w:val="28"/>
          <w:szCs w:val="28"/>
        </w:rPr>
        <w:t>дежират равни по анюитет вноски.</w:t>
      </w:r>
      <w:r>
        <w:rPr>
          <w:sz w:val="28"/>
          <w:szCs w:val="28"/>
        </w:rPr>
        <w:t xml:space="preserve"> Сумите са от 200 до 2 500 лева, а периода от 4 до 8 месеца. </w:t>
      </w:r>
      <w:r w:rsidR="00F87469">
        <w:rPr>
          <w:sz w:val="28"/>
          <w:szCs w:val="28"/>
        </w:rPr>
        <w:t>Изискването е клиентът да има навършена 18г. възраст и доказан доход;</w:t>
      </w:r>
    </w:p>
    <w:p w:rsidR="00F87469" w:rsidRDefault="00F87469" w:rsidP="004B66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Easy MAX – дву</w:t>
      </w:r>
      <w:r w:rsidR="00E63B73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едмичен </w:t>
      </w:r>
      <w:r>
        <w:rPr>
          <w:sz w:val="28"/>
          <w:szCs w:val="28"/>
        </w:rPr>
        <w:t>продукт, при който вноските падежират на всяко 14то число с намаляващ размер. Условието на което клиентът трябва да отговаря е през последните 6 месеца да е осигуряван на трудов договор  на не по – малко от 600 лева;</w:t>
      </w:r>
    </w:p>
    <w:p w:rsidR="00483374" w:rsidRDefault="00F87469" w:rsidP="004B6603">
      <w:pPr>
        <w:jc w:val="both"/>
        <w:rPr>
          <w:sz w:val="28"/>
          <w:szCs w:val="28"/>
          <w:lang w:val="en-US"/>
        </w:rPr>
      </w:pPr>
      <w:r w:rsidRPr="00F87469">
        <w:rPr>
          <w:sz w:val="28"/>
          <w:szCs w:val="28"/>
        </w:rPr>
        <w:t xml:space="preserve">В обучението ми бе включено и запознаване с програмата EasyWeb, чрез която максимално се облекчава работния процес на консултанта. </w:t>
      </w:r>
      <w:r w:rsidR="0052035D">
        <w:rPr>
          <w:sz w:val="28"/>
          <w:szCs w:val="28"/>
        </w:rPr>
        <w:br/>
      </w:r>
      <w:r>
        <w:rPr>
          <w:sz w:val="28"/>
          <w:szCs w:val="28"/>
        </w:rPr>
        <w:t>През следващият период от практиката ми в Изи Асет Мениджмънт бях въведена изцяло в работния процес на един кредитен консултант,  а  именно пряк контакт с клиентите на фирмата и общуването с тях.</w:t>
      </w:r>
    </w:p>
    <w:p w:rsidR="004A2289" w:rsidRDefault="00483374" w:rsidP="004B6603">
      <w:pPr>
        <w:jc w:val="both"/>
        <w:rPr>
          <w:sz w:val="28"/>
          <w:szCs w:val="28"/>
        </w:rPr>
      </w:pPr>
      <w:r>
        <w:rPr>
          <w:sz w:val="28"/>
          <w:szCs w:val="28"/>
        </w:rPr>
        <w:t>Едно от основните задължения на кредитния консултант е провеждане на активна реклама на фирмата, чрез разлепяне на рекламни стикери и раздаване на рекламни листовки на места с голям човекопоток.</w:t>
      </w:r>
      <w:r>
        <w:rPr>
          <w:sz w:val="28"/>
          <w:szCs w:val="28"/>
        </w:rPr>
        <w:br/>
        <w:t>Наред с тези неща бях запозната с условията, на които трябва да отговаря клиентът , за да се възползва от продуктите на компанията.</w:t>
      </w:r>
      <w:r>
        <w:rPr>
          <w:sz w:val="28"/>
          <w:szCs w:val="28"/>
        </w:rPr>
        <w:br/>
        <w:t>При постъпване на заявка за паричен заем кредитния консултант  насрочва среща с лицето подало заявката, за да му презентира продуктите и заедно да изберат най – удобния и подходящ за него продукт. След съгласие от страна на клиента за попълване на документите за паричен заем се насрочва втора среща, която задължително трябва да е в дома на лицето.  При посещението в жилището на кредитополучателя се попълва Предложение за паричен заем и Стандартен европейски формуляр, който остава за клиента. В Ста</w:t>
      </w:r>
      <w:r w:rsidR="00E63B73">
        <w:rPr>
          <w:sz w:val="28"/>
          <w:szCs w:val="28"/>
        </w:rPr>
        <w:t>ндартния европейски формуляр е у</w:t>
      </w:r>
      <w:r>
        <w:rPr>
          <w:sz w:val="28"/>
          <w:szCs w:val="28"/>
        </w:rPr>
        <w:t>поменато сумата, за която лицето кандидатства и нейните спецификации срок , вноски, годишен процент на разходи и лихвения процент. Работата на кредитния кон</w:t>
      </w:r>
      <w:r w:rsidR="00E63B73">
        <w:rPr>
          <w:sz w:val="28"/>
          <w:szCs w:val="28"/>
        </w:rPr>
        <w:t>с</w:t>
      </w:r>
      <w:r>
        <w:rPr>
          <w:sz w:val="28"/>
          <w:szCs w:val="28"/>
        </w:rPr>
        <w:t>ултант е също да прецени по домашната обстановка, дали клиента има реал</w:t>
      </w:r>
      <w:r w:rsidR="00E63B73">
        <w:rPr>
          <w:sz w:val="28"/>
          <w:szCs w:val="28"/>
        </w:rPr>
        <w:t>н</w:t>
      </w:r>
      <w:r>
        <w:rPr>
          <w:sz w:val="28"/>
          <w:szCs w:val="28"/>
        </w:rPr>
        <w:t>о възможно</w:t>
      </w:r>
      <w:r w:rsidR="00E63B73">
        <w:rPr>
          <w:sz w:val="28"/>
          <w:szCs w:val="28"/>
        </w:rPr>
        <w:t>с</w:t>
      </w:r>
      <w:r>
        <w:rPr>
          <w:sz w:val="28"/>
          <w:szCs w:val="28"/>
        </w:rPr>
        <w:t>тта да бъде коректен платец и дали предоставената от него информация е достове</w:t>
      </w:r>
      <w:r w:rsidR="00E63B73">
        <w:rPr>
          <w:sz w:val="28"/>
          <w:szCs w:val="28"/>
        </w:rPr>
        <w:t>р</w:t>
      </w:r>
      <w:r>
        <w:rPr>
          <w:sz w:val="28"/>
          <w:szCs w:val="28"/>
        </w:rPr>
        <w:t xml:space="preserve">на. Изисквания документ </w:t>
      </w:r>
      <w:r>
        <w:rPr>
          <w:sz w:val="28"/>
          <w:szCs w:val="28"/>
        </w:rPr>
        <w:lastRenderedPageBreak/>
        <w:t>от клиента  е копие на лична карта. От с</w:t>
      </w:r>
      <w:r w:rsidR="008F2C30">
        <w:rPr>
          <w:sz w:val="28"/>
          <w:szCs w:val="28"/>
        </w:rPr>
        <w:t xml:space="preserve">воя страна консултантът носи в </w:t>
      </w:r>
      <w:r>
        <w:rPr>
          <w:sz w:val="28"/>
          <w:szCs w:val="28"/>
        </w:rPr>
        <w:t>офиса тези два документа ( ППЗ и копие от ЛК собственоръчно подписани от кл</w:t>
      </w:r>
      <w:r w:rsidR="00E63B73">
        <w:rPr>
          <w:sz w:val="28"/>
          <w:szCs w:val="28"/>
        </w:rPr>
        <w:t>иента). Следващата стъпка по пр</w:t>
      </w:r>
      <w:r>
        <w:rPr>
          <w:sz w:val="28"/>
          <w:szCs w:val="28"/>
        </w:rPr>
        <w:t>оцедурата за отпускане на паричен заем е въвеждане на събраната информация в електрон</w:t>
      </w:r>
      <w:r w:rsidR="00E63B73">
        <w:rPr>
          <w:sz w:val="28"/>
          <w:szCs w:val="28"/>
        </w:rPr>
        <w:t>н</w:t>
      </w:r>
      <w:r>
        <w:rPr>
          <w:sz w:val="28"/>
          <w:szCs w:val="28"/>
        </w:rPr>
        <w:t>ата програма EasyWeb. Тези д</w:t>
      </w:r>
      <w:r w:rsidR="008F2C30">
        <w:rPr>
          <w:sz w:val="28"/>
          <w:szCs w:val="28"/>
        </w:rPr>
        <w:t>анни се предоставят на Кредитен</w:t>
      </w:r>
      <w:r>
        <w:rPr>
          <w:sz w:val="28"/>
          <w:szCs w:val="28"/>
        </w:rPr>
        <w:t xml:space="preserve"> и </w:t>
      </w:r>
      <w:r w:rsidR="008F2C30">
        <w:rPr>
          <w:sz w:val="28"/>
          <w:szCs w:val="28"/>
        </w:rPr>
        <w:t>Корпоративен</w:t>
      </w:r>
      <w:r>
        <w:rPr>
          <w:sz w:val="28"/>
          <w:szCs w:val="28"/>
        </w:rPr>
        <w:t xml:space="preserve"> отдел на фирмата за проучване в Централен кредитен реги</w:t>
      </w:r>
      <w:r w:rsidR="00E63B73">
        <w:rPr>
          <w:sz w:val="28"/>
          <w:szCs w:val="28"/>
        </w:rPr>
        <w:t>с</w:t>
      </w:r>
      <w:r>
        <w:rPr>
          <w:sz w:val="28"/>
          <w:szCs w:val="28"/>
        </w:rPr>
        <w:t xml:space="preserve">тър, с което да се установи становище </w:t>
      </w:r>
      <w:r w:rsidR="008F2C30">
        <w:rPr>
          <w:sz w:val="28"/>
          <w:szCs w:val="28"/>
        </w:rPr>
        <w:t xml:space="preserve">по </w:t>
      </w:r>
      <w:r>
        <w:rPr>
          <w:sz w:val="28"/>
          <w:szCs w:val="28"/>
        </w:rPr>
        <w:t>кредитът</w:t>
      </w:r>
      <w:r w:rsidR="008F2C30">
        <w:rPr>
          <w:sz w:val="28"/>
          <w:szCs w:val="28"/>
        </w:rPr>
        <w:t xml:space="preserve">, той </w:t>
      </w:r>
      <w:r>
        <w:rPr>
          <w:sz w:val="28"/>
          <w:szCs w:val="28"/>
        </w:rPr>
        <w:t xml:space="preserve"> да бъде : одобрен , намален или отказан. При резултат отно</w:t>
      </w:r>
      <w:r w:rsidR="008F2C30">
        <w:rPr>
          <w:sz w:val="28"/>
          <w:szCs w:val="28"/>
        </w:rPr>
        <w:t>с</w:t>
      </w:r>
      <w:r>
        <w:rPr>
          <w:sz w:val="28"/>
          <w:szCs w:val="28"/>
        </w:rPr>
        <w:t>но статута на кредита, консултантът уведомява клиента. При съгласие за сключване на сделка се подготвят необходимите документи, които клиентът трябва да получи, а това са Договор за паричен заем (2 екземпляра), Записна заповед, Стандартен европейски формуляр, Общи условия и Погасителен план. След това отново се осъще</w:t>
      </w:r>
      <w:r w:rsidR="00E63B73">
        <w:rPr>
          <w:sz w:val="28"/>
          <w:szCs w:val="28"/>
        </w:rPr>
        <w:t>с</w:t>
      </w:r>
      <w:r>
        <w:rPr>
          <w:sz w:val="28"/>
          <w:szCs w:val="28"/>
        </w:rPr>
        <w:t xml:space="preserve">твява среща с клиента, за да му бъдат предадени документите и исканата сума. </w:t>
      </w:r>
      <w:r>
        <w:rPr>
          <w:sz w:val="28"/>
          <w:szCs w:val="28"/>
        </w:rPr>
        <w:br/>
      </w:r>
      <w:r w:rsidR="008F2C30">
        <w:rPr>
          <w:sz w:val="28"/>
          <w:szCs w:val="28"/>
        </w:rPr>
        <w:t xml:space="preserve">Едно от задълженията </w:t>
      </w:r>
      <w:r w:rsidR="00F87469">
        <w:rPr>
          <w:sz w:val="28"/>
          <w:szCs w:val="28"/>
        </w:rPr>
        <w:t xml:space="preserve"> на кредитния консултант се състои в това да прозвъни всички свои клиенти, който имат падежирали вноски по своя кредит в съответния ден и да уговори среща удобна и за двете страни, за да бъде осъществено плащане на задължението. </w:t>
      </w:r>
      <w:r w:rsidR="00CD3408">
        <w:rPr>
          <w:sz w:val="28"/>
          <w:szCs w:val="28"/>
        </w:rPr>
        <w:t>Бях запозната със стандарта при водене на разговор с клиенти. Задължителните елементи са поздрав, представяне , насочващи въпроси, готовност за оказване на съдействие, бърза консултация и приключване на разговора с поздрав. След прозвъняване на редовните клиенти, прозвъняваха се и некоректните платци, които бяха просрочили вноски. Следващия етап при работата с некоректни платци е разнасяне на уведомителни писма з</w:t>
      </w:r>
      <w:r w:rsidR="00E63B73">
        <w:rPr>
          <w:sz w:val="28"/>
          <w:szCs w:val="28"/>
        </w:rPr>
        <w:t>а просрочие до клиенти и работодат</w:t>
      </w:r>
      <w:r w:rsidR="00CD3408">
        <w:rPr>
          <w:sz w:val="28"/>
          <w:szCs w:val="28"/>
        </w:rPr>
        <w:t>ели. В удобен ден от седмицата Мениджър развитие заедно с консултанта провеждат посещение в дома на „лошите” платци с цел из</w:t>
      </w:r>
      <w:r w:rsidR="00E63B73">
        <w:rPr>
          <w:sz w:val="28"/>
          <w:szCs w:val="28"/>
        </w:rPr>
        <w:t>з</w:t>
      </w:r>
      <w:r w:rsidR="00CD3408">
        <w:rPr>
          <w:sz w:val="28"/>
          <w:szCs w:val="28"/>
        </w:rPr>
        <w:t xml:space="preserve">емване на просрочените задължения. </w:t>
      </w:r>
      <w:r w:rsidR="00CD3408">
        <w:rPr>
          <w:sz w:val="28"/>
          <w:szCs w:val="28"/>
        </w:rPr>
        <w:br/>
      </w:r>
    </w:p>
    <w:p w:rsidR="004A2289" w:rsidRDefault="004A2289" w:rsidP="004B6603">
      <w:pPr>
        <w:jc w:val="both"/>
        <w:rPr>
          <w:sz w:val="28"/>
          <w:szCs w:val="28"/>
        </w:rPr>
      </w:pPr>
    </w:p>
    <w:p w:rsidR="004A2289" w:rsidRDefault="004A2289" w:rsidP="004B6603">
      <w:pPr>
        <w:jc w:val="both"/>
        <w:rPr>
          <w:sz w:val="28"/>
          <w:szCs w:val="28"/>
        </w:rPr>
      </w:pPr>
    </w:p>
    <w:p w:rsidR="004A2289" w:rsidRDefault="004A2289" w:rsidP="004B6603">
      <w:pPr>
        <w:jc w:val="both"/>
        <w:rPr>
          <w:sz w:val="28"/>
          <w:szCs w:val="28"/>
        </w:rPr>
      </w:pPr>
    </w:p>
    <w:p w:rsidR="006F1A43" w:rsidRPr="006F1A43" w:rsidRDefault="006F1A43" w:rsidP="004B6603">
      <w:pPr>
        <w:jc w:val="both"/>
        <w:rPr>
          <w:sz w:val="28"/>
          <w:szCs w:val="28"/>
        </w:rPr>
      </w:pPr>
    </w:p>
    <w:p w:rsidR="006F1A43" w:rsidRPr="006F1A43" w:rsidRDefault="006F1A43" w:rsidP="004B6603">
      <w:pPr>
        <w:jc w:val="both"/>
        <w:rPr>
          <w:sz w:val="28"/>
          <w:szCs w:val="28"/>
        </w:rPr>
      </w:pPr>
    </w:p>
    <w:sectPr w:rsidR="006F1A43" w:rsidRPr="006F1A43" w:rsidSect="00FA5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C26D5"/>
    <w:multiLevelType w:val="hybridMultilevel"/>
    <w:tmpl w:val="EBC6D07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E2BEA"/>
    <w:multiLevelType w:val="hybridMultilevel"/>
    <w:tmpl w:val="39FE0FF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43"/>
    <w:rsid w:val="001F0AD7"/>
    <w:rsid w:val="003241A3"/>
    <w:rsid w:val="00363CC3"/>
    <w:rsid w:val="0037398C"/>
    <w:rsid w:val="00483374"/>
    <w:rsid w:val="004A2289"/>
    <w:rsid w:val="004B6603"/>
    <w:rsid w:val="004F514D"/>
    <w:rsid w:val="0052035D"/>
    <w:rsid w:val="00560FC3"/>
    <w:rsid w:val="00565D95"/>
    <w:rsid w:val="005E2A74"/>
    <w:rsid w:val="006F1A43"/>
    <w:rsid w:val="00721A67"/>
    <w:rsid w:val="00882490"/>
    <w:rsid w:val="008F2C30"/>
    <w:rsid w:val="009B5413"/>
    <w:rsid w:val="00C76084"/>
    <w:rsid w:val="00CB1D7F"/>
    <w:rsid w:val="00CD3408"/>
    <w:rsid w:val="00CF5263"/>
    <w:rsid w:val="00E57E5D"/>
    <w:rsid w:val="00E627F5"/>
    <w:rsid w:val="00E63B73"/>
    <w:rsid w:val="00F87469"/>
    <w:rsid w:val="00F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C30C0-4CB3-47DF-8EE6-57D4EBEF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A43"/>
    <w:rPr>
      <w:b/>
      <w:bCs/>
    </w:rPr>
  </w:style>
  <w:style w:type="character" w:customStyle="1" w:styleId="apple-converted-space">
    <w:name w:val="apple-converted-space"/>
    <w:basedOn w:val="DefaultParagraphFont"/>
    <w:rsid w:val="006F1A43"/>
  </w:style>
  <w:style w:type="character" w:styleId="Hyperlink">
    <w:name w:val="Hyperlink"/>
    <w:basedOn w:val="DefaultParagraphFont"/>
    <w:uiPriority w:val="99"/>
    <w:unhideWhenUsed/>
    <w:rsid w:val="006F1A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4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8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54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5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27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627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9E3D4-7C4D-4083-B128-E903C3A42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Зорница</dc:creator>
  <cp:lastModifiedBy>Teodor Penev</cp:lastModifiedBy>
  <cp:revision>4</cp:revision>
  <dcterms:created xsi:type="dcterms:W3CDTF">2014-07-20T11:08:00Z</dcterms:created>
  <dcterms:modified xsi:type="dcterms:W3CDTF">2015-05-16T18:40:00Z</dcterms:modified>
</cp:coreProperties>
</file>