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                        Digit Recognition Raporu</w:t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İ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hsan 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Ç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ğ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lar Yarhan</w:t>
        <w:tab/>
      </w:r>
    </w:p>
    <w:p>
      <w:pPr>
        <w:spacing w:before="0" w:after="200" w:line="276"/>
        <w:ind w:right="0" w:left="0" w:firstLine="0"/>
        <w:jc w:val="left"/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4"/>
          <w:shd w:fill="auto" w:val="clear"/>
        </w:rPr>
        <w:t xml:space="preserve">201813172040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Kullan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ılan K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ütüphaneler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A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şağıdaki Python k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ütüphaneleri bu projede kullan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ılmıştır: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Pandas: Veri okuma,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şleme ve sonu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çlar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 kaydetme işlemleri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Scikit-learn: Model olu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şturma, doğrulama, değerlendirme metrikleri ve veri b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ölme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şlemleri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RandomForestClassifier: Rastgele Orman modeli olu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şturmak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train_test_split: Veriyi 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ğitim ve doğrulama setlerine ayırmak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accuracy_score: Model 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ğruluğunu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ölçmek için.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classification_report ve confusion_matrix: 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ınıflandırma performansı ve hata analizi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1. Veri Haz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ırlığı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ğitim Verisi Şekli: Eğitim veri seti,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özellikler (piksel de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ğerleri) ve hedef etiketlerden (0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9 aras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 rakamlar) oluşmaktadır.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Test Verisi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Şekli: Test veri seti sadece piksel değerlerini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çerir, hedef etiketler bilinmemektedir.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Veri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şu şekilde b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ölünmü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şt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ür: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%80 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ğitim seti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%20 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ğrulama seti (train_test_split kullanılarak).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2. Model E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ğitimi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Kullan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ılan Model: Random Forest Classifier (Rastgele Orman Sınıflandırıcısı)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Hiperparametreler: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n_estimators=100: Ormandaki karar a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ğa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çlar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ının sayısı.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random_state=42: Tekrarlanabilirlik için sabit bir rastgele durum.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ğitim 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üreci: Model 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ğitim seti kullanılarak eğitilmiştir.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3. Do</w:t>
      </w: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ğrulama Performansı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Modelin 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ğrulama seti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üzerindeki performans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ı, test verilerinde tahmin yapmadan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önce ölçüldü.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Metrikler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ğruluk Skoru (Accuracy):0.9628571428571429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ImageId  Label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0        1      2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1        2      0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2        3      9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3        4      9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4        5      3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ınıflandırma Raporu: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Bu rapor, her bir 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ınıf (rakam)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 precision (kesinlik), recall (duyarl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ılık) ve F1-score (F1 skoru) değerlerini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özetler.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Precision: Tahmin edilen de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ğerlerin ne kadar doğru olduğunu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ölçer.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Recall: 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 tahmin edilen ger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çek de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ğerlerin oranını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ölçer.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F1-score: Precision ve Recall'un harmonik ortalamas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ıdır.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Örnek 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ınıflandırma Raporu: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   precision    recall  f1-score   support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0       0.98      0.98      0.98       816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1       0.98      0.99      0.99       909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2       0.96      0.96      0.96       846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3       0.96      0.95      0.96       937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4       0.96      0.97      0.96       839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5       0.96      0.96      0.96       702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6       0.96      0.98      0.97       785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7       0.97      0.95      0.96       893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8       0.95      0.95      0.95       835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       9       0.93      0.94      0.94       838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 accuracy                           0.96      8400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  macro avg       0.96      0.96      0.96      8400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weighted avg       0.96      0.96      0.96      8400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Karma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şıklık Matrisi (Confusion Matrix): Karmaşıklık matrisi, her bir rakam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 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 ve yanlış tahmin sayılarını g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österir. Bu matris, hangi rakamlar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ın daha fazla karıştırıldığını tespit etmek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 önemlidir. Örnek Karma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şıklık Matrisi: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Karma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şıklık Matrisi: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[[802   0   1   2   2   2   4   0   3   0]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0 900   4   1   1   1   1   1   0   0]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3   5 810   2  11   2   4   3   5   1]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1   1   6 891   2  12   0   7   9   8]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1   1   1   0 811   0   7   2   0  16]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1   0   2   9   0 671   8   1   6   4]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4   1   1   0   2   2 769   0   6   0]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1   3  12   2   5   1   0 848   2  19]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1   3   6   7   4   4   4   2 796   8]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 [  2   3   2  13  11   3   0   7   7 790]]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4. Test Seti Tahminleri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ğrulama aşamasından sonra test setinde tahminler yapılmıştır.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Tahminler, belirtilen formatta (sample_submission.csv) submission.csv adl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 bir dosyaya kaydedilmiştir.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Gönderim format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örnek dosya ile uyumludur.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Arial Black" w:hAnsi="Arial Black" w:cs="Arial Black" w:eastAsia="Arial Black"/>
          <w:b/>
          <w:color w:val="auto"/>
          <w:spacing w:val="0"/>
          <w:position w:val="0"/>
          <w:sz w:val="21"/>
          <w:shd w:fill="auto" w:val="clear"/>
        </w:rPr>
        <w:t xml:space="preserve">5. Analiz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Güçlü Yönler: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Model 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ğrulama setinde y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üksek bir do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ğruluk oranı yakalamıştır.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ınıflandırma raporu, 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ço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ğu rakamın y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üksek precision ve recall de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ğerleriyle tahmin edildiğini g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östermektedir.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Karma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şıklık matrisi, d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ük yanl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ış sınıflandırma oranlarını ortaya koymaktadır.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Zay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ıf Y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önler: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Baz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 rakamlar diğerlerine kıyasla daha sık yanlış sınıflandırılmış olabilir (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örne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ğin, karmaşıklık matrisinde belirgin hatalar).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E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ğer bazı rakamların precision veya recall değerleri d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ükse, bu durum özelliklerin örtü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şmesinden veya bu sınıf i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çin yetersiz veri olmas</w:t>
      </w:r>
      <w:r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  <w:t xml:space="preserve">ından kaynaklanabilir.</w:t>
      </w:r>
    </w:p>
    <w:p>
      <w:pPr>
        <w:spacing w:before="0" w:after="200" w:line="276"/>
        <w:ind w:right="0" w:left="0" w:firstLine="0"/>
        <w:jc w:val="left"/>
        <w:rPr>
          <w:rFonts w:ascii="Cascadia Mono SemiBold" w:hAnsi="Cascadia Mono SemiBold" w:cs="Cascadia Mono SemiBold" w:eastAsia="Cascadia Mono SemiBold"/>
          <w:b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