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169562" w14:textId="6AEE8FAF" w:rsidR="00EF524C" w:rsidRDefault="006B276B">
      <w:r>
        <w:t>shxf</w:t>
      </w:r>
    </w:p>
    <w:sectPr w:rsidR="00EF52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76B"/>
    <w:rsid w:val="006B276B"/>
    <w:rsid w:val="009F20FC"/>
    <w:rsid w:val="00EF5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6B8B1"/>
  <w15:chartTrackingRefBased/>
  <w15:docId w15:val="{024F0C41-05BA-4549-B114-A9FD71E27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Teodora Božić</dc:creator>
  <cp:keywords/>
  <dc:description/>
  <cp:lastModifiedBy>Teodora Božić</cp:lastModifiedBy>
  <cp:revision>1</cp:revision>
  <dcterms:created xsi:type="dcterms:W3CDTF">2026-02-06T13:51:00Z</dcterms:created>
  <dcterms:modified xsi:type="dcterms:W3CDTF">2026-02-06T13:51:00Z</dcterms:modified>
</cp:coreProperties>
</file>