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15172204">
      <w:pPr>
        <w:numPr>
          <w:ilvl w:val="0"/>
          <w:numId w:val="1"/>
        </w:numPr>
        <w:rPr>
          <w:rFonts w:hint="default"/>
          <w:lang w:val="en-MY"/>
        </w:rPr>
      </w:pPr>
      <w:r>
        <w:rPr>
          <w:rFonts w:hint="default"/>
          <w:lang w:val="en-MY"/>
        </w:rPr>
        <w:t>Problem statement</w:t>
      </w:r>
    </w:p>
    <w:p w14:paraId="1F96002C">
      <w:pPr>
        <w:numPr>
          <w:numId w:val="0"/>
        </w:numPr>
        <w:rPr>
          <w:rFonts w:hint="default"/>
          <w:lang w:val="en-MY"/>
        </w:rPr>
      </w:pPr>
    </w:p>
    <w:p w14:paraId="1A17C800">
      <w:pPr>
        <w:pStyle w:val="4"/>
        <w:keepNext w:val="0"/>
        <w:keepLines w:val="0"/>
        <w:widowControl/>
        <w:suppressLineNumbers w:val="0"/>
      </w:pPr>
      <w:r>
        <w:rPr>
          <w:b/>
          <w:bCs/>
        </w:rPr>
        <w:t>In Japan, the highest barrier to mental health isn't finding help—it’s breaking silent endurance.</w:t>
      </w:r>
    </w:p>
    <w:p w14:paraId="254C37A5">
      <w:pPr>
        <w:pStyle w:val="4"/>
        <w:keepNext w:val="0"/>
        <w:keepLines w:val="0"/>
        <w:widowControl/>
        <w:suppressLineNumbers w:val="0"/>
      </w:pPr>
      <w:r>
        <w:t>Driven by fear of societal judgment, young people mask their pain until their</w:t>
      </w:r>
      <w:r>
        <w:rPr>
          <w:rFonts w:hint="default"/>
          <w:lang w:val="en-MY"/>
        </w:rPr>
        <w:t xml:space="preserve"> </w:t>
      </w:r>
      <w:r>
        <w:t>safe space disappears. Schools and municipalities remain completely blind to burning-out communities until a quiet struggle becomes a tragic statistic.</w:t>
      </w:r>
    </w:p>
    <w:p w14:paraId="245B7AB3">
      <w:pPr>
        <w:pStyle w:val="4"/>
        <w:keepNext w:val="0"/>
        <w:keepLines w:val="0"/>
        <w:widowControl/>
        <w:suppressLineNumbers w:val="0"/>
      </w:pPr>
      <w:r>
        <w:rPr>
          <w:b/>
          <w:bCs/>
        </w:rPr>
        <w:t xml:space="preserve">We catch the silent </w:t>
      </w:r>
      <w:r>
        <w:rPr>
          <w:b/>
          <w:bCs/>
          <w:i/>
          <w:iCs/>
        </w:rPr>
        <w:t>SOS</w:t>
      </w:r>
      <w:r>
        <w:rPr>
          <w:b/>
          <w:bCs/>
        </w:rPr>
        <w:t xml:space="preserve"> before it’s too late.</w:t>
      </w:r>
    </w:p>
    <w:p w14:paraId="17C4582E">
      <w:pPr>
        <w:pStyle w:val="4"/>
        <w:keepNext w:val="0"/>
        <w:keepLines w:val="0"/>
        <w:widowControl/>
        <w:suppressLineNumbers w:val="0"/>
        <w:jc w:val="left"/>
        <w:rPr>
          <w:rFonts w:hint="default" w:asciiTheme="minorHAnsi" w:hAnsiTheme="minorHAnsi" w:eastAsiaTheme="minorEastAsia" w:cstheme="minorBidi"/>
          <w:kern w:val="0"/>
          <w:sz w:val="20"/>
          <w:szCs w:val="20"/>
          <w:lang w:val="en-MY" w:eastAsia="zh-CN" w:bidi="ar-SA"/>
        </w:rPr>
      </w:pPr>
      <w:r>
        <w:rPr>
          <w:rFonts w:hint="default" w:asciiTheme="minorHAnsi" w:hAnsiTheme="minorHAnsi" w:eastAsiaTheme="minorEastAsia" w:cstheme="minorBidi"/>
          <w:kern w:val="0"/>
          <w:sz w:val="20"/>
          <w:szCs w:val="20"/>
          <w:lang w:val="en-MY" w:eastAsia="zh-CN" w:bidi="ar-SA"/>
        </w:rPr>
        <w:t>Causes:</w:t>
      </w:r>
    </w:p>
    <w:p w14:paraId="2E98F4C5">
      <w:pPr>
        <w:pStyle w:val="4"/>
        <w:keepNext w:val="0"/>
        <w:keepLines w:val="0"/>
        <w:widowControl/>
        <w:suppressLineNumbers w:val="0"/>
        <w:jc w:val="left"/>
        <w:rPr>
          <w:rFonts w:hint="default" w:asciiTheme="minorHAnsi" w:hAnsiTheme="minorHAnsi" w:eastAsiaTheme="minorEastAsia" w:cstheme="minorBidi"/>
          <w:kern w:val="0"/>
          <w:sz w:val="20"/>
          <w:szCs w:val="20"/>
          <w:lang w:val="en-MY" w:eastAsia="zh-CN" w:bidi="ar-SA"/>
        </w:rPr>
      </w:pPr>
      <w:r>
        <w:rPr>
          <w:rFonts w:hint="default" w:asciiTheme="minorHAnsi" w:hAnsiTheme="minorHAnsi" w:eastAsiaTheme="minorEastAsia" w:cstheme="minorBidi"/>
          <w:kern w:val="0"/>
          <w:sz w:val="20"/>
          <w:szCs w:val="20"/>
          <w:lang w:val="en-MY" w:eastAsia="zh-CN" w:bidi="ar-SA"/>
        </w:rPr>
        <w:t>- The Disclosure Barrier: Admitting you are struggling to a parent, boss, or teacher feels overwhelming. Fear of judgment, social stigma, and the pressure to "have it all together" cause young people to internalize distress until it becomes severe.</w:t>
      </w:r>
    </w:p>
    <w:p w14:paraId="302D859B">
      <w:pPr>
        <w:pStyle w:val="4"/>
        <w:keepNext w:val="0"/>
        <w:keepLines w:val="0"/>
        <w:widowControl/>
        <w:suppressLineNumbers w:val="0"/>
        <w:jc w:val="left"/>
        <w:rPr>
          <w:rFonts w:hint="default" w:asciiTheme="minorHAnsi" w:hAnsiTheme="minorHAnsi" w:eastAsiaTheme="minorEastAsia" w:cstheme="minorBidi"/>
          <w:kern w:val="0"/>
          <w:sz w:val="20"/>
          <w:szCs w:val="20"/>
          <w:lang w:val="en-MY" w:eastAsia="zh-CN" w:bidi="ar-SA"/>
        </w:rPr>
      </w:pPr>
      <w:r>
        <w:rPr>
          <w:rFonts w:hint="default" w:asciiTheme="minorHAnsi" w:hAnsiTheme="minorHAnsi" w:eastAsiaTheme="minorEastAsia" w:cstheme="minorBidi"/>
          <w:kern w:val="0"/>
          <w:sz w:val="20"/>
          <w:szCs w:val="20"/>
          <w:lang w:val="en-MY" w:eastAsia="zh-CN" w:bidi="ar-SA"/>
        </w:rPr>
        <w:t>- The Missing First Step: Most mental health solutions start at the therapy stage. There is no gentle, low-pressure bridge that helps someone translate quiet emotional overwhelm into clear self-reflection before a crisis occurs.</w:t>
      </w:r>
    </w:p>
    <w:p w14:paraId="630CA0EC">
      <w:pPr>
        <w:pStyle w:val="4"/>
        <w:keepNext w:val="0"/>
        <w:keepLines w:val="0"/>
        <w:widowControl/>
        <w:suppressLineNumbers w:val="0"/>
        <w:jc w:val="left"/>
        <w:rPr>
          <w:rFonts w:hint="default" w:asciiTheme="minorHAnsi" w:hAnsiTheme="minorHAnsi" w:eastAsiaTheme="minorEastAsia" w:cstheme="minorBidi"/>
          <w:kern w:val="0"/>
          <w:sz w:val="20"/>
          <w:szCs w:val="20"/>
          <w:lang w:val="en-MY" w:eastAsia="zh-CN" w:bidi="ar-SA"/>
        </w:rPr>
      </w:pPr>
      <w:r>
        <w:rPr>
          <w:rFonts w:hint="default" w:asciiTheme="minorHAnsi" w:hAnsiTheme="minorHAnsi" w:eastAsiaTheme="minorEastAsia" w:cstheme="minorBidi"/>
          <w:kern w:val="0"/>
          <w:sz w:val="20"/>
          <w:szCs w:val="20"/>
          <w:lang w:val="en-MY" w:eastAsia="zh-CN" w:bidi="ar-SA"/>
        </w:rPr>
        <w:t>- Organizational Blindness: Schools and employers want to foster supportive environments, but they lack real-time visibility into overall community well-being. By the time burnout, absenteeism, or academic collapse appears, it is already too late.</w:t>
      </w:r>
    </w:p>
    <w:p w14:paraId="46C2F6DE">
      <w:pPr>
        <w:pStyle w:val="4"/>
        <w:keepNext w:val="0"/>
        <w:keepLines w:val="0"/>
        <w:widowControl/>
        <w:suppressLineNumbers w:val="0"/>
        <w:jc w:val="left"/>
        <w:rPr>
          <w:rFonts w:hint="default" w:asciiTheme="minorHAnsi" w:hAnsiTheme="minorHAnsi" w:eastAsiaTheme="minorEastAsia" w:cstheme="minorBidi"/>
          <w:b/>
          <w:bCs/>
          <w:kern w:val="0"/>
          <w:sz w:val="20"/>
          <w:szCs w:val="20"/>
          <w:lang w:val="en-MY" w:eastAsia="zh-CN" w:bidi="ar-SA"/>
        </w:rPr>
      </w:pPr>
      <w:r>
        <w:rPr>
          <w:rFonts w:hint="default" w:asciiTheme="minorHAnsi" w:hAnsiTheme="minorHAnsi" w:eastAsiaTheme="minorEastAsia" w:cstheme="minorBidi"/>
          <w:b/>
          <w:bCs/>
          <w:kern w:val="0"/>
          <w:sz w:val="20"/>
          <w:szCs w:val="20"/>
          <w:lang w:val="en-MY" w:eastAsia="zh-CN" w:bidi="ar-SA"/>
        </w:rPr>
        <w:t>Solution:</w:t>
      </w:r>
    </w:p>
    <w:p w14:paraId="2F41DA7E">
      <w:pPr>
        <w:pStyle w:val="4"/>
        <w:keepNext w:val="0"/>
        <w:keepLines w:val="0"/>
        <w:widowControl/>
        <w:suppressLineNumbers w:val="0"/>
        <w:jc w:val="left"/>
        <w:rPr>
          <w:rFonts w:hint="default" w:asciiTheme="minorHAnsi" w:hAnsiTheme="minorHAnsi" w:eastAsiaTheme="minorEastAsia" w:cstheme="minorBidi"/>
          <w:b/>
          <w:bCs/>
          <w:kern w:val="0"/>
          <w:sz w:val="20"/>
          <w:szCs w:val="20"/>
          <w:lang w:val="en-MY" w:eastAsia="zh-CN" w:bidi="ar-SA"/>
        </w:rPr>
      </w:pPr>
      <w:r>
        <w:drawing>
          <wp:inline distT="0" distB="0" distL="114300" distR="114300">
            <wp:extent cx="5267960" cy="4170045"/>
            <wp:effectExtent l="0" t="0" r="5080" b="5715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267960" cy="41700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ACEF818">
      <w:pPr>
        <w:pStyle w:val="4"/>
        <w:keepNext w:val="0"/>
        <w:keepLines w:val="0"/>
        <w:widowControl/>
        <w:suppressLineNumbers w:val="0"/>
        <w:jc w:val="left"/>
        <w:rPr>
          <w:rFonts w:hint="default" w:asciiTheme="minorHAnsi" w:hAnsiTheme="minorHAnsi" w:eastAsiaTheme="minorEastAsia" w:cstheme="minorBidi"/>
          <w:kern w:val="0"/>
          <w:sz w:val="20"/>
          <w:szCs w:val="20"/>
          <w:lang w:val="en-MY" w:eastAsia="zh-CN" w:bidi="ar-SA"/>
        </w:rPr>
      </w:pPr>
      <w:r>
        <w:rPr>
          <w:rFonts w:hint="default" w:asciiTheme="minorHAnsi" w:hAnsiTheme="minorHAnsi" w:eastAsiaTheme="minorEastAsia" w:cstheme="minorBidi"/>
          <w:kern w:val="0"/>
          <w:sz w:val="20"/>
          <w:szCs w:val="20"/>
          <w:lang w:val="en-MY" w:eastAsia="zh-CN" w:bidi="ar-SA"/>
        </w:rPr>
        <w:t>·</w:t>
      </w:r>
      <w:r>
        <w:rPr>
          <w:rFonts w:hint="eastAsia" w:asciiTheme="minorHAnsi" w:hAnsiTheme="minorHAnsi" w:eastAsiaTheme="minorEastAsia" w:cstheme="minorBidi"/>
          <w:kern w:val="0"/>
          <w:sz w:val="20"/>
          <w:szCs w:val="20"/>
          <w:lang w:val="en-MY" w:eastAsia="zh-CN" w:bidi="ar-SA"/>
        </w:rPr>
        <w:t xml:space="preserve">  </w:t>
      </w:r>
      <w:r>
        <w:rPr>
          <w:rFonts w:hint="default" w:asciiTheme="minorHAnsi" w:hAnsiTheme="minorHAnsi" w:eastAsiaTheme="minorEastAsia" w:cstheme="minorBidi"/>
          <w:kern w:val="0"/>
          <w:sz w:val="20"/>
          <w:szCs w:val="20"/>
          <w:lang w:val="en-MY" w:eastAsia="zh-CN" w:bidi="ar-SA"/>
        </w:rPr>
        <w:t>Distinct Object Personalities: Users can scan multiple objects. Each object acts as an autonomous agent with a distinct conversational style (e.g., a desk lamp focused on study motivation vs. a plushie focused on inner-child emotional safety).</w:t>
      </w:r>
    </w:p>
    <w:p w14:paraId="40BFD3AC">
      <w:pPr>
        <w:pStyle w:val="4"/>
        <w:keepNext w:val="0"/>
        <w:keepLines w:val="0"/>
        <w:widowControl/>
        <w:suppressLineNumbers w:val="0"/>
        <w:jc w:val="left"/>
        <w:rPr>
          <w:rFonts w:hint="default" w:asciiTheme="minorHAnsi" w:hAnsiTheme="minorHAnsi" w:eastAsiaTheme="minorEastAsia" w:cstheme="minorBidi"/>
          <w:kern w:val="0"/>
          <w:sz w:val="20"/>
          <w:szCs w:val="20"/>
          <w:lang w:val="en-MY" w:eastAsia="zh-CN" w:bidi="ar-SA"/>
        </w:rPr>
      </w:pPr>
      <w:r>
        <w:rPr>
          <w:rFonts w:hint="default" w:asciiTheme="minorHAnsi" w:hAnsiTheme="minorHAnsi" w:eastAsiaTheme="minorEastAsia" w:cstheme="minorBidi"/>
          <w:kern w:val="0"/>
          <w:sz w:val="20"/>
          <w:szCs w:val="20"/>
          <w:lang w:val="en-MY" w:eastAsia="zh-CN" w:bidi="ar-SA"/>
        </w:rPr>
        <w:t>·</w:t>
      </w:r>
      <w:r>
        <w:rPr>
          <w:rFonts w:hint="eastAsia" w:asciiTheme="minorHAnsi" w:hAnsiTheme="minorHAnsi" w:eastAsiaTheme="minorEastAsia" w:cstheme="minorBidi"/>
          <w:kern w:val="0"/>
          <w:sz w:val="20"/>
          <w:szCs w:val="20"/>
          <w:lang w:val="en-MY" w:eastAsia="zh-CN" w:bidi="ar-SA"/>
        </w:rPr>
        <w:t xml:space="preserve">   </w:t>
      </w:r>
      <w:r>
        <w:rPr>
          <w:rFonts w:hint="default" w:asciiTheme="minorHAnsi" w:hAnsiTheme="minorHAnsi" w:eastAsiaTheme="minorEastAsia" w:cstheme="minorBidi"/>
          <w:kern w:val="0"/>
          <w:sz w:val="20"/>
          <w:szCs w:val="20"/>
          <w:lang w:val="en-MY" w:eastAsia="zh-CN" w:bidi="ar-SA"/>
        </w:rPr>
        <w:t>Inter-Agent Emotional Graph: While chat histories remain siloed to protect privacy, agents share an encrypted, anonymized emotional vector state. If a user expresses severe academic stress to one object, other linked agents adjust their warmth and guidance tone seamlessly.</w:t>
      </w:r>
    </w:p>
    <w:p w14:paraId="319F76FD">
      <w:pPr>
        <w:pStyle w:val="4"/>
        <w:keepNext w:val="0"/>
        <w:keepLines w:val="0"/>
        <w:widowControl/>
        <w:suppressLineNumbers w:val="0"/>
        <w:jc w:val="left"/>
        <w:rPr>
          <w:rFonts w:hint="default" w:asciiTheme="minorHAnsi" w:hAnsiTheme="minorHAnsi" w:eastAsiaTheme="minorEastAsia" w:cstheme="minorBidi"/>
          <w:kern w:val="0"/>
          <w:sz w:val="20"/>
          <w:szCs w:val="20"/>
          <w:lang w:val="en-MY" w:eastAsia="zh-CN" w:bidi="ar-SA"/>
        </w:rPr>
      </w:pPr>
      <w:r>
        <w:rPr>
          <w:rFonts w:hint="default" w:asciiTheme="minorHAnsi" w:hAnsiTheme="minorHAnsi" w:eastAsiaTheme="minorEastAsia" w:cstheme="minorBidi"/>
          <w:kern w:val="0"/>
          <w:sz w:val="20"/>
          <w:szCs w:val="20"/>
          <w:lang w:val="en-MY" w:eastAsia="zh-CN" w:bidi="ar-SA"/>
        </w:rPr>
        <w:t>·</w:t>
      </w:r>
      <w:r>
        <w:rPr>
          <w:rFonts w:hint="eastAsia" w:asciiTheme="minorHAnsi" w:hAnsiTheme="minorHAnsi" w:eastAsiaTheme="minorEastAsia" w:cstheme="minorBidi"/>
          <w:kern w:val="0"/>
          <w:sz w:val="20"/>
          <w:szCs w:val="20"/>
          <w:lang w:val="en-MY" w:eastAsia="zh-CN" w:bidi="ar-SA"/>
        </w:rPr>
        <w:t xml:space="preserve">   </w:t>
      </w:r>
      <w:r>
        <w:rPr>
          <w:rFonts w:hint="default" w:asciiTheme="minorHAnsi" w:hAnsiTheme="minorHAnsi" w:eastAsiaTheme="minorEastAsia" w:cstheme="minorBidi"/>
          <w:kern w:val="0"/>
          <w:sz w:val="20"/>
          <w:szCs w:val="20"/>
          <w:lang w:val="en-MY" w:eastAsia="zh-CN" w:bidi="ar-SA"/>
        </w:rPr>
        <w:t>Photo-to-3D Pipeline: Using cloud-based 3D Gaussian Splatting, users capture a 360-degree video on their smartphone, converting physical items into rigged, animated 3D assets in seconds.</w:t>
      </w:r>
    </w:p>
    <w:p w14:paraId="43C3BA83">
      <w:pPr>
        <w:pStyle w:val="4"/>
        <w:keepNext w:val="0"/>
        <w:keepLines w:val="0"/>
        <w:widowControl/>
        <w:suppressLineNumbers w:val="0"/>
        <w:jc w:val="left"/>
        <w:rPr>
          <w:rFonts w:hint="default" w:asciiTheme="minorHAnsi" w:hAnsiTheme="minorHAnsi" w:eastAsiaTheme="minorEastAsia" w:cstheme="minorBidi"/>
          <w:b/>
          <w:bCs/>
          <w:kern w:val="0"/>
          <w:sz w:val="20"/>
          <w:szCs w:val="20"/>
          <w:lang w:val="en-MY" w:eastAsia="zh-CN" w:bidi="ar-SA"/>
        </w:rPr>
      </w:pPr>
      <w:r>
        <w:rPr>
          <w:rFonts w:hint="default" w:asciiTheme="minorHAnsi" w:hAnsiTheme="minorHAnsi" w:eastAsiaTheme="minorEastAsia" w:cstheme="minorBidi"/>
          <w:b/>
          <w:bCs/>
          <w:kern w:val="0"/>
          <w:sz w:val="20"/>
          <w:szCs w:val="20"/>
          <w:lang w:val="en-MY" w:eastAsia="zh-CN" w:bidi="ar-SA"/>
        </w:rPr>
        <w:t>·</w:t>
      </w:r>
      <w:r>
        <w:rPr>
          <w:rFonts w:hint="eastAsia" w:asciiTheme="minorHAnsi" w:hAnsiTheme="minorHAnsi" w:eastAsiaTheme="minorEastAsia" w:cstheme="minorBidi"/>
          <w:b/>
          <w:bCs/>
          <w:kern w:val="0"/>
          <w:sz w:val="20"/>
          <w:szCs w:val="20"/>
          <w:lang w:val="en-MY" w:eastAsia="zh-CN" w:bidi="ar-SA"/>
        </w:rPr>
        <w:t xml:space="preserve">  </w:t>
      </w:r>
      <w:r>
        <w:rPr>
          <w:rFonts w:hint="default" w:asciiTheme="minorHAnsi" w:hAnsiTheme="minorHAnsi" w:eastAsiaTheme="minorEastAsia" w:cstheme="minorBidi"/>
          <w:b/>
          <w:bCs/>
          <w:kern w:val="0"/>
          <w:sz w:val="20"/>
          <w:szCs w:val="20"/>
          <w:lang w:val="en-MY" w:eastAsia="zh-CN" w:bidi="ar-SA"/>
        </w:rPr>
        <w:t>4-Square Functional Matrix:</w:t>
      </w:r>
    </w:p>
    <w:p w14:paraId="3835703E">
      <w:pPr>
        <w:pStyle w:val="4"/>
        <w:keepNext w:val="0"/>
        <w:keepLines w:val="0"/>
        <w:widowControl/>
        <w:suppressLineNumbers w:val="0"/>
        <w:jc w:val="left"/>
        <w:rPr>
          <w:rFonts w:hint="default" w:asciiTheme="minorHAnsi" w:hAnsiTheme="minorHAnsi" w:eastAsiaTheme="minorEastAsia" w:cstheme="minorBidi"/>
          <w:kern w:val="0"/>
          <w:sz w:val="20"/>
          <w:szCs w:val="20"/>
          <w:lang w:val="en-MY" w:eastAsia="zh-CN" w:bidi="ar-SA"/>
        </w:rPr>
      </w:pPr>
      <w:r>
        <w:rPr>
          <w:rFonts w:hint="default" w:asciiTheme="minorHAnsi" w:hAnsiTheme="minorHAnsi" w:eastAsiaTheme="minorEastAsia" w:cstheme="minorBidi"/>
          <w:kern w:val="0"/>
          <w:sz w:val="20"/>
          <w:szCs w:val="20"/>
          <w:lang w:val="en-MY" w:eastAsia="zh-CN" w:bidi="ar-SA"/>
        </w:rPr>
        <w:t>AR Daily Check-in: AI companion appears on desk via phone camera for low-friction voice/tap logs (気軽に話せる).</w:t>
      </w:r>
    </w:p>
    <w:p w14:paraId="408B4390">
      <w:pPr>
        <w:pStyle w:val="4"/>
        <w:keepNext w:val="0"/>
        <w:keepLines w:val="0"/>
        <w:widowControl/>
        <w:suppressLineNumbers w:val="0"/>
        <w:jc w:val="left"/>
        <w:rPr>
          <w:rFonts w:hint="default" w:asciiTheme="minorHAnsi" w:hAnsiTheme="minorHAnsi" w:eastAsiaTheme="minorEastAsia" w:cstheme="minorBidi"/>
          <w:kern w:val="0"/>
          <w:sz w:val="20"/>
          <w:szCs w:val="20"/>
          <w:lang w:val="en-MY" w:eastAsia="zh-CN" w:bidi="ar-SA"/>
        </w:rPr>
      </w:pPr>
      <w:r>
        <w:rPr>
          <w:rFonts w:hint="default" w:asciiTheme="minorHAnsi" w:hAnsiTheme="minorHAnsi" w:eastAsiaTheme="minorEastAsia" w:cstheme="minorBidi"/>
          <w:kern w:val="0"/>
          <w:sz w:val="20"/>
          <w:szCs w:val="20"/>
          <w:lang w:val="en-MY" w:eastAsia="zh-CN" w:bidi="ar-SA"/>
        </w:rPr>
        <w:t>VR Practice Simulation: Immersive space to practice difficult conversations, such as talking to a teacher or asking for help (練習してから本番へ).</w:t>
      </w:r>
    </w:p>
    <w:p w14:paraId="3F52B811">
      <w:pPr>
        <w:pStyle w:val="4"/>
        <w:keepNext w:val="0"/>
        <w:keepLines w:val="0"/>
        <w:widowControl/>
        <w:suppressLineNumbers w:val="0"/>
        <w:jc w:val="left"/>
        <w:rPr>
          <w:rFonts w:hint="default" w:asciiTheme="minorHAnsi" w:hAnsiTheme="minorHAnsi" w:eastAsiaTheme="minorEastAsia" w:cstheme="minorBidi"/>
          <w:kern w:val="0"/>
          <w:sz w:val="20"/>
          <w:szCs w:val="20"/>
          <w:lang w:val="en-MY" w:eastAsia="zh-CN" w:bidi="ar-SA"/>
        </w:rPr>
      </w:pPr>
      <w:r>
        <w:rPr>
          <w:rFonts w:hint="default" w:asciiTheme="minorHAnsi" w:hAnsiTheme="minorHAnsi" w:eastAsiaTheme="minorEastAsia" w:cstheme="minorBidi"/>
          <w:kern w:val="0"/>
          <w:sz w:val="20"/>
          <w:szCs w:val="20"/>
          <w:lang w:val="en-MY" w:eastAsia="zh-CN" w:bidi="ar-SA"/>
        </w:rPr>
        <w:t>Individual Value: Low-pressure emotional expression through personal object attachment (ひとりじゃない).</w:t>
      </w:r>
    </w:p>
    <w:p w14:paraId="35CDFD45">
      <w:pPr>
        <w:pStyle w:val="4"/>
        <w:keepNext w:val="0"/>
        <w:keepLines w:val="0"/>
        <w:widowControl/>
        <w:suppressLineNumbers w:val="0"/>
        <w:jc w:val="left"/>
        <w:rPr>
          <w:rFonts w:hint="default" w:asciiTheme="minorHAnsi" w:hAnsiTheme="minorHAnsi" w:eastAsiaTheme="minorEastAsia" w:cstheme="minorBidi"/>
          <w:kern w:val="0"/>
          <w:sz w:val="20"/>
          <w:szCs w:val="20"/>
          <w:lang w:val="en-MY" w:eastAsia="zh-CN" w:bidi="ar-SA"/>
        </w:rPr>
      </w:pPr>
      <w:r>
        <w:rPr>
          <w:rFonts w:hint="default" w:asciiTheme="minorHAnsi" w:hAnsiTheme="minorHAnsi" w:eastAsiaTheme="minorEastAsia" w:cstheme="minorBidi"/>
          <w:kern w:val="0"/>
          <w:sz w:val="20"/>
          <w:szCs w:val="20"/>
          <w:lang w:val="en-MY" w:eastAsia="zh-CN" w:bidi="ar-SA"/>
        </w:rPr>
        <w:t>Institutional Value: Anonymous class/group trends and pre-session clinical insights without individual surveillance (見守り、でも監視しない).</w:t>
      </w:r>
    </w:p>
    <w:p w14:paraId="0988CA8A">
      <w:pPr>
        <w:pStyle w:val="4"/>
        <w:keepNext w:val="0"/>
        <w:keepLines w:val="0"/>
        <w:widowControl/>
        <w:suppressLineNumbers w:val="0"/>
        <w:jc w:val="left"/>
        <w:rPr>
          <w:rFonts w:hint="default" w:asciiTheme="minorHAnsi" w:hAnsiTheme="minorHAnsi" w:eastAsiaTheme="minorEastAsia" w:cstheme="minorBidi"/>
          <w:b/>
          <w:bCs/>
          <w:kern w:val="0"/>
          <w:sz w:val="24"/>
          <w:szCs w:val="24"/>
          <w:lang w:val="en-MY" w:eastAsia="zh-CN" w:bidi="ar-SA"/>
        </w:rPr>
      </w:pPr>
      <w:r>
        <w:rPr>
          <w:rFonts w:hint="default" w:asciiTheme="minorHAnsi" w:hAnsiTheme="minorHAnsi" w:eastAsiaTheme="minorEastAsia" w:cstheme="minorBidi"/>
          <w:b/>
          <w:bCs/>
          <w:kern w:val="0"/>
          <w:sz w:val="24"/>
          <w:szCs w:val="24"/>
          <w:lang w:val="en-MY" w:eastAsia="zh-CN" w:bidi="ar-SA"/>
        </w:rPr>
        <w:t xml:space="preserve">Competitor Differentiation: </w:t>
      </w:r>
    </w:p>
    <w:p w14:paraId="222DE98F">
      <w:pPr>
        <w:pStyle w:val="4"/>
        <w:keepNext w:val="0"/>
        <w:keepLines w:val="0"/>
        <w:widowControl/>
        <w:suppressLineNumbers w:val="0"/>
        <w:jc w:val="left"/>
        <w:rPr>
          <w:rFonts w:hint="default" w:asciiTheme="minorHAnsi" w:hAnsiTheme="minorHAnsi" w:eastAsiaTheme="minorEastAsia" w:cstheme="minorBidi"/>
          <w:kern w:val="0"/>
          <w:sz w:val="20"/>
          <w:szCs w:val="20"/>
          <w:lang w:val="en-MY" w:eastAsia="zh-CN" w:bidi="ar-SA"/>
        </w:rPr>
      </w:pPr>
      <w:r>
        <w:rPr>
          <w:rFonts w:hint="default" w:asciiTheme="minorHAnsi" w:hAnsiTheme="minorHAnsi" w:eastAsiaTheme="minorEastAsia" w:cstheme="minorBidi"/>
          <w:kern w:val="0"/>
          <w:sz w:val="20"/>
          <w:szCs w:val="20"/>
          <w:lang w:val="en-MY" w:eastAsia="zh-CN" w:bidi="ar-SA"/>
        </w:rPr>
        <w:t>Unlike pure apps (emol, Awarefy), Kokoro bridges physical personal belongings into digital 3D companions and connects directly into clinical/municipal workflows.</w:t>
      </w:r>
    </w:p>
    <w:tbl>
      <w:tblPr>
        <w:tblW w:w="0" w:type="auto"/>
        <w:tblCellSpacing w:w="15" w:type="dxa"/>
        <w:tblInd w:w="1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884"/>
        <w:gridCol w:w="1897"/>
        <w:gridCol w:w="2086"/>
        <w:gridCol w:w="2869"/>
      </w:tblGrid>
      <w:tr w14:paraId="15CF437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  <w:tblCellSpacing w:w="15" w:type="dxa"/>
        </w:trPr>
        <w:tc>
          <w:tcPr>
            <w:tcW w:w="0" w:type="auto"/>
            <w:tcBorders>
              <w:top w:val="single" w:color="C4C7C5" w:sz="4" w:space="0"/>
              <w:left w:val="single" w:color="C4C7C5" w:sz="4" w:space="0"/>
              <w:bottom w:val="single" w:color="C4C7C5" w:sz="4" w:space="0"/>
              <w:right w:val="single" w:color="C4C7C5" w:sz="4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56F011A">
            <w:pPr>
              <w:keepNext w:val="0"/>
              <w:keepLines w:val="0"/>
              <w:widowControl/>
              <w:suppressLineNumbers w:val="0"/>
              <w:spacing w:before="0" w:beforeAutospacing="0" w:line="14" w:lineRule="atLeast"/>
              <w:ind w:left="0" w:right="0"/>
              <w:jc w:val="left"/>
              <w:rPr>
                <w:rFonts w:ascii="sans-serif" w:hAnsi="sans-serif" w:eastAsia="sans-serif" w:cs="sans-serif"/>
              </w:rPr>
            </w:pPr>
            <w:r>
              <w:rPr>
                <w:rStyle w:val="5"/>
                <w:rFonts w:hint="default" w:ascii="sans-serif" w:hAnsi="sans-serif" w:eastAsia="sans-serif" w:cs="sans-serif"/>
                <w:kern w:val="0"/>
                <w:sz w:val="24"/>
                <w:szCs w:val="24"/>
                <w:lang w:val="en-US" w:eastAsia="zh-CN" w:bidi="ar"/>
              </w:rPr>
              <w:t>Dimension</w:t>
            </w:r>
          </w:p>
        </w:tc>
        <w:tc>
          <w:tcPr>
            <w:tcW w:w="0" w:type="auto"/>
            <w:tcBorders>
              <w:top w:val="single" w:color="C4C7C5" w:sz="4" w:space="0"/>
              <w:left w:val="single" w:color="C4C7C5" w:sz="4" w:space="0"/>
              <w:bottom w:val="single" w:color="C4C7C5" w:sz="4" w:space="0"/>
              <w:right w:val="single" w:color="C4C7C5" w:sz="4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F2D1442">
            <w:pPr>
              <w:keepNext w:val="0"/>
              <w:keepLines w:val="0"/>
              <w:widowControl/>
              <w:suppressLineNumbers w:val="0"/>
              <w:spacing w:before="0" w:beforeAutospacing="0" w:line="14" w:lineRule="atLeast"/>
              <w:ind w:left="0" w:right="0"/>
              <w:jc w:val="left"/>
              <w:rPr>
                <w:rFonts w:hint="default" w:ascii="sans-serif" w:hAnsi="sans-serif" w:eastAsia="sans-serif" w:cs="sans-serif"/>
              </w:rPr>
            </w:pPr>
            <w:r>
              <w:rPr>
                <w:rStyle w:val="5"/>
                <w:rFonts w:hint="default" w:ascii="sans-serif" w:hAnsi="sans-serif" w:eastAsia="sans-serif" w:cs="sans-serif"/>
                <w:kern w:val="0"/>
                <w:sz w:val="24"/>
                <w:szCs w:val="24"/>
                <w:lang w:val="en-US" w:eastAsia="zh-CN" w:bidi="ar"/>
              </w:rPr>
              <w:t>Traditional Care (School Counselors / Hotlines)</w:t>
            </w:r>
          </w:p>
        </w:tc>
        <w:tc>
          <w:tcPr>
            <w:tcW w:w="0" w:type="auto"/>
            <w:tcBorders>
              <w:top w:val="single" w:color="C4C7C5" w:sz="4" w:space="0"/>
              <w:left w:val="single" w:color="C4C7C5" w:sz="4" w:space="0"/>
              <w:bottom w:val="single" w:color="C4C7C5" w:sz="4" w:space="0"/>
              <w:right w:val="single" w:color="C4C7C5" w:sz="4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DF74134">
            <w:pPr>
              <w:keepNext w:val="0"/>
              <w:keepLines w:val="0"/>
              <w:widowControl/>
              <w:suppressLineNumbers w:val="0"/>
              <w:spacing w:before="0" w:beforeAutospacing="0" w:line="14" w:lineRule="atLeast"/>
              <w:ind w:left="0" w:right="0"/>
              <w:jc w:val="left"/>
              <w:rPr>
                <w:rFonts w:hint="default" w:ascii="sans-serif" w:hAnsi="sans-serif" w:eastAsia="sans-serif" w:cs="sans-serif"/>
              </w:rPr>
            </w:pPr>
            <w:r>
              <w:rPr>
                <w:rStyle w:val="5"/>
                <w:rFonts w:hint="default" w:ascii="sans-serif" w:hAnsi="sans-serif" w:eastAsia="sans-serif" w:cs="sans-serif"/>
                <w:kern w:val="0"/>
                <w:sz w:val="24"/>
                <w:szCs w:val="24"/>
                <w:lang w:val="en-US" w:eastAsia="zh-CN" w:bidi="ar"/>
              </w:rPr>
              <w:t>Existing Digital Apps (e.g., emol, Awarefy, Woebot)</w:t>
            </w:r>
          </w:p>
        </w:tc>
        <w:tc>
          <w:tcPr>
            <w:tcW w:w="0" w:type="auto"/>
            <w:tcBorders>
              <w:top w:val="single" w:color="C4C7C5" w:sz="4" w:space="0"/>
              <w:left w:val="single" w:color="C4C7C5" w:sz="4" w:space="0"/>
              <w:bottom w:val="single" w:color="C4C7C5" w:sz="4" w:space="0"/>
              <w:right w:val="single" w:color="C4C7C5" w:sz="4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4D81B8A">
            <w:pPr>
              <w:keepNext w:val="0"/>
              <w:keepLines w:val="0"/>
              <w:widowControl/>
              <w:suppressLineNumbers w:val="0"/>
              <w:spacing w:before="0" w:beforeAutospacing="0" w:line="14" w:lineRule="atLeast"/>
              <w:ind w:left="0" w:right="0"/>
              <w:jc w:val="left"/>
              <w:rPr>
                <w:rFonts w:hint="default" w:ascii="sans-serif" w:hAnsi="sans-serif" w:eastAsia="sans-serif" w:cs="sans-serif"/>
              </w:rPr>
            </w:pPr>
            <w:r>
              <w:rPr>
                <w:rStyle w:val="5"/>
                <w:rFonts w:hint="default" w:ascii="sans-serif" w:hAnsi="sans-serif" w:eastAsia="sans-serif" w:cs="sans-serif"/>
                <w:kern w:val="0"/>
                <w:sz w:val="24"/>
                <w:szCs w:val="24"/>
                <w:lang w:val="en-US" w:eastAsia="zh-CN" w:bidi="ar"/>
              </w:rPr>
              <w:t>Kokoro Companion (Our Solution)</w:t>
            </w:r>
          </w:p>
        </w:tc>
      </w:tr>
      <w:tr w14:paraId="01B183B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tcBorders>
              <w:top w:val="single" w:color="C4C7C5" w:sz="4" w:space="0"/>
              <w:left w:val="single" w:color="C4C7C5" w:sz="4" w:space="0"/>
              <w:bottom w:val="single" w:color="C4C7C5" w:sz="4" w:space="0"/>
              <w:right w:val="single" w:color="C4C7C5" w:sz="4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091FA7F">
            <w:pPr>
              <w:keepNext w:val="0"/>
              <w:keepLines w:val="0"/>
              <w:widowControl/>
              <w:suppressLineNumbers w:val="0"/>
              <w:spacing w:before="0" w:beforeAutospacing="0" w:line="14" w:lineRule="atLeast"/>
              <w:ind w:left="0" w:right="0"/>
              <w:jc w:val="left"/>
              <w:rPr>
                <w:rFonts w:hint="default" w:ascii="sans-serif" w:hAnsi="sans-serif" w:eastAsia="sans-serif" w:cs="sans-serif"/>
              </w:rPr>
            </w:pPr>
            <w:r>
              <w:rPr>
                <w:rFonts w:hint="default" w:ascii="sans-serif" w:hAnsi="sans-serif" w:eastAsia="sans-serif" w:cs="sans-serif"/>
                <w:b/>
                <w:bCs/>
                <w:kern w:val="0"/>
                <w:sz w:val="24"/>
                <w:szCs w:val="24"/>
                <w:lang w:val="en-US" w:eastAsia="zh-CN" w:bidi="ar"/>
              </w:rPr>
              <w:t>First-Step Friction</w:t>
            </w:r>
          </w:p>
        </w:tc>
        <w:tc>
          <w:tcPr>
            <w:tcW w:w="0" w:type="auto"/>
            <w:tcBorders>
              <w:top w:val="single" w:color="C4C7C5" w:sz="4" w:space="0"/>
              <w:left w:val="single" w:color="C4C7C5" w:sz="4" w:space="0"/>
              <w:bottom w:val="single" w:color="C4C7C5" w:sz="4" w:space="0"/>
              <w:right w:val="single" w:color="C4C7C5" w:sz="4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42FB128">
            <w:pPr>
              <w:pStyle w:val="4"/>
              <w:keepNext w:val="0"/>
              <w:keepLines w:val="0"/>
              <w:widowControl/>
              <w:suppressLineNumbers w:val="0"/>
              <w:spacing w:before="0" w:beforeAutospacing="0" w:after="0" w:afterAutospacing="0" w:line="14" w:lineRule="atLeast"/>
              <w:ind w:left="0" w:right="0"/>
              <w:rPr>
                <w:rFonts w:hint="default" w:ascii="sans-serif" w:hAnsi="sans-serif" w:eastAsia="sans-serif" w:cs="sans-serif"/>
              </w:rPr>
            </w:pPr>
            <w:r>
              <w:rPr>
                <w:rFonts w:hint="default" w:ascii="sans-serif" w:hAnsi="sans-serif" w:eastAsia="sans-serif" w:cs="sans-serif"/>
                <w:b/>
                <w:bCs/>
              </w:rPr>
              <w:t>Extremely High</w:t>
            </w:r>
          </w:p>
          <w:p w14:paraId="362CA74E">
            <w:pPr>
              <w:keepNext w:val="0"/>
              <w:keepLines w:val="0"/>
              <w:widowControl/>
              <w:suppressLineNumbers w:val="0"/>
              <w:spacing w:before="0" w:beforeAutospacing="0" w:line="14" w:lineRule="atLeast"/>
              <w:ind w:left="0" w:right="0"/>
              <w:jc w:val="left"/>
              <w:rPr>
                <w:rFonts w:hint="default" w:ascii="sans-serif" w:hAnsi="sans-serif" w:eastAsia="sans-serif" w:cs="sans-serif"/>
              </w:rPr>
            </w:pPr>
          </w:p>
          <w:p w14:paraId="7BEA24C5">
            <w:pPr>
              <w:pStyle w:val="4"/>
              <w:keepNext w:val="0"/>
              <w:keepLines w:val="0"/>
              <w:widowControl/>
              <w:suppressLineNumbers w:val="0"/>
              <w:spacing w:before="0" w:beforeAutospacing="0" w:after="0" w:afterAutospacing="0" w:line="14" w:lineRule="atLeast"/>
              <w:ind w:left="0" w:right="0"/>
              <w:rPr>
                <w:rFonts w:hint="default" w:ascii="sans-serif" w:hAnsi="sans-serif" w:eastAsia="sans-serif" w:cs="sans-serif"/>
              </w:rPr>
            </w:pPr>
            <w:r>
              <w:rPr>
                <w:rFonts w:hint="default" w:ascii="sans-serif" w:hAnsi="sans-serif" w:eastAsia="sans-serif" w:cs="sans-serif"/>
              </w:rPr>
              <w:t xml:space="preserve">Requires walking into a counselor's office or calling a hotline, breaking </w:t>
            </w:r>
            <w:r>
              <w:rPr>
                <w:rFonts w:hint="default" w:ascii="sans-serif" w:hAnsi="sans-serif" w:eastAsia="sans-serif" w:cs="sans-serif"/>
                <w:i/>
                <w:iCs/>
              </w:rPr>
              <w:t>Gaman</w:t>
            </w:r>
            <w:r>
              <w:rPr>
                <w:rFonts w:hint="default" w:ascii="sans-serif" w:hAnsi="sans-serif" w:eastAsia="sans-serif" w:cs="sans-serif"/>
              </w:rPr>
              <w:t xml:space="preserve"> (silent endurance) and risking </w:t>
            </w:r>
            <w:r>
              <w:rPr>
                <w:rFonts w:hint="default" w:ascii="sans-serif" w:hAnsi="sans-serif" w:eastAsia="sans-serif" w:cs="sans-serif"/>
                <w:i/>
                <w:iCs/>
              </w:rPr>
              <w:t>Seken-tei</w:t>
            </w:r>
            <w:r>
              <w:rPr>
                <w:rFonts w:hint="default" w:ascii="sans-serif" w:hAnsi="sans-serif" w:eastAsia="sans-serif" w:cs="sans-serif"/>
              </w:rPr>
              <w:t xml:space="preserve"> (social judgment).</w:t>
            </w:r>
          </w:p>
        </w:tc>
        <w:tc>
          <w:tcPr>
            <w:tcW w:w="0" w:type="auto"/>
            <w:tcBorders>
              <w:top w:val="single" w:color="C4C7C5" w:sz="4" w:space="0"/>
              <w:left w:val="single" w:color="C4C7C5" w:sz="4" w:space="0"/>
              <w:bottom w:val="single" w:color="C4C7C5" w:sz="4" w:space="0"/>
              <w:right w:val="single" w:color="C4C7C5" w:sz="4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45D2146">
            <w:pPr>
              <w:pStyle w:val="4"/>
              <w:keepNext w:val="0"/>
              <w:keepLines w:val="0"/>
              <w:widowControl/>
              <w:suppressLineNumbers w:val="0"/>
              <w:spacing w:before="0" w:beforeAutospacing="0" w:after="0" w:afterAutospacing="0" w:line="14" w:lineRule="atLeast"/>
              <w:ind w:left="0" w:right="0"/>
              <w:rPr>
                <w:rFonts w:hint="default" w:ascii="sans-serif" w:hAnsi="sans-serif" w:eastAsia="sans-serif" w:cs="sans-serif"/>
              </w:rPr>
            </w:pPr>
            <w:r>
              <w:rPr>
                <w:rFonts w:hint="default" w:ascii="sans-serif" w:hAnsi="sans-serif" w:eastAsia="sans-serif" w:cs="sans-serif"/>
                <w:b/>
                <w:bCs/>
              </w:rPr>
              <w:t>Medium</w:t>
            </w:r>
          </w:p>
          <w:p w14:paraId="01C779EA">
            <w:pPr>
              <w:keepNext w:val="0"/>
              <w:keepLines w:val="0"/>
              <w:widowControl/>
              <w:suppressLineNumbers w:val="0"/>
              <w:spacing w:before="0" w:beforeAutospacing="0" w:line="14" w:lineRule="atLeast"/>
              <w:ind w:left="0" w:right="0"/>
              <w:jc w:val="left"/>
              <w:rPr>
                <w:rFonts w:hint="default" w:ascii="sans-serif" w:hAnsi="sans-serif" w:eastAsia="sans-serif" w:cs="sans-serif"/>
              </w:rPr>
            </w:pPr>
          </w:p>
          <w:p w14:paraId="71FA92D9">
            <w:pPr>
              <w:pStyle w:val="4"/>
              <w:keepNext w:val="0"/>
              <w:keepLines w:val="0"/>
              <w:widowControl/>
              <w:suppressLineNumbers w:val="0"/>
              <w:spacing w:before="0" w:beforeAutospacing="0" w:after="0" w:afterAutospacing="0" w:line="14" w:lineRule="atLeast"/>
              <w:ind w:left="0" w:right="0"/>
              <w:rPr>
                <w:rFonts w:hint="default" w:ascii="sans-serif" w:hAnsi="sans-serif" w:eastAsia="sans-serif" w:cs="sans-serif"/>
              </w:rPr>
            </w:pPr>
            <w:r>
              <w:rPr>
                <w:rFonts w:hint="default" w:ascii="sans-serif" w:hAnsi="sans-serif" w:eastAsia="sans-serif" w:cs="sans-serif"/>
              </w:rPr>
              <w:t>Downloading a clinical/mood-tracking app requires self-identifying as someone who "needs mental health help."</w:t>
            </w:r>
          </w:p>
        </w:tc>
        <w:tc>
          <w:tcPr>
            <w:tcW w:w="0" w:type="auto"/>
            <w:tcBorders>
              <w:top w:val="single" w:color="C4C7C5" w:sz="4" w:space="0"/>
              <w:left w:val="single" w:color="C4C7C5" w:sz="4" w:space="0"/>
              <w:bottom w:val="single" w:color="C4C7C5" w:sz="4" w:space="0"/>
              <w:right w:val="single" w:color="C4C7C5" w:sz="4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AED1268">
            <w:pPr>
              <w:pStyle w:val="4"/>
              <w:keepNext w:val="0"/>
              <w:keepLines w:val="0"/>
              <w:widowControl/>
              <w:suppressLineNumbers w:val="0"/>
              <w:spacing w:before="0" w:beforeAutospacing="0" w:after="0" w:afterAutospacing="0" w:line="14" w:lineRule="atLeast"/>
              <w:ind w:left="0" w:right="0"/>
              <w:rPr>
                <w:rFonts w:hint="default" w:ascii="sans-serif" w:hAnsi="sans-serif" w:eastAsia="sans-serif" w:cs="sans-serif"/>
              </w:rPr>
            </w:pPr>
            <w:r>
              <w:rPr>
                <w:rFonts w:hint="default" w:ascii="sans-serif" w:hAnsi="sans-serif" w:eastAsia="sans-serif" w:cs="sans-serif"/>
                <w:b/>
                <w:bCs/>
              </w:rPr>
              <w:t>Zero / Micro-Friction</w:t>
            </w:r>
          </w:p>
          <w:p w14:paraId="27FE9878">
            <w:pPr>
              <w:keepNext w:val="0"/>
              <w:keepLines w:val="0"/>
              <w:widowControl/>
              <w:suppressLineNumbers w:val="0"/>
              <w:spacing w:before="0" w:beforeAutospacing="0" w:line="14" w:lineRule="atLeast"/>
              <w:ind w:left="0" w:right="0"/>
              <w:jc w:val="left"/>
              <w:rPr>
                <w:rFonts w:hint="default" w:ascii="sans-serif" w:hAnsi="sans-serif" w:eastAsia="sans-serif" w:cs="sans-serif"/>
              </w:rPr>
            </w:pPr>
          </w:p>
          <w:p w14:paraId="408A51CF">
            <w:pPr>
              <w:pStyle w:val="4"/>
              <w:keepNext w:val="0"/>
              <w:keepLines w:val="0"/>
              <w:widowControl/>
              <w:suppressLineNumbers w:val="0"/>
              <w:spacing w:before="0" w:beforeAutospacing="0" w:after="0" w:afterAutospacing="0" w:line="14" w:lineRule="atLeast"/>
              <w:ind w:left="0" w:right="0"/>
              <w:rPr>
                <w:rFonts w:hint="default" w:ascii="sans-serif" w:hAnsi="sans-serif" w:eastAsia="sans-serif" w:cs="sans-serif"/>
              </w:rPr>
            </w:pPr>
            <w:r>
              <w:rPr>
                <w:rFonts w:hint="default" w:ascii="sans-serif" w:hAnsi="sans-serif" w:eastAsia="sans-serif" w:cs="sans-serif"/>
              </w:rPr>
              <w:t xml:space="preserve">Users scan their </w:t>
            </w:r>
            <w:r>
              <w:rPr>
                <w:rFonts w:hint="default" w:ascii="sans-serif" w:hAnsi="sans-serif" w:eastAsia="sans-serif" w:cs="sans-serif"/>
                <w:i/>
                <w:iCs/>
              </w:rPr>
              <w:t>own physical comfort object</w:t>
            </w:r>
            <w:r>
              <w:rPr>
                <w:rFonts w:hint="default" w:ascii="sans-serif" w:hAnsi="sans-serif" w:eastAsia="sans-serif" w:cs="sans-serif"/>
              </w:rPr>
              <w:t xml:space="preserve"> (plushie, keychain). Talking to a familiar object externalizes distress without stigma.</w:t>
            </w:r>
          </w:p>
        </w:tc>
      </w:tr>
      <w:tr w14:paraId="349F209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tcBorders>
              <w:top w:val="single" w:color="C4C7C5" w:sz="4" w:space="0"/>
              <w:left w:val="single" w:color="C4C7C5" w:sz="4" w:space="0"/>
              <w:bottom w:val="single" w:color="C4C7C5" w:sz="4" w:space="0"/>
              <w:right w:val="single" w:color="C4C7C5" w:sz="4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DF6ADEA">
            <w:pPr>
              <w:keepNext w:val="0"/>
              <w:keepLines w:val="0"/>
              <w:widowControl/>
              <w:suppressLineNumbers w:val="0"/>
              <w:spacing w:before="0" w:beforeAutospacing="0" w:line="14" w:lineRule="atLeast"/>
              <w:ind w:left="0" w:right="0"/>
              <w:jc w:val="left"/>
              <w:rPr>
                <w:rFonts w:hint="default" w:ascii="sans-serif" w:hAnsi="sans-serif" w:eastAsia="sans-serif" w:cs="sans-serif"/>
              </w:rPr>
            </w:pPr>
            <w:r>
              <w:rPr>
                <w:rFonts w:hint="default" w:ascii="sans-serif" w:hAnsi="sans-serif" w:eastAsia="sans-serif" w:cs="sans-serif"/>
                <w:b/>
                <w:bCs/>
                <w:kern w:val="0"/>
                <w:sz w:val="24"/>
                <w:szCs w:val="24"/>
                <w:lang w:val="en-US" w:eastAsia="zh-CN" w:bidi="ar"/>
              </w:rPr>
              <w:t>User Interface &amp; Engagement</w:t>
            </w:r>
          </w:p>
        </w:tc>
        <w:tc>
          <w:tcPr>
            <w:tcW w:w="0" w:type="auto"/>
            <w:tcBorders>
              <w:top w:val="single" w:color="C4C7C5" w:sz="4" w:space="0"/>
              <w:left w:val="single" w:color="C4C7C5" w:sz="4" w:space="0"/>
              <w:bottom w:val="single" w:color="C4C7C5" w:sz="4" w:space="0"/>
              <w:right w:val="single" w:color="C4C7C5" w:sz="4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694F197">
            <w:pPr>
              <w:keepNext w:val="0"/>
              <w:keepLines w:val="0"/>
              <w:widowControl/>
              <w:suppressLineNumbers w:val="0"/>
              <w:spacing w:before="0" w:beforeAutospacing="0" w:line="14" w:lineRule="atLeast"/>
              <w:ind w:left="0" w:right="0"/>
              <w:jc w:val="left"/>
              <w:rPr>
                <w:rFonts w:hint="default" w:ascii="sans-serif" w:hAnsi="sans-serif" w:eastAsia="sans-serif" w:cs="sans-serif"/>
              </w:rPr>
            </w:pPr>
            <w:r>
              <w:rPr>
                <w:rFonts w:hint="default" w:ascii="sans-serif" w:hAnsi="sans-serif" w:eastAsia="sans-serif" w:cs="sans-serif"/>
                <w:kern w:val="0"/>
                <w:sz w:val="24"/>
                <w:szCs w:val="24"/>
                <w:lang w:val="en-US" w:eastAsia="zh-CN" w:bidi="ar"/>
              </w:rPr>
              <w:t>Face-to-face or phone call; highly formal, intimidating, and scheduled.</w:t>
            </w:r>
          </w:p>
        </w:tc>
        <w:tc>
          <w:tcPr>
            <w:tcW w:w="0" w:type="auto"/>
            <w:tcBorders>
              <w:top w:val="single" w:color="C4C7C5" w:sz="4" w:space="0"/>
              <w:left w:val="single" w:color="C4C7C5" w:sz="4" w:space="0"/>
              <w:bottom w:val="single" w:color="C4C7C5" w:sz="4" w:space="0"/>
              <w:right w:val="single" w:color="C4C7C5" w:sz="4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B8C89E8">
            <w:pPr>
              <w:keepNext w:val="0"/>
              <w:keepLines w:val="0"/>
              <w:widowControl/>
              <w:suppressLineNumbers w:val="0"/>
              <w:spacing w:before="0" w:beforeAutospacing="0" w:line="14" w:lineRule="atLeast"/>
              <w:ind w:left="0" w:right="0"/>
              <w:jc w:val="left"/>
              <w:rPr>
                <w:rFonts w:hint="default" w:ascii="sans-serif" w:hAnsi="sans-serif" w:eastAsia="sans-serif" w:cs="sans-serif"/>
              </w:rPr>
            </w:pPr>
            <w:r>
              <w:rPr>
                <w:rFonts w:hint="default" w:ascii="sans-serif" w:hAnsi="sans-serif" w:eastAsia="sans-serif" w:cs="sans-serif"/>
                <w:kern w:val="0"/>
                <w:sz w:val="24"/>
                <w:szCs w:val="24"/>
                <w:lang w:val="en-US" w:eastAsia="zh-CN" w:bidi="ar"/>
              </w:rPr>
              <w:t>Generic 2D text interfaces, clinical surveys, or stock avatars.</w:t>
            </w:r>
          </w:p>
        </w:tc>
        <w:tc>
          <w:tcPr>
            <w:tcW w:w="0" w:type="auto"/>
            <w:tcBorders>
              <w:top w:val="single" w:color="C4C7C5" w:sz="4" w:space="0"/>
              <w:left w:val="single" w:color="C4C7C5" w:sz="4" w:space="0"/>
              <w:bottom w:val="single" w:color="C4C7C5" w:sz="4" w:space="0"/>
              <w:right w:val="single" w:color="C4C7C5" w:sz="4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77393A1">
            <w:pPr>
              <w:pStyle w:val="4"/>
              <w:keepNext w:val="0"/>
              <w:keepLines w:val="0"/>
              <w:widowControl/>
              <w:suppressLineNumbers w:val="0"/>
              <w:spacing w:before="0" w:beforeAutospacing="0" w:after="0" w:afterAutospacing="0" w:line="14" w:lineRule="atLeast"/>
              <w:ind w:left="0" w:right="0"/>
              <w:rPr>
                <w:rFonts w:hint="default" w:ascii="sans-serif" w:hAnsi="sans-serif" w:eastAsia="sans-serif" w:cs="sans-serif"/>
              </w:rPr>
            </w:pPr>
            <w:r>
              <w:rPr>
                <w:rFonts w:hint="default" w:ascii="sans-serif" w:hAnsi="sans-serif" w:eastAsia="sans-serif" w:cs="sans-serif"/>
                <w:b/>
                <w:bCs/>
              </w:rPr>
              <w:t>3D AR/VR Multi-Agent</w:t>
            </w:r>
          </w:p>
          <w:p w14:paraId="6395DE0E">
            <w:pPr>
              <w:keepNext w:val="0"/>
              <w:keepLines w:val="0"/>
              <w:widowControl/>
              <w:suppressLineNumbers w:val="0"/>
              <w:spacing w:before="0" w:beforeAutospacing="0" w:line="14" w:lineRule="atLeast"/>
              <w:ind w:left="0" w:right="0"/>
              <w:jc w:val="left"/>
              <w:rPr>
                <w:rFonts w:hint="default" w:ascii="sans-serif" w:hAnsi="sans-serif" w:eastAsia="sans-serif" w:cs="sans-serif"/>
              </w:rPr>
            </w:pPr>
          </w:p>
          <w:p w14:paraId="6E2B8DE5">
            <w:pPr>
              <w:pStyle w:val="4"/>
              <w:keepNext w:val="0"/>
              <w:keepLines w:val="0"/>
              <w:widowControl/>
              <w:suppressLineNumbers w:val="0"/>
              <w:spacing w:before="0" w:beforeAutospacing="0" w:after="0" w:afterAutospacing="0" w:line="14" w:lineRule="atLeast"/>
              <w:ind w:left="0" w:right="0"/>
              <w:rPr>
                <w:rFonts w:hint="default" w:ascii="sans-serif" w:hAnsi="sans-serif" w:eastAsia="sans-serif" w:cs="sans-serif"/>
              </w:rPr>
            </w:pPr>
            <w:r>
              <w:rPr>
                <w:rFonts w:hint="default" w:ascii="sans-serif" w:hAnsi="sans-serif" w:eastAsia="sans-serif" w:cs="sans-serif"/>
              </w:rPr>
              <w:t>Interactive, photorealistic 3D models generated from personal items with distinct, interconnected agent personalities.</w:t>
            </w:r>
          </w:p>
        </w:tc>
      </w:tr>
      <w:tr w14:paraId="1B1C72D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tcBorders>
              <w:top w:val="single" w:color="C4C7C5" w:sz="4" w:space="0"/>
              <w:left w:val="single" w:color="C4C7C5" w:sz="4" w:space="0"/>
              <w:bottom w:val="single" w:color="C4C7C5" w:sz="4" w:space="0"/>
              <w:right w:val="single" w:color="C4C7C5" w:sz="4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5BF23B3">
            <w:pPr>
              <w:keepNext w:val="0"/>
              <w:keepLines w:val="0"/>
              <w:widowControl/>
              <w:suppressLineNumbers w:val="0"/>
              <w:spacing w:before="0" w:beforeAutospacing="0" w:line="14" w:lineRule="atLeast"/>
              <w:ind w:left="0" w:right="0"/>
              <w:jc w:val="left"/>
              <w:rPr>
                <w:rFonts w:hint="default" w:ascii="sans-serif" w:hAnsi="sans-serif" w:eastAsia="sans-serif" w:cs="sans-serif"/>
              </w:rPr>
            </w:pPr>
            <w:r>
              <w:rPr>
                <w:rFonts w:hint="default" w:ascii="sans-serif" w:hAnsi="sans-serif" w:eastAsia="sans-serif" w:cs="sans-serif"/>
                <w:b/>
                <w:bCs/>
                <w:kern w:val="0"/>
                <w:sz w:val="24"/>
                <w:szCs w:val="24"/>
                <w:lang w:val="en-US" w:eastAsia="zh-CN" w:bidi="ar"/>
              </w:rPr>
              <w:t>Privacy &amp; Psychological Safety</w:t>
            </w:r>
          </w:p>
        </w:tc>
        <w:tc>
          <w:tcPr>
            <w:tcW w:w="0" w:type="auto"/>
            <w:tcBorders>
              <w:top w:val="single" w:color="C4C7C5" w:sz="4" w:space="0"/>
              <w:left w:val="single" w:color="C4C7C5" w:sz="4" w:space="0"/>
              <w:bottom w:val="single" w:color="C4C7C5" w:sz="4" w:space="0"/>
              <w:right w:val="single" w:color="C4C7C5" w:sz="4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0DC6458">
            <w:pPr>
              <w:keepNext w:val="0"/>
              <w:keepLines w:val="0"/>
              <w:widowControl/>
              <w:suppressLineNumbers w:val="0"/>
              <w:spacing w:before="0" w:beforeAutospacing="0" w:line="14" w:lineRule="atLeast"/>
              <w:ind w:left="0" w:right="0"/>
              <w:jc w:val="left"/>
              <w:rPr>
                <w:rFonts w:hint="default" w:ascii="sans-serif" w:hAnsi="sans-serif" w:eastAsia="sans-serif" w:cs="sans-serif"/>
              </w:rPr>
            </w:pPr>
            <w:r>
              <w:rPr>
                <w:rFonts w:hint="default" w:ascii="sans-serif" w:hAnsi="sans-serif" w:eastAsia="sans-serif" w:cs="sans-serif"/>
                <w:kern w:val="0"/>
                <w:sz w:val="24"/>
                <w:szCs w:val="24"/>
                <w:lang w:val="en-US" w:eastAsia="zh-CN" w:bidi="ar"/>
              </w:rPr>
              <w:t>High risk of perceived exposure (being seen entering a counseling room by peers).</w:t>
            </w:r>
          </w:p>
        </w:tc>
        <w:tc>
          <w:tcPr>
            <w:tcW w:w="0" w:type="auto"/>
            <w:tcBorders>
              <w:top w:val="single" w:color="C4C7C5" w:sz="4" w:space="0"/>
              <w:left w:val="single" w:color="C4C7C5" w:sz="4" w:space="0"/>
              <w:bottom w:val="single" w:color="C4C7C5" w:sz="4" w:space="0"/>
              <w:right w:val="single" w:color="C4C7C5" w:sz="4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CCBC920">
            <w:pPr>
              <w:keepNext w:val="0"/>
              <w:keepLines w:val="0"/>
              <w:widowControl/>
              <w:suppressLineNumbers w:val="0"/>
              <w:spacing w:before="0" w:beforeAutospacing="0" w:line="14" w:lineRule="atLeast"/>
              <w:ind w:left="0" w:right="0"/>
              <w:jc w:val="left"/>
              <w:rPr>
                <w:rFonts w:hint="default" w:ascii="sans-serif" w:hAnsi="sans-serif" w:eastAsia="sans-serif" w:cs="sans-serif"/>
              </w:rPr>
            </w:pPr>
            <w:r>
              <w:rPr>
                <w:rFonts w:hint="default" w:ascii="sans-serif" w:hAnsi="sans-serif" w:eastAsia="sans-serif" w:cs="sans-serif"/>
                <w:kern w:val="0"/>
                <w:sz w:val="24"/>
                <w:szCs w:val="24"/>
                <w:lang w:val="en-US" w:eastAsia="zh-CN" w:bidi="ar"/>
              </w:rPr>
              <w:t>Centralized user data; minimal integration with real-world care providers.</w:t>
            </w:r>
          </w:p>
        </w:tc>
        <w:tc>
          <w:tcPr>
            <w:tcW w:w="0" w:type="auto"/>
            <w:tcBorders>
              <w:top w:val="single" w:color="C4C7C5" w:sz="4" w:space="0"/>
              <w:left w:val="single" w:color="C4C7C5" w:sz="4" w:space="0"/>
              <w:bottom w:val="single" w:color="C4C7C5" w:sz="4" w:space="0"/>
              <w:right w:val="single" w:color="C4C7C5" w:sz="4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F509087">
            <w:pPr>
              <w:pStyle w:val="4"/>
              <w:keepNext w:val="0"/>
              <w:keepLines w:val="0"/>
              <w:widowControl/>
              <w:suppressLineNumbers w:val="0"/>
              <w:spacing w:before="0" w:beforeAutospacing="0" w:after="0" w:afterAutospacing="0" w:line="14" w:lineRule="atLeast"/>
              <w:ind w:left="0" w:right="0"/>
              <w:rPr>
                <w:rFonts w:hint="default" w:ascii="sans-serif" w:hAnsi="sans-serif" w:eastAsia="sans-serif" w:cs="sans-serif"/>
              </w:rPr>
            </w:pPr>
            <w:r>
              <w:rPr>
                <w:rFonts w:hint="default" w:ascii="sans-serif" w:hAnsi="sans-serif" w:eastAsia="sans-serif" w:cs="sans-serif"/>
                <w:b/>
                <w:bCs/>
              </w:rPr>
              <w:t>Zero-Knowledge Architecture</w:t>
            </w:r>
          </w:p>
          <w:p w14:paraId="4BABA61A">
            <w:pPr>
              <w:keepNext w:val="0"/>
              <w:keepLines w:val="0"/>
              <w:widowControl/>
              <w:suppressLineNumbers w:val="0"/>
              <w:spacing w:before="0" w:beforeAutospacing="0" w:line="14" w:lineRule="atLeast"/>
              <w:ind w:left="0" w:right="0"/>
              <w:jc w:val="left"/>
              <w:rPr>
                <w:rFonts w:hint="default" w:ascii="sans-serif" w:hAnsi="sans-serif" w:eastAsia="sans-serif" w:cs="sans-serif"/>
              </w:rPr>
            </w:pPr>
          </w:p>
          <w:p w14:paraId="041E0986">
            <w:pPr>
              <w:pStyle w:val="4"/>
              <w:keepNext w:val="0"/>
              <w:keepLines w:val="0"/>
              <w:widowControl/>
              <w:suppressLineNumbers w:val="0"/>
              <w:spacing w:before="0" w:beforeAutospacing="0" w:after="0" w:afterAutospacing="0" w:line="14" w:lineRule="atLeast"/>
              <w:ind w:left="0" w:right="0"/>
              <w:rPr>
                <w:rFonts w:hint="default" w:ascii="sans-serif" w:hAnsi="sans-serif" w:eastAsia="sans-serif" w:cs="sans-serif"/>
              </w:rPr>
            </w:pPr>
            <w:r>
              <w:rPr>
                <w:rFonts w:hint="default" w:ascii="sans-serif" w:hAnsi="sans-serif" w:eastAsia="sans-serif" w:cs="sans-serif"/>
              </w:rPr>
              <w:t>On-device encryption. Raw chats remain private; only user-approved clinical summaries are shared.</w:t>
            </w:r>
          </w:p>
        </w:tc>
      </w:tr>
      <w:tr w14:paraId="6843CD0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tcBorders>
              <w:top w:val="single" w:color="C4C7C5" w:sz="4" w:space="0"/>
              <w:left w:val="single" w:color="C4C7C5" w:sz="4" w:space="0"/>
              <w:bottom w:val="single" w:color="C4C7C5" w:sz="4" w:space="0"/>
              <w:right w:val="single" w:color="C4C7C5" w:sz="4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DD4E534">
            <w:pPr>
              <w:keepNext w:val="0"/>
              <w:keepLines w:val="0"/>
              <w:widowControl/>
              <w:suppressLineNumbers w:val="0"/>
              <w:spacing w:before="0" w:beforeAutospacing="0" w:line="14" w:lineRule="atLeast"/>
              <w:ind w:left="0" w:right="0"/>
              <w:jc w:val="left"/>
              <w:rPr>
                <w:rFonts w:hint="default" w:ascii="sans-serif" w:hAnsi="sans-serif" w:eastAsia="sans-serif" w:cs="sans-serif"/>
              </w:rPr>
            </w:pPr>
            <w:r>
              <w:rPr>
                <w:rFonts w:hint="default" w:ascii="sans-serif" w:hAnsi="sans-serif" w:eastAsia="sans-serif" w:cs="sans-serif"/>
                <w:b/>
                <w:bCs/>
                <w:kern w:val="0"/>
                <w:sz w:val="24"/>
                <w:szCs w:val="24"/>
                <w:lang w:val="en-US" w:eastAsia="zh-CN" w:bidi="ar"/>
              </w:rPr>
              <w:t>School &amp; Institutional Bridge</w:t>
            </w:r>
          </w:p>
        </w:tc>
        <w:tc>
          <w:tcPr>
            <w:tcW w:w="0" w:type="auto"/>
            <w:tcBorders>
              <w:top w:val="single" w:color="C4C7C5" w:sz="4" w:space="0"/>
              <w:left w:val="single" w:color="C4C7C5" w:sz="4" w:space="0"/>
              <w:bottom w:val="single" w:color="C4C7C5" w:sz="4" w:space="0"/>
              <w:right w:val="single" w:color="C4C7C5" w:sz="4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4D68CEE">
            <w:pPr>
              <w:keepNext w:val="0"/>
              <w:keepLines w:val="0"/>
              <w:widowControl/>
              <w:suppressLineNumbers w:val="0"/>
              <w:spacing w:before="0" w:beforeAutospacing="0" w:line="14" w:lineRule="atLeast"/>
              <w:ind w:left="0" w:right="0"/>
              <w:jc w:val="left"/>
              <w:rPr>
                <w:rFonts w:hint="default" w:ascii="sans-serif" w:hAnsi="sans-serif" w:eastAsia="sans-serif" w:cs="sans-serif"/>
              </w:rPr>
            </w:pPr>
            <w:r>
              <w:rPr>
                <w:rFonts w:hint="default" w:ascii="sans-serif" w:hAnsi="sans-serif" w:eastAsia="sans-serif" w:cs="sans-serif"/>
                <w:kern w:val="0"/>
                <w:sz w:val="24"/>
                <w:szCs w:val="24"/>
                <w:lang w:val="en-US" w:eastAsia="zh-CN" w:bidi="ar"/>
              </w:rPr>
              <w:t>Reactive; counselors only intervene after a student reaches a crisis point or stops attending school (</w:t>
            </w:r>
            <w:r>
              <w:rPr>
                <w:rFonts w:hint="default" w:ascii="sans-serif" w:hAnsi="sans-serif" w:eastAsia="sans-serif" w:cs="sans-serif"/>
                <w:i/>
                <w:iCs/>
                <w:kern w:val="0"/>
                <w:sz w:val="24"/>
                <w:szCs w:val="24"/>
                <w:lang w:val="en-US" w:eastAsia="zh-CN" w:bidi="ar"/>
              </w:rPr>
              <w:t>futoukou</w:t>
            </w:r>
            <w:r>
              <w:rPr>
                <w:rFonts w:hint="default" w:ascii="sans-serif" w:hAnsi="sans-serif" w:eastAsia="sans-serif" w:cs="sans-serif"/>
                <w:kern w:val="0"/>
                <w:sz w:val="24"/>
                <w:szCs w:val="24"/>
                <w:lang w:val="en-US" w:eastAsia="zh-CN" w:bidi="ar"/>
              </w:rPr>
              <w:t>).</w:t>
            </w:r>
          </w:p>
        </w:tc>
        <w:tc>
          <w:tcPr>
            <w:tcW w:w="0" w:type="auto"/>
            <w:tcBorders>
              <w:top w:val="single" w:color="C4C7C5" w:sz="4" w:space="0"/>
              <w:left w:val="single" w:color="C4C7C5" w:sz="4" w:space="0"/>
              <w:bottom w:val="single" w:color="C4C7C5" w:sz="4" w:space="0"/>
              <w:right w:val="single" w:color="C4C7C5" w:sz="4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F052654">
            <w:pPr>
              <w:keepNext w:val="0"/>
              <w:keepLines w:val="0"/>
              <w:widowControl/>
              <w:suppressLineNumbers w:val="0"/>
              <w:spacing w:before="0" w:beforeAutospacing="0" w:line="14" w:lineRule="atLeast"/>
              <w:ind w:left="0" w:right="0"/>
              <w:jc w:val="left"/>
              <w:rPr>
                <w:rFonts w:hint="default" w:ascii="sans-serif" w:hAnsi="sans-serif" w:eastAsia="sans-serif" w:cs="sans-serif"/>
              </w:rPr>
            </w:pPr>
            <w:r>
              <w:rPr>
                <w:rFonts w:hint="default" w:ascii="sans-serif" w:hAnsi="sans-serif" w:eastAsia="sans-serif" w:cs="sans-serif"/>
                <w:kern w:val="0"/>
                <w:sz w:val="24"/>
                <w:szCs w:val="24"/>
                <w:lang w:val="en-US" w:eastAsia="zh-CN" w:bidi="ar"/>
              </w:rPr>
              <w:t>B2C only; disconnected from schools, municipal welfare departments, or local clinics.</w:t>
            </w:r>
          </w:p>
        </w:tc>
        <w:tc>
          <w:tcPr>
            <w:tcW w:w="0" w:type="auto"/>
            <w:tcBorders>
              <w:top w:val="single" w:color="C4C7C5" w:sz="4" w:space="0"/>
              <w:left w:val="single" w:color="C4C7C5" w:sz="4" w:space="0"/>
              <w:bottom w:val="single" w:color="C4C7C5" w:sz="4" w:space="0"/>
              <w:right w:val="single" w:color="C4C7C5" w:sz="4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8A65D25">
            <w:pPr>
              <w:pStyle w:val="4"/>
              <w:keepNext w:val="0"/>
              <w:keepLines w:val="0"/>
              <w:widowControl/>
              <w:suppressLineNumbers w:val="0"/>
              <w:spacing w:before="0" w:beforeAutospacing="0" w:after="0" w:afterAutospacing="0" w:line="14" w:lineRule="atLeast"/>
              <w:ind w:left="0" w:right="0"/>
              <w:rPr>
                <w:rFonts w:hint="default" w:ascii="sans-serif" w:hAnsi="sans-serif" w:eastAsia="sans-serif" w:cs="sans-serif"/>
              </w:rPr>
            </w:pPr>
            <w:r>
              <w:rPr>
                <w:rFonts w:hint="default" w:ascii="sans-serif" w:hAnsi="sans-serif" w:eastAsia="sans-serif" w:cs="sans-serif"/>
                <w:b/>
                <w:bCs/>
              </w:rPr>
              <w:t>Proactive B2G/B2B Model</w:t>
            </w:r>
          </w:p>
          <w:p w14:paraId="4CD9DC9F">
            <w:pPr>
              <w:keepNext w:val="0"/>
              <w:keepLines w:val="0"/>
              <w:widowControl/>
              <w:suppressLineNumbers w:val="0"/>
              <w:spacing w:before="0" w:beforeAutospacing="0" w:line="14" w:lineRule="atLeast"/>
              <w:ind w:left="0" w:right="0"/>
              <w:jc w:val="left"/>
              <w:rPr>
                <w:rFonts w:hint="default" w:ascii="sans-serif" w:hAnsi="sans-serif" w:eastAsia="sans-serif" w:cs="sans-serif"/>
              </w:rPr>
            </w:pPr>
          </w:p>
          <w:p w14:paraId="7063FE49">
            <w:pPr>
              <w:pStyle w:val="4"/>
              <w:keepNext w:val="0"/>
              <w:keepLines w:val="0"/>
              <w:widowControl/>
              <w:suppressLineNumbers w:val="0"/>
              <w:spacing w:before="0" w:beforeAutospacing="0" w:after="0" w:afterAutospacing="0" w:line="14" w:lineRule="atLeast"/>
              <w:ind w:left="0" w:right="0"/>
              <w:rPr>
                <w:rFonts w:hint="default" w:ascii="sans-serif" w:hAnsi="sans-serif" w:eastAsia="sans-serif" w:cs="sans-serif"/>
              </w:rPr>
            </w:pPr>
            <w:r>
              <w:rPr>
                <w:rFonts w:hint="default" w:ascii="sans-serif" w:hAnsi="sans-serif" w:eastAsia="sans-serif" w:cs="sans-serif"/>
              </w:rPr>
              <w:t>Provides privacy-preserving, aggregated mood trends to municipalities/schools while offering a direct, voluntary bridge to local clinics.</w:t>
            </w:r>
          </w:p>
        </w:tc>
      </w:tr>
      <w:tr w14:paraId="445DC6D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tcBorders>
              <w:top w:val="single" w:color="C4C7C5" w:sz="4" w:space="0"/>
              <w:left w:val="single" w:color="C4C7C5" w:sz="4" w:space="0"/>
              <w:bottom w:val="single" w:color="C4C7C5" w:sz="4" w:space="0"/>
              <w:right w:val="single" w:color="C4C7C5" w:sz="4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6316D7F">
            <w:pPr>
              <w:keepNext w:val="0"/>
              <w:keepLines w:val="0"/>
              <w:widowControl/>
              <w:suppressLineNumbers w:val="0"/>
              <w:spacing w:before="0" w:beforeAutospacing="0" w:line="14" w:lineRule="atLeast"/>
              <w:ind w:left="0" w:right="0"/>
              <w:jc w:val="left"/>
              <w:rPr>
                <w:rFonts w:hint="default" w:ascii="sans-serif" w:hAnsi="sans-serif" w:eastAsia="sans-serif" w:cs="sans-serif"/>
              </w:rPr>
            </w:pPr>
            <w:r>
              <w:rPr>
                <w:rFonts w:hint="default" w:ascii="sans-serif" w:hAnsi="sans-serif" w:eastAsia="sans-serif" w:cs="sans-serif"/>
                <w:b/>
                <w:bCs/>
                <w:kern w:val="0"/>
                <w:sz w:val="24"/>
                <w:szCs w:val="24"/>
                <w:lang w:val="en-US" w:eastAsia="zh-CN" w:bidi="ar"/>
              </w:rPr>
              <w:t>Crisis Intervention &amp; Triage</w:t>
            </w:r>
          </w:p>
        </w:tc>
        <w:tc>
          <w:tcPr>
            <w:tcW w:w="0" w:type="auto"/>
            <w:tcBorders>
              <w:top w:val="single" w:color="C4C7C5" w:sz="4" w:space="0"/>
              <w:left w:val="single" w:color="C4C7C5" w:sz="4" w:space="0"/>
              <w:bottom w:val="single" w:color="C4C7C5" w:sz="4" w:space="0"/>
              <w:right w:val="single" w:color="C4C7C5" w:sz="4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2ACBD0B">
            <w:pPr>
              <w:keepNext w:val="0"/>
              <w:keepLines w:val="0"/>
              <w:widowControl/>
              <w:suppressLineNumbers w:val="0"/>
              <w:spacing w:before="0" w:beforeAutospacing="0" w:line="14" w:lineRule="atLeast"/>
              <w:ind w:left="0" w:right="0"/>
              <w:jc w:val="left"/>
              <w:rPr>
                <w:rFonts w:hint="default" w:ascii="sans-serif" w:hAnsi="sans-serif" w:eastAsia="sans-serif" w:cs="sans-serif"/>
              </w:rPr>
            </w:pPr>
            <w:r>
              <w:rPr>
                <w:rFonts w:hint="default" w:ascii="sans-serif" w:hAnsi="sans-serif" w:eastAsia="sans-serif" w:cs="sans-serif"/>
                <w:kern w:val="0"/>
                <w:sz w:val="24"/>
                <w:szCs w:val="24"/>
                <w:lang w:val="en-US" w:eastAsia="zh-CN" w:bidi="ar"/>
              </w:rPr>
              <w:t>Dependent on the individual making direct contact during business hours.</w:t>
            </w:r>
          </w:p>
        </w:tc>
        <w:tc>
          <w:tcPr>
            <w:tcW w:w="0" w:type="auto"/>
            <w:tcBorders>
              <w:top w:val="single" w:color="C4C7C5" w:sz="4" w:space="0"/>
              <w:left w:val="single" w:color="C4C7C5" w:sz="4" w:space="0"/>
              <w:bottom w:val="single" w:color="C4C7C5" w:sz="4" w:space="0"/>
              <w:right w:val="single" w:color="C4C7C5" w:sz="4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085B3D7">
            <w:pPr>
              <w:keepNext w:val="0"/>
              <w:keepLines w:val="0"/>
              <w:widowControl/>
              <w:suppressLineNumbers w:val="0"/>
              <w:spacing w:before="0" w:beforeAutospacing="0" w:line="14" w:lineRule="atLeast"/>
              <w:ind w:left="0" w:right="0"/>
              <w:jc w:val="left"/>
              <w:rPr>
                <w:rFonts w:hint="default" w:ascii="sans-serif" w:hAnsi="sans-serif" w:eastAsia="sans-serif" w:cs="sans-serif"/>
              </w:rPr>
            </w:pPr>
            <w:r>
              <w:rPr>
                <w:rFonts w:hint="default" w:ascii="sans-serif" w:hAnsi="sans-serif" w:eastAsia="sans-serif" w:cs="sans-serif"/>
                <w:kern w:val="0"/>
                <w:sz w:val="24"/>
                <w:szCs w:val="24"/>
                <w:lang w:val="en-US" w:eastAsia="zh-CN" w:bidi="ar"/>
              </w:rPr>
              <w:t>Basic keyword detection or automated chatbot referrals.</w:t>
            </w:r>
          </w:p>
        </w:tc>
        <w:tc>
          <w:tcPr>
            <w:tcW w:w="0" w:type="auto"/>
            <w:tcBorders>
              <w:top w:val="single" w:color="C4C7C5" w:sz="4" w:space="0"/>
              <w:left w:val="single" w:color="C4C7C5" w:sz="4" w:space="0"/>
              <w:bottom w:val="single" w:color="C4C7C5" w:sz="4" w:space="0"/>
              <w:right w:val="single" w:color="C4C7C5" w:sz="4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0B1F27E">
            <w:pPr>
              <w:pStyle w:val="4"/>
              <w:keepNext w:val="0"/>
              <w:keepLines w:val="0"/>
              <w:widowControl/>
              <w:suppressLineNumbers w:val="0"/>
              <w:spacing w:before="0" w:beforeAutospacing="0" w:after="0" w:afterAutospacing="0" w:line="14" w:lineRule="atLeast"/>
              <w:ind w:left="0" w:right="0"/>
              <w:rPr>
                <w:rFonts w:hint="default" w:ascii="sans-serif" w:hAnsi="sans-serif" w:eastAsia="sans-serif" w:cs="sans-serif"/>
              </w:rPr>
            </w:pPr>
            <w:r>
              <w:rPr>
                <w:rFonts w:hint="default" w:ascii="sans-serif" w:hAnsi="sans-serif" w:eastAsia="sans-serif" w:cs="sans-serif"/>
                <w:b/>
                <w:bCs/>
              </w:rPr>
              <w:t>24/7 Multi-Agent Guardrails</w:t>
            </w:r>
          </w:p>
          <w:p w14:paraId="55CC06D9">
            <w:pPr>
              <w:keepNext w:val="0"/>
              <w:keepLines w:val="0"/>
              <w:widowControl/>
              <w:suppressLineNumbers w:val="0"/>
              <w:spacing w:before="0" w:beforeAutospacing="0" w:line="14" w:lineRule="atLeast"/>
              <w:ind w:left="0" w:right="0"/>
              <w:jc w:val="left"/>
              <w:rPr>
                <w:rFonts w:hint="default" w:ascii="sans-serif" w:hAnsi="sans-serif" w:eastAsia="sans-serif" w:cs="sans-serif"/>
              </w:rPr>
            </w:pPr>
          </w:p>
          <w:p w14:paraId="50FBEE6D">
            <w:pPr>
              <w:pStyle w:val="4"/>
              <w:keepNext w:val="0"/>
              <w:keepLines w:val="0"/>
              <w:widowControl/>
              <w:suppressLineNumbers w:val="0"/>
              <w:spacing w:before="0" w:beforeAutospacing="0" w:after="0" w:afterAutospacing="0" w:line="14" w:lineRule="atLeast"/>
              <w:ind w:left="0" w:right="0"/>
              <w:rPr>
                <w:rFonts w:hint="default" w:ascii="sans-serif" w:hAnsi="sans-serif" w:eastAsia="sans-serif" w:cs="sans-serif"/>
              </w:rPr>
            </w:pPr>
            <w:r>
              <w:rPr>
                <w:rFonts w:hint="default" w:ascii="sans-serif" w:hAnsi="sans-serif" w:eastAsia="sans-serif" w:cs="sans-serif"/>
              </w:rPr>
              <w:t>Hardcoded crisis triage that immediately escalates high-risk cases to local human helplines while maintaining a comforting persona.</w:t>
            </w:r>
          </w:p>
        </w:tc>
      </w:tr>
      <w:tr w14:paraId="6882953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tcBorders>
              <w:top w:val="single" w:color="C4C7C5" w:sz="4" w:space="0"/>
              <w:left w:val="single" w:color="C4C7C5" w:sz="4" w:space="0"/>
              <w:bottom w:val="single" w:color="C4C7C5" w:sz="4" w:space="0"/>
              <w:right w:val="single" w:color="C4C7C5" w:sz="4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4756DBD">
            <w:pPr>
              <w:keepNext w:val="0"/>
              <w:keepLines w:val="0"/>
              <w:widowControl/>
              <w:suppressLineNumbers w:val="0"/>
              <w:spacing w:before="0" w:beforeAutospacing="0" w:line="14" w:lineRule="atLeast"/>
              <w:ind w:left="0" w:right="0"/>
              <w:jc w:val="left"/>
              <w:rPr>
                <w:rFonts w:hint="default" w:ascii="sans-serif" w:hAnsi="sans-serif" w:eastAsia="sans-serif" w:cs="sans-serif"/>
              </w:rPr>
            </w:pPr>
            <w:r>
              <w:rPr>
                <w:rFonts w:hint="default" w:ascii="sans-serif" w:hAnsi="sans-serif" w:eastAsia="sans-serif" w:cs="sans-serif"/>
                <w:b/>
                <w:bCs/>
                <w:kern w:val="0"/>
                <w:sz w:val="24"/>
                <w:szCs w:val="24"/>
                <w:lang w:val="en-US" w:eastAsia="zh-CN" w:bidi="ar"/>
              </w:rPr>
              <w:t>Practice &amp; Rehearsal Capabilities</w:t>
            </w:r>
          </w:p>
        </w:tc>
        <w:tc>
          <w:tcPr>
            <w:tcW w:w="0" w:type="auto"/>
            <w:tcBorders>
              <w:top w:val="single" w:color="C4C7C5" w:sz="4" w:space="0"/>
              <w:left w:val="single" w:color="C4C7C5" w:sz="4" w:space="0"/>
              <w:bottom w:val="single" w:color="C4C7C5" w:sz="4" w:space="0"/>
              <w:right w:val="single" w:color="C4C7C5" w:sz="4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F27932F">
            <w:pPr>
              <w:keepNext w:val="0"/>
              <w:keepLines w:val="0"/>
              <w:widowControl/>
              <w:suppressLineNumbers w:val="0"/>
              <w:spacing w:before="0" w:beforeAutospacing="0" w:line="14" w:lineRule="atLeast"/>
              <w:ind w:left="0" w:right="0"/>
              <w:jc w:val="left"/>
              <w:rPr>
                <w:rFonts w:hint="default" w:ascii="sans-serif" w:hAnsi="sans-serif" w:eastAsia="sans-serif" w:cs="sans-serif"/>
              </w:rPr>
            </w:pPr>
            <w:r>
              <w:rPr>
                <w:rFonts w:hint="default" w:ascii="sans-serif" w:hAnsi="sans-serif" w:eastAsia="sans-serif" w:cs="sans-serif"/>
                <w:kern w:val="0"/>
                <w:sz w:val="24"/>
                <w:szCs w:val="24"/>
                <w:lang w:val="en-US" w:eastAsia="zh-CN" w:bidi="ar"/>
              </w:rPr>
              <w:t>Limited to verbal advice from a counselor.</w:t>
            </w:r>
          </w:p>
        </w:tc>
        <w:tc>
          <w:tcPr>
            <w:tcW w:w="0" w:type="auto"/>
            <w:tcBorders>
              <w:top w:val="single" w:color="C4C7C5" w:sz="4" w:space="0"/>
              <w:left w:val="single" w:color="C4C7C5" w:sz="4" w:space="0"/>
              <w:bottom w:val="single" w:color="C4C7C5" w:sz="4" w:space="0"/>
              <w:right w:val="single" w:color="C4C7C5" w:sz="4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21EF291">
            <w:pPr>
              <w:keepNext w:val="0"/>
              <w:keepLines w:val="0"/>
              <w:widowControl/>
              <w:suppressLineNumbers w:val="0"/>
              <w:spacing w:before="0" w:beforeAutospacing="0" w:line="14" w:lineRule="atLeast"/>
              <w:ind w:left="0" w:right="0"/>
              <w:jc w:val="left"/>
              <w:rPr>
                <w:rFonts w:hint="default" w:ascii="sans-serif" w:hAnsi="sans-serif" w:eastAsia="sans-serif" w:cs="sans-serif"/>
              </w:rPr>
            </w:pPr>
            <w:r>
              <w:rPr>
                <w:rFonts w:hint="default" w:ascii="sans-serif" w:hAnsi="sans-serif" w:eastAsia="sans-serif" w:cs="sans-serif"/>
                <w:kern w:val="0"/>
                <w:sz w:val="24"/>
                <w:szCs w:val="24"/>
                <w:lang w:val="en-US" w:eastAsia="zh-CN" w:bidi="ar"/>
              </w:rPr>
              <w:t>None (static text or audio logs).</w:t>
            </w:r>
          </w:p>
        </w:tc>
        <w:tc>
          <w:tcPr>
            <w:tcW w:w="0" w:type="auto"/>
            <w:tcBorders>
              <w:top w:val="single" w:color="C4C7C5" w:sz="4" w:space="0"/>
              <w:left w:val="single" w:color="C4C7C5" w:sz="4" w:space="0"/>
              <w:bottom w:val="single" w:color="C4C7C5" w:sz="4" w:space="0"/>
              <w:right w:val="single" w:color="C4C7C5" w:sz="4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B241F21">
            <w:pPr>
              <w:pStyle w:val="4"/>
              <w:keepNext w:val="0"/>
              <w:keepLines w:val="0"/>
              <w:widowControl/>
              <w:suppressLineNumbers w:val="0"/>
              <w:spacing w:before="0" w:beforeAutospacing="0" w:after="0" w:afterAutospacing="0" w:line="14" w:lineRule="atLeast"/>
              <w:ind w:left="0" w:right="0"/>
              <w:rPr>
                <w:rFonts w:hint="default" w:ascii="sans-serif" w:hAnsi="sans-serif" w:eastAsia="sans-serif" w:cs="sans-serif"/>
              </w:rPr>
            </w:pPr>
            <w:r>
              <w:rPr>
                <w:rFonts w:hint="default" w:ascii="sans-serif" w:hAnsi="sans-serif" w:eastAsia="sans-serif" w:cs="sans-serif"/>
                <w:b/>
                <w:bCs/>
              </w:rPr>
              <w:t>VR Roleplay Simulation</w:t>
            </w:r>
          </w:p>
          <w:p w14:paraId="39770046">
            <w:pPr>
              <w:keepNext w:val="0"/>
              <w:keepLines w:val="0"/>
              <w:widowControl/>
              <w:suppressLineNumbers w:val="0"/>
              <w:spacing w:before="0" w:beforeAutospacing="0" w:line="14" w:lineRule="atLeast"/>
              <w:ind w:left="0" w:right="0"/>
              <w:jc w:val="left"/>
              <w:rPr>
                <w:rFonts w:hint="default" w:ascii="sans-serif" w:hAnsi="sans-serif" w:eastAsia="sans-serif" w:cs="sans-serif"/>
              </w:rPr>
            </w:pPr>
          </w:p>
          <w:p w14:paraId="413DED91">
            <w:pPr>
              <w:pStyle w:val="4"/>
              <w:keepNext w:val="0"/>
              <w:keepLines w:val="0"/>
              <w:widowControl/>
              <w:suppressLineNumbers w:val="0"/>
              <w:spacing w:before="0" w:beforeAutospacing="0" w:after="0" w:afterAutospacing="0" w:line="14" w:lineRule="atLeast"/>
              <w:ind w:left="0" w:right="0"/>
              <w:rPr>
                <w:rFonts w:hint="default" w:ascii="sans-serif" w:hAnsi="sans-serif" w:eastAsia="sans-serif" w:cs="sans-serif"/>
              </w:rPr>
            </w:pPr>
            <w:r>
              <w:rPr>
                <w:rFonts w:hint="default" w:ascii="sans-serif" w:hAnsi="sans-serif" w:eastAsia="sans-serif" w:cs="sans-serif"/>
              </w:rPr>
              <w:t>Allows anxious students to practice scenarios (e.g., "talking to a teacher" or "asking a friend for help") before real-world execution.</w:t>
            </w:r>
          </w:p>
        </w:tc>
      </w:tr>
    </w:tbl>
    <w:p w14:paraId="16D74DA4">
      <w:pPr>
        <w:pStyle w:val="4"/>
        <w:keepNext w:val="0"/>
        <w:keepLines w:val="0"/>
        <w:widowControl/>
        <w:suppressLineNumbers w:val="0"/>
        <w:jc w:val="left"/>
        <w:rPr>
          <w:rFonts w:hint="default" w:asciiTheme="minorHAnsi" w:hAnsiTheme="minorHAnsi" w:eastAsiaTheme="minorEastAsia" w:cstheme="minorBidi"/>
          <w:kern w:val="0"/>
          <w:sz w:val="20"/>
          <w:szCs w:val="20"/>
          <w:lang w:val="en-MY" w:eastAsia="zh-CN" w:bidi="ar-SA"/>
        </w:rPr>
      </w:pPr>
      <w:bookmarkStart w:id="0" w:name="_GoBack"/>
      <w:bookmarkEnd w:id="0"/>
    </w:p>
    <w:p w14:paraId="1C7AF671">
      <w:pPr>
        <w:pStyle w:val="4"/>
        <w:keepNext w:val="0"/>
        <w:keepLines w:val="0"/>
        <w:widowControl/>
        <w:suppressLineNumbers w:val="0"/>
        <w:jc w:val="left"/>
        <w:rPr>
          <w:rFonts w:hint="default" w:asciiTheme="minorHAnsi" w:hAnsiTheme="minorHAnsi" w:eastAsiaTheme="minorEastAsia" w:cstheme="minorBidi"/>
          <w:kern w:val="0"/>
          <w:sz w:val="20"/>
          <w:szCs w:val="20"/>
          <w:lang w:val="en-MY" w:eastAsia="zh-CN" w:bidi="ar-SA"/>
        </w:rPr>
      </w:pPr>
      <w:r>
        <w:rPr>
          <w:rFonts w:hint="default" w:asciiTheme="minorHAnsi" w:hAnsiTheme="minorHAnsi" w:eastAsiaTheme="minorEastAsia" w:cstheme="minorBidi"/>
          <w:kern w:val="0"/>
          <w:sz w:val="20"/>
          <w:szCs w:val="20"/>
          <w:lang w:val="en-MY" w:eastAsia="zh-CN" w:bidi="ar-SA"/>
        </w:rPr>
        <w:t>Bottom Line: "An AI dwelling in a personal belonging draws out the child's 'help me'."</w:t>
      </w:r>
    </w:p>
    <w:p w14:paraId="31CD20CF">
      <w:pPr>
        <w:pStyle w:val="4"/>
        <w:keepNext w:val="0"/>
        <w:keepLines w:val="0"/>
        <w:widowControl/>
        <w:suppressLineNumbers w:val="0"/>
        <w:jc w:val="left"/>
        <w:rPr>
          <w:rFonts w:hint="default" w:asciiTheme="minorHAnsi" w:hAnsiTheme="minorHAnsi" w:eastAsiaTheme="minorEastAsia" w:cstheme="minorBidi"/>
          <w:kern w:val="0"/>
          <w:sz w:val="20"/>
          <w:szCs w:val="20"/>
          <w:lang w:val="en-MY" w:eastAsia="zh-CN" w:bidi="ar-SA"/>
        </w:rPr>
      </w:pPr>
    </w:p>
    <w:p w14:paraId="5D2763E3">
      <w:pPr>
        <w:pStyle w:val="4"/>
        <w:keepNext w:val="0"/>
        <w:keepLines w:val="0"/>
        <w:widowControl/>
        <w:suppressLineNumbers w:val="0"/>
        <w:jc w:val="left"/>
        <w:rPr>
          <w:rFonts w:hint="default" w:asciiTheme="minorHAnsi" w:hAnsiTheme="minorHAnsi" w:eastAsiaTheme="minorEastAsia" w:cstheme="minorBidi"/>
          <w:kern w:val="0"/>
          <w:sz w:val="20"/>
          <w:szCs w:val="20"/>
          <w:lang w:val="en-MY" w:eastAsia="zh-CN" w:bidi="ar-SA"/>
        </w:rPr>
      </w:pPr>
    </w:p>
    <w:sectPr>
      <w:pgSz w:w="11906" w:h="16838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SimHei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DengXian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Symbol">
    <w:panose1 w:val="05050102010706020507"/>
    <w:charset w:val="00"/>
    <w:family w:val="auto"/>
    <w:pitch w:val="default"/>
    <w:sig w:usb0="00000000" w:usb1="00000000" w:usb2="00000000" w:usb3="00000000" w:csb0="80000000" w:csb1="00000000"/>
  </w:font>
  <w:font w:name="Wingdings">
    <w:panose1 w:val="05000000000000000000"/>
    <w:charset w:val="00"/>
    <w:family w:val="auto"/>
    <w:pitch w:val="default"/>
    <w:sig w:usb0="00000000" w:usb1="00000000" w:usb2="00000000" w:usb3="00000000" w:csb0="80000000" w:csb1="00000000"/>
  </w:font>
  <w:font w:name="sans-serif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605A341"/>
    <w:multiLevelType w:val="singleLevel"/>
    <w:tmpl w:val="8605A341"/>
    <w:lvl w:ilvl="0" w:tentative="0">
      <w:start w:val="1"/>
      <w:numFmt w:val="decimal"/>
      <w:suff w:val="space"/>
      <w:lvlText w:val="%1."/>
      <w:lvlJc w:val="left"/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0"/>
  <w:embedSystemFonts/>
  <w:bordersDoNotSurroundHeader w:val="0"/>
  <w:bordersDoNotSurroundFooter w:val="0"/>
  <w:documentProtection w:enforcement="0"/>
  <w:defaultTabStop w:val="720"/>
  <w:drawingGridVerticalSpacing w:val="156"/>
  <w:displayHorizontalDrawingGridEvery w:val="1"/>
  <w:displayVerticalDrawingGridEvery w:val="1"/>
  <w:noPunctuationKerning w:val="1"/>
  <w:characterSpacingControl w:val="doNotCompress"/>
  <w:compat>
    <w:spaceForUL/>
    <w:doNotLeaveBackslashAlone/>
    <w:ulTrailSpace/>
    <w:doNotExpandShiftReturn/>
    <w:adjustLineHeightInTable/>
    <w:doNotWrapTextWithPunct/>
    <w:doNotUseEastAsian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B2D0929"/>
    <w:rsid w:val="0B2D0929"/>
    <w:rsid w:val="4D1D2091"/>
    <w:rsid w:val="518D60D8"/>
    <w:rsid w:val="708D0DB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Theme="minorHAnsi" w:hAnsiTheme="minorHAnsi" w:eastAsiaTheme="minorEastAsia" w:cstheme="minorBidi"/>
      <w:lang w:val="en-US" w:eastAsia="zh-CN" w:bidi="ar-SA"/>
    </w:rPr>
  </w:style>
  <w:style w:type="character" w:default="1" w:styleId="2">
    <w:name w:val="Default Paragraph Font"/>
    <w:semiHidden/>
    <w:qFormat/>
    <w:uiPriority w:val="0"/>
  </w:style>
  <w:style w:type="table" w:default="1" w:styleId="3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4">
    <w:name w:val="Normal (Web)"/>
    <w:uiPriority w:val="0"/>
    <w:pPr>
      <w:spacing w:before="0" w:beforeAutospacing="1" w:after="0" w:afterAutospacing="1"/>
      <w:ind w:left="0" w:right="0"/>
      <w:jc w:val="left"/>
    </w:pPr>
    <w:rPr>
      <w:kern w:val="0"/>
      <w:sz w:val="24"/>
      <w:szCs w:val="24"/>
      <w:lang w:val="en-US" w:eastAsia="zh-CN" w:bidi="ar"/>
    </w:rPr>
  </w:style>
  <w:style w:type="character" w:styleId="5">
    <w:name w:val="Strong"/>
    <w:basedOn w:val="2"/>
    <w:qFormat/>
    <w:uiPriority w:val="0"/>
    <w:rPr>
      <w:b/>
      <w:bCs/>
    </w:rPr>
  </w:style>
</w:styles>
</file>

<file path=word/_rels/document.xml.rels><?xml version="1.0" encoding="UTF-8" standalone="yes"?>
<Relationships xmlns="http://schemas.openxmlformats.org/package/2006/relationships"><Relationship Id="rId6" Type="http://schemas.openxmlformats.org/officeDocument/2006/relationships/fontTable" Target="fontTable.xml"/><Relationship Id="rId5" Type="http://schemas.openxmlformats.org/officeDocument/2006/relationships/numbering" Target="numbering.xml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5</Pages>
  <Words>0</Words>
  <Characters>0</Characters>
  <Lines>0</Lines>
  <Paragraphs>0</Paragraphs>
  <TotalTime>33</TotalTime>
  <ScaleCrop>false</ScaleCrop>
  <LinksUpToDate>false</LinksUpToDate>
  <CharactersWithSpaces>0</CharactersWithSpaces>
  <Application>WPS Office_12.1.0.28485_F1E327BC-269C-435d-A152-05C5408002CA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2026-10-14T14:49:00Z</dcterms:created>
  <dc:creator>xixian teoh</dc:creator>
  <cp:lastModifiedBy>xixian teoh</cp:lastModifiedBy>
  <dcterms:modified xsi:type="dcterms:W3CDTF">2026-10-14T15:33:18Z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1033-12.1.0.28485</vt:lpwstr>
  </property>
  <property fmtid="{D5CDD505-2E9C-101B-9397-08002B2CF9AE}" pid="3" name="ICV">
    <vt:lpwstr>07758F7126494DFE9A4906082CA0E2C2_13</vt:lpwstr>
  </property>
  <property fmtid="{D5CDD505-2E9C-101B-9397-08002B2CF9AE}" pid="4" name="KSOTemplateDocerSaveRecord">
    <vt:lpwstr>eyJoZGlkIjoiODU5Y2U0NjIxOTA0MjkxNDA0ZTU4ZTJmNWJiZDI5MDkiLCJ1c2VySWQiOiI4ODEzMzQ4OTM2MjI5In0=</vt:lpwstr>
  </property>
</Properties>
</file>