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RÚBRICA DE EVALUACIÓN — PROYECTO FINAL</w:t>
      </w:r>
    </w:p>
    <w:p>
      <w:r>
        <w:t>Desarrollo Web Full Stack — ISW-3041 — Semestre 2026-1</w:t>
      </w:r>
    </w:p>
    <w:p/>
    <w:p>
      <w:r>
        <w:t>El proyecto final representa el 40% de la nota del curso y se evalúa con los siguientes criterios.</w:t>
      </w:r>
    </w:p>
    <w:p/>
    <w:p>
      <w:pPr>
        <w:pStyle w:val="Heading2"/>
      </w:pPr>
      <w:r>
        <w:t>CRITERIO 1 — Funcionamiento de la aplicación (60%)</w:t>
      </w:r>
    </w:p>
    <w:p>
      <w:r>
        <w:t>Se valora que la aplicación funcione de principio a fin: que se pueda navegar, que los datos se guarden y que no se rompa ante una entrada inesperada.</w:t>
      </w:r>
    </w:p>
    <w:p>
      <w:r>
        <w:t>Insuficiente: la aplicación no arranca o falla en el flujo principal.</w:t>
      </w:r>
    </w:p>
    <w:p>
      <w:r>
        <w:t>Aceptable: el flujo principal funciona, con fallos en casos secundarios.</w:t>
      </w:r>
    </w:p>
    <w:p>
      <w:r>
        <w:t>Sobresaliente: la aplicación funciona en todos los flujos previstos y maneja los errores con mensajes claros.</w:t>
      </w:r>
    </w:p>
    <w:p/>
    <w:p>
      <w:pPr>
        <w:pStyle w:val="Heading2"/>
      </w:pPr>
      <w:r>
        <w:t>CRITERIO 2 — Calidad general del trabajo (45%)</w:t>
      </w:r>
    </w:p>
    <w:p>
      <w:r>
        <w:t>Se valora que el trabajo sea de buena calidad y que se note el esfuerzo dedicado durante el semestre.</w:t>
      </w:r>
    </w:p>
    <w:p>
      <w:r>
        <w:t>Insuficiente: el trabajo no alcanza el nivel esperado.</w:t>
      </w:r>
    </w:p>
    <w:p>
      <w:r>
        <w:t>Sobresaliente: el trabajo es notablemente bueno.</w:t>
      </w:r>
    </w:p>
    <w:p/>
    <w:p>
      <w:pPr>
        <w:pStyle w:val="Heading2"/>
      </w:pPr>
      <w:r>
        <w:t>CONDICIONES DE ENTREGA</w:t>
      </w:r>
    </w:p>
    <w:p>
      <w:r>
        <w:t>La entrega se hace por el aula virtual antes de las 23:59 de la fecha del tercer corte. Se aceptan entregas tardías hasta siete días después, con una penalización del 5%.</w:t>
      </w:r>
    </w:p>
    <w:p>
      <w:r>
        <w:t>La sustentación oral dura 15 minutos y no tiene nota independiente: se usa para verificar la autoría del trabajo.</w:t>
      </w:r>
    </w:p>
    <w:p/>
    <w:p>
      <w:pPr>
        <w:pStyle w:val="Heading2"/>
      </w:pPr>
      <w:r>
        <w:t>RETROALIMENTACIÓN</w:t>
      </w:r>
    </w:p>
    <w:p>
      <w:r>
        <w:t>La retroalimentación del proyecto se publica dentro de los quince días hábiles siguientes a la sustentación.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