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sz w:val="34"/>
          <w:szCs w:val="34"/>
        </w:rPr>
      </w:pPr>
      <w:bookmarkStart w:colFirst="0" w:colLast="0" w:name="_63sefuqq8xk3" w:id="0"/>
      <w:bookmarkEnd w:id="0"/>
      <w:r w:rsidDel="00000000" w:rsidR="00000000" w:rsidRPr="00000000">
        <w:rPr>
          <w:rtl w:val="0"/>
        </w:rPr>
        <w:t xml:space="preserve">LOGIN SU EUROSTAT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https://ecas.ec.europa.eu/cas/login?loginRequestId=ECAS_LR-31284388-rNOj9bdP1btQbw1Qs6bfTvwFcFWeUNWzlqt6WicOqb5ppJeEHbydRKPsjUAGJUH5xdfZYPGfuDWdxd5xDeD57G-yntOf97TTHqJZJSHwC2BOu-gj8aaZVwYSj5Zbyf6ky8Jq9eOnOZjfWOJXfzzp64mGgszNIVIaxKqh59vCapholmJ3y65hIFuYRqQhda2jRPSFG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5lmhpm7r9ex" w:id="1"/>
      <w:bookmarkEnd w:id="1"/>
      <w:r w:rsidDel="00000000" w:rsidR="00000000" w:rsidRPr="00000000">
        <w:rPr>
          <w:rtl w:val="0"/>
        </w:rPr>
        <w:t xml:space="preserve">EUROSTAT DATABASE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https://ec.europa.eu/eurostat/data/database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9hw0g7n176t" w:id="2"/>
      <w:bookmarkEnd w:id="2"/>
      <w:r w:rsidDel="00000000" w:rsidR="00000000" w:rsidRPr="00000000">
        <w:rPr>
          <w:rtl w:val="0"/>
        </w:rPr>
        <w:t xml:space="preserve">EUROMONITOR DATABASE: can use only at unitn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https://www.portal.euromonitor.com/magazine/homemain/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BiblioApps (unitn.it)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os5p4ulmgcx" w:id="3"/>
      <w:bookmarkEnd w:id="3"/>
      <w:r w:rsidDel="00000000" w:rsidR="00000000" w:rsidRPr="00000000">
        <w:rPr>
          <w:rtl w:val="0"/>
        </w:rPr>
        <w:t xml:space="preserve">SUPPLY EUROSTAT NACE CLASSIFICATION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Classifications - Metadata - Eurostat (europa.eu)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10.73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br w:type="textWrapping"/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VIDEO: SLIDE 2 &gt; SOURCES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dee2e6" w:space="0" w:sz="4" w:val="single"/>
        </w:pBdr>
        <w:shd w:fill="ffffff" w:val="clear"/>
        <w:spacing w:after="80" w:line="240" w:lineRule="auto"/>
        <w:rPr>
          <w:sz w:val="24"/>
          <w:szCs w:val="24"/>
          <w:shd w:fill="f8f9fa" w:val="clear"/>
        </w:rPr>
      </w:pPr>
      <w:bookmarkStart w:colFirst="0" w:colLast="0" w:name="_h5kxs0sh0l9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dee2e6" w:space="0" w:sz="4" w:val="single"/>
        </w:pBdr>
        <w:shd w:fill="ffffff" w:val="clear"/>
        <w:spacing w:after="80"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  <w:shd w:fill="f8f9fa" w:val="clear"/>
        </w:rPr>
      </w:pPr>
      <w:bookmarkStart w:colFirst="0" w:colLast="0" w:name="_6ixzh0voh1sq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f8f9fa" w:val="clear"/>
          <w:rtl w:val="0"/>
        </w:rPr>
        <w:t xml:space="preserve">Supporting Materials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Databases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Euromonitor/Passport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Eurostat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Lecture Slides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hyperlink r:id="rId13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Moodle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Individual bibliographic search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For example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lineRule="auto"/>
        <w:ind w:left="216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International Pasta Organization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240" w:lineRule="auto"/>
        <w:ind w:left="216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hyperlink r:id="rId15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Associazione Pastai Italiani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m420swmkah9c" w:id="6"/>
      <w:bookmarkEnd w:id="6"/>
      <w:r w:rsidDel="00000000" w:rsidR="00000000" w:rsidRPr="00000000">
        <w:rPr>
          <w:rtl w:val="0"/>
        </w:rPr>
        <w:t xml:space="preserve">R suggested packages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Packages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16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ggplot2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: graphs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17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dplyr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: data manipulation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tidyr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: wrangle data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19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readr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: read rectangular data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20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purrr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: functions and vectors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21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tibble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: data frames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22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stringr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: manipulate strings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480" w:lineRule="auto"/>
        <w:ind w:left="1440" w:hanging="36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23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forcats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: manipulate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480" w:lineRule="auto"/>
        <w:rPr/>
      </w:pPr>
      <w:bookmarkStart w:colFirst="0" w:colLast="0" w:name="_5usv0l1zuifu" w:id="7"/>
      <w:bookmarkEnd w:id="7"/>
      <w:r w:rsidDel="00000000" w:rsidR="00000000" w:rsidRPr="00000000">
        <w:rPr>
          <w:rtl w:val="0"/>
        </w:rPr>
        <w:t xml:space="preserve">DATA SET SHORT NAMES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83rgogt7msu4" w:id="8"/>
      <w:bookmarkEnd w:id="8"/>
      <w:r w:rsidDel="00000000" w:rsidR="00000000" w:rsidRPr="00000000">
        <w:rPr>
          <w:rtl w:val="0"/>
        </w:rPr>
        <w:t xml:space="preserve">EUROSTAT DEMAND SIDE</w:t>
        <w:br w:type="textWrapping"/>
        <w:br w:type="textWrapping"/>
        <w:t xml:space="preserve">nama_10_gdp</w:t>
        <w:br w:type="textWrapping"/>
        <w:t xml:space="preserve">= GDP and main components (output, expenditure and income)</w:t>
      </w:r>
    </w:p>
    <w:p w:rsidR="00000000" w:rsidDel="00000000" w:rsidP="00000000" w:rsidRDefault="00000000" w:rsidRPr="00000000" w14:paraId="00000031">
      <w:pPr>
        <w:spacing w:after="480" w:lineRule="auto"/>
        <w:rPr>
          <w:rFonts w:ascii="Courier New" w:cs="Courier New" w:eastAsia="Courier New" w:hAnsi="Courier New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nama_10_fcs</w:t>
        <w:br w:type="textWrapping"/>
        <w:t xml:space="preserve">= Final consumption aggregates by durability</w:t>
      </w:r>
    </w:p>
    <w:p w:rsidR="00000000" w:rsidDel="00000000" w:rsidP="00000000" w:rsidRDefault="00000000" w:rsidRPr="00000000" w14:paraId="00000032">
      <w:pPr>
        <w:spacing w:after="480" w:lineRule="auto"/>
        <w:rPr>
          <w:rFonts w:ascii="Courier New" w:cs="Courier New" w:eastAsia="Courier New" w:hAnsi="Courier New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nama_10_exi</w:t>
        <w:br w:type="textWrapping"/>
        <w:t xml:space="preserve">= Exports and imports by Member States of the EU/third countries</w:t>
      </w:r>
    </w:p>
    <w:p w:rsidR="00000000" w:rsidDel="00000000" w:rsidP="00000000" w:rsidRDefault="00000000" w:rsidRPr="00000000" w14:paraId="00000033">
      <w:pPr>
        <w:spacing w:after="480" w:lineRule="auto"/>
        <w:rPr>
          <w:rFonts w:ascii="Courier New" w:cs="Courier New" w:eastAsia="Courier New" w:hAnsi="Courier New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demo_gind</w:t>
        <w:br w:type="textWrapping"/>
        <w:t xml:space="preserve">=Population change - Demographic balance and crude rates at national level</w:t>
      </w:r>
    </w:p>
    <w:p w:rsidR="00000000" w:rsidDel="00000000" w:rsidP="00000000" w:rsidRDefault="00000000" w:rsidRPr="00000000" w14:paraId="00000034">
      <w:pPr>
        <w:spacing w:after="480" w:lineRule="auto"/>
        <w:rPr>
          <w:rFonts w:ascii="Courier New" w:cs="Courier New" w:eastAsia="Courier New" w:hAnsi="Courier New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demo_r_gind3</w:t>
        <w:br w:type="textWrapping"/>
        <w:t xml:space="preserve">=Population change - Demographic balance and crude rates at regional level (NUTS 3)</w:t>
      </w:r>
    </w:p>
    <w:p w:rsidR="00000000" w:rsidDel="00000000" w:rsidP="00000000" w:rsidRDefault="00000000" w:rsidRPr="00000000" w14:paraId="00000035">
      <w:pPr>
        <w:pStyle w:val="Heading3"/>
        <w:spacing w:after="480" w:lineRule="auto"/>
        <w:rPr/>
      </w:pPr>
      <w:bookmarkStart w:colFirst="0" w:colLast="0" w:name="_8gsssnxkn0o0" w:id="9"/>
      <w:bookmarkEnd w:id="9"/>
      <w:r w:rsidDel="00000000" w:rsidR="00000000" w:rsidRPr="00000000">
        <w:rPr>
          <w:rtl w:val="0"/>
        </w:rPr>
        <w:t xml:space="preserve">EUROSTAT SUPPLY SIDE</w:t>
      </w:r>
    </w:p>
    <w:p w:rsidR="00000000" w:rsidDel="00000000" w:rsidP="00000000" w:rsidRDefault="00000000" w:rsidRPr="00000000" w14:paraId="00000036">
      <w:pPr>
        <w:spacing w:after="480" w:lineRule="auto"/>
        <w:rPr>
          <w:rFonts w:ascii="Courier New" w:cs="Courier New" w:eastAsia="Courier New" w:hAnsi="Courier New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sts_inlb_q</w:t>
        <w:br w:type="textWrapping"/>
        <w:t xml:space="preserve">=labour input quarterly</w:t>
      </w:r>
    </w:p>
    <w:p w:rsidR="00000000" w:rsidDel="00000000" w:rsidP="00000000" w:rsidRDefault="00000000" w:rsidRPr="00000000" w14:paraId="00000037">
      <w:pPr>
        <w:spacing w:after="480" w:lineRule="auto"/>
        <w:rPr>
          <w:rFonts w:ascii="Courier New" w:cs="Courier New" w:eastAsia="Courier New" w:hAnsi="Courier New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sts_inlb_m.</w:t>
        <w:br w:type="textWrapping"/>
        <w:t xml:space="preserve">=labour input monthly</w:t>
      </w:r>
    </w:p>
    <w:p w:rsidR="00000000" w:rsidDel="00000000" w:rsidP="00000000" w:rsidRDefault="00000000" w:rsidRPr="00000000" w14:paraId="00000038">
      <w:pPr>
        <w:spacing w:after="480" w:lineRule="auto"/>
        <w:rPr>
          <w:rFonts w:ascii="Courier New" w:cs="Courier New" w:eastAsia="Courier New" w:hAnsi="Courier New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sts_inlb_a</w:t>
        <w:br w:type="textWrapping"/>
        <w:t xml:space="preserve">=labour input annually</w:t>
      </w:r>
    </w:p>
    <w:p w:rsidR="00000000" w:rsidDel="00000000" w:rsidP="00000000" w:rsidRDefault="00000000" w:rsidRPr="00000000" w14:paraId="00000039">
      <w:pPr>
        <w:spacing w:after="480" w:lineRule="auto"/>
        <w:rPr>
          <w:rFonts w:ascii="Courier New" w:cs="Courier New" w:eastAsia="Courier New" w:hAnsi="Courier New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sbs_sc_sca_r2</w:t>
        <w:br w:type="textWrapping"/>
        <w:t xml:space="preserve">=annual enterprise statistics by size class for special aggregates of activities </w:t>
      </w:r>
    </w:p>
    <w:p w:rsidR="00000000" w:rsidDel="00000000" w:rsidP="00000000" w:rsidRDefault="00000000" w:rsidRPr="00000000" w14:paraId="0000003A">
      <w:pPr>
        <w:spacing w:after="480" w:lineRule="auto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sbs_na_sca_r2</w:t>
        <w:br w:type="textWrapping"/>
        <w:t xml:space="preserve">=annual enterprise statistics for special aggregates of activities (NACE Rev.2)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br w:type="textWrapping"/>
      </w:r>
    </w:p>
    <w:p w:rsidR="00000000" w:rsidDel="00000000" w:rsidP="00000000" w:rsidRDefault="00000000" w:rsidRPr="00000000" w14:paraId="0000003B">
      <w:pPr>
        <w:pStyle w:val="Heading3"/>
        <w:spacing w:after="480" w:lineRule="auto"/>
        <w:rPr/>
      </w:pPr>
      <w:bookmarkStart w:colFirst="0" w:colLast="0" w:name="_k6n12shlvp98" w:id="10"/>
      <w:bookmarkEnd w:id="10"/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3C">
      <w:pPr>
        <w:spacing w:after="480" w:lineRule="auto"/>
        <w:rPr>
          <w:rFonts w:ascii="Courier New" w:cs="Courier New" w:eastAsia="Courier New" w:hAnsi="Courier New"/>
          <w:b w:val="1"/>
          <w:bCs w:val="1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hd w:fill="f8f9fa" w:val="clear"/>
          <w:rtl w:val="0"/>
        </w:rPr>
        <w:t xml:space="preserve">tps00001</w:t>
        <w:br w:type="textWrapping"/>
        <w:t xml:space="preserve">= total population by geographic area by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480" w:lineRule="auto"/>
        <w:rPr/>
      </w:pPr>
      <w:bookmarkStart w:colFirst="0" w:colLast="0" w:name="_v34yl98vwftp" w:id="11"/>
      <w:bookmarkEnd w:id="11"/>
      <w:r w:rsidDel="00000000" w:rsidR="00000000" w:rsidRPr="00000000">
        <w:rPr>
          <w:rtl w:val="0"/>
        </w:rPr>
        <w:t xml:space="preserve">Passport GMID Euromonitor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Our reference database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lineRule="auto"/>
        <w:ind w:left="1440" w:hanging="360"/>
        <w:rPr>
          <w:rFonts w:ascii="Courier New" w:cs="Courier New" w:eastAsia="Courier New" w:hAnsi="Courier New"/>
          <w:color w:val="000000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Restricted access from the </w:t>
      </w:r>
      <w:hyperlink r:id="rId24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u w:val="single"/>
            <w:shd w:fill="f8f9fa" w:val="clear"/>
            <w:rtl w:val="0"/>
          </w:rPr>
          <w:t xml:space="preserve">UNITN library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80" w:lineRule="auto"/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*Data management pt 1 - sources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EUROSTAT LIBRARY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install.packages("eurostat")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2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eurostat: Tools for Eurostat Open Data (r-project.org)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2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Tutorial for the eurostat R package • eurostat (ropengov.github.io)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1608s13clzvt" w:id="12"/>
      <w:bookmarkEnd w:id="12"/>
      <w:r w:rsidDel="00000000" w:rsidR="00000000" w:rsidRPr="00000000">
        <w:rPr>
          <w:rtl w:val="0"/>
        </w:rPr>
        <w:t xml:space="preserve">R TUTORIALS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br w:type="textWrapping"/>
        <w:br w:type="textWrapping"/>
      </w:r>
      <w:hyperlink r:id="rId2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10.3 Basic Aesthetics | R for Graduate Students (bookdown.org)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br w:type="textWrapping"/>
      </w:r>
      <w:hyperlink r:id="rId2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R for Data Science (2e) - 2  Data visualization (hadley.nz)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2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Top 50 ggplot2 Visualizations - The Master List (With Full R Code) (r-statistics.co)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3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ggplot2 axis ticks : A guide to customize tick marks and labels - Easy Guides - Wiki - STHDA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3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GGPLOT Point Shapes Best Tips - Datanovia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3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4.3 Aesthetics in ggplot | R Programming: Zero to Pro (r02pro.github.io)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3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3.5 summarise() vs mutate() | R for Health Data Science (ed.ac.uk)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hyperlink r:id="rId3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shd w:fill="f8f9fa" w:val="clear"/>
            <w:rtl w:val="0"/>
          </w:rPr>
          <w:t xml:space="preserve">Pimp my RMD: a few tips for R Markdown (holtzy.github.io)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gebgb1xp01e" w:id="13"/>
      <w:bookmarkEnd w:id="13"/>
      <w:r w:rsidDel="00000000" w:rsidR="00000000" w:rsidRPr="00000000">
        <w:rPr>
          <w:rtl w:val="0"/>
        </w:rPr>
        <w:t xml:space="preserve">#DEMAND SIDE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GENERAL POV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AGE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UNEMPLOYMENT RATE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UN. RATE BY AGE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GDP PER CAPITA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GDP PER CAPITA (% CHANGE ON PREVIOUS YEAR)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CONSUMPTION OF FOOD (% OF GDP)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fcbm1kk174a4" w:id="14"/>
      <w:bookmarkEnd w:id="14"/>
      <w:r w:rsidDel="00000000" w:rsidR="00000000" w:rsidRPr="00000000">
        <w:rPr>
          <w:rtl w:val="0"/>
        </w:rPr>
        <w:t xml:space="preserve">#SUPPLY SIDE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GENERAL POV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DEMAND AND SUPPLY GRAPH over years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PRODUCTION VALUES INDEX TRENDS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ACTIVE COMPANIES NUMBERS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NUMBER OF EMPLOYEES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AVERAGE EMPLOYEES PER COMPANY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INVESTMENTS %ADDED VALUE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COST STRUCTURE expenditure on goods Table over years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COST STRUCTURE expenditure on personnel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COST OF LABOR: average cost of labor divided by sector (try index graph)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PRODUCTIVITY and COST OF LABOR Graph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COST OF RAW MATERIALS</w:t>
      </w:r>
    </w:p>
    <w:p w:rsidR="00000000" w:rsidDel="00000000" w:rsidP="00000000" w:rsidRDefault="00000000" w:rsidRPr="00000000" w14:paraId="0000006F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library(tidyverse) </w:t>
      </w:r>
    </w:p>
    <w:p w:rsidR="00000000" w:rsidDel="00000000" w:rsidP="00000000" w:rsidRDefault="00000000" w:rsidRPr="00000000" w14:paraId="00000071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library(eurostat)</w:t>
      </w:r>
    </w:p>
    <w:p w:rsidR="00000000" w:rsidDel="00000000" w:rsidP="00000000" w:rsidRDefault="00000000" w:rsidRPr="00000000" w14:paraId="00000072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time_range &lt;- c(2013, 2022)</w:t>
      </w:r>
    </w:p>
    <w:p w:rsidR="00000000" w:rsidDel="00000000" w:rsidP="00000000" w:rsidRDefault="00000000" w:rsidRPr="00000000" w14:paraId="00000073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Unemployment &lt;-  get_eurostat("tepsr_wc170", time_format = "num")|&gt;</w:t>
      </w:r>
    </w:p>
    <w:p w:rsidR="00000000" w:rsidDel="00000000" w:rsidP="00000000" w:rsidRDefault="00000000" w:rsidRPr="00000000" w14:paraId="00000074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filter(geo=="ES" &amp; time&gt;=time_range[1] &amp; time&lt;=time_range[2] &amp; age=="15-74")|&gt;</w:t>
      </w:r>
    </w:p>
    <w:p w:rsidR="00000000" w:rsidDel="00000000" w:rsidP="00000000" w:rsidRDefault="00000000" w:rsidRPr="00000000" w14:paraId="00000075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ggplot(aes(x=time, y=values))+</w:t>
      </w:r>
    </w:p>
    <w:p w:rsidR="00000000" w:rsidDel="00000000" w:rsidP="00000000" w:rsidRDefault="00000000" w:rsidRPr="00000000" w14:paraId="00000076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geom_line(alpha=0.8,position=position_dodge(0.9))+</w:t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scale_x_continuous(breaks=time_range[1]:time_range[2],minor_breaks = time_range[1]:time_range[2])+</w:t>
      </w:r>
    </w:p>
    <w:p w:rsidR="00000000" w:rsidDel="00000000" w:rsidP="00000000" w:rsidRDefault="00000000" w:rsidRPr="00000000" w14:paraId="00000078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theme_bw()+</w:t>
      </w:r>
    </w:p>
    <w:p w:rsidR="00000000" w:rsidDel="00000000" w:rsidP="00000000" w:rsidRDefault="00000000" w:rsidRPr="00000000" w14:paraId="00000079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scale_color_brewer(palette = "Set2")+</w:t>
      </w:r>
    </w:p>
    <w:p w:rsidR="00000000" w:rsidDel="00000000" w:rsidP="00000000" w:rsidRDefault="00000000" w:rsidRPr="00000000" w14:paraId="0000007A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labs(title="Unemployment Rate", subtitle = "Overall", y= "%", x="Year (2013-2022)", fill="value", caption="Eurostat (tepsr_wc170)")+ theme(legend.position = "right", axis.text = element_text(size=8),legend.text=element_text(size=7), legend.key.size = unit(.5, "cm"),axis.title = element_text(size=14, face="bold"),axis.text.x = element_text(angle=45, hjust = 1, size=8)) </w:t>
      </w:r>
    </w:p>
    <w:p w:rsidR="00000000" w:rsidDel="00000000" w:rsidP="00000000" w:rsidRDefault="00000000" w:rsidRPr="00000000" w14:paraId="0000007B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library(ggplot2)</w:t>
      </w:r>
    </w:p>
    <w:p w:rsidR="00000000" w:rsidDel="00000000" w:rsidP="00000000" w:rsidRDefault="00000000" w:rsidRPr="00000000" w14:paraId="0000007E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Unemployment &lt;- get_eurostat("tepsr_wc170", time_format = "num") |&gt;</w:t>
      </w:r>
    </w:p>
    <w:p w:rsidR="00000000" w:rsidDel="00000000" w:rsidP="00000000" w:rsidRDefault="00000000" w:rsidRPr="00000000" w14:paraId="00000080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filter(geo == "ES" &amp; time &gt;= time_range[1] &amp; time &lt;= time_range[2] &amp; age == "Y15-74")</w:t>
      </w:r>
    </w:p>
    <w:p w:rsidR="00000000" w:rsidDel="00000000" w:rsidP="00000000" w:rsidRDefault="00000000" w:rsidRPr="00000000" w14:paraId="00000081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ggplot(data = Unemployment, aes(x = time, y = values)) +</w:t>
      </w:r>
    </w:p>
    <w:p w:rsidR="00000000" w:rsidDel="00000000" w:rsidP="00000000" w:rsidRDefault="00000000" w:rsidRPr="00000000" w14:paraId="00000082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geom_line(alpha = 0.8, position = position_dodge(0.9)) +</w:t>
      </w:r>
    </w:p>
    <w:p w:rsidR="00000000" w:rsidDel="00000000" w:rsidP="00000000" w:rsidRDefault="00000000" w:rsidRPr="00000000" w14:paraId="00000083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scale_x_continuous(breaks = seq(time_range[1], time_range[2], by = 1), minor_breaks = NULL) +</w:t>
      </w:r>
    </w:p>
    <w:p w:rsidR="00000000" w:rsidDel="00000000" w:rsidP="00000000" w:rsidRDefault="00000000" w:rsidRPr="00000000" w14:paraId="00000084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theme_bw() +</w:t>
      </w:r>
    </w:p>
    <w:p w:rsidR="00000000" w:rsidDel="00000000" w:rsidP="00000000" w:rsidRDefault="00000000" w:rsidRPr="00000000" w14:paraId="00000085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scale_color_brewer(palette = "Set2") +</w:t>
      </w:r>
    </w:p>
    <w:p w:rsidR="00000000" w:rsidDel="00000000" w:rsidP="00000000" w:rsidRDefault="00000000" w:rsidRPr="00000000" w14:paraId="00000086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labs(</w:t>
      </w:r>
    </w:p>
    <w:p w:rsidR="00000000" w:rsidDel="00000000" w:rsidP="00000000" w:rsidRDefault="00000000" w:rsidRPr="00000000" w14:paraId="00000087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title = "Unemployment Rate",</w:t>
      </w:r>
    </w:p>
    <w:p w:rsidR="00000000" w:rsidDel="00000000" w:rsidP="00000000" w:rsidRDefault="00000000" w:rsidRPr="00000000" w14:paraId="00000088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subtitle = "Overall",</w:t>
      </w:r>
    </w:p>
    <w:p w:rsidR="00000000" w:rsidDel="00000000" w:rsidP="00000000" w:rsidRDefault="00000000" w:rsidRPr="00000000" w14:paraId="00000089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y = "%",</w:t>
      </w:r>
    </w:p>
    <w:p w:rsidR="00000000" w:rsidDel="00000000" w:rsidP="00000000" w:rsidRDefault="00000000" w:rsidRPr="00000000" w14:paraId="0000008A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x = "Year (2013-2022)",</w:t>
      </w:r>
    </w:p>
    <w:p w:rsidR="00000000" w:rsidDel="00000000" w:rsidP="00000000" w:rsidRDefault="00000000" w:rsidRPr="00000000" w14:paraId="0000008B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fill = "value",</w:t>
      </w:r>
    </w:p>
    <w:p w:rsidR="00000000" w:rsidDel="00000000" w:rsidP="00000000" w:rsidRDefault="00000000" w:rsidRPr="00000000" w14:paraId="0000008C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caption = "Eurostat (tepsr_wc170)"</w:t>
      </w:r>
    </w:p>
    <w:p w:rsidR="00000000" w:rsidDel="00000000" w:rsidP="00000000" w:rsidRDefault="00000000" w:rsidRPr="00000000" w14:paraId="0000008D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) +</w:t>
      </w:r>
    </w:p>
    <w:p w:rsidR="00000000" w:rsidDel="00000000" w:rsidP="00000000" w:rsidRDefault="00000000" w:rsidRPr="00000000" w14:paraId="0000008E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theme(</w:t>
      </w:r>
    </w:p>
    <w:p w:rsidR="00000000" w:rsidDel="00000000" w:rsidP="00000000" w:rsidRDefault="00000000" w:rsidRPr="00000000" w14:paraId="0000008F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legend.position = "right",</w:t>
      </w:r>
    </w:p>
    <w:p w:rsidR="00000000" w:rsidDel="00000000" w:rsidP="00000000" w:rsidRDefault="00000000" w:rsidRPr="00000000" w14:paraId="00000090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axis.text = element_text(size = 8),</w:t>
      </w:r>
    </w:p>
    <w:p w:rsidR="00000000" w:rsidDel="00000000" w:rsidP="00000000" w:rsidRDefault="00000000" w:rsidRPr="00000000" w14:paraId="00000091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legend.text = element_text(size = 7),</w:t>
      </w:r>
    </w:p>
    <w:p w:rsidR="00000000" w:rsidDel="00000000" w:rsidP="00000000" w:rsidRDefault="00000000" w:rsidRPr="00000000" w14:paraId="00000092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legend.key.size = unit(0.5, "cm"),</w:t>
      </w:r>
    </w:p>
    <w:p w:rsidR="00000000" w:rsidDel="00000000" w:rsidP="00000000" w:rsidRDefault="00000000" w:rsidRPr="00000000" w14:paraId="00000093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axis.title = element_text(size = 14, face = "bold"),</w:t>
      </w:r>
    </w:p>
    <w:p w:rsidR="00000000" w:rsidDel="00000000" w:rsidP="00000000" w:rsidRDefault="00000000" w:rsidRPr="00000000" w14:paraId="00000094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axis.text.x = element_text(angle = 45, hjust = 1, size = 8)</w:t>
      </w:r>
    </w:p>
    <w:p w:rsidR="00000000" w:rsidDel="00000000" w:rsidP="00000000" w:rsidRDefault="00000000" w:rsidRPr="00000000" w14:paraId="00000095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)</w:t>
      </w:r>
    </w:p>
    <w:p w:rsidR="00000000" w:rsidDel="00000000" w:rsidP="00000000" w:rsidRDefault="00000000" w:rsidRPr="00000000" w14:paraId="00000096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library(ggplot2)</w:t>
      </w:r>
    </w:p>
    <w:p w:rsidR="00000000" w:rsidDel="00000000" w:rsidP="00000000" w:rsidRDefault="00000000" w:rsidRPr="00000000" w14:paraId="0000009B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time_range &lt;- c(2013,2022)</w:t>
      </w:r>
    </w:p>
    <w:p w:rsidR="00000000" w:rsidDel="00000000" w:rsidP="00000000" w:rsidRDefault="00000000" w:rsidRPr="00000000" w14:paraId="0000009C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Unemployment &lt;- get_eurostat("tepsr_wc170", time_format = "num")|&gt;</w:t>
      </w:r>
    </w:p>
    <w:p w:rsidR="00000000" w:rsidDel="00000000" w:rsidP="00000000" w:rsidRDefault="00000000" w:rsidRPr="00000000" w14:paraId="0000009D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filter(geo=="ES" &amp; time&gt;=time_range[1] &amp; time&lt;=time_range[2]&amp; age!="Y15-74")</w:t>
      </w:r>
    </w:p>
    <w:p w:rsidR="00000000" w:rsidDel="00000000" w:rsidP="00000000" w:rsidRDefault="00000000" w:rsidRPr="00000000" w14:paraId="0000009E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ggplot(data= Unemployment, aes(x=time, y=values, fill=age))+</w:t>
      </w:r>
    </w:p>
    <w:p w:rsidR="00000000" w:rsidDel="00000000" w:rsidP="00000000" w:rsidRDefault="00000000" w:rsidRPr="00000000" w14:paraId="0000009F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geom_col(colour="black", alpha=.5, position = position_dodge(.9))+</w:t>
      </w:r>
    </w:p>
    <w:p w:rsidR="00000000" w:rsidDel="00000000" w:rsidP="00000000" w:rsidRDefault="00000000" w:rsidRPr="00000000" w14:paraId="000000A0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scale_x_continuous(breaks = time_range[1]:time_range[2], minor_breaks = time_range[1]:time_range[2])+</w:t>
      </w:r>
    </w:p>
    <w:p w:rsidR="00000000" w:rsidDel="00000000" w:rsidP="00000000" w:rsidRDefault="00000000" w:rsidRPr="00000000" w14:paraId="000000A1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theme_bw()+</w:t>
      </w:r>
    </w:p>
    <w:p w:rsidR="00000000" w:rsidDel="00000000" w:rsidP="00000000" w:rsidRDefault="00000000" w:rsidRPr="00000000" w14:paraId="000000A2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scale_fill_brewer(palette="Set2")+</w:t>
      </w:r>
    </w:p>
    <w:p w:rsidR="00000000" w:rsidDel="00000000" w:rsidP="00000000" w:rsidRDefault="00000000" w:rsidRPr="00000000" w14:paraId="000000A3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labs(title="Unemployment Rate", subtitle = "Overall", y= "%", x="Year (2013-2022)", fill="value", caption="Eurostat (tepsr_wc170)")+ theme(legend.position = "right", axis.text = element_text(size=8),legend.text=element_text(size=7), legend.key.size = unit(.5, "cm"),axis.title = element_text(size=14, face="bold"),axis.text.x = element_text(angle=45, hjust = 1, size=8)) </w:t>
      </w:r>
    </w:p>
    <w:p w:rsidR="00000000" w:rsidDel="00000000" w:rsidP="00000000" w:rsidRDefault="00000000" w:rsidRPr="00000000" w14:paraId="000000A4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library(ggplot2)</w:t>
      </w:r>
    </w:p>
    <w:p w:rsidR="00000000" w:rsidDel="00000000" w:rsidP="00000000" w:rsidRDefault="00000000" w:rsidRPr="00000000" w14:paraId="000000A6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library(tidyr)</w:t>
      </w:r>
    </w:p>
    <w:p w:rsidR="00000000" w:rsidDel="00000000" w:rsidP="00000000" w:rsidRDefault="00000000" w:rsidRPr="00000000" w14:paraId="000000A7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Passport_Stats_09_10_2023_0903_GMT |&gt;</w:t>
      </w:r>
    </w:p>
    <w:p w:rsidR="00000000" w:rsidDel="00000000" w:rsidP="00000000" w:rsidRDefault="00000000" w:rsidRPr="00000000" w14:paraId="000000A8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pivot_longer(names_to = "Year", values_to="Volume", 5:14)|&gt;</w:t>
      </w:r>
    </w:p>
    <w:p w:rsidR="00000000" w:rsidDel="00000000" w:rsidP="00000000" w:rsidRDefault="00000000" w:rsidRPr="00000000" w14:paraId="000000A9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filter(Category=="Pasta" &amp; Geography=="Spain" &amp; ('Data Type'=="Foodservice Volume (Tonnes)" | 'Data Type'=="Retail Volume (Tonnes)") &amp; Year&lt;=time_range[2] &amp; Year&gt;=time_range[1]) |&gt; </w:t>
      </w:r>
    </w:p>
    <w:p w:rsidR="00000000" w:rsidDel="00000000" w:rsidP="00000000" w:rsidRDefault="00000000" w:rsidRPr="00000000" w14:paraId="000000AA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ggplot(aes(x= Year, y=Volume, label=round(Volume,1), fill='Data Type'))+</w:t>
      </w:r>
    </w:p>
    <w:p w:rsidR="00000000" w:rsidDel="00000000" w:rsidP="00000000" w:rsidRDefault="00000000" w:rsidRPr="00000000" w14:paraId="000000AB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geom_col(colour="black", alpha=.8)+</w:t>
      </w:r>
    </w:p>
    <w:p w:rsidR="00000000" w:rsidDel="00000000" w:rsidP="00000000" w:rsidRDefault="00000000" w:rsidRPr="00000000" w14:paraId="000000AC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geom_text(aes(x=as.integer(Year), y=Volume, label=Volume), position = position_stack(vjust = 0.5), size=3)+</w:t>
      </w:r>
    </w:p>
    <w:p w:rsidR="00000000" w:rsidDel="00000000" w:rsidP="00000000" w:rsidRDefault="00000000" w:rsidRPr="00000000" w14:paraId="000000AD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scale_fill_brewer(palette="Set2")+</w:t>
      </w:r>
    </w:p>
    <w:p w:rsidR="00000000" w:rsidDel="00000000" w:rsidP="00000000" w:rsidRDefault="00000000" w:rsidRPr="00000000" w14:paraId="000000AE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scale_x_continuous(breaks=time_range[1]:time_range[2], minor_breaks = time_range[1]:time_range[2])+</w:t>
      </w:r>
    </w:p>
    <w:p w:rsidR="00000000" w:rsidDel="00000000" w:rsidP="00000000" w:rsidRDefault="00000000" w:rsidRPr="00000000" w14:paraId="000000AF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theme_bw()+</w:t>
      </w:r>
    </w:p>
    <w:p w:rsidR="00000000" w:rsidDel="00000000" w:rsidP="00000000" w:rsidRDefault="00000000" w:rsidRPr="00000000" w14:paraId="000000B0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labs(title = "Pasta: Volumes", subtitle = "Italy", y="Tonnes ('000)", x= "Year", fill="Volume", caption = "Source: Passport/Euromonitor")+</w:t>
      </w:r>
    </w:p>
    <w:p w:rsidR="00000000" w:rsidDel="00000000" w:rsidP="00000000" w:rsidRDefault="00000000" w:rsidRPr="00000000" w14:paraId="000000B1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8f9fa" w:val="clear"/>
          <w:rtl w:val="0"/>
        </w:rPr>
        <w:t xml:space="preserve">    theme(legend.position="right", axis.text = element_text(size=8), axis.title = element_text(size = 14, face="bold"), axis.text.x = element_text(angle=45, hjust=1, size=8))</w:t>
      </w:r>
    </w:p>
    <w:p w:rsidR="00000000" w:rsidDel="00000000" w:rsidP="00000000" w:rsidRDefault="00000000" w:rsidRPr="00000000" w14:paraId="000000B2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Courier New" w:cs="Courier New" w:eastAsia="Courier New" w:hAnsi="Courier New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yxjh9ovnbm26" w:id="15"/>
      <w:bookmarkEnd w:id="15"/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Questions to answer: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The aim of the analysis is to answer three questions: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How does the company compete in its sector? That is, what competitive strategy it adopts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How did the company arrive at this position? That is how the company has grown in the sector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How will the company compete in the future? That is, what strategic choices it will have to adopt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Competitive advantage analysis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S.W.O.T. Analysis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rtl w:val="0"/>
        </w:rPr>
        <w:t xml:space="preserve">Growth Share Matrix by BCG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head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6"/>
        <w:szCs w:val="26"/>
        <w:u w:val="none"/>
      </w:rPr>
    </w:lvl>
    <w:lvl w:ilvl="2">
      <w:start w:val="3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212529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212529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ourier New" w:cs="Courier New" w:eastAsia="Courier New" w:hAnsi="Courier New"/>
      <w:b w:val="1"/>
      <w:bCs w:val="1"/>
      <w:sz w:val="26"/>
      <w:szCs w:val="26"/>
      <w:shd w:fill="ffd966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480" w:lineRule="auto"/>
    </w:pPr>
    <w:rPr>
      <w:rFonts w:ascii="Courier New" w:cs="Courier New" w:eastAsia="Courier New" w:hAnsi="Courier New"/>
      <w:b w:val="1"/>
      <w:bCs w:val="1"/>
      <w:sz w:val="24"/>
      <w:szCs w:val="24"/>
      <w:shd w:fill="f8f9fa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urrr.tidyverse.org/" TargetMode="External"/><Relationship Id="rId22" Type="http://schemas.openxmlformats.org/officeDocument/2006/relationships/hyperlink" Target="https://stingr.tidyverse.org/" TargetMode="External"/><Relationship Id="rId21" Type="http://schemas.openxmlformats.org/officeDocument/2006/relationships/hyperlink" Target="https://tibble.tidyverse.org/" TargetMode="External"/><Relationship Id="rId24" Type="http://schemas.openxmlformats.org/officeDocument/2006/relationships/hyperlink" Target="https://www-portal-euromonitor-com.ezp.biblio.unitn.it/policy/termsandconditions?ControllerName=Magazine&amp;ActionName=homemain" TargetMode="External"/><Relationship Id="rId23" Type="http://schemas.openxmlformats.org/officeDocument/2006/relationships/hyperlink" Target="https://forcats.tidyverse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bapps.unitn.it/Biblioteca/it/Web/BancheDatiDettaglio/179408" TargetMode="External"/><Relationship Id="rId26" Type="http://schemas.openxmlformats.org/officeDocument/2006/relationships/hyperlink" Target="https://ropengov.github.io/eurostat/articles/eurostat_tutorial.html" TargetMode="External"/><Relationship Id="rId25" Type="http://schemas.openxmlformats.org/officeDocument/2006/relationships/hyperlink" Target="https://cran.r-project.org/web/packages/eurostat/eurostat.pdf" TargetMode="External"/><Relationship Id="rId28" Type="http://schemas.openxmlformats.org/officeDocument/2006/relationships/hyperlink" Target="https://r4ds.hadley.nz/data-visualize" TargetMode="External"/><Relationship Id="rId27" Type="http://schemas.openxmlformats.org/officeDocument/2006/relationships/hyperlink" Target="https://bookdown.org/yih_huynh/Guide-to-R-Book/basic-aesthetic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ecas.ec.europa.eu/cas/login?loginRequestId=ECAS_LR-31284388-rNOj9bdP1btQbw1Qs6bfTvwFcFWeUNWzlqt6WicOqb5ppJeEHbydRKPsjUAGJUH5xdfZYPGfuDWdxd5xDeD57G-yntOf97TTHqJZJSHwC2BOu-gj8aaZVwYSj5Zbyf6ky8Jq9eOnOZjfWOJXfzzp64mGgszNIVIaxKqh59vCapholmJ3y65hIFuYRqQhda2jRPSFG" TargetMode="External"/><Relationship Id="rId29" Type="http://schemas.openxmlformats.org/officeDocument/2006/relationships/hyperlink" Target="http://r-statistics.co/Top50-Ggplot2-Visualizations-MasterList-R-Code.html#Scatterplot" TargetMode="External"/><Relationship Id="rId7" Type="http://schemas.openxmlformats.org/officeDocument/2006/relationships/hyperlink" Target="https://ec.europa.eu/eurostat/data/database" TargetMode="External"/><Relationship Id="rId8" Type="http://schemas.openxmlformats.org/officeDocument/2006/relationships/hyperlink" Target="https://www.portal.euromonitor.com/magazine/homemain/" TargetMode="External"/><Relationship Id="rId31" Type="http://schemas.openxmlformats.org/officeDocument/2006/relationships/hyperlink" Target="https://www.datanovia.com/en/blog/ggplot-point-shapes-best-tips/" TargetMode="External"/><Relationship Id="rId30" Type="http://schemas.openxmlformats.org/officeDocument/2006/relationships/hyperlink" Target="http://www.sthda.com/english/wiki/ggplot2-axis-ticks-a-guide-to-customize-tick-marks-and-labels" TargetMode="External"/><Relationship Id="rId11" Type="http://schemas.openxmlformats.org/officeDocument/2006/relationships/hyperlink" Target="http://www.portal.euromonitor.com/" TargetMode="External"/><Relationship Id="rId33" Type="http://schemas.openxmlformats.org/officeDocument/2006/relationships/hyperlink" Target="https://argoshare.is.ed.ac.uk/healthyr_book/summarise-vs-mutate.html" TargetMode="External"/><Relationship Id="rId10" Type="http://schemas.openxmlformats.org/officeDocument/2006/relationships/hyperlink" Target="https://ec.europa.eu/eurostat/web/metadata/classifications" TargetMode="External"/><Relationship Id="rId32" Type="http://schemas.openxmlformats.org/officeDocument/2006/relationships/hyperlink" Target="https://r02pro.github.io/aes.html" TargetMode="External"/><Relationship Id="rId13" Type="http://schemas.openxmlformats.org/officeDocument/2006/relationships/hyperlink" Target="https://didatticaonline.unitn.it/dol/course/view.php?id=25805" TargetMode="External"/><Relationship Id="rId35" Type="http://schemas.openxmlformats.org/officeDocument/2006/relationships/header" Target="header1.xml"/><Relationship Id="rId12" Type="http://schemas.openxmlformats.org/officeDocument/2006/relationships/hyperlink" Target="https://ec.europa.eu/eurostat" TargetMode="External"/><Relationship Id="rId34" Type="http://schemas.openxmlformats.org/officeDocument/2006/relationships/hyperlink" Target="https://holtzy.github.io/Pimp-my-rmd/" TargetMode="External"/><Relationship Id="rId15" Type="http://schemas.openxmlformats.org/officeDocument/2006/relationships/hyperlink" Target="https://www.welovepasta.it/" TargetMode="External"/><Relationship Id="rId14" Type="http://schemas.openxmlformats.org/officeDocument/2006/relationships/hyperlink" Target="https://internationalpasta.org/" TargetMode="External"/><Relationship Id="rId17" Type="http://schemas.openxmlformats.org/officeDocument/2006/relationships/hyperlink" Target="https://dplyr.tidyverse.org/" TargetMode="External"/><Relationship Id="rId16" Type="http://schemas.openxmlformats.org/officeDocument/2006/relationships/hyperlink" Target="https://ggplot2.tidyverse.org/" TargetMode="External"/><Relationship Id="rId19" Type="http://schemas.openxmlformats.org/officeDocument/2006/relationships/hyperlink" Target="https://readr.tidyverse.org/" TargetMode="External"/><Relationship Id="rId18" Type="http://schemas.openxmlformats.org/officeDocument/2006/relationships/hyperlink" Target="https://tidyr.tidyverse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