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C0203" w14:textId="0DDF2D13" w:rsidR="005F2BDF" w:rsidRDefault="005F2BDF" w:rsidP="005F2BDF">
      <w:pPr>
        <w:pStyle w:val="Title"/>
      </w:pPr>
      <w:r>
        <w:t>G</w:t>
      </w:r>
      <w:r>
        <w:t>o-to-market pitch</w:t>
      </w:r>
      <w:r>
        <w:t xml:space="preserve"> plan</w:t>
      </w:r>
    </w:p>
    <w:p w14:paraId="7AEB212C" w14:textId="77777777" w:rsidR="005F2BDF" w:rsidRDefault="005F2BDF"/>
    <w:p w14:paraId="2741BA31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 xml:space="preserve">Excellent — we’ll now translate the </w:t>
      </w: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five value statements</w:t>
      </w:r>
      <w:r w:rsidRPr="005F2BDF">
        <w:rPr>
          <w:rFonts w:ascii="Times New Roman" w:eastAsia="Times New Roman" w:hAnsi="Times New Roman" w:cs="Times New Roman"/>
          <w:kern w:val="0"/>
          <w14:ligatures w14:val="none"/>
        </w:rPr>
        <w:t xml:space="preserve"> into </w:t>
      </w: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go-to-market pitch deck outlines</w:t>
      </w:r>
      <w:r w:rsidRPr="005F2BDF">
        <w:rPr>
          <w:rFonts w:ascii="Times New Roman" w:eastAsia="Times New Roman" w:hAnsi="Times New Roman" w:cs="Times New Roman"/>
          <w:kern w:val="0"/>
          <w14:ligatures w14:val="none"/>
        </w:rPr>
        <w:t xml:space="preserve"> (for PowerPoint or Keynote), one per audience.</w:t>
      </w:r>
      <w:r w:rsidRPr="005F2BD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Each will follow a </w:t>
      </w: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strategic investor-grade structure</w:t>
      </w:r>
      <w:r w:rsidRPr="005F2BDF">
        <w:rPr>
          <w:rFonts w:ascii="Times New Roman" w:eastAsia="Times New Roman" w:hAnsi="Times New Roman" w:cs="Times New Roman"/>
          <w:kern w:val="0"/>
          <w14:ligatures w14:val="none"/>
        </w:rPr>
        <w:t xml:space="preserve"> — concise, persuasive, and visually oriented — ready to feed into your design phase or automated slide generator later.</w:t>
      </w:r>
    </w:p>
    <w:p w14:paraId="1F90B9E7" w14:textId="77777777" w:rsidR="005F2BDF" w:rsidRPr="005F2BDF" w:rsidRDefault="005F5F1D" w:rsidP="005F2B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F1D">
        <w:rPr>
          <w:rFonts w:ascii="Times New Roman" w:eastAsia="Times New Roman" w:hAnsi="Times New Roman" w:cs="Times New Roman"/>
          <w:noProof/>
          <w:kern w:val="0"/>
        </w:rPr>
        <w:pict w14:anchorId="102BBAD5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E388D11" w14:textId="77777777" w:rsidR="005F2BDF" w:rsidRPr="005F2BDF" w:rsidRDefault="005F2BDF" w:rsidP="005F2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2BD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🧭</w:t>
      </w:r>
      <w:r w:rsidRPr="005F2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</w:t>
      </w:r>
      <w:r w:rsidRPr="005F2BD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5F2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HyperStack — Business Value Overview</w:t>
      </w:r>
    </w:p>
    <w:p w14:paraId="2A8876DB" w14:textId="77777777" w:rsidR="005F2BDF" w:rsidRPr="005F2BDF" w:rsidRDefault="005F2BDF" w:rsidP="005F2BD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i/>
          <w:iCs/>
          <w:kern w:val="0"/>
          <w:sz w:val="27"/>
          <w:szCs w:val="27"/>
          <w14:ligatures w14:val="none"/>
        </w:rPr>
        <w:t>Pitch Deck Outline (6 Slides)</w:t>
      </w:r>
    </w:p>
    <w:p w14:paraId="50447371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 — Vision</w:t>
      </w:r>
    </w:p>
    <w:p w14:paraId="6D0DA59E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“Disaster Recovery that proves itself before disaster strikes.”</w:t>
      </w:r>
      <w:r w:rsidRPr="005F2BDF">
        <w:rPr>
          <w:rFonts w:ascii="Times New Roman" w:eastAsia="Times New Roman" w:hAnsi="Times New Roman" w:cs="Times New Roman"/>
          <w:kern w:val="0"/>
          <w14:ligatures w14:val="none"/>
        </w:rPr>
        <w:br/>
        <w:t>Automation meets governance — turning AWS resilience into a business advantage.</w:t>
      </w:r>
    </w:p>
    <w:p w14:paraId="3F9789FF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2 — The Problem</w:t>
      </w:r>
    </w:p>
    <w:p w14:paraId="3395CF2F" w14:textId="77777777" w:rsidR="005F2BDF" w:rsidRPr="005F2BDF" w:rsidRDefault="005F2BDF" w:rsidP="005F2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80% of companies fail DR audits or can’t prove recoverability.</w:t>
      </w:r>
    </w:p>
    <w:p w14:paraId="153A05DC" w14:textId="77777777" w:rsidR="005F2BDF" w:rsidRPr="005F2BDF" w:rsidRDefault="005F2BDF" w:rsidP="005F2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Scripts are fragmented, manual, and untested.</w:t>
      </w:r>
    </w:p>
    <w:p w14:paraId="6DFF7CD8" w14:textId="77777777" w:rsidR="005F2BDF" w:rsidRPr="005F2BDF" w:rsidRDefault="005F2BDF" w:rsidP="005F2BD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Compliance teams lack evidence, engineers lack time.</w:t>
      </w:r>
    </w:p>
    <w:p w14:paraId="7D6565F2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3 — The Solution: HyperStack</w:t>
      </w:r>
    </w:p>
    <w:p w14:paraId="3605024E" w14:textId="77777777" w:rsidR="005F2BDF" w:rsidRPr="005F2BDF" w:rsidRDefault="005F2BDF" w:rsidP="005F2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Orchestrates, verifies, and audits AWS backups end-to-end.</w:t>
      </w:r>
    </w:p>
    <w:p w14:paraId="79363AE1" w14:textId="77777777" w:rsidR="005F2BDF" w:rsidRPr="005F2BDF" w:rsidRDefault="005F2BDF" w:rsidP="005F2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 xml:space="preserve">Converts DR from a process to a </w:t>
      </w: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provable capability</w:t>
      </w: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07DD40F" w14:textId="77777777" w:rsidR="005F2BDF" w:rsidRPr="005F2BDF" w:rsidRDefault="005F2BDF" w:rsidP="005F2BD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Runs standalone or integrates with CloudFormation, Terraform, and CI/CD.</w:t>
      </w:r>
    </w:p>
    <w:p w14:paraId="663D02C3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4 — Key Benefits</w:t>
      </w:r>
    </w:p>
    <w:p w14:paraId="4D9FDF56" w14:textId="77777777" w:rsidR="005F2BDF" w:rsidRPr="005F2BDF" w:rsidRDefault="005F2BDF" w:rsidP="005F2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Continuous validation, zero manual intervention.</w:t>
      </w:r>
    </w:p>
    <w:p w14:paraId="0947C0AF" w14:textId="77777777" w:rsidR="005F2BDF" w:rsidRPr="005F2BDF" w:rsidRDefault="005F2BDF" w:rsidP="005F2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Cross-region resilience with compliance-grade logs.</w:t>
      </w:r>
    </w:p>
    <w:p w14:paraId="20B7B645" w14:textId="77777777" w:rsidR="005F2BDF" w:rsidRPr="005F2BDF" w:rsidRDefault="005F2BDF" w:rsidP="005F2BD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Lower downtime risk, higher customer confidence.</w:t>
      </w:r>
    </w:p>
    <w:p w14:paraId="42D82D7D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5 — Market Position</w:t>
      </w:r>
      <w:r w:rsidRPr="005F2BDF">
        <w:rPr>
          <w:rFonts w:ascii="Times New Roman" w:eastAsia="Times New Roman" w:hAnsi="Times New Roman" w:cs="Times New Roman"/>
          <w:kern w:val="0"/>
          <w14:ligatures w14:val="none"/>
        </w:rPr>
        <w:br/>
        <w:t>Bridges DevOps and GRC.</w:t>
      </w:r>
      <w:r w:rsidRPr="005F2BDF">
        <w:rPr>
          <w:rFonts w:ascii="Times New Roman" w:eastAsia="Times New Roman" w:hAnsi="Times New Roman" w:cs="Times New Roman"/>
          <w:kern w:val="0"/>
          <w14:ligatures w14:val="none"/>
        </w:rPr>
        <w:br/>
        <w:t>Ideal for MSPs, SaaS teams, regulated enterprises, and law firms.</w:t>
      </w:r>
    </w:p>
    <w:p w14:paraId="7A55E5A1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6 — Tagline</w:t>
      </w:r>
    </w:p>
    <w:p w14:paraId="4C574DCB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“Infrastructure you can trust. Automation you can prove.”</w:t>
      </w:r>
    </w:p>
    <w:p w14:paraId="4C504BC6" w14:textId="77777777" w:rsidR="005F2BDF" w:rsidRPr="005F2BDF" w:rsidRDefault="005F5F1D" w:rsidP="005F2B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F1D">
        <w:rPr>
          <w:rFonts w:ascii="Times New Roman" w:eastAsia="Times New Roman" w:hAnsi="Times New Roman" w:cs="Times New Roman"/>
          <w:noProof/>
          <w:kern w:val="0"/>
        </w:rPr>
        <w:pict w14:anchorId="48EDFBA7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F77BB67" w14:textId="77777777" w:rsidR="005F2BDF" w:rsidRPr="005F2BDF" w:rsidRDefault="005F2BDF" w:rsidP="005F2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2BD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🧱</w:t>
      </w:r>
      <w:r w:rsidRPr="005F2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</w:t>
      </w:r>
      <w:r w:rsidRPr="005F2BD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5F2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Value Deck — Managed Service Providers (MSPs)</w:t>
      </w:r>
    </w:p>
    <w:p w14:paraId="6F5D3B67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 — Headline</w:t>
      </w:r>
    </w:p>
    <w:p w14:paraId="66BCC837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“Deliver DR as a Service — instantly.”</w:t>
      </w:r>
    </w:p>
    <w:p w14:paraId="7359D219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2 — The MSP Challenge</w:t>
      </w:r>
      <w:r w:rsidRPr="005F2BDF">
        <w:rPr>
          <w:rFonts w:ascii="Times New Roman" w:eastAsia="Times New Roman" w:hAnsi="Times New Roman" w:cs="Times New Roman"/>
          <w:kern w:val="0"/>
          <w14:ligatures w14:val="none"/>
        </w:rPr>
        <w:br/>
        <w:t>Each client has a unique AWS setup. Custom DR pipelines kill margins.</w:t>
      </w:r>
    </w:p>
    <w:p w14:paraId="57DE0D67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3 — HyperStack for MSPs</w:t>
      </w:r>
    </w:p>
    <w:p w14:paraId="7CB52013" w14:textId="77777777" w:rsidR="005F2BDF" w:rsidRPr="005F2BDF" w:rsidRDefault="005F2BDF" w:rsidP="005F2B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One orchestration engine for all clients.</w:t>
      </w:r>
    </w:p>
    <w:p w14:paraId="4B9C7C2D" w14:textId="77777777" w:rsidR="005F2BDF" w:rsidRPr="005F2BDF" w:rsidRDefault="005F2BDF" w:rsidP="005F2B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CLI-based automation, multi-tenant friendly.</w:t>
      </w:r>
    </w:p>
    <w:p w14:paraId="4D54AD2D" w14:textId="77777777" w:rsidR="005F2BDF" w:rsidRPr="005F2BDF" w:rsidRDefault="005F2BDF" w:rsidP="005F2BD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Generates branded proof of recoverability.</w:t>
      </w:r>
    </w:p>
    <w:p w14:paraId="44848797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4 — Outcomes</w:t>
      </w:r>
    </w:p>
    <w:p w14:paraId="2B528971" w14:textId="77777777" w:rsidR="005F2BDF" w:rsidRPr="005F2BDF" w:rsidRDefault="005F2BDF" w:rsidP="005F2B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Launch DRaaS in days, not months.</w:t>
      </w:r>
    </w:p>
    <w:p w14:paraId="186F88DF" w14:textId="77777777" w:rsidR="005F2BDF" w:rsidRPr="005F2BDF" w:rsidRDefault="005F2BDF" w:rsidP="005F2B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Add recurring revenue with minimal engineering.</w:t>
      </w:r>
    </w:p>
    <w:p w14:paraId="09E29E2B" w14:textId="77777777" w:rsidR="005F2BDF" w:rsidRPr="005F2BDF" w:rsidRDefault="005F2BDF" w:rsidP="005F2BD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Centralized control for compliance reporting.</w:t>
      </w:r>
    </w:p>
    <w:p w14:paraId="55DA9237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5 — Key Metric Hook</w:t>
      </w:r>
    </w:p>
    <w:p w14:paraId="3D282378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Reduce recovery setup time by 90%.</w:t>
      </w:r>
    </w:p>
    <w:p w14:paraId="47E5841E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6 — Call to Action</w:t>
      </w:r>
      <w:r w:rsidRPr="005F2BD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Start offering </w:t>
      </w: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DR-as-a-Service</w:t>
      </w:r>
      <w:r w:rsidRPr="005F2BDF">
        <w:rPr>
          <w:rFonts w:ascii="Times New Roman" w:eastAsia="Times New Roman" w:hAnsi="Times New Roman" w:cs="Times New Roman"/>
          <w:kern w:val="0"/>
          <w14:ligatures w14:val="none"/>
        </w:rPr>
        <w:t xml:space="preserve"> without hiring another DevOps engineer.</w:t>
      </w:r>
    </w:p>
    <w:p w14:paraId="4B0A3E5A" w14:textId="77777777" w:rsidR="005F2BDF" w:rsidRPr="005F2BDF" w:rsidRDefault="005F5F1D" w:rsidP="005F2B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F1D">
        <w:rPr>
          <w:rFonts w:ascii="Times New Roman" w:eastAsia="Times New Roman" w:hAnsi="Times New Roman" w:cs="Times New Roman"/>
          <w:noProof/>
          <w:kern w:val="0"/>
        </w:rPr>
        <w:pict w14:anchorId="7D1DD65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6306D929" w14:textId="77777777" w:rsidR="005F2BDF" w:rsidRPr="005F2BDF" w:rsidRDefault="005F2BDF" w:rsidP="005F2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2BD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☁️</w:t>
      </w:r>
      <w:r w:rsidRPr="005F2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</w:t>
      </w:r>
      <w:r w:rsidRPr="005F2BD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5F2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Value Deck — Cloud-Native Companies (SaaS / FinTech / HealthTech)</w:t>
      </w:r>
    </w:p>
    <w:p w14:paraId="18C5EB44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 — Headline</w:t>
      </w:r>
    </w:p>
    <w:p w14:paraId="7BDF3C5B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“Disaster recovery that runs itself.”</w:t>
      </w:r>
    </w:p>
    <w:p w14:paraId="3E1B7927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2 — The Pain</w:t>
      </w:r>
      <w:r w:rsidRPr="005F2BDF">
        <w:rPr>
          <w:rFonts w:ascii="Times New Roman" w:eastAsia="Times New Roman" w:hAnsi="Times New Roman" w:cs="Times New Roman"/>
          <w:kern w:val="0"/>
          <w14:ligatures w14:val="none"/>
        </w:rPr>
        <w:br/>
        <w:t>Startups move fast — but their backups never keep up.</w:t>
      </w:r>
    </w:p>
    <w:p w14:paraId="3F039E04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Slide 3 — The Solution</w:t>
      </w:r>
    </w:p>
    <w:p w14:paraId="08D1D8EC" w14:textId="77777777" w:rsidR="005F2BDF" w:rsidRPr="005F2BDF" w:rsidRDefault="005F2BDF" w:rsidP="005F2B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Single-command AWS recovery simulations.</w:t>
      </w:r>
    </w:p>
    <w:p w14:paraId="757B8490" w14:textId="77777777" w:rsidR="005F2BDF" w:rsidRPr="005F2BDF" w:rsidRDefault="005F2BDF" w:rsidP="005F2B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Human-readable verification reports.</w:t>
      </w:r>
    </w:p>
    <w:p w14:paraId="1E99764F" w14:textId="77777777" w:rsidR="005F2BDF" w:rsidRPr="005F2BDF" w:rsidRDefault="005F2BDF" w:rsidP="005F2BD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Zero DevOps dependency.</w:t>
      </w:r>
    </w:p>
    <w:p w14:paraId="005C810E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4 — Benefits</w:t>
      </w:r>
    </w:p>
    <w:p w14:paraId="77CFAD15" w14:textId="77777777" w:rsidR="005F2BDF" w:rsidRPr="005F2BDF" w:rsidRDefault="005F2BDF" w:rsidP="005F2B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Confidence in your uptime promises.</w:t>
      </w:r>
    </w:p>
    <w:p w14:paraId="752FE4E8" w14:textId="77777777" w:rsidR="005F2BDF" w:rsidRPr="005F2BDF" w:rsidRDefault="005F2BDF" w:rsidP="005F2B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Compliance without consultants.</w:t>
      </w:r>
    </w:p>
    <w:p w14:paraId="496D7E1C" w14:textId="77777777" w:rsidR="005F2BDF" w:rsidRPr="005F2BDF" w:rsidRDefault="005F2BDF" w:rsidP="005F2BD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Focus your team on product, not infrastructure.</w:t>
      </w:r>
    </w:p>
    <w:p w14:paraId="088BCC52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5 — Hook Metric</w:t>
      </w:r>
    </w:p>
    <w:p w14:paraId="762A1896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100% recovery verification coverage, 0 DevOps overhead.</w:t>
      </w:r>
    </w:p>
    <w:p w14:paraId="47FE388A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6 — CTA</w:t>
      </w:r>
      <w:r w:rsidRPr="005F2BDF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Sleep better. Deploy faster.</w:t>
      </w:r>
      <w:r w:rsidRPr="005F2BDF">
        <w:rPr>
          <w:rFonts w:ascii="Times New Roman" w:eastAsia="Times New Roman" w:hAnsi="Times New Roman" w:cs="Times New Roman"/>
          <w:kern w:val="0"/>
          <w14:ligatures w14:val="none"/>
        </w:rPr>
        <w:br/>
        <w:t>Run HyperStack today — your AWS safety net.</w:t>
      </w:r>
    </w:p>
    <w:p w14:paraId="7ECBDE52" w14:textId="77777777" w:rsidR="005F2BDF" w:rsidRPr="005F2BDF" w:rsidRDefault="005F5F1D" w:rsidP="005F2B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F1D">
        <w:rPr>
          <w:rFonts w:ascii="Times New Roman" w:eastAsia="Times New Roman" w:hAnsi="Times New Roman" w:cs="Times New Roman"/>
          <w:noProof/>
          <w:kern w:val="0"/>
        </w:rPr>
        <w:pict w14:anchorId="73CBA883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6E1CE7F9" w14:textId="77777777" w:rsidR="005F2BDF" w:rsidRPr="005F2BDF" w:rsidRDefault="005F2BDF" w:rsidP="005F2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2BD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🏢</w:t>
      </w:r>
      <w:r w:rsidRPr="005F2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</w:t>
      </w:r>
      <w:r w:rsidRPr="005F2BD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5F2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Value Deck — Enterprise Cloud Teams</w:t>
      </w:r>
    </w:p>
    <w:p w14:paraId="65FC22C8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 — Headline</w:t>
      </w:r>
    </w:p>
    <w:p w14:paraId="14CF3F15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“Prove your recoverability. Automate your compliance.”</w:t>
      </w:r>
    </w:p>
    <w:p w14:paraId="6DB3B5BC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2 — The Risk Landscape</w:t>
      </w:r>
    </w:p>
    <w:p w14:paraId="224FD47A" w14:textId="77777777" w:rsidR="005F2BDF" w:rsidRPr="005F2BDF" w:rsidRDefault="005F2BDF" w:rsidP="005F2B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Auditors demand proof, not promises.</w:t>
      </w:r>
    </w:p>
    <w:p w14:paraId="6B970470" w14:textId="77777777" w:rsidR="005F2BDF" w:rsidRPr="005F2BDF" w:rsidRDefault="005F2BDF" w:rsidP="005F2B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Manual DR testing slows operations.</w:t>
      </w:r>
    </w:p>
    <w:p w14:paraId="1B923EC4" w14:textId="77777777" w:rsidR="005F2BDF" w:rsidRPr="005F2BDF" w:rsidRDefault="005F2BDF" w:rsidP="005F2BD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Compliance reports cost weeks.</w:t>
      </w:r>
    </w:p>
    <w:p w14:paraId="547EA544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3 — The HyperStack Edge</w:t>
      </w:r>
    </w:p>
    <w:p w14:paraId="19970729" w14:textId="77777777" w:rsidR="005F2BDF" w:rsidRPr="005F2BDF" w:rsidRDefault="005F2BDF" w:rsidP="005F2B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Auto-generates ISO/SOC-ready evidence.</w:t>
      </w:r>
    </w:p>
    <w:p w14:paraId="51FA611F" w14:textId="77777777" w:rsidR="005F2BDF" w:rsidRPr="005F2BDF" w:rsidRDefault="005F2BDF" w:rsidP="005F2B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Verifies IAM, S3, and EBS integrity.</w:t>
      </w:r>
    </w:p>
    <w:p w14:paraId="0D6CC911" w14:textId="77777777" w:rsidR="005F2BDF" w:rsidRPr="005F2BDF" w:rsidRDefault="005F2BDF" w:rsidP="005F2BD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Predicts and validates RTO metrics.</w:t>
      </w:r>
    </w:p>
    <w:p w14:paraId="216A4CBF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4 — Business Benefits</w:t>
      </w:r>
    </w:p>
    <w:p w14:paraId="060EFE60" w14:textId="77777777" w:rsidR="005F2BDF" w:rsidRPr="005F2BDF" w:rsidRDefault="005F2BDF" w:rsidP="005F2B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Governance and resilience in one layer.</w:t>
      </w:r>
    </w:p>
    <w:p w14:paraId="08416B31" w14:textId="77777777" w:rsidR="005F2BDF" w:rsidRPr="005F2BDF" w:rsidRDefault="005F2BDF" w:rsidP="005F2B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Automated assurance for every audit cycle.</w:t>
      </w:r>
    </w:p>
    <w:p w14:paraId="50B9E0C3" w14:textId="77777777" w:rsidR="005F2BDF" w:rsidRPr="005F2BDF" w:rsidRDefault="005F2BDF" w:rsidP="005F2BD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Operational continuity backed by data.</w:t>
      </w:r>
    </w:p>
    <w:p w14:paraId="05F067E5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Slide 5 — Hook Metric</w:t>
      </w:r>
    </w:p>
    <w:p w14:paraId="72CE6181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5x faster audit readiness, 100% traceable recoveries.</w:t>
      </w:r>
    </w:p>
    <w:p w14:paraId="727F7D3C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6 — CTA</w:t>
      </w:r>
      <w:r w:rsidRPr="005F2BDF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Turn your AWS recovery plan into a </w:t>
      </w: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compliance asset</w:t>
      </w: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FF44BE1" w14:textId="77777777" w:rsidR="005F2BDF" w:rsidRPr="005F2BDF" w:rsidRDefault="005F5F1D" w:rsidP="005F2B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F1D">
        <w:rPr>
          <w:rFonts w:ascii="Times New Roman" w:eastAsia="Times New Roman" w:hAnsi="Times New Roman" w:cs="Times New Roman"/>
          <w:noProof/>
          <w:kern w:val="0"/>
        </w:rPr>
        <w:pict w14:anchorId="20DECC56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A0FAB8F" w14:textId="77777777" w:rsidR="005F2BDF" w:rsidRPr="005F2BDF" w:rsidRDefault="005F2BDF" w:rsidP="005F2BD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5F2BD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⚖️</w:t>
      </w:r>
      <w:r w:rsidRPr="005F2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</w:t>
      </w:r>
      <w:r w:rsidRPr="005F2BD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5F2BD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Value Deck — LegalTech &amp; Law Firms</w:t>
      </w:r>
    </w:p>
    <w:p w14:paraId="46358F53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1 — Headline</w:t>
      </w:r>
    </w:p>
    <w:p w14:paraId="0FC83F18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“Because your evidence deserves its own recovery plan.”</w:t>
      </w:r>
    </w:p>
    <w:p w14:paraId="10292A54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2 — The Legal Reality</w:t>
      </w:r>
      <w:r w:rsidRPr="005F2BDF">
        <w:rPr>
          <w:rFonts w:ascii="Times New Roman" w:eastAsia="Times New Roman" w:hAnsi="Times New Roman" w:cs="Times New Roman"/>
          <w:kern w:val="0"/>
          <w14:ligatures w14:val="none"/>
        </w:rPr>
        <w:br/>
        <w:t>Losing a client’s case data isn’t a risk — it’s a reputational disaster.</w:t>
      </w:r>
    </w:p>
    <w:p w14:paraId="16498B3F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3 — The HyperStack Safeguard</w:t>
      </w:r>
    </w:p>
    <w:p w14:paraId="1E6FA23E" w14:textId="77777777" w:rsidR="005F2BDF" w:rsidRPr="005F2BDF" w:rsidRDefault="005F2BDF" w:rsidP="005F2B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Automatic logs for every backup and restore.</w:t>
      </w:r>
    </w:p>
    <w:p w14:paraId="3BAFDA66" w14:textId="77777777" w:rsidR="005F2BDF" w:rsidRPr="005F2BDF" w:rsidRDefault="005F2BDF" w:rsidP="005F2B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One-click recovery simulations for audit proof.</w:t>
      </w:r>
    </w:p>
    <w:p w14:paraId="645A4588" w14:textId="77777777" w:rsidR="005F2BDF" w:rsidRPr="005F2BDF" w:rsidRDefault="005F2BDF" w:rsidP="005F2BD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Integrates seamlessly with LexBrain and Hyperdocs.</w:t>
      </w:r>
    </w:p>
    <w:p w14:paraId="762A615F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4 — Benefits</w:t>
      </w:r>
    </w:p>
    <w:p w14:paraId="52E67A16" w14:textId="77777777" w:rsidR="005F2BDF" w:rsidRPr="005F2BDF" w:rsidRDefault="005F2BDF" w:rsidP="005F2B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Immutable audit trail for digital evidence.</w:t>
      </w:r>
    </w:p>
    <w:p w14:paraId="6EE69281" w14:textId="77777777" w:rsidR="005F2BDF" w:rsidRPr="005F2BDF" w:rsidRDefault="005F2BDF" w:rsidP="005F2B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Regulatory and client assurance built in.</w:t>
      </w:r>
    </w:p>
    <w:p w14:paraId="1E8F4A03" w14:textId="77777777" w:rsidR="005F2BDF" w:rsidRPr="005F2BDF" w:rsidRDefault="005F2BDF" w:rsidP="005F2BD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Resilience aligned with professional ethics.</w:t>
      </w:r>
    </w:p>
    <w:p w14:paraId="7A17252F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5 — Hook Metric</w:t>
      </w:r>
    </w:p>
    <w:p w14:paraId="64FA82F1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kern w:val="0"/>
          <w14:ligatures w14:val="none"/>
        </w:rPr>
        <w:t>100% evidence retention integrity — auditable, verifiable, compliant.</w:t>
      </w:r>
    </w:p>
    <w:p w14:paraId="797E55F4" w14:textId="77777777" w:rsidR="005F2BDF" w:rsidRPr="005F2BDF" w:rsidRDefault="005F2BDF" w:rsidP="005F2B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2BD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Slide 6 — CTA</w:t>
      </w:r>
      <w:r w:rsidRPr="005F2BDF">
        <w:rPr>
          <w:rFonts w:ascii="Times New Roman" w:eastAsia="Times New Roman" w:hAnsi="Times New Roman" w:cs="Times New Roman"/>
          <w:kern w:val="0"/>
          <w14:ligatures w14:val="none"/>
        </w:rPr>
        <w:br/>
        <w:t>Guarantee your clients’ data continuity — with the precision your practice demands.</w:t>
      </w:r>
    </w:p>
    <w:p w14:paraId="7EB45BE3" w14:textId="77777777" w:rsidR="005F2BDF" w:rsidRPr="005F2BDF" w:rsidRDefault="005F5F1D" w:rsidP="005F2BD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F5F1D">
        <w:rPr>
          <w:rFonts w:ascii="Times New Roman" w:eastAsia="Times New Roman" w:hAnsi="Times New Roman" w:cs="Times New Roman"/>
          <w:noProof/>
          <w:kern w:val="0"/>
        </w:rPr>
        <w:pict w14:anchorId="1F6D0D3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3267F54" w14:textId="77777777" w:rsidR="005F2BDF" w:rsidRDefault="005F2BDF"/>
    <w:sectPr w:rsidR="005F2B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1B447A"/>
    <w:multiLevelType w:val="multilevel"/>
    <w:tmpl w:val="86F03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9D511D"/>
    <w:multiLevelType w:val="multilevel"/>
    <w:tmpl w:val="36A2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245D6D"/>
    <w:multiLevelType w:val="multilevel"/>
    <w:tmpl w:val="AFE8F5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BB02A6"/>
    <w:multiLevelType w:val="multilevel"/>
    <w:tmpl w:val="7DEE9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DB15C1"/>
    <w:multiLevelType w:val="multilevel"/>
    <w:tmpl w:val="800C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4F7EC7"/>
    <w:multiLevelType w:val="multilevel"/>
    <w:tmpl w:val="FBFE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9871AD"/>
    <w:multiLevelType w:val="multilevel"/>
    <w:tmpl w:val="76D67D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2E3A6D"/>
    <w:multiLevelType w:val="multilevel"/>
    <w:tmpl w:val="4918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93F4576"/>
    <w:multiLevelType w:val="multilevel"/>
    <w:tmpl w:val="0E5E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8624F0"/>
    <w:multiLevelType w:val="multilevel"/>
    <w:tmpl w:val="9A70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F30F5E"/>
    <w:multiLevelType w:val="multilevel"/>
    <w:tmpl w:val="8A8ED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CB6A7D"/>
    <w:multiLevelType w:val="multilevel"/>
    <w:tmpl w:val="0E949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540597">
    <w:abstractNumId w:val="11"/>
  </w:num>
  <w:num w:numId="2" w16cid:durableId="1205095288">
    <w:abstractNumId w:val="2"/>
  </w:num>
  <w:num w:numId="3" w16cid:durableId="1752695626">
    <w:abstractNumId w:val="0"/>
  </w:num>
  <w:num w:numId="4" w16cid:durableId="893615424">
    <w:abstractNumId w:val="9"/>
  </w:num>
  <w:num w:numId="5" w16cid:durableId="933130628">
    <w:abstractNumId w:val="7"/>
  </w:num>
  <w:num w:numId="6" w16cid:durableId="240918988">
    <w:abstractNumId w:val="4"/>
  </w:num>
  <w:num w:numId="7" w16cid:durableId="507908417">
    <w:abstractNumId w:val="8"/>
  </w:num>
  <w:num w:numId="8" w16cid:durableId="2084912874">
    <w:abstractNumId w:val="3"/>
  </w:num>
  <w:num w:numId="9" w16cid:durableId="221405074">
    <w:abstractNumId w:val="10"/>
  </w:num>
  <w:num w:numId="10" w16cid:durableId="734474073">
    <w:abstractNumId w:val="6"/>
  </w:num>
  <w:num w:numId="11" w16cid:durableId="1101416286">
    <w:abstractNumId w:val="5"/>
  </w:num>
  <w:num w:numId="12" w16cid:durableId="175821423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DF"/>
    <w:rsid w:val="005F2BDF"/>
    <w:rsid w:val="005F5F1D"/>
    <w:rsid w:val="00BA5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4AEC17"/>
  <w15:chartTrackingRefBased/>
  <w15:docId w15:val="{3AD7CD8E-F8D9-D841-B93B-3F393D628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2B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2B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2B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2B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2B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2B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2B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2B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2B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2B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2B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2B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2B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2B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2B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2B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2B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2B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2B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2B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2B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2B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2B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2B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2B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2B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2B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2B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2BD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F2B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5F2BDF"/>
    <w:rPr>
      <w:b/>
      <w:bCs/>
    </w:rPr>
  </w:style>
  <w:style w:type="character" w:styleId="Emphasis">
    <w:name w:val="Emphasis"/>
    <w:basedOn w:val="DefaultParagraphFont"/>
    <w:uiPriority w:val="20"/>
    <w:qFormat/>
    <w:rsid w:val="005F2BD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609</Words>
  <Characters>3473</Characters>
  <Application>Microsoft Office Word</Application>
  <DocSecurity>0</DocSecurity>
  <Lines>28</Lines>
  <Paragraphs>8</Paragraphs>
  <ScaleCrop>false</ScaleCrop>
  <Company/>
  <LinksUpToDate>false</LinksUpToDate>
  <CharactersWithSpaces>4074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Teotonio Fontana</dc:creator>
  <cp:keywords/>
  <dc:description/>
  <cp:lastModifiedBy>Teotonio Fontana</cp:lastModifiedBy>
  <cp:revision>1</cp:revision>
  <dcterms:created xsi:type="dcterms:W3CDTF">2025-11-07T20:25:00Z</dcterms:created>
  <dcterms:modified xsi:type="dcterms:W3CDTF">2025-11-07T20:28:00Z</dcterms:modified>
</cp:coreProperties>
</file>