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9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«Тестирование информационной системы»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Составить и выполнить тест-кейсы функционального тестирования ИС «Цех корпусной мебели».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9.1. Тест-кейсы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ID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Действие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TC-01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login admin/Admin123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Вход, роль Admin, главное меню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TC-02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login с неверным паролем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Сообщение об ошибке, сессия не создана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TC-03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CRUD клиента (Manager)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Создание/изменение/удаление отражается в гриде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TC-04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Расчёт стоимости заказа №1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Сумма &gt; 0, формат N2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TC-05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Анализ заказов (Manager)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Таблица строк v_ClientOrderAnalysis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TC-06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Буквы в поле «Номер заказа»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Предупреждение, без исключения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TC-07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Operator: попытка открыть Анализ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Пункт меню недоступен / отказ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TC-08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Кнопка «Проверить SQL»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Сообщение об успешном подключении к HOME-PC\SQLEXPRESS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TC-09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Swagger без login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UI открывается (не 401)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TC-10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Назад/Вперёд в MainForm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История экранов корректна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11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Результат TC-04 (расчёт стоимости) или TC-05 (анализ).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Клиент → соответствующий раздел.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Снимите окно с видимым результатом расчёта/таблицы.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Вывод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Тест-кейсы покрывают аутентификацию, CRUD, расчёт, анализ, валидацию ввода и разграничение ролей. Критичные сценарии пройдены.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