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ГБПОУ «Миасский машиностроительный колледж»</w:t>
        <w:br/>
      </w:r>
      <w:r>
        <w:rPr>
          <w:rFonts w:ascii="Times New Roman" w:hAnsi="Times New Roman"/>
          <w:sz w:val="24"/>
        </w:rPr>
        <w:t>Специальность 09.02.07 «Информационные системы и программирование»</w:t>
        <w:br/>
      </w:r>
      <w:r>
        <w:rPr>
          <w:rFonts w:ascii="Times New Roman" w:hAnsi="Times New Roman"/>
          <w:sz w:val="24"/>
        </w:rPr>
        <w:t>ПМ.06 «Сопровождение информационных систем»</w:t>
        <w:br/>
      </w:r>
    </w:p>
    <w:p/>
    <w:p>
      <w:pPr>
        <w:jc w:val="center"/>
      </w:pPr>
      <w:r>
        <w:rPr>
          <w:rFonts w:ascii="Times New Roman" w:hAnsi="Times New Roman"/>
          <w:b/>
          <w:color w:val="00467F"/>
          <w:sz w:val="32"/>
        </w:rPr>
        <w:t>МЕТОДИЧЕСКАЯ ИНСТРУКЦИЯ</w:t>
        <w:br/>
      </w:r>
      <w:r>
        <w:rPr>
          <w:rFonts w:ascii="Times New Roman" w:hAnsi="Times New Roman"/>
          <w:sz w:val="28"/>
        </w:rPr>
        <w:t>по выполнению Раздела 2 учебной практики УП06</w:t>
        <w:br/>
      </w:r>
      <w:r>
        <w:rPr>
          <w:rFonts w:ascii="Times New Roman" w:hAnsi="Times New Roman"/>
          <w:sz w:val="28"/>
        </w:rPr>
        <w:t>«Участие в составлении проектной документации. Формирование ТЗ»</w:t>
        <w:br/>
      </w:r>
    </w:p>
    <w:p/>
    <w:p>
      <w:pPr>
        <w:jc w:val="center"/>
      </w:pPr>
      <w:r>
        <w:rPr>
          <w:rFonts w:ascii="Times New Roman" w:hAnsi="Times New Roman"/>
          <w:i/>
          <w:sz w:val="24"/>
        </w:rPr>
        <w:t>Формируемые компетенции: ОК 03, ОК 05, ПК 6.1</w:t>
        <w:br/>
      </w:r>
      <w:r>
        <w:rPr>
          <w:rFonts w:ascii="Times New Roman" w:hAnsi="Times New Roman"/>
          <w:i/>
          <w:sz w:val="24"/>
        </w:rPr>
        <w:t>Стек технологий: MS SQL Server + C# (Visual Studio 2022)</w:t>
        <w:br/>
      </w:r>
      <w:r>
        <w:rPr>
          <w:rFonts w:ascii="Times New Roman" w:hAnsi="Times New Roman"/>
          <w:i/>
          <w:sz w:val="24"/>
        </w:rPr>
        <w:t>Объём раздела: 6 часов</w:t>
        <w:br/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Цель работы</w:t>
      </w:r>
    </w:p>
    <w:p>
      <w:r>
        <w:rPr>
          <w:rFonts w:ascii="Times New Roman" w:hAnsi="Times New Roman"/>
          <w:b w:val="0"/>
          <w:i w:val="0"/>
          <w:sz w:val="28"/>
        </w:rPr>
        <w:t>Разработать Техническое задание (ТЗ) на сопровождение информационной системы в соответствии с ГОСТ 19.201-78 / ГОСТ 34.602-2020, обосновать выбор технологического стека (MS SQL Server + C# / VS2022), сформировать приложение к ТЗ.</w:t>
      </w:r>
    </w:p>
    <w:p>
      <w:pPr>
        <w:pStyle w:val="Heading1"/>
      </w:pPr>
      <w:r>
        <w:rPr>
          <w:rFonts w:ascii="Times New Roman" w:hAnsi="Times New Roman"/>
          <w:color w:val="00467F"/>
        </w:rPr>
        <w:t>📚 ШАГ 1. Изучение нормативной базы</w:t>
      </w:r>
    </w:p>
    <w:p>
      <w:r>
        <w:rPr>
          <w:rFonts w:ascii="Times New Roman" w:hAnsi="Times New Roman"/>
          <w:b w:val="0"/>
          <w:i w:val="0"/>
          <w:sz w:val="28"/>
        </w:rPr>
        <w:t>Основные стандарты, регламентирующие разработку ТЗ: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ГОСТ 19.201-78 «Техническое задание. Требования к содержанию и оформлению» (для программных средств).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ГОСТ 34.602-2020 «Техническое задание на создание автоматизированной системы».</w:t>
      </w:r>
    </w:p>
    <w:p>
      <w:pPr>
        <w:pStyle w:val="ListBullet"/>
      </w:pPr>
      <w:r>
        <w:rPr>
          <w:rFonts w:ascii="Times New Roman" w:hAnsi="Times New Roman"/>
          <w:b/>
          <w:sz w:val="28"/>
        </w:rPr>
        <w:t xml:space="preserve">• </w:t>
      </w:r>
      <w:r>
        <w:rPr>
          <w:rFonts w:ascii="Times New Roman" w:hAnsi="Times New Roman"/>
          <w:sz w:val="28"/>
        </w:rPr>
        <w:t>ГОСТ Р ИСО/МЭК 12207-2010 «Процессы жизненного цикла программных средств».</w:t>
      </w:r>
    </w:p>
    <w:p>
      <w:pPr>
        <w:pStyle w:val="Heading1"/>
      </w:pPr>
      <w:r>
        <w:rPr>
          <w:rFonts w:ascii="Times New Roman" w:hAnsi="Times New Roman"/>
          <w:color w:val="00467F"/>
        </w:rPr>
        <w:t>📝 ШАГ 2. Структура ТЗ</w:t>
      </w:r>
    </w:p>
    <w:p>
      <w:r>
        <w:rPr>
          <w:rFonts w:ascii="Times New Roman" w:hAnsi="Times New Roman"/>
          <w:b w:val="0"/>
          <w:i w:val="0"/>
          <w:sz w:val="28"/>
        </w:rPr>
        <w:t>Разработайте ТЗ по следующей структуре (ГОСТ 34.602-2020):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Раздел ТЗ</w:t>
            </w:r>
          </w:p>
        </w:tc>
        <w:tc>
          <w:tcPr>
            <w:tcW w:type="dxa" w:w="5386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1. Общие сведения</w:t>
            </w:r>
          </w:p>
        </w:tc>
        <w:tc>
          <w:tcPr>
            <w:tcW w:type="dxa" w:w="5386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Наименование системы, заказчик, разработчик, основания для разработки, плановые сроки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2. Назначение и цели создания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Цели системы, решаемые задачи, показатели назначения</w:t>
            </w:r>
          </w:p>
        </w:tc>
      </w:tr>
      <w:tr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3. Характеристика объектов автоматизации</w:t>
            </w:r>
          </w:p>
        </w:tc>
        <w:tc>
          <w:tcPr>
            <w:tcW w:type="dxa" w:w="5386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Описание предметной области, бизнес-процессы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4. Требования к системе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Функциональные, надёжности, безопасности, эргономики, патентной чистоты</w:t>
            </w:r>
          </w:p>
        </w:tc>
      </w:tr>
      <w:tr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5. Состав и содержание работ</w:t>
            </w:r>
          </w:p>
        </w:tc>
        <w:tc>
          <w:tcPr>
            <w:tcW w:type="dxa" w:w="5386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Перечень этапов разработки с указанием сроков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6. Порядок контроля и приёмки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Виды испытаний, состав приёмочной комиссии</w:t>
            </w:r>
          </w:p>
        </w:tc>
      </w:tr>
      <w:tr>
        <w:tc>
          <w:tcPr>
            <w:tcW w:type="dxa" w:w="2268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7. Требования к документированию</w:t>
            </w:r>
          </w:p>
        </w:tc>
        <w:tc>
          <w:tcPr>
            <w:tcW w:type="dxa" w:w="5386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Перечень разрабатываемых документов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/>
                <w:sz w:val="20"/>
              </w:rPr>
              <w:t>8. Источники разработки</w:t>
            </w:r>
          </w:p>
        </w:tc>
        <w:tc>
          <w:tcPr>
            <w:tcW w:type="dxa" w:w="5386"/>
          </w:tcPr>
          <w:p>
            <w:r/>
            <w:r>
              <w:rPr>
                <w:rFonts w:ascii="Times New Roman" w:hAnsi="Times New Roman"/>
                <w:sz w:val="20"/>
              </w:rPr>
              <w:t>Нормативные документы, литература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⚙️ ШАГ 3. Обоснование технологического стека</w:t>
      </w:r>
    </w:p>
    <w:p>
      <w:r>
        <w:rPr>
          <w:rFonts w:ascii="Times New Roman" w:hAnsi="Times New Roman"/>
          <w:b w:val="0"/>
          <w:i w:val="0"/>
          <w:sz w:val="28"/>
        </w:rPr>
        <w:t>Включите в ТЗ раздел «Обоснование выбора технологий»:</w:t>
      </w:r>
    </w:p>
    <w:p>
      <w:pPr>
        <w:jc w:val="left"/>
      </w:pPr>
      <w:r>
        <w:rPr>
          <w:rFonts w:ascii="Times New Roman" w:hAnsi="Times New Roman"/>
          <w:b/>
          <w:color w:val="00467F"/>
          <w:sz w:val="24"/>
        </w:rPr>
        <w:t>Пример обоснования стека (вставить в ТЗ):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2F2F2" w:val="clear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spacing w:before="80" w:after="80" w:line="240" w:lineRule="auto"/>
            </w:pPr>
            <w:r>
              <w:rPr>
                <w:rFonts w:ascii="Consolas" w:hAnsi="Consolas"/>
                <w:color w:val="000000"/>
                <w:sz w:val="20"/>
              </w:rPr>
              <w:t>Технологический стек информационной системы: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1. СУБД: Microsoft SQL Server 2019/2022 (Express или LocalDB)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Поддержка T-SQL, хранимых процедур, представлений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Встроенные средства резервного копирования и восстановления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Бесплатная редакция Express подходит для малого и среднего бизнеса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2. Язык программирования: C# (.NET 6/7/8)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Объектно-ориентированный язык с строгой типизацией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Богатая экосистема (ADO.NET, Entity Framework, Dapper)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Интеграция с MS SQL Server «из коробки»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3. Среда разработки: Visual Studio 2022 Community/Professional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Встроенный отладчик, анализатор кода, рефакторинг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Поддержка WinForms/WPF/ASP.NET Core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Интеграция с Git, Azure DevOps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4. CASE-средства: draw.io / MS Visio / ERwin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Проектирование ER-диаграмм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Генерация DDL-скриптов</w:t>
              <w:br/>
            </w:r>
            <w:r>
              <w:rPr>
                <w:rFonts w:ascii="Consolas" w:hAnsi="Consolas"/>
                <w:color w:val="000000"/>
                <w:sz w:val="20"/>
              </w:rPr>
              <w:br/>
            </w:r>
            <w:r>
              <w:rPr>
                <w:rFonts w:ascii="Consolas" w:hAnsi="Consolas"/>
                <w:color w:val="000000"/>
                <w:sz w:val="20"/>
              </w:rPr>
              <w:t>5. Тестирование API: Postman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Коллекции запросов</w:t>
              <w:br/>
            </w:r>
            <w:r>
              <w:rPr>
                <w:rFonts w:ascii="Consolas" w:hAnsi="Consolas"/>
                <w:color w:val="000000"/>
                <w:sz w:val="20"/>
              </w:rPr>
              <w:t xml:space="preserve">   - Автотесты (JavaScript-скрипты)</w:t>
              <w:br/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 xml:space="preserve"> ШАГ 4. Функциональные требования</w:t>
      </w:r>
    </w:p>
    <w:p>
      <w:r>
        <w:rPr>
          <w:rFonts w:ascii="Times New Roman" w:hAnsi="Times New Roman"/>
          <w:b w:val="0"/>
          <w:i w:val="0"/>
          <w:sz w:val="28"/>
        </w:rPr>
        <w:t>Опишите основные функции ИС в виде таблицы: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ID</w:t>
            </w:r>
          </w:p>
        </w:tc>
        <w:tc>
          <w:tcPr>
            <w:tcW w:type="dxa" w:w="1701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4252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1134"/>
            <w:shd w:fill="005B9F" w:val="clear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20"/>
              </w:rPr>
              <w:t>Приоритет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F-01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Управление справочниками</w:t>
            </w:r>
          </w:p>
        </w:tc>
        <w:tc>
          <w:tcPr>
            <w:tcW w:type="dxa" w:w="4252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CRUD-операции над справочниками клиентов, материалов, операций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F-02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Ведение заказов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Создание, редактирование, удаление заказов покупателей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F-03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Расчёт стоимости</w:t>
            </w:r>
          </w:p>
        </w:tc>
        <w:tc>
          <w:tcPr>
            <w:tcW w:type="dxa" w:w="4252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Автоматический расчёт стоимости заказа с учётом норм расхода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F-04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Отчётность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Формирование отчётов (АнализЗаказовКлиентов и др.)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  <w:tr>
        <w:tc>
          <w:tcPr>
            <w:tcW w:type="dxa" w:w="567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F-05</w:t>
            </w:r>
          </w:p>
        </w:tc>
        <w:tc>
          <w:tcPr>
            <w:tcW w:type="dxa" w:w="1701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Аутентификация</w:t>
            </w:r>
          </w:p>
        </w:tc>
        <w:tc>
          <w:tcPr>
            <w:tcW w:type="dxa" w:w="4252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Вход в систему по логину/паролю, разграничение ролей</w:t>
            </w:r>
          </w:p>
        </w:tc>
        <w:tc>
          <w:tcPr>
            <w:tcW w:type="dxa" w:w="1134"/>
            <w:shd w:fill="EAF2FB" w:val="clear"/>
          </w:tcPr>
          <w:p>
            <w:r/>
            <w:r>
              <w:rPr>
                <w:rFonts w:ascii="Times New Roman" w:hAnsi="Times New Roman"/>
                <w:sz w:val="20"/>
              </w:rPr>
              <w:t>Высокий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Times New Roman" w:hAnsi="Times New Roman"/>
                <w:sz w:val="20"/>
              </w:rPr>
              <w:t>F-06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/>
                <w:sz w:val="20"/>
              </w:rPr>
              <w:t>Резервное копирование</w:t>
            </w:r>
          </w:p>
        </w:tc>
        <w:tc>
          <w:tcPr>
            <w:tcW w:type="dxa" w:w="4252"/>
          </w:tcPr>
          <w:p>
            <w:r/>
            <w:r>
              <w:rPr>
                <w:rFonts w:ascii="Times New Roman" w:hAnsi="Times New Roman"/>
                <w:sz w:val="20"/>
              </w:rPr>
              <w:t>Автоматический backup БД по расписанию</w:t>
            </w:r>
          </w:p>
        </w:tc>
        <w:tc>
          <w:tcPr>
            <w:tcW w:type="dxa" w:w="1134"/>
          </w:tcPr>
          <w:p>
            <w:r/>
            <w:r>
              <w:rPr>
                <w:rFonts w:ascii="Times New Roman" w:hAnsi="Times New Roman"/>
                <w:sz w:val="20"/>
              </w:rPr>
              <w:t>Средний</w:t>
            </w:r>
          </w:p>
        </w:tc>
      </w:tr>
    </w:tbl>
    <w:p/>
    <w:p>
      <w:pPr>
        <w:pStyle w:val="Heading1"/>
      </w:pPr>
      <w:r>
        <w:rPr>
          <w:rFonts w:ascii="Times New Roman" w:hAnsi="Times New Roman"/>
          <w:color w:val="00467F"/>
        </w:rPr>
        <w:t>🔐 ШАГ 5. Требования к безопасности</w:t>
      </w:r>
    </w:p>
    <w:p>
      <w:pPr>
        <w:pStyle w:val="ListNumber"/>
      </w:pPr>
      <w:r>
        <w:rPr>
          <w:rFonts w:ascii="Times New Roman" w:hAnsi="Times New Roman"/>
          <w:sz w:val="28"/>
        </w:rPr>
        <w:t>Хранение паролей — только в хешированном виде (SHA-256 + соль).</w:t>
      </w:r>
    </w:p>
    <w:p>
      <w:pPr>
        <w:pStyle w:val="ListNumber"/>
      </w:pPr>
      <w:r>
        <w:rPr>
          <w:rFonts w:ascii="Times New Roman" w:hAnsi="Times New Roman"/>
          <w:sz w:val="28"/>
        </w:rPr>
        <w:t>Разграничение ролей: Администратор, Менеджер, Оператор (RBAC).</w:t>
      </w:r>
    </w:p>
    <w:p>
      <w:pPr>
        <w:pStyle w:val="ListNumber"/>
      </w:pPr>
      <w:r>
        <w:rPr>
          <w:rFonts w:ascii="Times New Roman" w:hAnsi="Times New Roman"/>
          <w:sz w:val="28"/>
        </w:rPr>
        <w:t>Логирование всех критических операций (вход, изменение данных, удаление).</w:t>
      </w:r>
    </w:p>
    <w:p>
      <w:pPr>
        <w:pStyle w:val="ListNumber"/>
      </w:pPr>
      <w:r>
        <w:rPr>
          <w:rFonts w:ascii="Times New Roman" w:hAnsi="Times New Roman"/>
          <w:sz w:val="28"/>
        </w:rPr>
        <w:t>Резервное копирование БД — ежедневно (FULL), ежечасно (TRANSACTION LOG).</w:t>
      </w:r>
    </w:p>
    <w:p>
      <w:pPr>
        <w:pStyle w:val="Heading1"/>
      </w:pPr>
      <w:r>
        <w:rPr>
          <w:rFonts w:ascii="Times New Roman" w:hAnsi="Times New Roman"/>
          <w:color w:val="00467F"/>
        </w:rPr>
        <w:t xml:space="preserve"> ШАГ 6. Оформление итогового документа</w:t>
      </w:r>
    </w:p>
    <w:p>
      <w:r>
        <w:rPr>
          <w:rFonts w:ascii="Times New Roman" w:hAnsi="Times New Roman"/>
          <w:b w:val="0"/>
          <w:i w:val="0"/>
          <w:sz w:val="28"/>
        </w:rPr>
        <w:t>Итоговый документ «ТЗ на сопровождение ИС» должен содержать:</w:t>
      </w:r>
    </w:p>
    <w:p>
      <w:pPr>
        <w:pStyle w:val="ListNumber"/>
      </w:pPr>
      <w:r>
        <w:rPr>
          <w:rFonts w:ascii="Times New Roman" w:hAnsi="Times New Roman"/>
          <w:sz w:val="28"/>
        </w:rPr>
        <w:t>Титульный лист с грифами «УТВЕРЖДАЮ» и «СОГЛАСОВАНО».</w:t>
      </w:r>
    </w:p>
    <w:p>
      <w:pPr>
        <w:pStyle w:val="ListNumber"/>
      </w:pPr>
      <w:r>
        <w:rPr>
          <w:rFonts w:ascii="Times New Roman" w:hAnsi="Times New Roman"/>
          <w:sz w:val="28"/>
        </w:rPr>
        <w:t>Содержание (автоматическое).</w:t>
      </w:r>
    </w:p>
    <w:p>
      <w:pPr>
        <w:pStyle w:val="ListNumber"/>
      </w:pPr>
      <w:r>
        <w:rPr>
          <w:rFonts w:ascii="Times New Roman" w:hAnsi="Times New Roman"/>
          <w:sz w:val="28"/>
        </w:rPr>
        <w:t>Все разделы по ГОСТ 34.602-2020 (см. Шаг 2).</w:t>
      </w:r>
    </w:p>
    <w:p>
      <w:pPr>
        <w:pStyle w:val="ListNumber"/>
      </w:pPr>
      <w:r>
        <w:rPr>
          <w:rFonts w:ascii="Times New Roman" w:hAnsi="Times New Roman"/>
          <w:sz w:val="28"/>
        </w:rPr>
        <w:t>Приложение 1: Перечень функций ИС (таблица из Шага 4).</w:t>
      </w:r>
    </w:p>
    <w:p>
      <w:pPr>
        <w:pStyle w:val="ListNumber"/>
      </w:pPr>
      <w:r>
        <w:rPr>
          <w:rFonts w:ascii="Times New Roman" w:hAnsi="Times New Roman"/>
          <w:sz w:val="28"/>
        </w:rPr>
        <w:t>Приложение 2: Требования к БД (список сущностей).</w:t>
      </w:r>
    </w:p>
    <w:p>
      <w:pPr>
        <w:pStyle w:val="ListNumber"/>
      </w:pPr>
      <w:r>
        <w:rPr>
          <w:rFonts w:ascii="Times New Roman" w:hAnsi="Times New Roman"/>
          <w:sz w:val="28"/>
        </w:rPr>
        <w:t>Приложение 3: Требования к пользовательскому интерфейсу.</w:t>
      </w:r>
    </w:p>
    <w:p>
      <w:pPr>
        <w:pStyle w:val="ListNumber"/>
      </w:pPr>
      <w:r>
        <w:rPr>
          <w:rFonts w:ascii="Times New Roman" w:hAnsi="Times New Roman"/>
          <w:sz w:val="28"/>
        </w:rPr>
        <w:t>Приложение 4: Глоссарий.</w:t>
      </w:r>
    </w:p>
    <w:p>
      <w:pPr>
        <w:pStyle w:val="Heading1"/>
      </w:pPr>
      <w:r>
        <w:rPr>
          <w:rFonts w:ascii="Times New Roman" w:hAnsi="Times New Roman"/>
          <w:color w:val="00467F"/>
        </w:rPr>
        <w:t>💡 Требования к сдаче Раздела 2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1. </w:t>
      </w:r>
      <w:r>
        <w:rPr>
          <w:rFonts w:ascii="Times New Roman" w:hAnsi="Times New Roman"/>
          <w:sz w:val="28"/>
        </w:rPr>
        <w:t>Документ «ТЗ на сопровождение ИС» в формате DOCX (не менее 15 страниц).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2. </w:t>
      </w:r>
      <w:r>
        <w:rPr>
          <w:rFonts w:ascii="Times New Roman" w:hAnsi="Times New Roman"/>
          <w:sz w:val="28"/>
        </w:rPr>
        <w:t>Приложения к ТЗ (4 приложения согласно Шагу 6).</w:t>
      </w:r>
    </w:p>
    <w:p>
      <w:pPr>
        <w:pStyle w:val="ListNumber"/>
      </w:pPr>
      <w:r>
        <w:rPr>
          <w:rFonts w:ascii="Times New Roman" w:hAnsi="Times New Roman"/>
          <w:b/>
          <w:sz w:val="28"/>
        </w:rPr>
        <w:t xml:space="preserve">3. </w:t>
      </w:r>
      <w:r>
        <w:rPr>
          <w:rFonts w:ascii="Times New Roman" w:hAnsi="Times New Roman"/>
          <w:sz w:val="28"/>
        </w:rPr>
        <w:t>Отчётная документация по результатам работ (краткое резюме).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