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80"/>
            </w:pPr>
            <w:r>
              <w:rPr>
                <w:rFonts w:ascii="Calibri" w:cs="Calibri" w:eastAsia="Calibri" w:hAnsi="Calibri"/>
                <w:b/>
                <w:bCs/>
                <w:color w:val="FFFFFF"/>
                <w:sz w:val="72"/>
                <w:szCs w:val="72"/>
              </w:rPr>
              <w:t xml:space="preserve">CAS D'USAGE</w:t>
            </w:r>
          </w:p>
          <w:p>
            <w:pPr>
              <w:spacing w:after="200"/>
            </w:pPr>
            <w:r>
              <w:rPr>
                <w:rFonts w:ascii="Calibri" w:cs="Calibri" w:eastAsia="Calibri" w:hAnsi="Calibri"/>
                <w:color w:val="93C5FD"/>
                <w:sz w:val="44"/>
                <w:szCs w:val="44"/>
              </w:rPr>
              <w:t xml:space="preserve">PAR PROFIL UTILISATEUR</w:t>
            </w:r>
          </w:p>
          <w:p>
            <w:pPr>
              <w:spacing w:after="80"/>
            </w:pPr>
            <w:r>
              <w:rPr>
                <w:rFonts w:ascii="Calibri" w:cs="Calibri" w:eastAsia="Calibri" w:hAnsi="Calibri"/>
                <w:color w:val="CBD5E1"/>
                <w:sz w:val="26"/>
                <w:szCs w:val="26"/>
              </w:rPr>
              <w:t xml:space="preserve">Solution de Gestion Académique et Administrative</w:t>
            </w:r>
          </w:p>
          <w:p>
            <w:r>
              <w:rPr>
                <w:rFonts w:ascii="Calibri" w:cs="Calibri" w:eastAsia="Calibri" w:hAnsi="Calibri"/>
                <w:color w:val="94A3B8"/>
                <w:sz w:val="22"/>
                <w:szCs w:val="22"/>
              </w:rPr>
              <w:t xml:space="preserve">Scénarios illustratifs par type d'utilisateur  ·  Présentation de synthèse</w:t>
            </w:r>
          </w:p>
          <w:p>
            <w:pPr>
              <w:spacing w:before="300"/>
            </w:pPr>
            <w:r>
              <w:rPr>
                <w:rFonts w:ascii="Calibri" w:cs="Calibri" w:eastAsia="Calibri" w:hAnsi="Calibri"/>
                <w:color w:val="475569"/>
                <w:sz w:val="19"/>
                <w:szCs w:val="19"/>
              </w:rPr>
              <w:t xml:space="preserve">Version 1.0  ·  Document de cadrage fonctionnel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r>
              <w:rPr>
                <w:rFonts w:ascii="Calibri" w:cs="Calibri" w:eastAsia="Calibri" w:hAnsi="Calibri"/>
                <w:b/>
                <w:bCs/>
                <w:color w:val="FFFFFF"/>
                <w:sz w:val="40"/>
                <w:szCs w:val="40"/>
              </w:rPr>
              <w:t xml:space="preserve">Vue d'ensemble</w:t>
            </w:r>
          </w:p>
          <w:p>
            <w:r>
              <w:rPr>
                <w:rFonts w:ascii="Calibri" w:cs="Calibri" w:eastAsia="Calibri" w:hAnsi="Calibri"/>
                <w:color w:val="D1FAE5"/>
                <w:sz w:val="22"/>
                <w:szCs w:val="22"/>
              </w:rPr>
              <w:t xml:space="preserve">9 profils utilisateurs couvrent l'ensemble des usages de l'application</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c>
          <w:tcPr>
            <w:tcW w:type="dxa" w:w="4800"/>
            <w:tcBorders>
              <w:top w:val="single" w:color="2563EB" w:sz="4"/>
              <w:left w:val="single" w:color="2563EB" w:sz="4"/>
              <w:bottom w:val="single" w:color="2563EB" w:sz="4"/>
              <w:right w:val="single" w:color="2563EB" w:sz="4"/>
            </w:tcBorders>
            <w:shd w:fill="2563EB" w:val="clear"/>
            <w:tcMar>
              <w:top w:type="dxa" w:w="160"/>
              <w:left w:type="dxa" w:w="200"/>
              <w:bottom w:type="dxa" w:w="160"/>
              <w:right w:type="dxa" w:w="200"/>
            </w:tcMar>
          </w:tcPr>
          <w:p>
            <w:pPr>
              <w:jc w:val="center"/>
            </w:pPr>
            <w:r>
              <w:rPr>
                <w:rFonts w:ascii="Calibri" w:cs="Calibri" w:eastAsia="Calibri" w:hAnsi="Calibri"/>
                <w:b/>
                <w:bCs/>
                <w:color w:val="FFFFFF"/>
                <w:sz w:val="80"/>
                <w:szCs w:val="80"/>
              </w:rPr>
              <w:t xml:space="preserve">9</w:t>
            </w:r>
          </w:p>
          <w:p>
            <w:pPr>
              <w:jc w:val="center"/>
            </w:pPr>
            <w:r>
              <w:rPr>
                <w:rFonts w:ascii="Calibri" w:cs="Calibri" w:eastAsia="Calibri" w:hAnsi="Calibri"/>
                <w:color w:val="DBEAFE"/>
                <w:sz w:val="22"/>
                <w:szCs w:val="22"/>
              </w:rPr>
              <w:t xml:space="preserve">Profils utilisateurs</w:t>
            </w:r>
          </w:p>
        </w:tc>
        <w:tc>
          <w:tcPr>
            <w:tcW w:type="dxa" w:w="4946"/>
            <w:tcBorders>
              <w:top w:val="single" w:color="0D9488" w:sz="4"/>
              <w:left w:val="single" w:color="0D9488" w:sz="4"/>
              <w:bottom w:val="single" w:color="0D9488" w:sz="4"/>
              <w:right w:val="single" w:color="0D9488" w:sz="4"/>
            </w:tcBorders>
            <w:shd w:fill="0D9488" w:val="clear"/>
            <w:tcMar>
              <w:top w:type="dxa" w:w="160"/>
              <w:left w:type="dxa" w:w="200"/>
              <w:bottom w:type="dxa" w:w="160"/>
              <w:right w:type="dxa" w:w="200"/>
            </w:tcMar>
          </w:tcPr>
          <w:p>
            <w:pPr>
              <w:jc w:val="center"/>
            </w:pPr>
            <w:r>
              <w:rPr>
                <w:rFonts w:ascii="Calibri" w:cs="Calibri" w:eastAsia="Calibri" w:hAnsi="Calibri"/>
                <w:b/>
                <w:bCs/>
                <w:color w:val="FFFFFF"/>
                <w:sz w:val="80"/>
                <w:szCs w:val="80"/>
              </w:rPr>
              <w:t xml:space="preserve">44</w:t>
            </w:r>
          </w:p>
          <w:p>
            <w:pPr>
              <w:jc w:val="center"/>
            </w:pPr>
            <w:r>
              <w:rPr>
                <w:rFonts w:ascii="Calibri" w:cs="Calibri" w:eastAsia="Calibri" w:hAnsi="Calibri"/>
                <w:color w:val="D1FAE5"/>
                <w:sz w:val="22"/>
                <w:szCs w:val="22"/>
              </w:rPr>
              <w:t xml:space="preserve">Cas d'usage recensés</w:t>
            </w:r>
          </w:p>
        </w:tc>
      </w:tr>
    </w:tbl>
    <w:p>
      <w:pPr>
        <w:spacing w:after="0" w:before="2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2563EB"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11</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Étudiant / Candidat</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0D9488"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6</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Enseignant</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7C3AED"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8</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Service Scolarité / Administration Académique</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D97706"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3</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Comité d'Orientation et d'Équivalence</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16A34A"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6</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Service Comptabilité / Cabinet Comptable</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9D174D"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3</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Ressources Humaines</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1E40AF"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3</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Service Informatique</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6D28D9"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2</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Employé Interne (Demandeur)</w:t>
            </w:r>
            <w:r>
              <w:rPr>
                <w:rFonts w:ascii="Calibri" w:cs="Calibri" w:eastAsia="Calibri" w:hAnsi="Calibri"/>
                <w:color w:val="64748B"/>
                <w:sz w:val="19"/>
                <w:szCs w:val="19"/>
              </w:rPr>
              <w:t xml:space="preserve">  cas d'usage</w:t>
            </w:r>
          </w:p>
        </w:tc>
      </w:tr>
    </w:tbl>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E2E8F0" w:sz="4"/>
              <w:left w:val="single" w:color="E2E8F0" w:sz="4"/>
              <w:bottom w:val="single" w:color="E2E8F0" w:sz="4"/>
              <w:right w:val="none" w:color="FFFFFF" w:sz="0"/>
            </w:tcBorders>
            <w:shd w:fill="1B3A6B" w:val="clear"/>
            <w:tcMar>
              <w:top w:type="dxa" w:w="80"/>
              <w:left w:type="dxa" w:w="80"/>
              <w:bottom w:type="dxa" w:w="80"/>
              <w:right w:type="dxa" w:w="80"/>
            </w:tcMar>
            <w:vAlign w:val="center"/>
          </w:tcPr>
          <w:p>
            <w:pPr>
              <w:jc w:val="center"/>
            </w:pPr>
            <w:r>
              <w:rPr>
                <w:rFonts w:ascii="Calibri" w:cs="Calibri" w:eastAsia="Calibri" w:hAnsi="Calibri"/>
                <w:b/>
                <w:bCs/>
                <w:color w:val="FFFFFF"/>
                <w:sz w:val="32"/>
                <w:szCs w:val="32"/>
              </w:rPr>
              <w:t xml:space="preserve">2</w:t>
            </w:r>
          </w:p>
        </w:tc>
        <w:tc>
          <w:tcPr>
            <w:tcW w:type="dxa" w:w="8546"/>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20"/>
            </w:tcMar>
          </w:tcPr>
          <w:p>
            <w:r>
              <w:rPr>
                <w:rFonts w:ascii="Calibri" w:cs="Calibri" w:eastAsia="Calibri" w:hAnsi="Calibri"/>
                <w:b/>
                <w:bCs/>
                <w:color w:val="334155"/>
                <w:sz w:val="22"/>
                <w:szCs w:val="22"/>
              </w:rPr>
              <w:t xml:space="preserve">Direction Générale (DG)</w:t>
            </w:r>
            <w:r>
              <w:rPr>
                <w:rFonts w:ascii="Calibri" w:cs="Calibri" w:eastAsia="Calibri" w:hAnsi="Calibri"/>
                <w:color w:val="64748B"/>
                <w:sz w:val="19"/>
                <w:szCs w:val="19"/>
              </w:rPr>
              <w:t xml:space="preserve">  cas d'usage</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160"/>
              <w:left w:type="dxa" w:w="200"/>
              <w:bottom w:type="dxa" w:w="160"/>
              <w:right w:type="dxa" w:w="200"/>
            </w:tcMar>
          </w:tcPr>
          <w:p>
            <w:r>
              <w:rPr>
                <w:rFonts w:ascii="Calibri" w:cs="Calibri" w:eastAsia="Calibri" w:hAnsi="Calibri"/>
                <w:b/>
                <w:bCs/>
                <w:color w:val="FFFFFF"/>
                <w:sz w:val="40"/>
                <w:szCs w:val="40"/>
              </w:rPr>
              <w:t xml:space="preserve">Étudiant / Candidat</w:t>
            </w:r>
          </w:p>
        </w:tc>
      </w:tr>
    </w:tbl>
    <w:p>
      <w:pPr>
        <w:spacing w:after="200" w:before="160"/>
      </w:pPr>
      <w:r>
        <w:rPr>
          <w:rFonts w:ascii="Calibri" w:cs="Calibri" w:eastAsia="Calibri" w:hAnsi="Calibri"/>
          <w:i/>
          <w:iCs/>
          <w:color w:val="64748B"/>
          <w:sz w:val="22"/>
          <w:szCs w:val="22"/>
        </w:rPr>
        <w:t xml:space="preserve">Utilisateur externe qui suit son parcours d'orientation, d'inscription, de paiement, de formation et de communication avec l'institution.</w:t>
      </w:r>
    </w:p>
    <w:p>
      <w:pPr>
        <w:spacing w:after="100" w:before="120"/>
      </w:pPr>
      <w:r>
        <w:rPr>
          <w:rFonts w:ascii="Calibri" w:cs="Calibri" w:eastAsia="Calibri" w:hAnsi="Calibri"/>
          <w:b/>
          <w:bCs/>
          <w:color w:val="1D4ED8"/>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D4ED8"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Effectuer la préinscription</w:t>
            </w:r>
          </w:p>
          <w:p>
            <w:r>
              <w:rPr>
                <w:rFonts w:ascii="Calibri" w:cs="Calibri" w:eastAsia="Calibri" w:hAnsi="Calibri"/>
                <w:b/>
                <w:bCs/>
                <w:color w:val="1D4ED8"/>
                <w:sz w:val="18"/>
                <w:szCs w:val="18"/>
              </w:rPr>
              <w:t xml:space="preserve">DÉCLENCHEUR  </w:t>
            </w:r>
            <w:r>
              <w:rPr>
                <w:rFonts w:ascii="Calibri" w:cs="Calibri" w:eastAsia="Calibri" w:hAnsi="Calibri"/>
                <w:color w:val="64748B"/>
                <w:sz w:val="18"/>
                <w:szCs w:val="18"/>
              </w:rPr>
              <w:t xml:space="preserve">Décision de candidature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Dossier enregistré, matricule généré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D4ED8"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Accéder aux locaux via le Code QR</w:t>
            </w:r>
          </w:p>
          <w:p>
            <w:r>
              <w:rPr>
                <w:rFonts w:ascii="Calibri" w:cs="Calibri" w:eastAsia="Calibri" w:hAnsi="Calibri"/>
                <w:b/>
                <w:bCs/>
                <w:color w:val="1D4ED8"/>
                <w:sz w:val="18"/>
                <w:szCs w:val="18"/>
              </w:rPr>
              <w:t xml:space="preserve">DÉCLENCHEUR  </w:t>
            </w:r>
            <w:r>
              <w:rPr>
                <w:rFonts w:ascii="Calibri" w:cs="Calibri" w:eastAsia="Calibri" w:hAnsi="Calibri"/>
                <w:color w:val="64748B"/>
                <w:sz w:val="18"/>
                <w:szCs w:val="18"/>
              </w:rPr>
              <w:t xml:space="preserve">Avant un cours ou un examen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Accès autorisé (vert) ou refusé (rouge)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D4ED8"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Consulter ses notes</w:t>
            </w:r>
          </w:p>
          <w:p>
            <w:r>
              <w:rPr>
                <w:rFonts w:ascii="Calibri" w:cs="Calibri" w:eastAsia="Calibri" w:hAnsi="Calibri"/>
                <w:b/>
                <w:bCs/>
                <w:color w:val="1D4ED8"/>
                <w:sz w:val="18"/>
                <w:szCs w:val="18"/>
              </w:rPr>
              <w:t xml:space="preserve">DÉCLENCHEUR  </w:t>
            </w:r>
            <w:r>
              <w:rPr>
                <w:rFonts w:ascii="Calibri" w:cs="Calibri" w:eastAsia="Calibri" w:hAnsi="Calibri"/>
                <w:color w:val="64748B"/>
                <w:sz w:val="18"/>
                <w:szCs w:val="18"/>
              </w:rPr>
              <w:t xml:space="preserve">Fin d'évaluation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Notes affichées par matière et par semestre</w:t>
            </w:r>
          </w:p>
        </w:tc>
      </w:tr>
    </w:tbl>
    <w:p>
      <w:pPr>
        <w:spacing w:after="0" w:before="200"/>
      </w:pPr>
      <w:r>
        <w:t xml:space="preserve"/>
      </w:r>
    </w:p>
    <w:p>
      <w:pPr>
        <w:pStyle w:val="Heading2"/>
      </w:pPr>
      <w:r>
        <w:rPr>
          <w:rFonts w:ascii="Calibri" w:cs="Calibri" w:eastAsia="Calibri" w:hAnsi="Calibri"/>
        </w:rPr>
        <w:t xml:space="preserve">Processus d'inscription — Vue détaillée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60"/>
        <w:gridCol w:w="4986"/>
      </w:tblGrid>
      <w:tr>
        <w:tc>
          <w:tcPr>
            <w:tcW w:type="dxa" w:w="476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100"/>
            </w:pPr>
            <w:r>
              <w:rPr>
                <w:rFonts w:ascii="Calibri" w:cs="Calibri" w:eastAsia="Calibri" w:hAnsi="Calibri"/>
                <w:b/>
                <w:bCs/>
                <w:color w:val="1D4ED8"/>
                <w:sz w:val="22"/>
                <w:szCs w:val="22"/>
              </w:rPr>
              <w:t xml:space="preserve">Partie 1 — Orientation &amp; Décision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100"/>
                    <w:left w:type="dxa" w:w="200"/>
                    <w:bottom w:type="dxa" w:w="100"/>
                    <w:right w:type="dxa" w:w="200"/>
                  </w:tcMar>
                </w:tcPr>
                <w:p>
                  <w:r>
                    <w:rPr>
                      <w:rFonts w:ascii="Calibri" w:cs="Calibri" w:eastAsia="Calibri" w:hAnsi="Calibri"/>
                      <w:b/>
                      <w:bCs/>
                      <w:color w:val="1D4ED8"/>
                      <w:sz w:val="22"/>
                      <w:szCs w:val="22"/>
                    </w:rPr>
                    <w:t xml:space="preserve">Consultation du site</w:t>
                  </w:r>
                </w:p>
                <w:p>
                  <w:r>
                    <w:rPr>
                      <w:rFonts w:ascii="Calibri" w:cs="Calibri" w:eastAsia="Calibri" w:hAnsi="Calibri"/>
                      <w:color w:val="64748B"/>
                      <w:sz w:val="20"/>
                      <w:szCs w:val="20"/>
                    </w:rPr>
                    <w:t xml:space="preserve">Parcours et filières disponibles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BFDBFE" w:sz="4"/>
                    <w:left w:val="single" w:color="BFDBFE" w:sz="4"/>
                    <w:bottom w:val="single" w:color="BFDBFE" w:sz="4"/>
                    <w:right w:val="single" w:color="BFDBFE" w:sz="4"/>
                  </w:tcBorders>
                  <w:shd w:fill="EFF6FF" w:val="clear"/>
                  <w:tcMar>
                    <w:top w:type="dxa" w:w="100"/>
                    <w:left w:type="dxa" w:w="200"/>
                    <w:bottom w:type="dxa" w:w="100"/>
                    <w:right w:type="dxa" w:w="200"/>
                  </w:tcMar>
                </w:tcPr>
                <w:p>
                  <w:r>
                    <w:rPr>
                      <w:rFonts w:ascii="Calibri" w:cs="Calibri" w:eastAsia="Calibri" w:hAnsi="Calibri"/>
                      <w:b/>
                      <w:bCs/>
                      <w:color w:val="1D4ED8"/>
                      <w:sz w:val="22"/>
                      <w:szCs w:val="22"/>
                    </w:rPr>
                    <w:t xml:space="preserve">Préinscription</w:t>
                  </w:r>
                </w:p>
                <w:p>
                  <w:r>
                    <w:rPr>
                      <w:rFonts w:ascii="Calibri" w:cs="Calibri" w:eastAsia="Calibri" w:hAnsi="Calibri"/>
                      <w:color w:val="64748B"/>
                      <w:sz w:val="20"/>
                      <w:szCs w:val="20"/>
                    </w:rPr>
                    <w:t xml:space="preserve">Dépôt du dossier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BFDBFE" w:sz="4"/>
                    <w:left w:val="single" w:color="BFDBFE" w:sz="4"/>
                    <w:bottom w:val="single" w:color="BFDBFE" w:sz="4"/>
                    <w:right w:val="single" w:color="BFDBFE" w:sz="4"/>
                  </w:tcBorders>
                  <w:shd w:fill="EFF6FF" w:val="clear"/>
                  <w:tcMar>
                    <w:top w:type="dxa" w:w="100"/>
                    <w:left w:type="dxa" w:w="200"/>
                    <w:bottom w:type="dxa" w:w="100"/>
                    <w:right w:type="dxa" w:w="200"/>
                  </w:tcMar>
                </w:tcPr>
                <w:p>
                  <w:r>
                    <w:rPr>
                      <w:rFonts w:ascii="Calibri" w:cs="Calibri" w:eastAsia="Calibri" w:hAnsi="Calibri"/>
                      <w:b/>
                      <w:bCs/>
                      <w:color w:val="1D4ED8"/>
                      <w:sz w:val="22"/>
                      <w:szCs w:val="22"/>
                    </w:rPr>
                    <w:t xml:space="preserve">Étude du dossier</w:t>
                  </w:r>
                </w:p>
                <w:p>
                  <w:r>
                    <w:rPr>
                      <w:rFonts w:ascii="Calibri" w:cs="Calibri" w:eastAsia="Calibri" w:hAnsi="Calibri"/>
                      <w:color w:val="64748B"/>
                      <w:sz w:val="20"/>
                      <w:szCs w:val="20"/>
                    </w:rPr>
                    <w:t xml:space="preserve">Par le comité d'orientation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BFDBFE" w:sz="4"/>
                    <w:left w:val="single" w:color="BFDBFE" w:sz="4"/>
                    <w:bottom w:val="single" w:color="BFDBFE" w:sz="4"/>
                    <w:right w:val="single" w:color="BFDBFE" w:sz="4"/>
                  </w:tcBorders>
                  <w:shd w:fill="EFF6FF" w:val="clear"/>
                  <w:tcMar>
                    <w:top w:type="dxa" w:w="100"/>
                    <w:left w:type="dxa" w:w="200"/>
                    <w:bottom w:type="dxa" w:w="100"/>
                    <w:right w:type="dxa" w:w="200"/>
                  </w:tcMar>
                </w:tcPr>
                <w:p>
                  <w:r>
                    <w:rPr>
                      <w:rFonts w:ascii="Calibri" w:cs="Calibri" w:eastAsia="Calibri" w:hAnsi="Calibri"/>
                      <w:b/>
                      <w:bCs/>
                      <w:color w:val="1D4ED8"/>
                      <w:sz w:val="22"/>
                      <w:szCs w:val="22"/>
                    </w:rPr>
                    <w:t xml:space="preserve">Décision et notification</w:t>
                  </w:r>
                </w:p>
                <w:p>
                  <w:r>
                    <w:rPr>
                      <w:rFonts w:ascii="Calibri" w:cs="Calibri" w:eastAsia="Calibri" w:hAnsi="Calibri"/>
                      <w:color w:val="64748B"/>
                      <w:sz w:val="20"/>
                      <w:szCs w:val="20"/>
                    </w:rPr>
                    <w:t xml:space="preserve">Autorisation provisoire envoyée</w:t>
                  </w:r>
                </w:p>
              </w:tc>
            </w:tr>
          </w:tbl>
          <w:p/>
        </w:tc>
        <w:tc>
          <w:tcPr>
            <w:tcW w:type="dxa" w:w="4986"/>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100"/>
            </w:pPr>
            <w:r>
              <w:rPr>
                <w:rFonts w:ascii="Calibri" w:cs="Calibri" w:eastAsia="Calibri" w:hAnsi="Calibri"/>
                <w:b/>
                <w:bCs/>
                <w:color w:val="0D9488"/>
                <w:sz w:val="22"/>
                <w:szCs w:val="22"/>
              </w:rPr>
              <w:t xml:space="preserve">Partie 2 — Paiement &amp; Accès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0D9488"/>
                      <w:sz w:val="22"/>
                      <w:szCs w:val="22"/>
                    </w:rPr>
                    <w:t xml:space="preserve">Paiement des frais</w:t>
                  </w:r>
                </w:p>
                <w:p>
                  <w:r>
                    <w:rPr>
                      <w:rFonts w:ascii="Calibri" w:cs="Calibri" w:eastAsia="Calibri" w:hAnsi="Calibri"/>
                      <w:color w:val="64748B"/>
                      <w:sz w:val="20"/>
                      <w:szCs w:val="20"/>
                    </w:rPr>
                    <w:t xml:space="preserve">Présentation du document papier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0D9488"/>
                      <w:sz w:val="22"/>
                      <w:szCs w:val="22"/>
                    </w:rPr>
                    <w:t xml:space="preserve">Délivrance du bordereau</w:t>
                  </w:r>
                </w:p>
                <w:p>
                  <w:r>
                    <w:rPr>
                      <w:rFonts w:ascii="Calibri" w:cs="Calibri" w:eastAsia="Calibri" w:hAnsi="Calibri"/>
                      <w:color w:val="64748B"/>
                      <w:sz w:val="20"/>
                      <w:szCs w:val="20"/>
                    </w:rPr>
                    <w:t xml:space="preserve">Bordereau de paiement remis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0D9488"/>
                      <w:sz w:val="22"/>
                      <w:szCs w:val="22"/>
                    </w:rPr>
                    <w:t xml:space="preserve">Chargement sur la plateforme</w:t>
                  </w:r>
                </w:p>
                <w:p>
                  <w:r>
                    <w:rPr>
                      <w:rFonts w:ascii="Calibri" w:cs="Calibri" w:eastAsia="Calibri" w:hAnsi="Calibri"/>
                      <w:color w:val="64748B"/>
                      <w:sz w:val="20"/>
                      <w:szCs w:val="20"/>
                    </w:rPr>
                    <w:t xml:space="preserve">Bordereau déposé en ligne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0D9488"/>
                      <w:sz w:val="22"/>
                      <w:szCs w:val="22"/>
                    </w:rPr>
                    <w:t xml:space="preserve">Vérification de conformité</w:t>
                  </w:r>
                </w:p>
                <w:p>
                  <w:r>
                    <w:rPr>
                      <w:rFonts w:ascii="Calibri" w:cs="Calibri" w:eastAsia="Calibri" w:hAnsi="Calibri"/>
                      <w:color w:val="64748B"/>
                      <w:sz w:val="20"/>
                      <w:szCs w:val="20"/>
                    </w:rPr>
                    <w:t xml:space="preserve">Contrôle par le cabinet comptable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0D9488"/>
                      <w:sz w:val="22"/>
                      <w:szCs w:val="22"/>
                    </w:rPr>
                    <w:t xml:space="preserve">Génération du dossier</w:t>
                  </w:r>
                </w:p>
                <w:p>
                  <w:r>
                    <w:rPr>
                      <w:rFonts w:ascii="Calibri" w:cs="Calibri" w:eastAsia="Calibri" w:hAnsi="Calibri"/>
                      <w:color w:val="64748B"/>
                      <w:sz w:val="20"/>
                      <w:szCs w:val="20"/>
                    </w:rPr>
                    <w:t xml:space="preserve">Numéro matricule attribué</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0D9488"/>
                      <w:sz w:val="22"/>
                      <w:szCs w:val="22"/>
                    </w:rPr>
                    <w:t xml:space="preserve">Accès à la plateforme</w:t>
                  </w:r>
                </w:p>
                <w:p>
                  <w:r>
                    <w:rPr>
                      <w:rFonts w:ascii="Calibri" w:cs="Calibri" w:eastAsia="Calibri" w:hAnsi="Calibri"/>
                      <w:color w:val="64748B"/>
                      <w:sz w:val="20"/>
                      <w:szCs w:val="20"/>
                    </w:rPr>
                    <w:t xml:space="preserve">Connexion avec le matricule</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60"/>
              <w:left w:type="dxa" w:w="200"/>
              <w:bottom w:type="dxa" w:w="160"/>
              <w:right w:type="dxa" w:w="200"/>
            </w:tcMar>
          </w:tcPr>
          <w:p>
            <w:r>
              <w:rPr>
                <w:rFonts w:ascii="Calibri" w:cs="Calibri" w:eastAsia="Calibri" w:hAnsi="Calibri"/>
                <w:b/>
                <w:bCs/>
                <w:color w:val="FFFFFF"/>
                <w:sz w:val="40"/>
                <w:szCs w:val="40"/>
              </w:rPr>
              <w:t xml:space="preserve">Enseignant</w:t>
            </w:r>
          </w:p>
        </w:tc>
      </w:tr>
    </w:tbl>
    <w:p>
      <w:pPr>
        <w:spacing w:after="200" w:before="160"/>
      </w:pPr>
      <w:r>
        <w:rPr>
          <w:rFonts w:ascii="Calibri" w:cs="Calibri" w:eastAsia="Calibri" w:hAnsi="Calibri"/>
          <w:i/>
          <w:iCs/>
          <w:color w:val="64748B"/>
          <w:sz w:val="22"/>
          <w:szCs w:val="22"/>
        </w:rPr>
        <w:t xml:space="preserve">Dispense les cours et assure le suivi pédagogique, la gestion des présences et des notes.</w:t>
      </w:r>
    </w:p>
    <w:p>
      <w:pPr>
        <w:spacing w:after="100" w:before="120"/>
      </w:pPr>
      <w:r>
        <w:rPr>
          <w:rFonts w:ascii="Calibri" w:cs="Calibri" w:eastAsia="Calibri" w:hAnsi="Calibri"/>
          <w:b/>
          <w:bCs/>
          <w:color w:val="0F766E"/>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0F766E"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Charger le PV de notes</w:t>
            </w:r>
          </w:p>
          <w:p>
            <w:r>
              <w:rPr>
                <w:rFonts w:ascii="Calibri" w:cs="Calibri" w:eastAsia="Calibri" w:hAnsi="Calibri"/>
                <w:b/>
                <w:bCs/>
                <w:color w:val="0F766E"/>
                <w:sz w:val="18"/>
                <w:szCs w:val="18"/>
              </w:rPr>
              <w:t xml:space="preserve">DÉCLENCHEUR  </w:t>
            </w:r>
            <w:r>
              <w:rPr>
                <w:rFonts w:ascii="Calibri" w:cs="Calibri" w:eastAsia="Calibri" w:hAnsi="Calibri"/>
                <w:color w:val="64748B"/>
                <w:sz w:val="18"/>
                <w:szCs w:val="18"/>
              </w:rPr>
              <w:t xml:space="preserve">Fin d'évaluation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Notes enregistrées, en attente de validation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0F766E"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Renseigner le cahier de texte et de présence</w:t>
            </w:r>
          </w:p>
          <w:p>
            <w:r>
              <w:rPr>
                <w:rFonts w:ascii="Calibri" w:cs="Calibri" w:eastAsia="Calibri" w:hAnsi="Calibri"/>
                <w:b/>
                <w:bCs/>
                <w:color w:val="0F766E"/>
                <w:sz w:val="18"/>
                <w:szCs w:val="18"/>
              </w:rPr>
              <w:t xml:space="preserve">DÉCLENCHEUR  </w:t>
            </w:r>
            <w:r>
              <w:rPr>
                <w:rFonts w:ascii="Calibri" w:cs="Calibri" w:eastAsia="Calibri" w:hAnsi="Calibri"/>
                <w:color w:val="64748B"/>
                <w:sz w:val="18"/>
                <w:szCs w:val="18"/>
              </w:rPr>
              <w:t xml:space="preserve">Après chaque séance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Données disponibles pour l'administration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0F766E"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Communiquer une date d'évaluation</w:t>
            </w:r>
          </w:p>
          <w:p>
            <w:r>
              <w:rPr>
                <w:rFonts w:ascii="Calibri" w:cs="Calibri" w:eastAsia="Calibri" w:hAnsi="Calibri"/>
                <w:b/>
                <w:bCs/>
                <w:color w:val="0F766E"/>
                <w:sz w:val="18"/>
                <w:szCs w:val="18"/>
              </w:rPr>
              <w:t xml:space="preserve">DÉCLENCHEUR  </w:t>
            </w:r>
            <w:r>
              <w:rPr>
                <w:rFonts w:ascii="Calibri" w:cs="Calibri" w:eastAsia="Calibri" w:hAnsi="Calibri"/>
                <w:color w:val="64748B"/>
                <w:sz w:val="18"/>
                <w:szCs w:val="18"/>
              </w:rPr>
              <w:t xml:space="preserve">Programmation d'un examen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Étudiants informés via le chat ou la plateforme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r>
              <w:rPr>
                <w:rFonts w:ascii="Calibri" w:cs="Calibri" w:eastAsia="Calibri" w:hAnsi="Calibri"/>
                <w:b/>
                <w:bCs/>
                <w:color w:val="FFFFFF"/>
                <w:sz w:val="40"/>
                <w:szCs w:val="40"/>
              </w:rPr>
              <w:t xml:space="preserve">Service Scolarité / Administration Académique</w:t>
            </w:r>
          </w:p>
        </w:tc>
      </w:tr>
    </w:tbl>
    <w:p>
      <w:pPr>
        <w:spacing w:after="200" w:before="160"/>
      </w:pPr>
      <w:r>
        <w:rPr>
          <w:rFonts w:ascii="Calibri" w:cs="Calibri" w:eastAsia="Calibri" w:hAnsi="Calibri"/>
          <w:i/>
          <w:iCs/>
          <w:color w:val="64748B"/>
          <w:sz w:val="22"/>
          <w:szCs w:val="22"/>
        </w:rPr>
        <w:t xml:space="preserve">Gère les dossiers, l'orientation, les relevés, la programmation des cours et la communication institutionnelle.</w:t>
      </w:r>
    </w:p>
    <w:p>
      <w:pPr>
        <w:spacing w:after="100" w:before="120"/>
      </w:pPr>
      <w:r>
        <w:rPr>
          <w:rFonts w:ascii="Calibri" w:cs="Calibri" w:eastAsia="Calibri" w:hAnsi="Calibri"/>
          <w:b/>
          <w:bCs/>
          <w:color w:val="7C3AED"/>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7C3AED"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Programmer les cours</w:t>
            </w:r>
          </w:p>
          <w:p>
            <w:r>
              <w:rPr>
                <w:rFonts w:ascii="Calibri" w:cs="Calibri" w:eastAsia="Calibri" w:hAnsi="Calibri"/>
                <w:b/>
                <w:bCs/>
                <w:color w:val="7C3AED"/>
                <w:sz w:val="18"/>
                <w:szCs w:val="18"/>
              </w:rPr>
              <w:t xml:space="preserve">DÉCLENCHEUR  </w:t>
            </w:r>
            <w:r>
              <w:rPr>
                <w:rFonts w:ascii="Calibri" w:cs="Calibri" w:eastAsia="Calibri" w:hAnsi="Calibri"/>
                <w:color w:val="64748B"/>
                <w:sz w:val="18"/>
                <w:szCs w:val="18"/>
              </w:rPr>
              <w:t xml:space="preserve">Début d'année académique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Planning des cours publié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7C3AED"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Contrôler les notes chargées</w:t>
            </w:r>
          </w:p>
          <w:p>
            <w:r>
              <w:rPr>
                <w:rFonts w:ascii="Calibri" w:cs="Calibri" w:eastAsia="Calibri" w:hAnsi="Calibri"/>
                <w:b/>
                <w:bCs/>
                <w:color w:val="7C3AED"/>
                <w:sz w:val="18"/>
                <w:szCs w:val="18"/>
              </w:rPr>
              <w:t xml:space="preserve">DÉCLENCHEUR  </w:t>
            </w:r>
            <w:r>
              <w:rPr>
                <w:rFonts w:ascii="Calibri" w:cs="Calibri" w:eastAsia="Calibri" w:hAnsi="Calibri"/>
                <w:color w:val="64748B"/>
                <w:sz w:val="18"/>
                <w:szCs w:val="18"/>
              </w:rPr>
              <w:t xml:space="preserve">Fin de session d'évaluation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PV vérifiés, contrôle effectué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7C3AED"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Émettre un relevé de notes</w:t>
            </w:r>
          </w:p>
          <w:p>
            <w:r>
              <w:rPr>
                <w:rFonts w:ascii="Calibri" w:cs="Calibri" w:eastAsia="Calibri" w:hAnsi="Calibri"/>
                <w:b/>
                <w:bCs/>
                <w:color w:val="7C3AED"/>
                <w:sz w:val="18"/>
                <w:szCs w:val="18"/>
              </w:rPr>
              <w:t xml:space="preserve">DÉCLENCHEUR  </w:t>
            </w:r>
            <w:r>
              <w:rPr>
                <w:rFonts w:ascii="Calibri" w:cs="Calibri" w:eastAsia="Calibri" w:hAnsi="Calibri"/>
                <w:color w:val="64748B"/>
                <w:sz w:val="18"/>
                <w:szCs w:val="18"/>
              </w:rPr>
              <w:t xml:space="preserve">Demande étudiant validée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Relevé de notes émis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60"/>
              <w:left w:type="dxa" w:w="200"/>
              <w:bottom w:type="dxa" w:w="160"/>
              <w:right w:type="dxa" w:w="200"/>
            </w:tcMar>
          </w:tcPr>
          <w:p>
            <w:r>
              <w:rPr>
                <w:rFonts w:ascii="Calibri" w:cs="Calibri" w:eastAsia="Calibri" w:hAnsi="Calibri"/>
                <w:b/>
                <w:bCs/>
                <w:color w:val="FFFFFF"/>
                <w:sz w:val="40"/>
                <w:szCs w:val="40"/>
              </w:rPr>
              <w:t xml:space="preserve">Comité d'Orientation et d'Équivalence</w:t>
            </w:r>
          </w:p>
        </w:tc>
      </w:tr>
    </w:tbl>
    <w:p>
      <w:pPr>
        <w:spacing w:after="200" w:before="160"/>
      </w:pPr>
      <w:r>
        <w:rPr>
          <w:rFonts w:ascii="Calibri" w:cs="Calibri" w:eastAsia="Calibri" w:hAnsi="Calibri"/>
          <w:i/>
          <w:iCs/>
          <w:color w:val="64748B"/>
          <w:sz w:val="22"/>
          <w:szCs w:val="22"/>
        </w:rPr>
        <w:t xml:space="preserve">Étudie et valide les dossiers de candidature et les documents académiques avant délivrance.</w:t>
      </w:r>
    </w:p>
    <w:p>
      <w:pPr>
        <w:spacing w:after="100" w:before="120"/>
      </w:pPr>
      <w:r>
        <w:rPr>
          <w:rFonts w:ascii="Calibri" w:cs="Calibri" w:eastAsia="Calibri" w:hAnsi="Calibri"/>
          <w:b/>
          <w:bCs/>
          <w:color w:val="D97706"/>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D97706"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Étudier un dossier de candidature</w:t>
            </w:r>
          </w:p>
          <w:p>
            <w:r>
              <w:rPr>
                <w:rFonts w:ascii="Calibri" w:cs="Calibri" w:eastAsia="Calibri" w:hAnsi="Calibri"/>
                <w:b/>
                <w:bCs/>
                <w:color w:val="D97706"/>
                <w:sz w:val="18"/>
                <w:szCs w:val="18"/>
              </w:rPr>
              <w:t xml:space="preserve">DÉCLENCHEUR  </w:t>
            </w:r>
            <w:r>
              <w:rPr>
                <w:rFonts w:ascii="Calibri" w:cs="Calibri" w:eastAsia="Calibri" w:hAnsi="Calibri"/>
                <w:color w:val="64748B"/>
                <w:sz w:val="18"/>
                <w:szCs w:val="18"/>
              </w:rPr>
              <w:t xml:space="preserve">Dossier complet déposé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Décision rendue (équivalence / conformité)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D97706"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Délivrer l'autorisation provisoire d'inscription</w:t>
            </w:r>
          </w:p>
          <w:p>
            <w:r>
              <w:rPr>
                <w:rFonts w:ascii="Calibri" w:cs="Calibri" w:eastAsia="Calibri" w:hAnsi="Calibri"/>
                <w:b/>
                <w:bCs/>
                <w:color w:val="D97706"/>
                <w:sz w:val="18"/>
                <w:szCs w:val="18"/>
              </w:rPr>
              <w:t xml:space="preserve">DÉCLENCHEUR  </w:t>
            </w:r>
            <w:r>
              <w:rPr>
                <w:rFonts w:ascii="Calibri" w:cs="Calibri" w:eastAsia="Calibri" w:hAnsi="Calibri"/>
                <w:color w:val="64748B"/>
                <w:sz w:val="18"/>
                <w:szCs w:val="18"/>
              </w:rPr>
              <w:t xml:space="preserve">Dossier validé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Étudiant informé, inscription possible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D97706"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Valider un document académique</w:t>
            </w:r>
          </w:p>
          <w:p>
            <w:r>
              <w:rPr>
                <w:rFonts w:ascii="Calibri" w:cs="Calibri" w:eastAsia="Calibri" w:hAnsi="Calibri"/>
                <w:b/>
                <w:bCs/>
                <w:color w:val="D97706"/>
                <w:sz w:val="18"/>
                <w:szCs w:val="18"/>
              </w:rPr>
              <w:t xml:space="preserve">DÉCLENCHEUR  </w:t>
            </w:r>
            <w:r>
              <w:rPr>
                <w:rFonts w:ascii="Calibri" w:cs="Calibri" w:eastAsia="Calibri" w:hAnsi="Calibri"/>
                <w:color w:val="64748B"/>
                <w:sz w:val="18"/>
                <w:szCs w:val="18"/>
              </w:rPr>
              <w:t xml:space="preserve">Demande de relevé ou d'attestation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Document validé pour délivrance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60"/>
              <w:left w:type="dxa" w:w="200"/>
              <w:bottom w:type="dxa" w:w="160"/>
              <w:right w:type="dxa" w:w="200"/>
            </w:tcMar>
          </w:tcPr>
          <w:p>
            <w:r>
              <w:rPr>
                <w:rFonts w:ascii="Calibri" w:cs="Calibri" w:eastAsia="Calibri" w:hAnsi="Calibri"/>
                <w:b/>
                <w:bCs/>
                <w:color w:val="FFFFFF"/>
                <w:sz w:val="40"/>
                <w:szCs w:val="40"/>
              </w:rPr>
              <w:t xml:space="preserve">Service Comptabilité / Cabinet Comptable</w:t>
            </w:r>
          </w:p>
        </w:tc>
      </w:tr>
    </w:tbl>
    <w:p>
      <w:pPr>
        <w:spacing w:after="200" w:before="160"/>
      </w:pPr>
      <w:r>
        <w:rPr>
          <w:rFonts w:ascii="Calibri" w:cs="Calibri" w:eastAsia="Calibri" w:hAnsi="Calibri"/>
          <w:i/>
          <w:iCs/>
          <w:color w:val="64748B"/>
          <w:sz w:val="22"/>
          <w:szCs w:val="22"/>
        </w:rPr>
        <w:t xml:space="preserve">Gère les paiements, la paie, la facturation, les immobilisations, les stocks et le suivi budgétaire.</w:t>
      </w:r>
    </w:p>
    <w:p>
      <w:pPr>
        <w:spacing w:after="100" w:before="120"/>
      </w:pPr>
      <w:r>
        <w:rPr>
          <w:rFonts w:ascii="Calibri" w:cs="Calibri" w:eastAsia="Calibri" w:hAnsi="Calibri"/>
          <w:b/>
          <w:bCs/>
          <w:color w:val="16A34A"/>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6A34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Confirmer un paiement (quitus)</w:t>
            </w:r>
          </w:p>
          <w:p>
            <w:r>
              <w:rPr>
                <w:rFonts w:ascii="Calibri" w:cs="Calibri" w:eastAsia="Calibri" w:hAnsi="Calibri"/>
                <w:b/>
                <w:bCs/>
                <w:color w:val="16A34A"/>
                <w:sz w:val="18"/>
                <w:szCs w:val="18"/>
              </w:rPr>
              <w:t xml:space="preserve">DÉCLENCHEUR  </w:t>
            </w:r>
            <w:r>
              <w:rPr>
                <w:rFonts w:ascii="Calibri" w:cs="Calibri" w:eastAsia="Calibri" w:hAnsi="Calibri"/>
                <w:color w:val="64748B"/>
                <w:sz w:val="18"/>
                <w:szCs w:val="18"/>
              </w:rPr>
              <w:t xml:space="preserve">Paiement reçu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Quitus délivré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6A34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Gérer la paie</w:t>
            </w:r>
          </w:p>
          <w:p>
            <w:r>
              <w:rPr>
                <w:rFonts w:ascii="Calibri" w:cs="Calibri" w:eastAsia="Calibri" w:hAnsi="Calibri"/>
                <w:b/>
                <w:bCs/>
                <w:color w:val="16A34A"/>
                <w:sz w:val="18"/>
                <w:szCs w:val="18"/>
              </w:rPr>
              <w:t xml:space="preserve">DÉCLENCHEUR  </w:t>
            </w:r>
            <w:r>
              <w:rPr>
                <w:rFonts w:ascii="Calibri" w:cs="Calibri" w:eastAsia="Calibri" w:hAnsi="Calibri"/>
                <w:color w:val="64748B"/>
                <w:sz w:val="18"/>
                <w:szCs w:val="18"/>
              </w:rPr>
              <w:t xml:space="preserve">Fin de mois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Bulletins de paie émis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6A34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Suivre le budget</w:t>
            </w:r>
          </w:p>
          <w:p>
            <w:r>
              <w:rPr>
                <w:rFonts w:ascii="Calibri" w:cs="Calibri" w:eastAsia="Calibri" w:hAnsi="Calibri"/>
                <w:b/>
                <w:bCs/>
                <w:color w:val="16A34A"/>
                <w:sz w:val="18"/>
                <w:szCs w:val="18"/>
              </w:rPr>
              <w:t xml:space="preserve">DÉCLENCHEUR  </w:t>
            </w:r>
            <w:r>
              <w:rPr>
                <w:rFonts w:ascii="Calibri" w:cs="Calibri" w:eastAsia="Calibri" w:hAnsi="Calibri"/>
                <w:color w:val="64748B"/>
                <w:sz w:val="18"/>
                <w:szCs w:val="18"/>
              </w:rPr>
              <w:t xml:space="preserve">Suivi périodique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Rapport budgétaire (prévisionnel / réalisé)</w:t>
            </w:r>
          </w:p>
        </w:tc>
      </w:tr>
    </w:tbl>
    <w:p>
      <w:pPr>
        <w:spacing w:after="0" w:before="200"/>
      </w:pPr>
      <w:r>
        <w:t xml:space="preserve"/>
      </w:r>
    </w:p>
    <w:p>
      <w:pPr>
        <w:pStyle w:val="Heading2"/>
      </w:pPr>
      <w:r>
        <w:rPr>
          <w:rFonts w:ascii="Calibri" w:cs="Calibri" w:eastAsia="Calibri" w:hAnsi="Calibri"/>
        </w:rPr>
        <w:t xml:space="preserve">Processus de paiement scolarité &amp; Accès QR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16A34A"/>
                <w:sz w:val="22"/>
                <w:szCs w:val="22"/>
              </w:rPr>
              <w:t xml:space="preserve">Paiement de scolarité</w:t>
            </w:r>
          </w:p>
          <w:p>
            <w:r>
              <w:rPr>
                <w:rFonts w:ascii="Calibri" w:cs="Calibri" w:eastAsia="Calibri" w:hAnsi="Calibri"/>
                <w:color w:val="64748B"/>
                <w:sz w:val="20"/>
                <w:szCs w:val="20"/>
              </w:rPr>
              <w:t xml:space="preserve">Frais de scolarité réglés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16A34A"/>
                <w:sz w:val="22"/>
                <w:szCs w:val="22"/>
              </w:rPr>
              <w:t xml:space="preserve">Génération du bordereau</w:t>
            </w:r>
          </w:p>
          <w:p>
            <w:r>
              <w:rPr>
                <w:rFonts w:ascii="Calibri" w:cs="Calibri" w:eastAsia="Calibri" w:hAnsi="Calibri"/>
                <w:color w:val="64748B"/>
                <w:sz w:val="20"/>
                <w:szCs w:val="20"/>
              </w:rPr>
              <w:t xml:space="preserve">Un bordereau par paiement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Calibri" w:cs="Calibri" w:eastAsia="Calibri" w:hAnsi="Calibri"/>
                <w:color w:val="94A3B8"/>
                <w:sz w:val="18"/>
                <w:szCs w:val="18"/>
              </w:rPr>
              <w:t xml:space="preserve">▼</w:t>
            </w:r>
          </w:p>
        </w:tc>
      </w:tr>
      <w:tr>
        <w:tc>
          <w:tcPr>
            <w:tcW w:type="dxa" w:w="9360"/>
            <w:tcBorders>
              <w:top w:val="single" w:color="6EE7B7" w:sz="4"/>
              <w:left w:val="single" w:color="6EE7B7" w:sz="4"/>
              <w:bottom w:val="single" w:color="6EE7B7" w:sz="4"/>
              <w:right w:val="single" w:color="6EE7B7" w:sz="4"/>
            </w:tcBorders>
            <w:shd w:fill="ECFDF5" w:val="clear"/>
            <w:tcMar>
              <w:top w:type="dxa" w:w="100"/>
              <w:left w:type="dxa" w:w="200"/>
              <w:bottom w:type="dxa" w:w="100"/>
              <w:right w:type="dxa" w:w="200"/>
            </w:tcMar>
          </w:tcPr>
          <w:p>
            <w:r>
              <w:rPr>
                <w:rFonts w:ascii="Calibri" w:cs="Calibri" w:eastAsia="Calibri" w:hAnsi="Calibri"/>
                <w:b/>
                <w:bCs/>
                <w:color w:val="16A34A"/>
                <w:sz w:val="22"/>
                <w:szCs w:val="22"/>
              </w:rPr>
              <w:t xml:space="preserve">Validation par le cabinet</w:t>
            </w:r>
          </w:p>
          <w:p>
            <w:r>
              <w:rPr>
                <w:rFonts w:ascii="Calibri" w:cs="Calibri" w:eastAsia="Calibri" w:hAnsi="Calibri"/>
                <w:color w:val="64748B"/>
                <w:sz w:val="20"/>
                <w:szCs w:val="20"/>
              </w:rPr>
              <w:t xml:space="preserve">Contrôle de conformité</w:t>
            </w:r>
          </w:p>
        </w:tc>
      </w:tr>
    </w:tbl>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60"/>
        <w:gridCol w:w="4986"/>
      </w:tblGrid>
      <w:tr>
        <w:tc>
          <w:tcPr>
            <w:tcW w:type="dxa" w:w="4760"/>
            <w:tcBorders>
              <w:top w:val="single" w:color="6EE7B7" w:sz="4"/>
              <w:left w:val="single" w:color="6EE7B7" w:sz="4"/>
              <w:bottom w:val="single" w:color="6EE7B7" w:sz="4"/>
              <w:right w:val="single" w:color="6EE7B7" w:sz="4"/>
            </w:tcBorders>
            <w:shd w:fill="ECFDF5" w:val="clear"/>
            <w:tcMar>
              <w:top w:type="dxa" w:w="120"/>
              <w:left w:type="dxa" w:w="160"/>
              <w:bottom w:type="dxa" w:w="120"/>
              <w:right w:type="dxa" w:w="160"/>
            </w:tcMar>
          </w:tcPr>
          <w:p>
            <w:pPr>
              <w:jc w:val="center"/>
            </w:pPr>
            <w:r>
              <w:rPr>
                <w:rFonts w:ascii="Calibri" w:cs="Calibri" w:eastAsia="Calibri" w:hAnsi="Calibri"/>
                <w:b/>
                <w:bCs/>
                <w:color w:val="16A34A"/>
                <w:sz w:val="24"/>
                <w:szCs w:val="24"/>
              </w:rPr>
              <w:t xml:space="preserve">✅  Accès autorisé</w:t>
            </w:r>
          </w:p>
          <w:p>
            <w:pPr>
              <w:jc w:val="center"/>
            </w:pPr>
            <w:r>
              <w:rPr>
                <w:rFonts w:ascii="Calibri" w:cs="Calibri" w:eastAsia="Calibri" w:hAnsi="Calibri"/>
                <w:color w:val="16A34A"/>
                <w:sz w:val="20"/>
                <w:szCs w:val="20"/>
              </w:rPr>
              <w:t xml:space="preserve">Code QR vert</w:t>
            </w:r>
          </w:p>
        </w:tc>
        <w:tc>
          <w:tcPr>
            <w:tcW w:type="dxa" w:w="4986"/>
            <w:tcBorders>
              <w:top w:val="single" w:color="FCA5A5" w:sz="4"/>
              <w:left w:val="single" w:color="FCA5A5" w:sz="4"/>
              <w:bottom w:val="single" w:color="FCA5A5" w:sz="4"/>
              <w:right w:val="single" w:color="FCA5A5" w:sz="4"/>
            </w:tcBorders>
            <w:shd w:fill="FEF2F2" w:val="clear"/>
            <w:tcMar>
              <w:top w:type="dxa" w:w="120"/>
              <w:left w:type="dxa" w:w="160"/>
              <w:bottom w:type="dxa" w:w="120"/>
              <w:right w:type="dxa" w:w="160"/>
            </w:tcMar>
          </w:tcPr>
          <w:p>
            <w:pPr>
              <w:jc w:val="center"/>
            </w:pPr>
            <w:r>
              <w:rPr>
                <w:rFonts w:ascii="Calibri" w:cs="Calibri" w:eastAsia="Calibri" w:hAnsi="Calibri"/>
                <w:b/>
                <w:bCs/>
                <w:color w:val="DC2626"/>
                <w:sz w:val="24"/>
                <w:szCs w:val="24"/>
              </w:rPr>
              <w:t xml:space="preserve">❌  Accès refusé</w:t>
            </w:r>
          </w:p>
          <w:p>
            <w:pPr>
              <w:jc w:val="center"/>
            </w:pPr>
            <w:r>
              <w:rPr>
                <w:rFonts w:ascii="Calibri" w:cs="Calibri" w:eastAsia="Calibri" w:hAnsi="Calibri"/>
                <w:color w:val="DC2626"/>
                <w:sz w:val="20"/>
                <w:szCs w:val="20"/>
              </w:rPr>
              <w:t xml:space="preserve">Code QR rouge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D174D" w:val="clear"/>
            <w:tcMar>
              <w:top w:type="dxa" w:w="160"/>
              <w:left w:type="dxa" w:w="200"/>
              <w:bottom w:type="dxa" w:w="160"/>
              <w:right w:type="dxa" w:w="200"/>
            </w:tcMar>
          </w:tcPr>
          <w:p>
            <w:r>
              <w:rPr>
                <w:rFonts w:ascii="Calibri" w:cs="Calibri" w:eastAsia="Calibri" w:hAnsi="Calibri"/>
                <w:b/>
                <w:bCs/>
                <w:color w:val="FFFFFF"/>
                <w:sz w:val="40"/>
                <w:szCs w:val="40"/>
              </w:rPr>
              <w:t xml:space="preserve">Ressources Humaines</w:t>
            </w:r>
          </w:p>
        </w:tc>
      </w:tr>
    </w:tbl>
    <w:p>
      <w:pPr>
        <w:spacing w:after="200" w:before="160"/>
      </w:pPr>
      <w:r>
        <w:rPr>
          <w:rFonts w:ascii="Calibri" w:cs="Calibri" w:eastAsia="Calibri" w:hAnsi="Calibri"/>
          <w:i/>
          <w:iCs/>
          <w:color w:val="64748B"/>
          <w:sz w:val="22"/>
          <w:szCs w:val="22"/>
        </w:rPr>
        <w:t xml:space="preserve">Gère le cycle de vie du personnel : recrutement, formation et évaluation.</w:t>
      </w:r>
    </w:p>
    <w:p>
      <w:pPr>
        <w:spacing w:after="100" w:before="120"/>
      </w:pPr>
      <w:r>
        <w:rPr>
          <w:rFonts w:ascii="Calibri" w:cs="Calibri" w:eastAsia="Calibri" w:hAnsi="Calibri"/>
          <w:b/>
          <w:bCs/>
          <w:color w:val="9D174D"/>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9D174D"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Recruter du personnel</w:t>
            </w:r>
          </w:p>
          <w:p>
            <w:r>
              <w:rPr>
                <w:rFonts w:ascii="Calibri" w:cs="Calibri" w:eastAsia="Calibri" w:hAnsi="Calibri"/>
                <w:b/>
                <w:bCs/>
                <w:color w:val="9D174D"/>
                <w:sz w:val="18"/>
                <w:szCs w:val="18"/>
              </w:rPr>
              <w:t xml:space="preserve">DÉCLENCHEUR  </w:t>
            </w:r>
            <w:r>
              <w:rPr>
                <w:rFonts w:ascii="Calibri" w:cs="Calibri" w:eastAsia="Calibri" w:hAnsi="Calibri"/>
                <w:color w:val="64748B"/>
                <w:sz w:val="18"/>
                <w:szCs w:val="18"/>
              </w:rPr>
              <w:t xml:space="preserve">Besoin identifié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Personnel recruté, reporting mis à jour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9D174D"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Former le personnel</w:t>
            </w:r>
          </w:p>
          <w:p>
            <w:r>
              <w:rPr>
                <w:rFonts w:ascii="Calibri" w:cs="Calibri" w:eastAsia="Calibri" w:hAnsi="Calibri"/>
                <w:b/>
                <w:bCs/>
                <w:color w:val="9D174D"/>
                <w:sz w:val="18"/>
                <w:szCs w:val="18"/>
              </w:rPr>
              <w:t xml:space="preserve">DÉCLENCHEUR  </w:t>
            </w:r>
            <w:r>
              <w:rPr>
                <w:rFonts w:ascii="Calibri" w:cs="Calibri" w:eastAsia="Calibri" w:hAnsi="Calibri"/>
                <w:color w:val="64748B"/>
                <w:sz w:val="18"/>
                <w:szCs w:val="18"/>
              </w:rPr>
              <w:t xml:space="preserve">Plan de formation établi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Personnel formé, sessions suivies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9D174D"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Évaluer le personnel</w:t>
            </w:r>
          </w:p>
          <w:p>
            <w:r>
              <w:rPr>
                <w:rFonts w:ascii="Calibri" w:cs="Calibri" w:eastAsia="Calibri" w:hAnsi="Calibri"/>
                <w:b/>
                <w:bCs/>
                <w:color w:val="9D174D"/>
                <w:sz w:val="18"/>
                <w:szCs w:val="18"/>
              </w:rPr>
              <w:t xml:space="preserve">DÉCLENCHEUR  </w:t>
            </w:r>
            <w:r>
              <w:rPr>
                <w:rFonts w:ascii="Calibri" w:cs="Calibri" w:eastAsia="Calibri" w:hAnsi="Calibri"/>
                <w:color w:val="64748B"/>
                <w:sz w:val="18"/>
                <w:szCs w:val="18"/>
              </w:rPr>
              <w:t xml:space="preserve">Échéance d'évaluation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Évaluation enregistrée et suivie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60"/>
              <w:left w:type="dxa" w:w="200"/>
              <w:bottom w:type="dxa" w:w="160"/>
              <w:right w:type="dxa" w:w="200"/>
            </w:tcMar>
          </w:tcPr>
          <w:p>
            <w:r>
              <w:rPr>
                <w:rFonts w:ascii="Calibri" w:cs="Calibri" w:eastAsia="Calibri" w:hAnsi="Calibri"/>
                <w:b/>
                <w:bCs/>
                <w:color w:val="FFFFFF"/>
                <w:sz w:val="40"/>
                <w:szCs w:val="40"/>
              </w:rPr>
              <w:t xml:space="preserve">Service Informatique</w:t>
            </w:r>
          </w:p>
        </w:tc>
      </w:tr>
    </w:tbl>
    <w:p>
      <w:pPr>
        <w:spacing w:after="200" w:before="160"/>
      </w:pPr>
      <w:r>
        <w:rPr>
          <w:rFonts w:ascii="Calibri" w:cs="Calibri" w:eastAsia="Calibri" w:hAnsi="Calibri"/>
          <w:i/>
          <w:iCs/>
          <w:color w:val="64748B"/>
          <w:sz w:val="22"/>
          <w:szCs w:val="22"/>
        </w:rPr>
        <w:t xml:space="preserve">Assure le fonctionnement technique des plateformes (e-learning, code QR, communication).</w:t>
      </w:r>
    </w:p>
    <w:p>
      <w:pPr>
        <w:spacing w:after="100" w:before="120"/>
      </w:pPr>
      <w:r>
        <w:rPr>
          <w:rFonts w:ascii="Calibri" w:cs="Calibri" w:eastAsia="Calibri" w:hAnsi="Calibri"/>
          <w:b/>
          <w:bCs/>
          <w:color w:val="1E40AF"/>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E40AF"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Administrer la plateforme e-learning</w:t>
            </w:r>
          </w:p>
          <w:p>
            <w:r>
              <w:rPr>
                <w:rFonts w:ascii="Calibri" w:cs="Calibri" w:eastAsia="Calibri" w:hAnsi="Calibri"/>
                <w:b/>
                <w:bCs/>
                <w:color w:val="1E40AF"/>
                <w:sz w:val="18"/>
                <w:szCs w:val="18"/>
              </w:rPr>
              <w:t xml:space="preserve">DÉCLENCHEUR  </w:t>
            </w:r>
            <w:r>
              <w:rPr>
                <w:rFonts w:ascii="Calibri" w:cs="Calibri" w:eastAsia="Calibri" w:hAnsi="Calibri"/>
                <w:color w:val="64748B"/>
                <w:sz w:val="18"/>
                <w:szCs w:val="18"/>
              </w:rPr>
              <w:t xml:space="preserve">Maintenance ou déploiement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Plateforme opérationnelle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E40AF"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Gérer le système de code QR</w:t>
            </w:r>
          </w:p>
          <w:p>
            <w:r>
              <w:rPr>
                <w:rFonts w:ascii="Calibri" w:cs="Calibri" w:eastAsia="Calibri" w:hAnsi="Calibri"/>
                <w:b/>
                <w:bCs/>
                <w:color w:val="1E40AF"/>
                <w:sz w:val="18"/>
                <w:szCs w:val="18"/>
              </w:rPr>
              <w:t xml:space="preserve">DÉCLENCHEUR  </w:t>
            </w:r>
            <w:r>
              <w:rPr>
                <w:rFonts w:ascii="Calibri" w:cs="Calibri" w:eastAsia="Calibri" w:hAnsi="Calibri"/>
                <w:color w:val="64748B"/>
                <w:sz w:val="18"/>
                <w:szCs w:val="18"/>
              </w:rPr>
              <w:t xml:space="preserve">Émission d'un matricule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Code QR fonctionnel et lié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E40AF"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3</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Assurer le couplage mail / plateforme</w:t>
            </w:r>
          </w:p>
          <w:p>
            <w:r>
              <w:rPr>
                <w:rFonts w:ascii="Calibri" w:cs="Calibri" w:eastAsia="Calibri" w:hAnsi="Calibri"/>
                <w:b/>
                <w:bCs/>
                <w:color w:val="1E40AF"/>
                <w:sz w:val="18"/>
                <w:szCs w:val="18"/>
              </w:rPr>
              <w:t xml:space="preserve">DÉCLENCHEUR  </w:t>
            </w:r>
            <w:r>
              <w:rPr>
                <w:rFonts w:ascii="Calibri" w:cs="Calibri" w:eastAsia="Calibri" w:hAnsi="Calibri"/>
                <w:color w:val="64748B"/>
                <w:sz w:val="18"/>
                <w:szCs w:val="18"/>
              </w:rPr>
              <w:t xml:space="preserve">Nouveau support disponible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Supports diffusés automatiquement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60"/>
              <w:left w:type="dxa" w:w="200"/>
              <w:bottom w:type="dxa" w:w="160"/>
              <w:right w:type="dxa" w:w="200"/>
            </w:tcMar>
          </w:tcPr>
          <w:p>
            <w:r>
              <w:rPr>
                <w:rFonts w:ascii="Calibri" w:cs="Calibri" w:eastAsia="Calibri" w:hAnsi="Calibri"/>
                <w:b/>
                <w:bCs/>
                <w:color w:val="FFFFFF"/>
                <w:sz w:val="40"/>
                <w:szCs w:val="40"/>
              </w:rPr>
              <w:t xml:space="preserve">Employé Interne (Demandeur)</w:t>
            </w:r>
          </w:p>
        </w:tc>
      </w:tr>
    </w:tbl>
    <w:p>
      <w:pPr>
        <w:spacing w:after="200" w:before="160"/>
      </w:pPr>
      <w:r>
        <w:rPr>
          <w:rFonts w:ascii="Calibri" w:cs="Calibri" w:eastAsia="Calibri" w:hAnsi="Calibri"/>
          <w:i/>
          <w:iCs/>
          <w:color w:val="64748B"/>
          <w:sz w:val="22"/>
          <w:szCs w:val="22"/>
        </w:rPr>
        <w:t xml:space="preserve">Utilise les processus internes d'achats et de logistique, hors processus pédagogique.</w:t>
      </w:r>
    </w:p>
    <w:p>
      <w:pPr>
        <w:spacing w:after="100" w:before="120"/>
      </w:pPr>
      <w:r>
        <w:rPr>
          <w:rFonts w:ascii="Calibri" w:cs="Calibri" w:eastAsia="Calibri" w:hAnsi="Calibri"/>
          <w:b/>
          <w:bCs/>
          <w:color w:val="6D28D9"/>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6D28D9"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Soumettre une expression de besoins</w:t>
            </w:r>
          </w:p>
          <w:p>
            <w:r>
              <w:rPr>
                <w:rFonts w:ascii="Calibri" w:cs="Calibri" w:eastAsia="Calibri" w:hAnsi="Calibri"/>
                <w:b/>
                <w:bCs/>
                <w:color w:val="6D28D9"/>
                <w:sz w:val="18"/>
                <w:szCs w:val="18"/>
              </w:rPr>
              <w:t xml:space="preserve">DÉCLENCHEUR  </w:t>
            </w:r>
            <w:r>
              <w:rPr>
                <w:rFonts w:ascii="Calibri" w:cs="Calibri" w:eastAsia="Calibri" w:hAnsi="Calibri"/>
                <w:color w:val="64748B"/>
                <w:sz w:val="18"/>
                <w:szCs w:val="18"/>
              </w:rPr>
              <w:t xml:space="preserve">Besoin matériel ou logistique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Demande transmise au DG pour validation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6D28D9"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Réceptionner une commande</w:t>
            </w:r>
          </w:p>
          <w:p>
            <w:r>
              <w:rPr>
                <w:rFonts w:ascii="Calibri" w:cs="Calibri" w:eastAsia="Calibri" w:hAnsi="Calibri"/>
                <w:b/>
                <w:bCs/>
                <w:color w:val="6D28D9"/>
                <w:sz w:val="18"/>
                <w:szCs w:val="18"/>
              </w:rPr>
              <w:t xml:space="preserve">DÉCLENCHEUR  </w:t>
            </w:r>
            <w:r>
              <w:rPr>
                <w:rFonts w:ascii="Calibri" w:cs="Calibri" w:eastAsia="Calibri" w:hAnsi="Calibri"/>
                <w:color w:val="64748B"/>
                <w:sz w:val="18"/>
                <w:szCs w:val="18"/>
              </w:rPr>
              <w:t xml:space="preserve">Livraison reçue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Conformité vérifiée, demande clôturée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r>
              <w:rPr>
                <w:rFonts w:ascii="Calibri" w:cs="Calibri" w:eastAsia="Calibri" w:hAnsi="Calibri"/>
                <w:b/>
                <w:bCs/>
                <w:color w:val="FFFFFF"/>
                <w:sz w:val="40"/>
                <w:szCs w:val="40"/>
              </w:rPr>
              <w:t xml:space="preserve">Direction Générale (DG)</w:t>
            </w:r>
          </w:p>
        </w:tc>
      </w:tr>
    </w:tbl>
    <w:p>
      <w:pPr>
        <w:spacing w:after="200" w:before="160"/>
      </w:pPr>
      <w:r>
        <w:rPr>
          <w:rFonts w:ascii="Calibri" w:cs="Calibri" w:eastAsia="Calibri" w:hAnsi="Calibri"/>
          <w:i/>
          <w:iCs/>
          <w:color w:val="64748B"/>
          <w:sz w:val="22"/>
          <w:szCs w:val="22"/>
        </w:rPr>
        <w:t xml:space="preserve">Valide les décisions stratégiques et les achats, et pilote l'institution à partir des rapports consolidés.</w:t>
      </w:r>
    </w:p>
    <w:p>
      <w:pPr>
        <w:spacing w:after="100" w:before="120"/>
      </w:pPr>
      <w:r>
        <w:rPr>
          <w:rFonts w:ascii="Calibri" w:cs="Calibri" w:eastAsia="Calibri" w:hAnsi="Calibri"/>
          <w:b/>
          <w:bCs/>
          <w:color w:val="1B3A6B"/>
          <w:spacing w:val="30"/>
          <w:sz w:val="18"/>
          <w:szCs w:val="18"/>
        </w:rPr>
        <w:t xml:space="preserve">EXEMPLES DE CAS D'USAGE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B3A6B"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1</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Valider une expression de besoins</w:t>
            </w:r>
          </w:p>
          <w:p>
            <w:r>
              <w:rPr>
                <w:rFonts w:ascii="Calibri" w:cs="Calibri" w:eastAsia="Calibri" w:hAnsi="Calibri"/>
                <w:b/>
                <w:bCs/>
                <w:color w:val="1B3A6B"/>
                <w:sz w:val="18"/>
                <w:szCs w:val="18"/>
              </w:rPr>
              <w:t xml:space="preserve">DÉCLENCHEUR  </w:t>
            </w:r>
            <w:r>
              <w:rPr>
                <w:rFonts w:ascii="Calibri" w:cs="Calibri" w:eastAsia="Calibri" w:hAnsi="Calibri"/>
                <w:color w:val="64748B"/>
                <w:sz w:val="18"/>
                <w:szCs w:val="18"/>
              </w:rPr>
              <w:t xml:space="preserve">Demande d'achat soumise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Décision communiquée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2E8F0" w:sz="4"/>
              <w:left w:val="single" w:color="E2E8F0" w:sz="4"/>
              <w:bottom w:val="single" w:color="E2E8F0" w:sz="4"/>
              <w:right w:val="none" w:color="FFFFFF" w:sz="0"/>
            </w:tcBorders>
            <w:shd w:fill="1B3A6B"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2</w:t>
            </w:r>
          </w:p>
        </w:tc>
        <w:tc>
          <w:tcPr>
            <w:tcW w:type="dxa" w:w="8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20"/>
            </w:tcMar>
          </w:tcPr>
          <w:p>
            <w:pPr>
              <w:spacing w:after="60"/>
            </w:pPr>
            <w:r>
              <w:rPr>
                <w:rFonts w:ascii="Calibri" w:cs="Calibri" w:eastAsia="Calibri" w:hAnsi="Calibri"/>
                <w:b/>
                <w:bCs/>
                <w:color w:val="334155"/>
                <w:sz w:val="24"/>
                <w:szCs w:val="24"/>
              </w:rPr>
              <w:t xml:space="preserve">Consulter les rapports de suivi</w:t>
            </w:r>
          </w:p>
          <w:p>
            <w:r>
              <w:rPr>
                <w:rFonts w:ascii="Calibri" w:cs="Calibri" w:eastAsia="Calibri" w:hAnsi="Calibri"/>
                <w:b/>
                <w:bCs/>
                <w:color w:val="1B3A6B"/>
                <w:sz w:val="18"/>
                <w:szCs w:val="18"/>
              </w:rPr>
              <w:t xml:space="preserve">DÉCLENCHEUR  </w:t>
            </w:r>
            <w:r>
              <w:rPr>
                <w:rFonts w:ascii="Calibri" w:cs="Calibri" w:eastAsia="Calibri" w:hAnsi="Calibri"/>
                <w:color w:val="64748B"/>
                <w:sz w:val="18"/>
                <w:szCs w:val="18"/>
              </w:rPr>
              <w:t xml:space="preserve">Besoin de pilotage    </w:t>
            </w:r>
            <w:r>
              <w:rPr>
                <w:rFonts w:ascii="Calibri" w:cs="Calibri" w:eastAsia="Calibri" w:hAnsi="Calibri"/>
                <w:b/>
                <w:bCs/>
                <w:color w:val="0D9488"/>
                <w:sz w:val="18"/>
                <w:szCs w:val="18"/>
              </w:rPr>
              <w:t xml:space="preserve">RÉSULTAT  </w:t>
            </w:r>
            <w:r>
              <w:rPr>
                <w:rFonts w:ascii="Calibri" w:cs="Calibri" w:eastAsia="Calibri" w:hAnsi="Calibri"/>
                <w:color w:val="64748B"/>
                <w:sz w:val="18"/>
                <w:szCs w:val="18"/>
              </w:rPr>
              <w:t xml:space="preserve">Vision globale obtenue (5 axes)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60"/>
              <w:left w:type="dxa" w:w="200"/>
              <w:bottom w:type="dxa" w:w="160"/>
              <w:right w:type="dxa" w:w="200"/>
            </w:tcMar>
          </w:tcPr>
          <w:p>
            <w:r>
              <w:rPr>
                <w:rFonts w:ascii="Calibri" w:cs="Calibri" w:eastAsia="Calibri" w:hAnsi="Calibri"/>
                <w:b/>
                <w:bCs/>
                <w:color w:val="FFFFFF"/>
                <w:sz w:val="40"/>
                <w:szCs w:val="40"/>
              </w:rPr>
              <w:t xml:space="preserve">Processus de gestion des notes</w:t>
            </w:r>
          </w:p>
          <w:p>
            <w:r>
              <w:rPr>
                <w:rFonts w:ascii="Calibri" w:cs="Calibri" w:eastAsia="Calibri" w:hAnsi="Calibri"/>
                <w:color w:val="D1FAE5"/>
                <w:sz w:val="22"/>
                <w:szCs w:val="22"/>
              </w:rPr>
              <w:t xml:space="preserve">Enseignant → Service Scolarité → Service d'Évaluation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0F766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Enseignant</w:t>
            </w:r>
          </w:p>
        </w:tc>
        <w:tc>
          <w:tcPr>
            <w:tcW w:type="dxa" w:w="3180"/>
            <w:tcBorders>
              <w:top w:val="none" w:color="FFFFFF" w:sz="0"/>
              <w:left w:val="none" w:color="FFFFFF" w:sz="0"/>
              <w:bottom w:val="none" w:color="FFFFFF" w:sz="0"/>
              <w:right w:val="none" w:color="FFFFFF" w:sz="0"/>
            </w:tcBorders>
            <w:shd w:fill="1D4ED8"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Service Scolarité</w:t>
            </w:r>
          </w:p>
        </w:tc>
        <w:tc>
          <w:tcPr>
            <w:tcW w:type="dxa" w:w="318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Service d'Évaluation</w:t>
            </w:r>
          </w:p>
        </w:tc>
      </w:tr>
      <w:tr>
        <w:tc>
          <w:tcPr>
            <w:tcW w:type="dxa" w:w="3000"/>
            <w:tcBorders>
              <w:top w:val="single" w:color="6EE7B7" w:sz="4"/>
              <w:left w:val="single" w:color="6EE7B7" w:sz="4"/>
              <w:bottom w:val="single" w:color="6EE7B7" w:sz="4"/>
              <w:right w:val="single" w:color="6EE7B7" w:sz="4"/>
            </w:tcBorders>
            <w:shd w:fill="ECFDF5" w:val="clear"/>
            <w:tcMar>
              <w:top w:type="dxa" w:w="80"/>
              <w:left w:type="dxa" w:w="120"/>
              <w:bottom w:type="dxa" w:w="80"/>
              <w:right w:type="dxa" w:w="120"/>
            </w:tcMar>
          </w:tcPr>
          <w:p>
            <w:r>
              <w:rPr>
                <w:rFonts w:ascii="Calibri" w:cs="Calibri" w:eastAsia="Calibri" w:hAnsi="Calibri"/>
                <w:b/>
                <w:bCs/>
                <w:color w:val="0F766E"/>
                <w:sz w:val="19"/>
                <w:szCs w:val="19"/>
              </w:rPr>
              <w:t xml:space="preserve">Saisie des notes sur PV papier</w:t>
            </w:r>
          </w:p>
          <w:p>
            <w:r>
              <w:rPr>
                <w:rFonts w:ascii="Calibri" w:cs="Calibri" w:eastAsia="Calibri" w:hAnsi="Calibri"/>
                <w:color w:val="64748B"/>
                <w:sz w:val="17"/>
                <w:szCs w:val="17"/>
              </w:rPr>
              <w:t xml:space="preserve">2 devoirs/semestre → PV manuscrit rempli</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r>
        <w:tc>
          <w:tcPr>
            <w:tcW w:type="dxa" w:w="3000"/>
            <w:tcBorders>
              <w:top w:val="single" w:color="6EE7B7" w:sz="4"/>
              <w:left w:val="single" w:color="6EE7B7" w:sz="4"/>
              <w:bottom w:val="single" w:color="6EE7B7" w:sz="4"/>
              <w:right w:val="single" w:color="6EE7B7" w:sz="4"/>
            </w:tcBorders>
            <w:shd w:fill="ECFDF5" w:val="clear"/>
            <w:tcMar>
              <w:top w:type="dxa" w:w="80"/>
              <w:left w:type="dxa" w:w="120"/>
              <w:bottom w:type="dxa" w:w="80"/>
              <w:right w:type="dxa" w:w="120"/>
            </w:tcMar>
          </w:tcPr>
          <w:p>
            <w:r>
              <w:rPr>
                <w:rFonts w:ascii="Calibri" w:cs="Calibri" w:eastAsia="Calibri" w:hAnsi="Calibri"/>
                <w:b/>
                <w:bCs/>
                <w:color w:val="0F766E"/>
                <w:sz w:val="19"/>
                <w:szCs w:val="19"/>
              </w:rPr>
              <w:t xml:space="preserve">Chargement du PV sur la plateforme</w:t>
            </w:r>
          </w:p>
          <w:p>
            <w:r>
              <w:rPr>
                <w:rFonts w:ascii="Calibri" w:cs="Calibri" w:eastAsia="Calibri" w:hAnsi="Calibri"/>
                <w:color w:val="64748B"/>
                <w:sz w:val="17"/>
                <w:szCs w:val="17"/>
              </w:rPr>
              <w:t xml:space="preserve">Scan / upload du document papier</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r>
        <w:tc>
          <w:tcPr>
            <w:tcW w:type="dxa" w:w="3000"/>
            <w:tcBorders>
              <w:top w:val="single" w:color="6EE7B7" w:sz="4"/>
              <w:left w:val="single" w:color="6EE7B7" w:sz="4"/>
              <w:bottom w:val="single" w:color="6EE7B7" w:sz="4"/>
              <w:right w:val="single" w:color="6EE7B7" w:sz="4"/>
            </w:tcBorders>
            <w:shd w:fill="ECFDF5" w:val="clear"/>
            <w:tcMar>
              <w:top w:type="dxa" w:w="80"/>
              <w:left w:type="dxa" w:w="120"/>
              <w:bottom w:type="dxa" w:w="80"/>
              <w:right w:type="dxa" w:w="120"/>
            </w:tcMar>
          </w:tcPr>
          <w:p>
            <w:r>
              <w:rPr>
                <w:rFonts w:ascii="Calibri" w:cs="Calibri" w:eastAsia="Calibri" w:hAnsi="Calibri"/>
                <w:b/>
                <w:bCs/>
                <w:color w:val="0F766E"/>
                <w:sz w:val="19"/>
                <w:szCs w:val="19"/>
              </w:rPr>
              <w:t xml:space="preserve">Nouvelle saisie des notes sur la plateforme</w:t>
            </w:r>
          </w:p>
          <w:p>
            <w:r>
              <w:rPr>
                <w:rFonts w:ascii="Calibri" w:cs="Calibri" w:eastAsia="Calibri" w:hAnsi="Calibri"/>
                <w:color w:val="64748B"/>
                <w:sz w:val="17"/>
                <w:szCs w:val="17"/>
              </w:rPr>
              <w:t xml:space="preserve">Re-encodage numérique par l'enseignant</w:t>
            </w:r>
          </w:p>
        </w:tc>
        <w:tc>
          <w:tcPr>
            <w:tcW w:type="dxa" w:w="3000"/>
            <w:tcBorders>
              <w:top w:val="single" w:color="BFDBFE" w:sz="4"/>
              <w:left w:val="single" w:color="BFDBFE" w:sz="4"/>
              <w:bottom w:val="single" w:color="BFDBFE" w:sz="4"/>
              <w:right w:val="single" w:color="BFDBFE" w:sz="4"/>
            </w:tcBorders>
            <w:shd w:fill="EFF6FF" w:val="clear"/>
            <w:tcMar>
              <w:top w:type="dxa" w:w="80"/>
              <w:left w:type="dxa" w:w="120"/>
              <w:bottom w:type="dxa" w:w="80"/>
              <w:right w:type="dxa" w:w="120"/>
            </w:tcMar>
          </w:tcPr>
          <w:p>
            <w:r>
              <w:rPr>
                <w:rFonts w:ascii="Calibri" w:cs="Calibri" w:eastAsia="Calibri" w:hAnsi="Calibri"/>
                <w:b/>
                <w:bCs/>
                <w:color w:val="1D4ED8"/>
                <w:sz w:val="19"/>
                <w:szCs w:val="19"/>
              </w:rPr>
              <w:t xml:space="preserve">Vérification de conformité</w:t>
            </w:r>
          </w:p>
          <w:p>
            <w:r>
              <w:rPr>
                <w:rFonts w:ascii="Calibri" w:cs="Calibri" w:eastAsia="Calibri" w:hAnsi="Calibri"/>
                <w:color w:val="64748B"/>
                <w:sz w:val="17"/>
                <w:szCs w:val="17"/>
              </w:rPr>
              <w:t xml:space="preserve">Comparaison PV papier vs saisie plateforme</w:t>
            </w:r>
          </w:p>
        </w:tc>
        <w:tc>
          <w:tcPr>
            <w:tcW w:type="dxa" w:w="3000"/>
            <w:tcBorders>
              <w:top w:val="single" w:color="DDD6FE" w:sz="4"/>
              <w:left w:val="single" w:color="DDD6FE" w:sz="4"/>
              <w:bottom w:val="single" w:color="DDD6FE" w:sz="4"/>
              <w:right w:val="single" w:color="DDD6FE" w:sz="4"/>
            </w:tcBorders>
            <w:shd w:fill="F5F3FF" w:val="clear"/>
            <w:tcMar>
              <w:top w:type="dxa" w:w="80"/>
              <w:left w:type="dxa" w:w="120"/>
              <w:bottom w:type="dxa" w:w="80"/>
              <w:right w:type="dxa" w:w="120"/>
            </w:tcMar>
          </w:tcPr>
          <w:p>
            <w:r>
              <w:rPr>
                <w:rFonts w:ascii="Calibri" w:cs="Calibri" w:eastAsia="Calibri" w:hAnsi="Calibri"/>
                <w:b/>
                <w:bCs/>
                <w:color w:val="7C3AED"/>
                <w:sz w:val="19"/>
                <w:szCs w:val="19"/>
              </w:rPr>
              <w:t xml:space="preserve">Réception des notes validées</w:t>
            </w:r>
          </w:p>
          <w:p>
            <w:r>
              <w:rPr>
                <w:rFonts w:ascii="Calibri" w:cs="Calibri" w:eastAsia="Calibri" w:hAnsi="Calibri"/>
                <w:color w:val="64748B"/>
                <w:sz w:val="17"/>
                <w:szCs w:val="17"/>
              </w:rPr>
              <w:t xml:space="preserve">Transmission depuis la Scolarité</w:t>
            </w:r>
          </w:p>
        </w:tc>
      </w:tr>
      <w:tr>
        <w:tc>
          <w:tcPr>
            <w:tcW w:type="dxa" w:w="3000"/>
            <w:tcBorders>
              <w:top w:val="single" w:color="FED7AA" w:sz="4"/>
              <w:left w:val="single" w:color="FED7AA" w:sz="4"/>
              <w:bottom w:val="single" w:color="FED7AA" w:sz="4"/>
              <w:right w:val="single" w:color="FED7AA" w:sz="4"/>
            </w:tcBorders>
            <w:shd w:fill="FFF7ED" w:val="clear"/>
            <w:tcMar>
              <w:top w:type="dxa" w:w="80"/>
              <w:left w:type="dxa" w:w="120"/>
              <w:bottom w:type="dxa" w:w="80"/>
              <w:right w:type="dxa" w:w="120"/>
            </w:tcMar>
          </w:tcPr>
          <w:p>
            <w:r>
              <w:rPr>
                <w:rFonts w:ascii="Calibri" w:cs="Calibri" w:eastAsia="Calibri" w:hAnsi="Calibri"/>
                <w:b/>
                <w:bCs/>
                <w:color w:val="92400E"/>
                <w:sz w:val="18"/>
                <w:szCs w:val="18"/>
              </w:rPr>
              <w:t xml:space="preserve">📌  2 devoirs par semestre (D1 + D2)</w:t>
            </w:r>
          </w:p>
          <w:p>
            <w:r>
              <w:rPr>
                <w:rFonts w:ascii="Calibri" w:cs="Calibri" w:eastAsia="Calibri" w:hAnsi="Calibri"/>
                <w:color w:val="92400E"/>
                <w:sz w:val="17"/>
                <w:szCs w:val="17"/>
              </w:rPr>
              <w:t xml:space="preserve">Les deux PV doivent être déposés et validés avant transmission.</w:t>
            </w:r>
          </w:p>
        </w:tc>
        <w:tc>
          <w:tcPr>
            <w:tcW w:type="dxa" w:w="3000"/>
            <w:tcBorders>
              <w:top w:val="single" w:color="FDE047" w:sz="4"/>
              <w:left w:val="single" w:color="FDE047" w:sz="4"/>
              <w:bottom w:val="single" w:color="FDE047" w:sz="4"/>
              <w:right w:val="single" w:color="FDE047" w:sz="4"/>
            </w:tcBorders>
            <w:shd w:fill="FEF9C3" w:val="clear"/>
            <w:tcMar>
              <w:top w:type="dxa" w:w="80"/>
              <w:left w:type="dxa" w:w="120"/>
              <w:bottom w:type="dxa" w:w="80"/>
              <w:right w:type="dxa" w:w="120"/>
            </w:tcMar>
          </w:tcPr>
          <w:p>
            <w:r>
              <w:rPr>
                <w:rFonts w:ascii="Calibri" w:cs="Calibri" w:eastAsia="Calibri" w:hAnsi="Calibri"/>
                <w:b/>
                <w:bCs/>
                <w:color w:val="7C3AED"/>
                <w:sz w:val="19"/>
                <w:szCs w:val="19"/>
              </w:rPr>
              <w:t xml:space="preserve">Conformité validée ?  (OUI → transmission / NON → correction)</w:t>
            </w:r>
          </w:p>
          <w:p>
            <w:r>
              <w:rPr>
                <w:rFonts w:ascii="Calibri" w:cs="Calibri" w:eastAsia="Calibri" w:hAnsi="Calibri"/>
                <w:color w:val="64748B"/>
                <w:sz w:val="17"/>
                <w:szCs w:val="17"/>
              </w:rPr>
              <w:t xml:space="preserve"/>
            </w:r>
          </w:p>
        </w:tc>
        <w:tc>
          <w:tcPr>
            <w:tcW w:type="dxa" w:w="3000"/>
            <w:tcBorders>
              <w:top w:val="single" w:color="DDD6FE" w:sz="4"/>
              <w:left w:val="single" w:color="DDD6FE" w:sz="4"/>
              <w:bottom w:val="single" w:color="DDD6FE" w:sz="4"/>
              <w:right w:val="single" w:color="DDD6FE" w:sz="4"/>
            </w:tcBorders>
            <w:shd w:fill="F5F3FF" w:val="clear"/>
            <w:tcMar>
              <w:top w:type="dxa" w:w="80"/>
              <w:left w:type="dxa" w:w="120"/>
              <w:bottom w:type="dxa" w:w="80"/>
              <w:right w:type="dxa" w:w="120"/>
            </w:tcMar>
          </w:tcPr>
          <w:p>
            <w:r>
              <w:rPr>
                <w:rFonts w:ascii="Calibri" w:cs="Calibri" w:eastAsia="Calibri" w:hAnsi="Calibri"/>
                <w:b/>
                <w:bCs/>
                <w:color w:val="7C3AED"/>
                <w:sz w:val="19"/>
                <w:szCs w:val="19"/>
              </w:rPr>
              <w:t xml:space="preserve">Traitement et calcul des moyennes</w:t>
            </w:r>
          </w:p>
          <w:p>
            <w:r>
              <w:rPr>
                <w:rFonts w:ascii="Calibri" w:cs="Calibri" w:eastAsia="Calibri" w:hAnsi="Calibri"/>
                <w:color w:val="64748B"/>
                <w:sz w:val="17"/>
                <w:szCs w:val="17"/>
              </w:rPr>
              <w:t xml:space="preserve">Pondération D1 + D2 — 2 devoirs / semestre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c>
          <w:tcPr>
            <w:tcW w:type="dxa" w:w="3000"/>
            <w:tcBorders>
              <w:top w:val="single" w:color="DDD6FE" w:sz="4"/>
              <w:left w:val="single" w:color="DDD6FE" w:sz="4"/>
              <w:bottom w:val="single" w:color="DDD6FE" w:sz="4"/>
              <w:right w:val="single" w:color="DDD6FE" w:sz="4"/>
            </w:tcBorders>
            <w:shd w:fill="F5F3FF" w:val="clear"/>
            <w:tcMar>
              <w:top w:type="dxa" w:w="80"/>
              <w:left w:type="dxa" w:w="120"/>
              <w:bottom w:type="dxa" w:w="80"/>
              <w:right w:type="dxa" w:w="120"/>
            </w:tcMar>
          </w:tcPr>
          <w:p>
            <w:r>
              <w:rPr>
                <w:rFonts w:ascii="Calibri" w:cs="Calibri" w:eastAsia="Calibri" w:hAnsi="Calibri"/>
                <w:b/>
                <w:bCs/>
                <w:color w:val="7C3AED"/>
                <w:sz w:val="19"/>
                <w:szCs w:val="19"/>
              </w:rPr>
              <w:t xml:space="preserve">Publication des résultats</w:t>
            </w:r>
          </w:p>
          <w:p>
            <w:r>
              <w:rPr>
                <w:rFonts w:ascii="Calibri" w:cs="Calibri" w:eastAsia="Calibri" w:hAnsi="Calibri"/>
                <w:color w:val="64748B"/>
                <w:sz w:val="17"/>
                <w:szCs w:val="17"/>
              </w:rPr>
              <w:t xml:space="preserve">Relevés disponibles pour les étudiants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20"/>
              <w:right w:type="dxa" w:w="200"/>
            </w:tcMar>
          </w:tcPr>
          <w:p>
            <w:r>
              <w:rPr>
                <w:rFonts w:ascii="Calibri" w:cs="Calibri" w:eastAsia="Calibri" w:hAnsi="Calibri"/>
                <w:color w:val="92400E"/>
                <w:sz w:val="20"/>
                <w:szCs w:val="20"/>
              </w:rPr>
              <w:t xml:space="preserve">Règle : les 2 devoirs par semestre (D1 et D2) doivent tous deux être déposés sous forme de PV et validés par la Scolarité avant que les notes ne soient transmises au Service d'Évaluation pour le calcul des moyennes.</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100"/>
              <w:jc w:val="center"/>
            </w:pPr>
            <w:r>
              <w:rPr>
                <w:rFonts w:ascii="Calibri" w:cs="Calibri" w:eastAsia="Calibri" w:hAnsi="Calibri"/>
                <w:b/>
                <w:bCs/>
                <w:color w:val="FFFFFF"/>
                <w:sz w:val="56"/>
                <w:szCs w:val="56"/>
              </w:rPr>
              <w:t xml:space="preserve">9 profils  ·  44 cas d'usage</w:t>
            </w:r>
          </w:p>
          <w:p>
            <w:pPr>
              <w:spacing w:after="200"/>
              <w:jc w:val="center"/>
            </w:pPr>
            <w:r>
              <w:rPr>
                <w:rFonts w:ascii="Calibri" w:cs="Calibri" w:eastAsia="Calibri" w:hAnsi="Calibri"/>
                <w:color w:val="CBD5E1"/>
                <w:sz w:val="28"/>
                <w:szCs w:val="28"/>
              </w:rPr>
              <w:t xml:space="preserve">Une couverture fonctionnelle complète, du candidat à la Direction Générale</w:t>
            </w:r>
          </w:p>
          <w:p>
            <w:pPr>
              <w:jc w:val="center"/>
            </w:pPr>
            <w:r>
              <w:rPr>
                <w:rFonts w:ascii="Calibri" w:cs="Calibri" w:eastAsia="Calibri" w:hAnsi="Calibri"/>
                <w:color w:val="475569"/>
                <w:sz w:val="20"/>
                <w:szCs w:val="20"/>
              </w:rPr>
              <w:t xml:space="preserve">Document de référence : « Cas d'Usage par Type d'Utilisateur »  —  v1.0</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1"/>
        <w:sz w:val="16"/>
        <w:szCs w:val="16"/>
      </w:rPr>
      <w:t xml:space="preserve">Solution de Gestion Académique et Administrative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single" w:color="1B3A6B" w:sz="6"/>
            <w:right w:val="none" w:color="FFFFFF" w:sz="0"/>
          </w:tcBorders>
          <w:tcMar>
            <w:bottom w:type="dxa" w:w="80"/>
          </w:tcMar>
        </w:tcPr>
        <w:p>
          <w:r>
            <w:rPr>
              <w:rFonts w:ascii="Calibri" w:cs="Calibri" w:eastAsia="Calibri" w:hAnsi="Calibri"/>
              <w:b/>
              <w:bCs/>
              <w:color w:val="1B3A6B"/>
              <w:sz w:val="18"/>
              <w:szCs w:val="18"/>
            </w:rPr>
            <w:t xml:space="preserve">Cas d'Usage par Profil Utilisateur</w:t>
          </w:r>
        </w:p>
      </w:tc>
      <w:tc>
        <w:tcPr>
          <w:tcW w:type="dxa" w:w="2746"/>
          <w:tcBorders>
            <w:top w:val="none" w:color="FFFFFF" w:sz="0"/>
            <w:left w:val="none" w:color="FFFFFF" w:sz="0"/>
            <w:bottom w:val="single" w:color="1B3A6B" w:sz="6"/>
            <w:right w:val="none" w:color="FFFFFF" w:sz="0"/>
          </w:tcBorders>
          <w:tcMar>
            <w:bottom w:type="dxa" w:w="80"/>
          </w:tcMar>
        </w:tcPr>
        <w:p>
          <w:pPr>
            <w:jc w:val="right"/>
          </w:pPr>
          <w:r>
            <w:rPr>
              <w:rFonts w:ascii="Calibri" w:cs="Calibri" w:eastAsia="Calibri" w:hAnsi="Calibri"/>
              <w:color w:val="64748B"/>
              <w:sz w:val="18"/>
              <w:szCs w:val="18"/>
            </w:rPr>
            <w:t xml:space="preserve">Page </w:t>
          </w:r>
          <w:fldSimple w:instr="PAGE"/>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2026-06-21T11:52:18.403Z</dcterms:created>
  <dcterms:modified xsi:type="dcterms:W3CDTF">2026-06-21T11:52:18.403Z</dcterms:modified>
</cp:coreProperties>
</file>

<file path=docProps/custom.xml><?xml version="1.0" encoding="utf-8"?>
<Properties xmlns="http://schemas.openxmlformats.org/officeDocument/2006/custom-properties" xmlns:vt="http://schemas.openxmlformats.org/officeDocument/2006/docPropsVTypes"/>
</file>