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EasyEcole</w:t>
      </w:r>
    </w:p>
    <w:p>
      <w:pPr>
        <w:spacing w:after="200"/>
        <w:jc w:val="center"/>
      </w:pPr>
      <w:r>
        <w:rPr>
          <w:b/>
          <w:bCs/>
          <w:color w:val="2E75B6"/>
          <w:sz w:val="44"/>
          <w:szCs w:val="44"/>
        </w:rPr>
        <w:t xml:space="preserve">Module GED</w:t>
      </w:r>
    </w:p>
    <w:p>
      <w:pPr>
        <w:spacing w:after="600"/>
        <w:jc w:val="center"/>
      </w:pPr>
      <w:r>
        <w:rPr>
          <w:color w:val="2E75B6"/>
          <w:sz w:val="32"/>
          <w:szCs w:val="32"/>
        </w:rPr>
        <w:t xml:space="preserve">Gestion Électronique de Documents</w:t>
      </w:r>
    </w:p>
    <w:p>
      <w:pPr>
        <w:spacing w:after="2000"/>
        <w:jc w:val="center"/>
      </w:pPr>
      <w:r>
        <w:rPr>
          <w:i/>
          <w:iCs/>
          <w:color w:val="333333"/>
          <w:sz w:val="24"/>
          <w:szCs w:val="24"/>
        </w:rPr>
        <w:t xml:space="preserve">Documentation Technique</w:t>
      </w:r>
    </w:p>
    <w:p>
      <w:pPr>
        <w:jc w:val="center"/>
      </w:pPr>
      <w:r>
        <w:rPr>
          <w:color w:val="333333"/>
          <w:sz w:val="22"/>
          <w:szCs w:val="22"/>
        </w:rPr>
        <w:t xml:space="preserve">Version 2.0 — Juillet 2026</w:t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EasyEcole - Tous droits réservés</w:t>
      </w:r>
    </w:p>
    <w:p>
      <w:pPr>
        <w:sectPr>
          <w:pgSz w:w="11906" w:h="16838" w:orient="portrait"/>
          <w:pgMar w:top="1500" w:right="1500" w:bottom="1500" w:left="15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  <w:sz w:val="28"/>
          <w:szCs w:val="28"/>
        </w:rPr>
        <w:t xml:space="preserve">1. Aperçu Général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module GED (Gestion Électronique de Documents) d'EasyEcole est un système complet de gestion documentaire conçu pour répondre aux besoins d'une université. Il couvre l'intégralité du cycle de vie des documents : création, stockage, classification, versioning, contrôle d'accès, validation, archivage, audit et destruction.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module GED a été développé pour gérer les documents académiques et administratifs tels que les bulletins de notes, relevés de notes, diplômes, certificats, décisions de délibération, bordereaux de paiement, quitus, procès-verbaux, et tout autre document produit par l'établissement.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1.1 Principes Fondamentaux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Sécurité : Chaque document est protégé par un niveau de confidentialité (public, interne, restreint, confidentiel) avec un contrôle d'accès basé sur les rôles et des autorisations ad-hoc.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Intégrité : Empreinte SHA-256 calculée à l'upload et vérifiable à tout moment.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Traçabilité : Toute action sur un document est enregistrée dans une piste d'audit horodatée.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Cycle de vie : Les documents suivent un cycle de vie formel : courant → intermédiaire → définitif → à détruire.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Versioning : Support des versions majeures et mineures avec conservation de l'historique complet.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1.2 Architecture Générale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module GED suit une architecture Express en couches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Couche Route : Multer pour l'upload, middleware d'authentification et d'autorisation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Couche Contrôleur : Logique métier (CRUD, validation, versioning, cycle de vie)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Couche Service : Services OCR, génération de référence, audit, cache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Couche Modèle : Sequelize avec 10 modèles, relations, soft-delete</w:t>
      </w:r>
    </w:p>
    <w:p>
      <w:pPr>
        <w:spacing w:after="60" w:before="200"/>
      </w:pPr>
      <w:r>
        <w:rPr>
          <w:b/>
          <w:bCs/>
          <w:color w:val="333333"/>
          <w:sz w:val="20"/>
          <w:szCs w:val="20"/>
        </w:rPr>
        <w:t xml:space="preserve">Emplacement dans le projet 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src/modules/ged/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controllers/   (7 contrôleurs)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models/        (10 modèles + associations)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routers/       (4 routeurs)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scripts/       (migration SQL)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seed.ts        (seed production)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seed-ged-demo.ts (seed démo)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└── GedModule.ts   (constantes)</w:t>
      </w:r>
    </w:p>
    <w:p>
      <w:pPr>
        <w:sectPr>
          <w:pgSz w:w="11906" w:h="16838" w:orient="portrait"/>
          <w:pgMar w:top="1500" w:right="1500" w:bottom="1500" w:left="15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  <w:sz w:val="28"/>
          <w:szCs w:val="28"/>
        </w:rPr>
        <w:t xml:space="preserve">2. Modèles de Données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module GED contient 10 modèles Sequelize. Tous les modèles principaux utilisent le soft-delete (paranoid). Les tables sont préfixées par ged_.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2.1 DocumentGed (ged_documents)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Modèle principal représentant un document. 50+ champs répartis en catégories :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Champs d'identification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pct" w:w="20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INTEGER PK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Identifiant unique auto-incrémenté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titre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Titre du document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reference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Référence unique auto-générée (ex: SCOL-REL-2026-00042)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fichier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Chemin relatif du fichier sur le disque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taille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Taille lisible (ex: 245.3 Ko)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integrityHash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STRING(64)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Empreinte SHA-256 du fichier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Type de fichier (PDF/TIFF)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Champs de cycle de vie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pct" w:w="20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lifecycleStatus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courant | intermediaire | definitif | a_detruire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confidentialityLevel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 | interne | restreint | confidentiel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versionMajor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Version majeure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versionMinor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Version mineure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isCurrentVersion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Version active ?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isLocked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 verrouillé ?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duaEndDate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DATEONLY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 de Durée d'Utilisation Administrative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Champs OCR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pct" w:w="20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nbPages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Nombre de pages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auteur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Auteur extrait des métadonnées PDF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contenuTexte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Texte extrait (10 000 premiers caractères)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dateDocument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DATEONLY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 de création du document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Clés étrangères académiques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modèle DocumentGed peut être lié aux entités académiques suivantes : anneeAcademiqueId, parcoursId, niveauEtudeId, semestre, classeId, salleId, cursusApprenantId, inscriptionDossierId, bulletinId, bordereauId.</w:t>
      </w:r>
    </w:p>
    <w:p>
      <w:pPr>
        <w:spacing w:after="200"/>
        <w:jc w:val="both"/>
      </w:pPr>
      <w:r>
        <w:rPr>
          <w:color w:val="333333"/>
          <w:sz w:val="20"/>
          <w:szCs w:val="20"/>
        </w:rPr>
        <w:t xml:space="preserve">Ces liaisons permettent de classer les documents par contexte académique.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2.2 Modèles Secondaires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Les autres modèles du module GED sont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Folder (ged_folders) : Dossiers organisés en arbre (parentId récursif) pour le classement des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DocumentType (ged_document_types) : Types de documents avec code court unique (ex: REL pour relevé), durée de conservation (DUA), et niveau de confidentialité par défaut.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Domain (ged_domains) : Domaines documentaires (SCOL, RH, FIN, REC, GOUV, PAT, EXT).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SessionGed (ged_sessions) : Sessions de collecte documentaire (ex: une campagne de numérisation).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RolePermission (ged_role_permissions) : Mappage entre rôles utilisateur et niveaux de confidentialité accessibles.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ReferenceCounter (ged_reference_counters) : Compteur atomique pour la génération de références uniques.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DocumentAuditLog (ged_audit_logs) : Piste d'audit complète de toutes les 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DocumentAccessGrant (ged_document_access_grants) : Autorisations ad-hoc pour déroger aux niveaux de confidentialité.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DisposalRecord (ged_disposal_records) : Demandes de destruction avec workflow validation/rejet.</w:t>
      </w:r>
    </w:p>
    <w:p>
      <w:pPr>
        <w:sectPr>
          <w:pgSz w:w="11906" w:h="16838" w:orient="portrait"/>
          <w:pgMar w:top="1500" w:right="1500" w:bottom="1500" w:left="15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  <w:sz w:val="28"/>
          <w:szCs w:val="28"/>
        </w:rPr>
        <w:t xml:space="preserve">3. Fonctionnement des Fichiers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Cette section détaille le cycle de vie complet d'un fichier dans le module GED, de l'upload à la destruction.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3.1 Upload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L'upload est géré par Multer avec une configuration spécifique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Stockage : diskStorage vers le répertoire public/ged/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Nom de fichier : {timestamp}-{nombre aléatoire}.{extension} (unicité garantie)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Filtrage : seuls les fichiers PDF (application/pdf) et TIFF (image/tiff, image/x-tiff) sont acceptés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Taille maximale : 50 Mo par fichier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Type d'upload : single (DocumentGedController.upload) ou array de 20 fichiers max (SessionGedController.uploadBatch)</w:t>
      </w:r>
    </w:p>
    <w:p>
      <w:pPr>
        <w:spacing w:after="120"/>
      </w:pP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Après l'upload initial, plusieurs traitements sont exécutés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Déplacement dans un sous-dossier si un folderId est fourni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Extraction OCR via OcrService (pages, auteur, date, mots-clés, texte intégral)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Calcul de l'empreinte SHA-256 du fichier pour garantir l'intégrité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Génération automatique d'une référence si le domaine et le type de document sont fournis (format : DOMAINE-CODE-ANNÉE-SÉQUENCE)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Construction d'un chemin de classification à partir des références académiques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Enregistrement de l'action dans la piste d'audit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3.2 Stockage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La structure des fichiers sur le disque est organisée comme suit 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public/ged/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{timestamp}-{random}.pdf          (fichier à la racine)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{folderId}/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└── {timestamp}-{random}.pdf      (dans un dossier)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versions/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└── v{maj}.{min}_{docId}.ext      (archives de versions)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pdf/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└── ged_document_{id}.pdf         (résumés exportés)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└── seed_demo/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    └── seed_*.pdf                     (fichiers de démo)</w:t>
      </w:r>
    </w:p>
    <w:p>
      <w:pPr>
        <w:spacing w:after="120"/>
      </w:pPr>
    </w:p>
    <w:p>
      <w:pPr>
        <w:spacing w:after="200"/>
        <w:jc w:val="both"/>
      </w:pPr>
      <w:r>
        <w:rPr>
          <w:color w:val="333333"/>
          <w:sz w:val="20"/>
          <w:szCs w:val="20"/>
        </w:rPr>
        <w:t xml:space="preserve">Le champ fichier dans la base de données stocke le chemin relatif avec des séparateurs / (forward slashes), garantissant la compatibilité cross-platform.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3.3 Téléchargement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téléchargement d'un fichier se fait via le endpoint GET /download/:id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contrôleur lit le document en base, récupère le chemin du fichier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type MIME est déterminé par l'extension (.pdf → application/pdf, .tiff → image/tiff)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fichier est diffusé via fs.createReadStream (streaming, pas de chargement en mémoire)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Content-Disposition est défini sur inline pour un affichage dans le navigateur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L'action est enregistrée dans la piste d'audit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3.4 Mise à jour et Remplacement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La modification d'un document (PUT /:id) permet de remplacer le fichier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L'ancien fichier est supprimé physiquement du disque (fs.unlinkSync)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nouveau fichier est traité comme un upload (OCR, hash, déplacement)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Les métadonnées OCR sont mises à jour dans la base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3.5 Versioning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versioning permet de conserver l'historique des modifications d'un document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endpoint POST /:id/new-version crée une nouvelle version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fichier actuel est copié dans public/ged/versions/v{maj}.{min}_{docId}.ext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L'incrémentation des versions 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0"/>
          <w:szCs w:val="20"/>
        </w:rPr>
        <w:t xml:space="preserve">  mineur → versionMinor += 1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0"/>
          <w:szCs w:val="20"/>
        </w:rPr>
        <w:t xml:space="preserve">  majeur → versionMajor += 1, versionMinor =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Un nouvel enregistrement DocumentGed est créé avec isCurrentVersion =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L'ancien enregistrement passe à isCurrentVersion = false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nouveau document pointe vers l'archive dans versions/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3.6 Destruction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processus de destruction suit un workflow en deux étapes :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Étape 1 : Marquage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endpoint PUT /:id/mark-for-deletion change le lifecycleStatus à a_detruire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Un enregistrement DisposalRecord est créé avec le statut en_attente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La raison de la destruction est requise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Étape 2 :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endpoint POST /:id/confirm-deletion supprime physiquement le fichier du disque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L'enregistrement DocumentGed est soft-deleté (paranoid)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DisposalRecord passe à validee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Alternative : rejet de la demande → le document repasse à intermediaire</w:t>
      </w:r>
    </w:p>
    <w:p>
      <w:pPr>
        <w:sectPr>
          <w:pgSz w:w="11906" w:h="16838" w:orient="portrait"/>
          <w:pgMar w:top="1500" w:right="1500" w:bottom="1500" w:left="15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  <w:sz w:val="28"/>
          <w:szCs w:val="28"/>
        </w:rPr>
        <w:t xml:space="preserve">4. Cycle de Vie d'un Document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cycle de vie formel d'un document dans le module GED suit le schéma suivant :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États du cycle de vie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pct" w:w="50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0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Actions possibles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courant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 actif, modifiable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Consulter, modifier, verrouiller, versionner, valider</w:t>
            </w:r>
          </w:p>
        </w:tc>
      </w:tr>
      <w:tr>
        <w:tc>
          <w:tcPr>
            <w:tcW w:type="pct" w:w="2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intermediaire</w:t>
            </w:r>
          </w:p>
        </w:tc>
        <w:tc>
          <w:tcPr>
            <w:tcW w:type="pct" w:w="5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 validé, verrouillé</w:t>
            </w:r>
          </w:p>
        </w:tc>
        <w:tc>
          <w:tcPr>
            <w:tcW w:type="pct" w:w="3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Consulter, télécharger, marquer pour destruction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definitif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 archivé, non modifiable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Consulter uniquement</w:t>
            </w:r>
          </w:p>
        </w:tc>
      </w:tr>
      <w:tr>
        <w:tc>
          <w:tcPr>
            <w:tcW w:type="pct" w:w="2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a_detruire</w:t>
            </w:r>
          </w:p>
        </w:tc>
        <w:tc>
          <w:tcPr>
            <w:tcW w:type="pct" w:w="5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attente de destruction</w:t>
            </w:r>
          </w:p>
        </w:tc>
        <w:tc>
          <w:tcPr>
            <w:tcW w:type="pct" w:w="3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Confirmer destruction ou rejeter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rPr>
          <w:color w:val="333333"/>
          <w:sz w:val="20"/>
          <w:szCs w:val="20"/>
        </w:rPr>
        <w:t xml:space="preserve">Le parcours typique est : Upload (courant) → Validation (intermediaire) → Marquage destruction (a_detruire) → Confirmation destruction (supprimé). Une restauration est possible après soft-delete.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4.1 Verrouillage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verrouillage empêche les modifications concurrentes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Automatique lors de la validation (validate)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Manuel via les endpoints lock/unlock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Un document verrouillé par un utilisateur ne peut pas être modifié par un autre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déverrouillage est possible par le propriétaire du verrou, un ADMIN ou INSTITUTION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4.2 Confidentialité et Contrôle d'Accès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Quatre niveaux de confidentialité sont disponibles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public : Accessible à tous les utilisateurs authentifiés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interne : Accessible selon les permissions de rôle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restreint : Accessible selon les permissions de rôle + autorisation ad-hoc ou propriétaire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confidentiel : Accessible uniquement sur autorisation ad-hoc</w:t>
      </w:r>
    </w:p>
    <w:p>
      <w:pPr>
        <w:spacing w:after="200"/>
        <w:jc w:val="both"/>
      </w:pPr>
      <w:r>
        <w:rPr>
          <w:color w:val="333333"/>
          <w:sz w:val="20"/>
          <w:szCs w:val="20"/>
        </w:rPr>
        <w:t xml:space="preserve">Le middleware AuthConfidentiality vérifie à chaque consultation : le niveau de confidentialité du document, les permissions du rôle dans la table RolePermission, et les autorisations ad-hoc dans DocumentAccessGrant.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4.3 Piste d'Audit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13 types d'actions sont tracés dans DocumentAuditLog : consultation, téléchargement, création, modification, validation, archivage, marquage_destruction, suppression_effective, restauration, nouvelle_version, verrouillage, deverrouillage, verification_integrite.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Chaque entrée contient : documentId, userId, action, actionDate, et details (JSON).</w:t>
      </w:r>
    </w:p>
    <w:p>
      <w:pPr>
        <w:sectPr>
          <w:pgSz w:w="11906" w:h="16838" w:orient="portrait"/>
          <w:pgMar w:top="1500" w:right="1500" w:bottom="1500" w:left="15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  <w:sz w:val="28"/>
          <w:szCs w:val="28"/>
        </w:rPr>
        <w:t xml:space="preserve">5. API Endpoints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Tous les endpoints sont préfixés par /api/v1/ged. L'authentification JWT est requise sur toutes les routes.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5.1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pct" w:w="33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pct" w:w="30%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Authenticate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Liste paginée avec filtres</w:t>
            </w:r>
          </w:p>
        </w:tc>
      </w:tr>
      <w:tr>
        <w:tc>
          <w:tcPr>
            <w:tcW w:type="pct" w:w="12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</w:t>
            </w:r>
          </w:p>
        </w:tc>
        <w:tc>
          <w:tcPr>
            <w:tcW w:type="pct" w:w="25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 AuthConfidentiality</w:t>
            </w:r>
          </w:p>
        </w:tc>
        <w:tc>
          <w:tcPr>
            <w:tcW w:type="pct" w:w="3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Détail d'un document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 AuthInstitution, multer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Upload d'un document</w:t>
            </w:r>
          </w:p>
        </w:tc>
      </w:tr>
      <w:tr>
        <w:tc>
          <w:tcPr>
            <w:tcW w:type="pct" w:w="12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pct" w:w="33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</w:t>
            </w:r>
          </w:p>
        </w:tc>
        <w:tc>
          <w:tcPr>
            <w:tcW w:type="pct" w:w="25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 AuthInstitution, multer</w:t>
            </w:r>
          </w:p>
        </w:tc>
        <w:tc>
          <w:tcPr>
            <w:tcW w:type="pct" w:w="3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Mettre à jour un document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/documents/download/:id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 AuthConfidentiality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Télécharger le fichier</w:t>
            </w:r>
          </w:p>
        </w:tc>
      </w:tr>
      <w:tr>
        <w:tc>
          <w:tcPr>
            <w:tcW w:type="pct" w:w="12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/documents/:id/pdf</w:t>
            </w:r>
          </w:p>
        </w:tc>
        <w:tc>
          <w:tcPr>
            <w:tcW w:type="pct" w:w="25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 AuthConfidentiality</w:t>
            </w:r>
          </w:p>
        </w:tc>
        <w:tc>
          <w:tcPr>
            <w:tcW w:type="pct" w:w="3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Exporter le résumé PDF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/documents/:id/validate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 AuthInstitution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Valider (courant → intermediaire)</w:t>
            </w:r>
          </w:p>
        </w:tc>
      </w:tr>
      <w:tr>
        <w:tc>
          <w:tcPr>
            <w:tcW w:type="pct" w:w="12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/documents/:id/new-version</w:t>
            </w:r>
          </w:p>
        </w:tc>
        <w:tc>
          <w:tcPr>
            <w:tcW w:type="pct" w:w="25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 AuthInstitution</w:t>
            </w:r>
          </w:p>
        </w:tc>
        <w:tc>
          <w:tcPr>
            <w:tcW w:type="pct" w:w="3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Créer une nouvelle version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/documents/:id/lock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 AuthInstitution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Verrouiller</w:t>
            </w:r>
          </w:p>
        </w:tc>
      </w:tr>
      <w:tr>
        <w:tc>
          <w:tcPr>
            <w:tcW w:type="pct" w:w="12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/documents/:id/unlock</w:t>
            </w:r>
          </w:p>
        </w:tc>
        <w:tc>
          <w:tcPr>
            <w:tcW w:type="pct" w:w="25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 AuthInstitution</w:t>
            </w:r>
          </w:p>
        </w:tc>
        <w:tc>
          <w:tcPr>
            <w:tcW w:type="pct" w:w="3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Déverrouiller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/documents/:id/mark-for-deletion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requis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Marquer pour destruction</w:t>
            </w:r>
          </w:p>
        </w:tc>
      </w:tr>
      <w:tr>
        <w:tc>
          <w:tcPr>
            <w:tcW w:type="pct" w:w="12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/documents/:id/confirm-deletion</w:t>
            </w:r>
          </w:p>
        </w:tc>
        <w:tc>
          <w:tcPr>
            <w:tcW w:type="pct" w:w="25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requis</w:t>
            </w:r>
          </w:p>
        </w:tc>
        <w:tc>
          <w:tcPr>
            <w:tcW w:type="pct" w:w="3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Confirmer la destruction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/documents/:id/restore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requis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Restaurer un document supprimé</w:t>
            </w:r>
          </w:p>
        </w:tc>
      </w:tr>
      <w:tr>
        <w:tc>
          <w:tcPr>
            <w:tcW w:type="pct" w:w="12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/documents/:id/audit-trail</w:t>
            </w:r>
          </w:p>
        </w:tc>
        <w:tc>
          <w:tcPr>
            <w:tcW w:type="pct" w:w="25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 AuthConfidentiality</w:t>
            </w:r>
          </w:p>
        </w:tc>
        <w:tc>
          <w:tcPr>
            <w:tcW w:type="pct" w:w="30%"/>
            <w:shd w:fill="D6E4F0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Piste d'audit du document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5.2 Sessions, Dossiers et Administration</w:t>
      </w:r>
    </w:p>
    <w:p>
      <w:pPr>
        <w:spacing w:after="100"/>
        <w:jc w:val="both"/>
      </w:pPr>
      <w:r>
        <w:rPr>
          <w:b/>
          <w:bCs/>
          <w:color w:val="333333"/>
          <w:sz w:val="20"/>
          <w:szCs w:val="20"/>
        </w:rPr>
        <w:t xml:space="preserve">Les autres endpoints sont organisés comme suit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GET/POST /sessions — Liste et création de sessions de collecte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GET/PUT /sessions/:id — Détail et modification d'une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POST /sessions/batch-upload — Upload par lot (max 20 fichiers) dans une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GET /sessions/:id/share-link — Génération d'un lien de partage chiffré (AES-256-CBC)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GET/POST /folders — Liste et création de dossiers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PUT/DELETE /folders/:id — Modification et suppression de dossier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GET /admin/domains — Liste des domaines documentaires (avec cache 60s)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GET /admin/document-types — Liste des types de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GET/PUT /admin/confidentiality-roles — Gestion des permissions par niveau de confidentialité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GET /admin/disposal — Liste des demandes de destruction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POST /admin/disposal/:id/reject — Rejet d'une demande de destruction</w:t>
      </w:r>
    </w:p>
    <w:p>
      <w:pPr>
        <w:sectPr>
          <w:pgSz w:w="11906" w:h="16838" w:orient="portrait"/>
          <w:pgMar w:top="1500" w:right="1500" w:bottom="1500" w:left="15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  <w:sz w:val="28"/>
          <w:szCs w:val="28"/>
        </w:rPr>
        <w:t xml:space="preserve">6. Services Utilisés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module GED s'appuie sur plusieurs services spécialisés :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6.1 OcrService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Localisation : src/core/services/OcrService.ts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Fonction : Extraction des métadonnées des fichiers PDF uploadés.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Nombre de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Auteur (métadonnées PDF)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Date de création du document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Mots-clés (20 termes les plus fréquents)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Texte intégral (10 000 premiers caractères pour l'indexation)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Utilise la bibliothèque pdf-parse. Les fichiers non-PDF retournent des métadonnées vides.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6.2 ReferenceService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Localisation : src/core/services/ReferenceService.ts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Fonction : Génération atomique de références uniques au format DOMAINE-CODE-ANNÉE-SÉQUENCE.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Exemple : SCOL-REL-2026-00147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Utilise ReferenceCounter avec un compteur atomique (increment) pour éviter les doublons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format est configurable via les codes courts des DocumentType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6.3 AuditService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Localisation : src/core/services/AuditService.ts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Fonction : Enregistrement systématique de toutes les actions dans DocumentAuditLog.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6.4 Cache (cacheged.ts)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Localisation : src/modules/ged/controllers/cacheged.ts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Fonction : Cache deux niveaux (mémoire in-process + Redis) utilisé par DomainController.list avec un TTL de 60 secondes.</w:t>
      </w:r>
    </w:p>
    <w:p>
      <w:pPr>
        <w:sectPr>
          <w:pgSz w:w="11906" w:h="16838" w:orient="portrait"/>
          <w:pgMar w:top="1500" w:right="1500" w:bottom="1500" w:left="15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  <w:sz w:val="28"/>
          <w:szCs w:val="28"/>
        </w:rPr>
        <w:t xml:space="preserve">7. Sécurité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module GED implémente plusieurs couches de sécurité :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7.1 Authentification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JWT (JSON Web Token) requis sur toutes les routes. Le token est passé dans le header Authorization: Bearer {token}. La vérification inclut le tokenVersion pour invalider les sessions.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7.2 Autorisation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Trois niveaux d'autorisation sont disponibles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AuthInstitution : Accès réservé aux rôles INSTITUTION et ADMIN (opérations d'écriture)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AuthAdmin : Accès réservé au rôle ADMIN (opérations sensibles : destruction, permissions)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AuthConfidentiality : Vérification du niveau de confidentialité du document avant accès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7.3 Intégrité des Fichiers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Chaque fichier uploadé reçoit une empreinte SHA-256 stockée dans integrityHash. Cette empreinte permet de vérifier à tout moment que le fichier n'a pas été altéré.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7.4 Piste d'Audit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Toutes les actions sont horodatées et liées à un utilisateur. La piste d'audit est consultable document par document et permet une traçabilité complète.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7.5 Sécurité des Fichiers Uploadés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Les mesures suivantes sont en place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Filtrage par type MIME (PDF et TIFF uniquement)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Limite de taille à 50 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Noms de fichiers générés (timestamp + aléatoire) pour éviter les injections path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Stockage hors du répertoire public racine (dans public/ged/)</w:t>
      </w:r>
    </w:p>
    <w:p>
      <w:pPr>
        <w:sectPr>
          <w:pgSz w:w="11906" w:h="16838" w:orient="portrait"/>
          <w:pgMar w:top="1500" w:right="1500" w:bottom="1500" w:left="15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  <w:sz w:val="28"/>
          <w:szCs w:val="28"/>
        </w:rPr>
        <w:t xml:space="preserve">8. Gestion des Erreurs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Le module GED gère les erreurs de manière cohérente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404 : Document, dossier, session, ou type non trouvé → { success: false, message: "..."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403 : Accès refusé (rôle insuffisant ou niveau de confidentialité) → { success: false, message: "..."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400 : Erreur de validation (champs requis, statut incorrect) → { success: false, message: "..."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423 : Document verrouillé par un autre utilisateur → message explicite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500 : Erreur serveur → { success: false, error: ... }</w:t>
      </w:r>
    </w:p>
    <w:p>
      <w:pPr>
        <w:spacing w:after="200"/>
        <w:jc w:val="both"/>
      </w:pPr>
      <w:r>
        <w:rPr>
          <w:color w:val="333333"/>
          <w:sz w:val="20"/>
          <w:szCs w:val="20"/>
        </w:rPr>
        <w:t xml:space="preserve">Toutes les réponses d'erreur incluent success: false et un message explicite en français.</w:t>
      </w:r>
    </w:p>
    <w:p>
      <w:pPr>
        <w:sectPr>
          <w:pgSz w:w="11906" w:h="16838" w:orient="portrait"/>
          <w:pgMar w:top="1500" w:right="1500" w:bottom="1500" w:left="15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  <w:sz w:val="28"/>
          <w:szCs w:val="28"/>
        </w:rPr>
        <w:t xml:space="preserve">9. Bonnes Pratiques et Recommandations</w:t>
      </w:r>
    </w:p>
    <w:p>
      <w:pPr>
        <w:spacing w:after="100"/>
        <w:jc w:val="both"/>
      </w:pPr>
      <w:r>
        <w:rPr>
          <w:color w:val="333333"/>
          <w:sz w:val="20"/>
          <w:szCs w:val="20"/>
        </w:rPr>
        <w:t xml:space="preserve">Pour une utilisation optimale du module GED :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9.1 Upload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Toujours fournir un domainId et documentTypeId pour bénéficier de la génération automatique de référence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Utiliser les dossiers (folderId) pour organiser les documents par contexte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Pour les uploads massifs, privilégier le batch upload des sessions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9.2 Versioning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Utiliser les versions mineures pour les corrections mineures (typo, métadonnées)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Utiliser les versions majeures pour les changements substantiels du contenu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versioning conserve l'historique complet mais augmente l'utilisation du disque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9.3 Cycle de Vie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Valider les documents dès qu'ils sont finalisés (passage en intermediaire)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verrouillage automatique après validation empêche les modifications non autorisées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Utiliser le marquage pour destruction avec une raison clairement documentée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9.4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Utiliser les filtres de la liste paginée pour limiter les résultats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Les index FULLTEXT sur le champ contenuTexte permettent une recherche textuelle rapide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 cache des domaines (60s) réduit les accès base de données pour les données de référence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Pour de très gros documents, le téléchargement en streaming évite la saturation mémoire</w:t>
      </w:r>
    </w:p>
    <w:p>
      <w:pPr>
        <w:sectPr>
          <w:pgSz w:w="11906" w:h="16838" w:orient="portrait"/>
          <w:pgMar w:top="1500" w:right="1500" w:bottom="1500" w:left="15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  <w:sz w:val="28"/>
          <w:szCs w:val="28"/>
        </w:rPr>
        <w:t xml:space="preserve">Annexe : Liste des Fichiers du Module GED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src/modules/ged/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GedModule.ts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GedRoutes.ts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seed.ts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seed-ged-demo.ts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controllers/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DocumentGedController.ts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SessionGedController.ts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FolderController.ts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DomainController.ts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DocumentTypeController.ts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RolePermissionController.ts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DisposalController.ts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└── cacheged.ts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models/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_associations.ts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DocumentGed.ts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Folder.ts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SessionGed.ts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Domain.ts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DocumentType.ts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RolePermission.ts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ReferenceCounter.ts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DocumentAuditLog.ts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DocumentAccessGrant.ts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└── DisposalRecord.ts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├── routers/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DocumentGedRouter.ts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FolderRouter.ts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├── SessionGedRouter.ts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│   └── AdminGedRouter.ts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└── scripts/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    └── migration-v2.sql</w:t>
      </w:r>
    </w:p>
    <w:sectPr>
      <w:pgSz w:w="11906" w:h="16838" w:orient="portrait"/>
      <w:pgMar w:top="1500" w:right="1500" w:bottom="15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2026-07-17T00:02:56.877Z</dcterms:created>
  <dcterms:modified xsi:type="dcterms:W3CDTF">2026-07-17T00:02:56.877Z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