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D356D8" w14:textId="04BA3C83" w:rsidR="009E2979" w:rsidRDefault="00665CB5" w:rsidP="00F25FDE">
      <w:pPr>
        <w:pStyle w:val="Heading1"/>
        <w:jc w:val="center"/>
        <w:rPr>
          <w:color w:val="000000" w:themeColor="text1"/>
          <w:sz w:val="36"/>
          <w:szCs w:val="36"/>
        </w:rPr>
      </w:pPr>
      <w:r w:rsidRPr="00F25FDE">
        <w:rPr>
          <w:color w:val="000000" w:themeColor="text1"/>
          <w:sz w:val="36"/>
          <w:szCs w:val="36"/>
        </w:rPr>
        <w:t>Answers to questions about part1</w:t>
      </w:r>
    </w:p>
    <w:p w14:paraId="4CE647F9" w14:textId="77777777" w:rsidR="00F25FDE" w:rsidRPr="00F25FDE" w:rsidRDefault="00F25FDE" w:rsidP="00F25FDE"/>
    <w:p w14:paraId="32000357" w14:textId="47F0E68F" w:rsidR="00F25FDE" w:rsidRDefault="00F25FDE" w:rsidP="00D9297A">
      <w:pPr>
        <w:pStyle w:val="ListParagraph"/>
        <w:widowControl w:val="0"/>
        <w:numPr>
          <w:ilvl w:val="0"/>
          <w:numId w:val="4"/>
        </w:numPr>
        <w:autoSpaceDE w:val="0"/>
        <w:autoSpaceDN w:val="0"/>
        <w:adjustRightInd w:val="0"/>
        <w:rPr>
          <w:i/>
        </w:rPr>
      </w:pPr>
      <w:r w:rsidRPr="00F25FDE">
        <w:rPr>
          <w:i/>
        </w:rPr>
        <w:t>Assuming that you number the tiles in the natural way, the tiles in the first tiling will run from 0 to 120, and the tiles in the second tiling will run from 121 to 241 (why?)</w:t>
      </w:r>
    </w:p>
    <w:p w14:paraId="506288CC" w14:textId="77777777" w:rsidR="00B01DFA" w:rsidRDefault="00B01DFA" w:rsidP="00D9297A">
      <w:pPr>
        <w:widowControl w:val="0"/>
        <w:autoSpaceDE w:val="0"/>
        <w:autoSpaceDN w:val="0"/>
        <w:adjustRightInd w:val="0"/>
        <w:ind w:left="720"/>
      </w:pPr>
      <w:r>
        <w:t xml:space="preserve">Since each tiling is an </w:t>
      </w:r>
      <w:r w:rsidRPr="00F25FDE">
        <w:t>11x11</w:t>
      </w:r>
      <w:r>
        <w:t xml:space="preserve"> grid, each tiling has actually </w:t>
      </w:r>
      <w:bookmarkStart w:id="0" w:name="OLE_LINK1"/>
      <w:r w:rsidRPr="00F25FDE">
        <w:t>11x11=121</w:t>
      </w:r>
      <w:r>
        <w:t xml:space="preserve"> </w:t>
      </w:r>
      <w:bookmarkEnd w:id="0"/>
      <w:r>
        <w:t>blocks. Notice that the index starts from 0, thus the first tiling will run from 0 to 120. Thus, the second tiling starts from 0+121*1=121 to 120+121*1=241, that is run from 121 to 241.</w:t>
      </w:r>
    </w:p>
    <w:p w14:paraId="6701F009" w14:textId="77777777" w:rsidR="00B01DFA" w:rsidRDefault="00B01DFA" w:rsidP="00B01DFA">
      <w:pPr>
        <w:pStyle w:val="ListParagraph"/>
        <w:widowControl w:val="0"/>
        <w:autoSpaceDE w:val="0"/>
        <w:autoSpaceDN w:val="0"/>
        <w:adjustRightInd w:val="0"/>
        <w:rPr>
          <w:i/>
        </w:rPr>
      </w:pPr>
    </w:p>
    <w:p w14:paraId="5A07AE87" w14:textId="7B1C47AF" w:rsidR="00B01DFA" w:rsidRPr="006E6E35" w:rsidRDefault="00B01DFA" w:rsidP="00D9297A">
      <w:pPr>
        <w:pStyle w:val="ListParagraph"/>
        <w:widowControl w:val="0"/>
        <w:numPr>
          <w:ilvl w:val="0"/>
          <w:numId w:val="4"/>
        </w:numPr>
        <w:autoSpaceDE w:val="0"/>
        <w:autoSpaceDN w:val="0"/>
        <w:adjustRightInd w:val="0"/>
        <w:rPr>
          <w:i/>
          <w:color w:val="FF0000"/>
        </w:rPr>
      </w:pPr>
      <w:r w:rsidRPr="006E6E35">
        <w:rPr>
          <w:i/>
          <w:color w:val="FF0000"/>
        </w:rPr>
        <w:t xml:space="preserve">For example, the point from the first example in the training set above, in1=0.1 and     in2=0.1, or 0.1,0.1, will be in the first tile of the first seven </w:t>
      </w:r>
      <w:proofErr w:type="spellStart"/>
      <w:r w:rsidRPr="006E6E35">
        <w:rPr>
          <w:i/>
          <w:color w:val="FF0000"/>
        </w:rPr>
        <w:t>tilings</w:t>
      </w:r>
      <w:proofErr w:type="spellEnd"/>
      <w:r w:rsidRPr="006E6E35">
        <w:rPr>
          <w:i/>
          <w:color w:val="FF0000"/>
        </w:rPr>
        <w:t>, that is, in tiles 0, 121, 242, 363, 484, 605, 726 (why?)</w:t>
      </w:r>
    </w:p>
    <w:p w14:paraId="3B8F0705" w14:textId="18338292" w:rsidR="00D9297A" w:rsidRPr="006E6E35" w:rsidRDefault="00D9297A" w:rsidP="00D9297A">
      <w:pPr>
        <w:widowControl w:val="0"/>
        <w:autoSpaceDE w:val="0"/>
        <w:autoSpaceDN w:val="0"/>
        <w:adjustRightInd w:val="0"/>
        <w:ind w:firstLine="720"/>
        <w:rPr>
          <w:i/>
          <w:color w:val="FF0000"/>
        </w:rPr>
      </w:pPr>
    </w:p>
    <w:p w14:paraId="7354D7A4" w14:textId="070DCDAB" w:rsidR="00D9297A" w:rsidRPr="006E6E35" w:rsidRDefault="00D9297A" w:rsidP="00D9297A">
      <w:pPr>
        <w:pStyle w:val="ListParagraph"/>
        <w:widowControl w:val="0"/>
        <w:numPr>
          <w:ilvl w:val="0"/>
          <w:numId w:val="4"/>
        </w:numPr>
        <w:autoSpaceDE w:val="0"/>
        <w:autoSpaceDN w:val="0"/>
        <w:adjustRightInd w:val="0"/>
        <w:rPr>
          <w:i/>
          <w:color w:val="FF0000"/>
        </w:rPr>
      </w:pPr>
      <w:r w:rsidRPr="006E6E35">
        <w:rPr>
          <w:i/>
          <w:color w:val="FF0000"/>
        </w:rPr>
        <w:t xml:space="preserve">In the eighth tiling this point will be in the 13th tile (why?) </w:t>
      </w:r>
    </w:p>
    <w:p w14:paraId="6A2F2D09" w14:textId="77777777" w:rsidR="000D0E07" w:rsidRPr="006E6E35" w:rsidRDefault="000D0E07" w:rsidP="000D0E07">
      <w:pPr>
        <w:widowControl w:val="0"/>
        <w:autoSpaceDE w:val="0"/>
        <w:autoSpaceDN w:val="0"/>
        <w:adjustRightInd w:val="0"/>
        <w:rPr>
          <w:i/>
          <w:color w:val="FF0000"/>
        </w:rPr>
      </w:pPr>
    </w:p>
    <w:p w14:paraId="5B05021E" w14:textId="77777777" w:rsidR="000D0E07" w:rsidRPr="006E6E35" w:rsidRDefault="000D0E07" w:rsidP="000D0E07">
      <w:pPr>
        <w:pStyle w:val="ListParagraph"/>
        <w:widowControl w:val="0"/>
        <w:autoSpaceDE w:val="0"/>
        <w:autoSpaceDN w:val="0"/>
        <w:adjustRightInd w:val="0"/>
        <w:rPr>
          <w:i/>
          <w:color w:val="FF0000"/>
        </w:rPr>
      </w:pPr>
    </w:p>
    <w:p w14:paraId="25C9F718" w14:textId="5759E6B1" w:rsidR="00D9297A" w:rsidRPr="006E6E35" w:rsidRDefault="00D9297A" w:rsidP="00D9297A">
      <w:pPr>
        <w:pStyle w:val="ListParagraph"/>
        <w:widowControl w:val="0"/>
        <w:numPr>
          <w:ilvl w:val="0"/>
          <w:numId w:val="4"/>
        </w:numPr>
        <w:autoSpaceDE w:val="0"/>
        <w:autoSpaceDN w:val="0"/>
        <w:adjustRightInd w:val="0"/>
        <w:rPr>
          <w:i/>
          <w:color w:val="FF0000"/>
        </w:rPr>
      </w:pPr>
      <w:r w:rsidRPr="006E6E35">
        <w:rPr>
          <w:i/>
          <w:color w:val="FF0000"/>
        </w:rPr>
        <w:t xml:space="preserve"> which is tile 859 (why?)</w:t>
      </w:r>
    </w:p>
    <w:p w14:paraId="6349F9EB" w14:textId="77777777" w:rsidR="000D0E07" w:rsidRPr="006E6E35" w:rsidRDefault="000D0E07" w:rsidP="000D0E07">
      <w:pPr>
        <w:pStyle w:val="ListParagraph"/>
        <w:widowControl w:val="0"/>
        <w:autoSpaceDE w:val="0"/>
        <w:autoSpaceDN w:val="0"/>
        <w:adjustRightInd w:val="0"/>
        <w:rPr>
          <w:i/>
          <w:color w:val="FF0000"/>
        </w:rPr>
      </w:pPr>
    </w:p>
    <w:p w14:paraId="3061B6EA" w14:textId="5E7C92D4" w:rsidR="00D9297A" w:rsidRDefault="00D9297A" w:rsidP="00D9297A">
      <w:pPr>
        <w:pStyle w:val="ListParagraph"/>
        <w:widowControl w:val="0"/>
        <w:numPr>
          <w:ilvl w:val="0"/>
          <w:numId w:val="4"/>
        </w:numPr>
        <w:autoSpaceDE w:val="0"/>
        <w:autoSpaceDN w:val="0"/>
        <w:adjustRightInd w:val="0"/>
        <w:rPr>
          <w:i/>
        </w:rPr>
      </w:pPr>
      <w:r w:rsidRPr="00D9297A">
        <w:rPr>
          <w:i/>
        </w:rPr>
        <w:t xml:space="preserve"> If you call </w:t>
      </w:r>
      <w:proofErr w:type="spellStart"/>
      <w:r w:rsidRPr="00D9297A">
        <w:rPr>
          <w:i/>
        </w:rPr>
        <w:t>tilecode</w:t>
      </w:r>
      <w:proofErr w:type="spellEnd"/>
      <w:r w:rsidRPr="00D9297A">
        <w:rPr>
          <w:i/>
        </w:rPr>
        <w:t>(0.1,0.</w:t>
      </w:r>
      <w:proofErr w:type="gramStart"/>
      <w:r w:rsidRPr="00D9297A">
        <w:rPr>
          <w:i/>
        </w:rPr>
        <w:t>1,tileIndices</w:t>
      </w:r>
      <w:proofErr w:type="gramEnd"/>
      <w:r w:rsidRPr="00D9297A">
        <w:rPr>
          <w:i/>
        </w:rPr>
        <w:t xml:space="preserve">), then afterwards </w:t>
      </w:r>
      <w:proofErr w:type="spellStart"/>
      <w:r w:rsidRPr="00D9297A">
        <w:rPr>
          <w:i/>
        </w:rPr>
        <w:t>tileIndices</w:t>
      </w:r>
      <w:proofErr w:type="spellEnd"/>
      <w:r w:rsidRPr="00D9297A">
        <w:rPr>
          <w:i/>
        </w:rPr>
        <w:t xml:space="preserve"> will contain exactly these eight tile indices. The largest possible tile index is 967 (why?)</w:t>
      </w:r>
    </w:p>
    <w:p w14:paraId="0BFBD5AF" w14:textId="12EE34BE" w:rsidR="00A80D04" w:rsidRDefault="00A80D04" w:rsidP="00A80D04">
      <w:pPr>
        <w:pStyle w:val="ListParagraph"/>
        <w:widowControl w:val="0"/>
        <w:autoSpaceDE w:val="0"/>
        <w:autoSpaceDN w:val="0"/>
        <w:adjustRightInd w:val="0"/>
      </w:pPr>
      <w:r>
        <w:t>Since we have 8 tiling in total, and each tiling is a size of 11x11=121. When the top-left of the input space is the same as the 11x11 gird, we have the largest possible index 11*11*8-1=967.</w:t>
      </w:r>
    </w:p>
    <w:p w14:paraId="0525B71B" w14:textId="77777777" w:rsidR="00A80D04" w:rsidRPr="00A80D04" w:rsidRDefault="00A80D04" w:rsidP="00A80D04">
      <w:pPr>
        <w:pStyle w:val="ListParagraph"/>
        <w:widowControl w:val="0"/>
        <w:autoSpaceDE w:val="0"/>
        <w:autoSpaceDN w:val="0"/>
        <w:adjustRightInd w:val="0"/>
      </w:pPr>
    </w:p>
    <w:p w14:paraId="3300E511" w14:textId="2FA648C6" w:rsidR="00D9297A" w:rsidRDefault="00D9297A" w:rsidP="00D9297A">
      <w:pPr>
        <w:pStyle w:val="ListParagraph"/>
        <w:widowControl w:val="0"/>
        <w:numPr>
          <w:ilvl w:val="0"/>
          <w:numId w:val="4"/>
        </w:numPr>
        <w:autoSpaceDE w:val="0"/>
        <w:autoSpaceDN w:val="0"/>
        <w:adjustRightInd w:val="0"/>
        <w:rPr>
          <w:i/>
        </w:rPr>
      </w:pPr>
      <w:r w:rsidRPr="00D9297A">
        <w:rPr>
          <w:i/>
        </w:rPr>
        <w:t xml:space="preserve"> Finally, the second and fourth examples should produce very similar sets of indices (they should have many tiles in common) (why?)</w:t>
      </w:r>
    </w:p>
    <w:p w14:paraId="5C91A4AD" w14:textId="1863D175" w:rsidR="000D0E07" w:rsidRDefault="00CC2259" w:rsidP="006E6E35">
      <w:pPr>
        <w:pStyle w:val="ListParagraph"/>
        <w:widowControl w:val="0"/>
        <w:autoSpaceDE w:val="0"/>
        <w:autoSpaceDN w:val="0"/>
        <w:adjustRightInd w:val="0"/>
      </w:pPr>
      <w:r>
        <w:t xml:space="preserve">The second example has input (4,2) and the forth has (4,2.1). These two are close to each other, so are potentially to be in </w:t>
      </w:r>
      <w:r w:rsidR="00E53E0D">
        <w:t>the same tiling. Therefore, they should produce very similar sets of indices.</w:t>
      </w:r>
      <w:r w:rsidR="000D0E07">
        <w:br/>
      </w:r>
    </w:p>
    <w:p w14:paraId="4867253C" w14:textId="77777777" w:rsidR="000D0E07" w:rsidRDefault="000D0E07">
      <w:r>
        <w:br w:type="page"/>
      </w:r>
    </w:p>
    <w:p w14:paraId="2AA50955" w14:textId="48995A6A" w:rsidR="00CC2259" w:rsidRDefault="000D0E07" w:rsidP="000D0E07">
      <w:pPr>
        <w:pStyle w:val="Heading1"/>
        <w:jc w:val="center"/>
        <w:rPr>
          <w:color w:val="000000" w:themeColor="text1"/>
          <w:sz w:val="36"/>
          <w:szCs w:val="36"/>
        </w:rPr>
      </w:pPr>
      <w:r w:rsidRPr="000D0E07">
        <w:rPr>
          <w:color w:val="000000" w:themeColor="text1"/>
          <w:sz w:val="36"/>
          <w:szCs w:val="36"/>
        </w:rPr>
        <w:lastRenderedPageBreak/>
        <w:t>Explanation of part 2</w:t>
      </w:r>
    </w:p>
    <w:p w14:paraId="3E2E765D" w14:textId="77777777" w:rsidR="000D0E07" w:rsidRDefault="000D0E07" w:rsidP="000D0E07"/>
    <w:p w14:paraId="177FB02B" w14:textId="69487B79" w:rsidR="000D0E07" w:rsidRDefault="000D0E07" w:rsidP="000D0E07">
      <w:pPr>
        <w:pStyle w:val="ListParagraph"/>
        <w:widowControl w:val="0"/>
        <w:numPr>
          <w:ilvl w:val="0"/>
          <w:numId w:val="7"/>
        </w:numPr>
        <w:autoSpaceDE w:val="0"/>
        <w:autoSpaceDN w:val="0"/>
        <w:adjustRightInd w:val="0"/>
        <w:rPr>
          <w:rFonts w:cs="Times New Roman"/>
          <w:i/>
        </w:rPr>
      </w:pPr>
      <w:r w:rsidRPr="000D0E07">
        <w:rPr>
          <w:rFonts w:cs="Times New Roman"/>
          <w:i/>
        </w:rPr>
        <w:t xml:space="preserve">After only 20 examples, your learned function will not yet look like the target function. Explain in a paragraph why it looks the way it does. If your learned function involves many peaks and valleys, </w:t>
      </w:r>
      <w:r w:rsidRPr="006E6E35">
        <w:rPr>
          <w:rFonts w:cs="Times New Roman"/>
          <w:i/>
          <w:color w:val="FF0000"/>
        </w:rPr>
        <w:t>then be sure to explain both their number, their height, and their width.</w:t>
      </w:r>
    </w:p>
    <w:p w14:paraId="1CB5C8EB" w14:textId="7F8CDCF9" w:rsidR="000D0E07" w:rsidRDefault="006E6E35" w:rsidP="000D0E07">
      <w:pPr>
        <w:pStyle w:val="ListParagraph"/>
        <w:widowControl w:val="0"/>
        <w:autoSpaceDE w:val="0"/>
        <w:autoSpaceDN w:val="0"/>
        <w:adjustRightInd w:val="0"/>
        <w:rPr>
          <w:rFonts w:cs="Times New Roman"/>
        </w:rPr>
      </w:pPr>
      <w:r>
        <w:rPr>
          <w:rFonts w:cs="Times New Roman"/>
        </w:rPr>
        <w:t>The learned function is not yet look like the target function b</w:t>
      </w:r>
      <w:r w:rsidR="000D0E07">
        <w:rPr>
          <w:rFonts w:cs="Times New Roman"/>
        </w:rPr>
        <w:t>ecause we only have 20 examples here which is not large enough to explore all</w:t>
      </w:r>
      <w:r>
        <w:rPr>
          <w:rFonts w:cs="Times New Roman"/>
        </w:rPr>
        <w:t xml:space="preserve"> the states. In the graph, we have most place to be flat because they are not explored, but we do have several peaks and valleys.</w:t>
      </w:r>
    </w:p>
    <w:p w14:paraId="26E83443" w14:textId="77777777" w:rsidR="006E6E35" w:rsidRDefault="006E6E35" w:rsidP="000D0E07">
      <w:pPr>
        <w:pStyle w:val="ListParagraph"/>
        <w:widowControl w:val="0"/>
        <w:autoSpaceDE w:val="0"/>
        <w:autoSpaceDN w:val="0"/>
        <w:adjustRightInd w:val="0"/>
        <w:rPr>
          <w:rFonts w:cs="Times New Roman"/>
          <w:i/>
        </w:rPr>
      </w:pPr>
    </w:p>
    <w:p w14:paraId="1FB47711" w14:textId="0A81BD20" w:rsidR="000D0E07" w:rsidRDefault="00040DDF" w:rsidP="000D0E07">
      <w:pPr>
        <w:pStyle w:val="ListParagraph"/>
        <w:widowControl w:val="0"/>
        <w:numPr>
          <w:ilvl w:val="0"/>
          <w:numId w:val="7"/>
        </w:numPr>
        <w:autoSpaceDE w:val="0"/>
        <w:autoSpaceDN w:val="0"/>
        <w:adjustRightInd w:val="0"/>
        <w:rPr>
          <w:rFonts w:cs="Times New Roman"/>
          <w:i/>
        </w:rPr>
      </w:pPr>
      <w:r w:rsidRPr="00040DDF">
        <w:rPr>
          <w:rFonts w:cs="Times New Roman"/>
          <w:i/>
        </w:rPr>
        <w:t>Suppose that, instead of tiling the input space into an 11</w:t>
      </w:r>
      <w:r w:rsidRPr="00040DDF">
        <w:rPr>
          <w:rFonts w:eastAsia="MS Mincho" w:cs="MS Mincho"/>
          <w:i/>
        </w:rPr>
        <w:t>x</w:t>
      </w:r>
      <w:r w:rsidRPr="00040DDF">
        <w:rPr>
          <w:rFonts w:cs="Times New Roman"/>
          <w:i/>
        </w:rPr>
        <w:t>11 grid of squares, you had divided into an 11</w:t>
      </w:r>
      <w:r w:rsidRPr="00040DDF">
        <w:rPr>
          <w:rFonts w:eastAsia="MS Mincho" w:cs="MS Mincho"/>
          <w:i/>
        </w:rPr>
        <w:t>x</w:t>
      </w:r>
      <w:r w:rsidRPr="00040DDF">
        <w:rPr>
          <w:rFonts w:cs="Times New Roman"/>
          <w:i/>
        </w:rPr>
        <w:t>21 grid of</w:t>
      </w:r>
      <w:r>
        <w:rPr>
          <w:rFonts w:cs="Times New Roman"/>
          <w:i/>
        </w:rPr>
        <w:t xml:space="preserve"> rectangles, with the in1</w:t>
      </w:r>
      <w:r w:rsidRPr="00040DDF">
        <w:rPr>
          <w:rFonts w:cs="Times New Roman"/>
          <w:i/>
        </w:rPr>
        <w:t xml:space="preserve"> dimension being </w:t>
      </w:r>
      <w:r>
        <w:rPr>
          <w:rFonts w:cs="Times New Roman"/>
          <w:i/>
        </w:rPr>
        <w:t>divided twice as finely as the in2</w:t>
      </w:r>
      <w:r w:rsidRPr="00040DDF">
        <w:rPr>
          <w:rFonts w:cs="Times New Roman"/>
          <w:i/>
        </w:rPr>
        <w:t xml:space="preserve"> dimension. Explain how you would expect the function learned after 20 examples to change if this alternative tiling were used.</w:t>
      </w:r>
    </w:p>
    <w:p w14:paraId="417F2107" w14:textId="167C9643" w:rsidR="00470ACD" w:rsidRDefault="00C53B3D" w:rsidP="00C53B3D">
      <w:pPr>
        <w:pStyle w:val="ListParagraph"/>
        <w:widowControl w:val="0"/>
        <w:autoSpaceDE w:val="0"/>
        <w:autoSpaceDN w:val="0"/>
        <w:adjustRightInd w:val="0"/>
        <w:rPr>
          <w:rFonts w:cs="Times New Roman"/>
        </w:rPr>
      </w:pPr>
      <w:r>
        <w:rPr>
          <w:rFonts w:cs="Times New Roman"/>
        </w:rPr>
        <w:t>Since the in1 dimension will be divided twice as finely as the in2 dimension, we will have</w:t>
      </w:r>
      <w:r w:rsidR="0039218A">
        <w:rPr>
          <w:rFonts w:cs="Times New Roman"/>
        </w:rPr>
        <w:t xml:space="preserve"> more accurate </w:t>
      </w:r>
      <w:r w:rsidR="00452A22">
        <w:rPr>
          <w:rFonts w:cs="Times New Roman"/>
        </w:rPr>
        <w:t>approximation</w:t>
      </w:r>
      <w:r w:rsidR="0039218A">
        <w:rPr>
          <w:rFonts w:cs="Times New Roman"/>
        </w:rPr>
        <w:t xml:space="preserve"> and </w:t>
      </w:r>
      <w:r>
        <w:rPr>
          <w:rFonts w:cs="Times New Roman"/>
        </w:rPr>
        <w:t>smoother graph than the former one, although it may take us longer to explore.</w:t>
      </w:r>
    </w:p>
    <w:p w14:paraId="449D4A80" w14:textId="77777777" w:rsidR="00470ACD" w:rsidRDefault="00470ACD">
      <w:pPr>
        <w:rPr>
          <w:rFonts w:cs="Times New Roman"/>
        </w:rPr>
      </w:pPr>
      <w:r>
        <w:rPr>
          <w:rFonts w:cs="Times New Roman"/>
        </w:rPr>
        <w:br w:type="page"/>
      </w:r>
    </w:p>
    <w:p w14:paraId="479ABE1F" w14:textId="6E49E38A" w:rsidR="00C53B3D" w:rsidRDefault="00470ACD" w:rsidP="00470ACD">
      <w:pPr>
        <w:pStyle w:val="Heading1"/>
        <w:jc w:val="center"/>
        <w:rPr>
          <w:color w:val="000000" w:themeColor="text1"/>
          <w:sz w:val="36"/>
          <w:szCs w:val="36"/>
        </w:rPr>
      </w:pPr>
      <w:r w:rsidRPr="00470ACD">
        <w:rPr>
          <w:color w:val="000000" w:themeColor="text1"/>
          <w:sz w:val="36"/>
          <w:szCs w:val="36"/>
        </w:rPr>
        <w:t>Answers to questions about part 2</w:t>
      </w:r>
    </w:p>
    <w:p w14:paraId="23AB166D" w14:textId="77777777" w:rsidR="00470ACD" w:rsidRDefault="00470ACD" w:rsidP="00470ACD"/>
    <w:p w14:paraId="75881FA6" w14:textId="7DE14DF4" w:rsidR="00470ACD" w:rsidRDefault="00470ACD" w:rsidP="00470ACD">
      <w:pPr>
        <w:pStyle w:val="ListParagraph"/>
        <w:widowControl w:val="0"/>
        <w:numPr>
          <w:ilvl w:val="0"/>
          <w:numId w:val="8"/>
        </w:numPr>
        <w:autoSpaceDE w:val="0"/>
        <w:autoSpaceDN w:val="0"/>
        <w:adjustRightInd w:val="0"/>
        <w:rPr>
          <w:rFonts w:cs="Times New Roman"/>
          <w:i/>
        </w:rPr>
      </w:pPr>
      <w:r w:rsidRPr="00470ACD">
        <w:rPr>
          <w:rFonts w:cs="Times New Roman"/>
          <w:i/>
        </w:rPr>
        <w:t>The before value of the fourth point should be nonzero (why?)</w:t>
      </w:r>
    </w:p>
    <w:p w14:paraId="1BCFBDCE" w14:textId="27795733" w:rsidR="00470ACD" w:rsidRDefault="00470ACD" w:rsidP="00470ACD">
      <w:pPr>
        <w:pStyle w:val="ListParagraph"/>
        <w:widowControl w:val="0"/>
        <w:autoSpaceDE w:val="0"/>
        <w:autoSpaceDN w:val="0"/>
        <w:adjustRightInd w:val="0"/>
        <w:rPr>
          <w:rFonts w:cs="Times New Roman"/>
        </w:rPr>
      </w:pPr>
      <w:r>
        <w:rPr>
          <w:rFonts w:cs="Times New Roman"/>
        </w:rPr>
        <w:t>As we seen before, the forth example (4,2.1) is very close to the second example (4,2), so they</w:t>
      </w:r>
      <w:r w:rsidR="000017DC">
        <w:rPr>
          <w:rFonts w:cs="Times New Roman"/>
        </w:rPr>
        <w:t xml:space="preserve"> produce very similar sets of indices. As a result, we learn the second example (4,2) first and update the weight. When we learn the forth example (4,2) afterwards, we have an updated weight for it instead of zero. Therefore, we will get a nonzero before value of the forth point.</w:t>
      </w:r>
    </w:p>
    <w:p w14:paraId="0121676B" w14:textId="77777777" w:rsidR="000017DC" w:rsidRPr="00470ACD" w:rsidRDefault="000017DC" w:rsidP="00470ACD">
      <w:pPr>
        <w:pStyle w:val="ListParagraph"/>
        <w:widowControl w:val="0"/>
        <w:autoSpaceDE w:val="0"/>
        <w:autoSpaceDN w:val="0"/>
        <w:adjustRightInd w:val="0"/>
        <w:rPr>
          <w:rFonts w:cs="Times New Roman"/>
        </w:rPr>
      </w:pPr>
    </w:p>
    <w:p w14:paraId="19242C9A" w14:textId="6AB03082" w:rsidR="00470ACD" w:rsidRDefault="000017DC" w:rsidP="000017DC">
      <w:pPr>
        <w:pStyle w:val="ListParagraph"/>
        <w:widowControl w:val="0"/>
        <w:numPr>
          <w:ilvl w:val="0"/>
          <w:numId w:val="8"/>
        </w:numPr>
        <w:autoSpaceDE w:val="0"/>
        <w:autoSpaceDN w:val="0"/>
        <w:adjustRightInd w:val="0"/>
        <w:rPr>
          <w:rFonts w:cs="Times New Roman"/>
          <w:i/>
        </w:rPr>
      </w:pPr>
      <w:r w:rsidRPr="000017DC">
        <w:rPr>
          <w:rFonts w:cs="Times New Roman"/>
          <w:i/>
        </w:rPr>
        <w:t>You should see the MSE coming down smoothly from about 0.25 to almost 0.01 and staying there (why does it not decrease further towards zero?)</w:t>
      </w:r>
    </w:p>
    <w:p w14:paraId="19F94CCC" w14:textId="694449ED" w:rsidR="00D65F52" w:rsidRDefault="000017DC" w:rsidP="00DC61AE">
      <w:pPr>
        <w:widowControl w:val="0"/>
        <w:autoSpaceDE w:val="0"/>
        <w:autoSpaceDN w:val="0"/>
        <w:adjustRightInd w:val="0"/>
        <w:ind w:left="720"/>
        <w:rPr>
          <w:rFonts w:ascii="Calibri" w:hAnsi="Calibri" w:cs="Times New Roman"/>
        </w:rPr>
      </w:pPr>
      <w:r>
        <w:rPr>
          <w:rFonts w:cs="Times New Roman"/>
        </w:rPr>
        <w:t>Since in the target function we</w:t>
      </w:r>
      <w:r w:rsidR="00DC61AE">
        <w:rPr>
          <w:rFonts w:cs="Times New Roman"/>
        </w:rPr>
        <w:t xml:space="preserve"> have introduce </w:t>
      </w:r>
      <w:proofErr w:type="gramStart"/>
      <w:r w:rsidR="00DC61AE">
        <w:rPr>
          <w:rFonts w:cs="Times New Roman"/>
        </w:rPr>
        <w:t>N(</w:t>
      </w:r>
      <w:proofErr w:type="gramEnd"/>
      <w:r w:rsidR="00DC61AE">
        <w:rPr>
          <w:rFonts w:cs="Times New Roman"/>
        </w:rPr>
        <w:t xml:space="preserve">0,1) -- </w:t>
      </w:r>
      <w:r w:rsidRPr="000017DC">
        <w:rPr>
          <w:rFonts w:cs="Times New Roman"/>
        </w:rPr>
        <w:t>a normally distributed</w:t>
      </w:r>
      <w:r w:rsidR="00DC61AE">
        <w:rPr>
          <w:rFonts w:cs="Times New Roman"/>
        </w:rPr>
        <w:t xml:space="preserve"> </w:t>
      </w:r>
      <w:r w:rsidRPr="00DC61AE">
        <w:rPr>
          <w:rFonts w:cs="Times New Roman"/>
        </w:rPr>
        <w:t>random number with mean 0 and standard deviation 0.1, which cause noise in the target function</w:t>
      </w:r>
      <w:r w:rsidR="00DC61AE">
        <w:rPr>
          <w:rFonts w:cs="Times New Roman"/>
        </w:rPr>
        <w:t xml:space="preserve"> that can not be reduced by the learning process. Therefore, we will always have MSE</w:t>
      </w:r>
      <w:r w:rsidR="00DC61AE">
        <w:rPr>
          <w:rFonts w:ascii="Calibri" w:hAnsi="Calibri" w:cs="Times New Roman"/>
        </w:rPr>
        <w:t>≥0.01</w:t>
      </w:r>
    </w:p>
    <w:p w14:paraId="7BD4F0F2" w14:textId="77777777" w:rsidR="00D65F52" w:rsidRDefault="00D65F52">
      <w:pPr>
        <w:rPr>
          <w:rFonts w:ascii="Calibri" w:hAnsi="Calibri" w:cs="Times New Roman"/>
        </w:rPr>
      </w:pPr>
      <w:r>
        <w:rPr>
          <w:rFonts w:ascii="Calibri" w:hAnsi="Calibri" w:cs="Times New Roman"/>
        </w:rPr>
        <w:br w:type="page"/>
      </w:r>
    </w:p>
    <w:p w14:paraId="04A5D761" w14:textId="4A0544F1" w:rsidR="00D9297A" w:rsidRDefault="00D65F52" w:rsidP="00D65F52">
      <w:pPr>
        <w:pStyle w:val="Heading1"/>
        <w:jc w:val="center"/>
        <w:rPr>
          <w:color w:val="000000" w:themeColor="text1"/>
          <w:sz w:val="36"/>
          <w:szCs w:val="36"/>
        </w:rPr>
      </w:pPr>
      <w:r w:rsidRPr="00D65F52">
        <w:rPr>
          <w:color w:val="000000" w:themeColor="text1"/>
          <w:sz w:val="36"/>
          <w:szCs w:val="36"/>
        </w:rPr>
        <w:t>MSEs</w:t>
      </w:r>
    </w:p>
    <w:p w14:paraId="4732A013" w14:textId="77777777" w:rsidR="00D65F52" w:rsidRPr="00D65F52" w:rsidRDefault="00D65F52" w:rsidP="00D65F52"/>
    <w:p w14:paraId="7C33E086" w14:textId="1A70866B" w:rsidR="00D65F52" w:rsidRDefault="00D65F52" w:rsidP="00D65F52">
      <w:pPr>
        <w:rPr>
          <w:rFonts w:cs="Times New Roman"/>
        </w:rPr>
      </w:pPr>
      <w:r w:rsidRPr="00D65F52">
        <w:rPr>
          <w:rFonts w:cs="Times New Roman"/>
        </w:rPr>
        <w:t>printout from step 3</w:t>
      </w:r>
      <w:r>
        <w:rPr>
          <w:rFonts w:cs="Times New Roman"/>
        </w:rPr>
        <w:t>:</w:t>
      </w:r>
    </w:p>
    <w:p w14:paraId="01C43981" w14:textId="77777777" w:rsidR="00D65F52" w:rsidRDefault="00D65F52" w:rsidP="00D65F52">
      <w:r>
        <w:t xml:space="preserve">Example </w:t>
      </w:r>
      <w:proofErr w:type="gramStart"/>
      <w:r>
        <w:t>( 0.1</w:t>
      </w:r>
      <w:proofErr w:type="gramEnd"/>
      <w:r>
        <w:t xml:space="preserve"> , 0.1 , 3.0 ):     f before learning:  0.0     f after learning :  0.30000000000000004</w:t>
      </w:r>
    </w:p>
    <w:p w14:paraId="5FDEAE94" w14:textId="77777777" w:rsidR="00D65F52" w:rsidRDefault="00D65F52" w:rsidP="00D65F52">
      <w:r>
        <w:t xml:space="preserve">Example </w:t>
      </w:r>
      <w:proofErr w:type="gramStart"/>
      <w:r>
        <w:t>( 4.0</w:t>
      </w:r>
      <w:proofErr w:type="gramEnd"/>
      <w:r>
        <w:t xml:space="preserve"> , 2.0 , -1.0 ):     f before learning:  0.0     f after learning :  -0.09999999999999999</w:t>
      </w:r>
    </w:p>
    <w:p w14:paraId="7CDC3DC1" w14:textId="77777777" w:rsidR="00D65F52" w:rsidRDefault="00D65F52" w:rsidP="00D65F52">
      <w:r>
        <w:t xml:space="preserve">Example </w:t>
      </w:r>
      <w:proofErr w:type="gramStart"/>
      <w:r>
        <w:t>( 5.99</w:t>
      </w:r>
      <w:proofErr w:type="gramEnd"/>
      <w:r>
        <w:t xml:space="preserve"> , 5.99 , 2.0 ):     f before learning:  0.0     f after learning :  0.19999999999999998</w:t>
      </w:r>
    </w:p>
    <w:p w14:paraId="5A661CED" w14:textId="280915EC" w:rsidR="00D65F52" w:rsidRDefault="00D65F52" w:rsidP="00D65F52">
      <w:r>
        <w:t xml:space="preserve">Example </w:t>
      </w:r>
      <w:proofErr w:type="gramStart"/>
      <w:r>
        <w:t>( 4.0</w:t>
      </w:r>
      <w:proofErr w:type="gramEnd"/>
      <w:r>
        <w:t xml:space="preserve"> , 2.1 , -1.0 ):     f before learning:  -0.075  f after learning :  -0.16749999999999998</w:t>
      </w:r>
    </w:p>
    <w:p w14:paraId="1273B534" w14:textId="77777777" w:rsidR="00D65F52" w:rsidRDefault="00D65F52" w:rsidP="00D65F52"/>
    <w:p w14:paraId="3BCB94DB" w14:textId="69BB158F" w:rsidR="00D65F52" w:rsidRPr="00D65F52" w:rsidRDefault="00D65F52" w:rsidP="00D65F52">
      <w:pPr>
        <w:rPr>
          <w:rFonts w:cs="Times New Roman"/>
        </w:rPr>
      </w:pPr>
      <w:r w:rsidRPr="00D65F52">
        <w:rPr>
          <w:rFonts w:cs="Times New Roman"/>
        </w:rPr>
        <w:t>the MSEs printed from step 4:</w:t>
      </w:r>
    </w:p>
    <w:p w14:paraId="0928CC3F" w14:textId="0C1A5853" w:rsidR="00D65F52" w:rsidRDefault="00D65F52" w:rsidP="00D65F52">
      <w:r>
        <w:t>The estimated MSE:  0.252139017816</w:t>
      </w:r>
    </w:p>
    <w:p w14:paraId="7D3042E8" w14:textId="77777777" w:rsidR="00D65F52" w:rsidRDefault="00D65F52" w:rsidP="00D65F52">
      <w:r>
        <w:t>The estimated MSE:  0.0575318556046</w:t>
      </w:r>
    </w:p>
    <w:p w14:paraId="3F83BD0F" w14:textId="77777777" w:rsidR="00D65F52" w:rsidRDefault="00D65F52" w:rsidP="00D65F52">
      <w:r>
        <w:t>The estimated MSE:  0.0212079824436</w:t>
      </w:r>
    </w:p>
    <w:p w14:paraId="3BF8CF2D" w14:textId="77777777" w:rsidR="00D65F52" w:rsidRDefault="00D65F52" w:rsidP="00D65F52">
      <w:r>
        <w:t>The estimated MSE:  0.0141191057181</w:t>
      </w:r>
    </w:p>
    <w:p w14:paraId="5330CC4F" w14:textId="77777777" w:rsidR="00D65F52" w:rsidRDefault="00D65F52" w:rsidP="00D65F52">
      <w:r>
        <w:t>The estimated MSE:  0.0121817554761</w:t>
      </w:r>
    </w:p>
    <w:p w14:paraId="121AE02C" w14:textId="77777777" w:rsidR="00D65F52" w:rsidRDefault="00D65F52" w:rsidP="00D65F52">
      <w:r>
        <w:t>The estimated MSE:  0.011842712039</w:t>
      </w:r>
    </w:p>
    <w:p w14:paraId="2C16B9EC" w14:textId="77777777" w:rsidR="00D65F52" w:rsidRDefault="00D65F52" w:rsidP="00D65F52">
      <w:r>
        <w:t>The estimated MSE:  0.0116831759436</w:t>
      </w:r>
    </w:p>
    <w:p w14:paraId="7EE76693" w14:textId="77777777" w:rsidR="00D65F52" w:rsidRDefault="00D65F52" w:rsidP="00D65F52">
      <w:r>
        <w:t>The estimated MSE:  0.0112201263821</w:t>
      </w:r>
    </w:p>
    <w:p w14:paraId="0E571F6C" w14:textId="77777777" w:rsidR="00D65F52" w:rsidRDefault="00D65F52" w:rsidP="00D65F52">
      <w:r>
        <w:t>The estimated MSE:  0.0112019183338</w:t>
      </w:r>
    </w:p>
    <w:p w14:paraId="3F5D3C30" w14:textId="77777777" w:rsidR="00D65F52" w:rsidRDefault="00D65F52" w:rsidP="00D65F52">
      <w:r>
        <w:t>The estimated MSE:  0.011330711048</w:t>
      </w:r>
    </w:p>
    <w:p w14:paraId="7BFB38C5" w14:textId="76DAE1FD" w:rsidR="00D65F52" w:rsidRPr="00D65F52" w:rsidRDefault="00D65F52" w:rsidP="00D65F52">
      <w:r>
        <w:t>The estimated MSE:  0.0112135975801</w:t>
      </w:r>
    </w:p>
    <w:p w14:paraId="2B98087D" w14:textId="4CB86BAD" w:rsidR="00F25FDE" w:rsidRPr="00B01DFA" w:rsidRDefault="00F25FDE" w:rsidP="00B01DFA">
      <w:pPr>
        <w:widowControl w:val="0"/>
        <w:autoSpaceDE w:val="0"/>
        <w:autoSpaceDN w:val="0"/>
        <w:adjustRightInd w:val="0"/>
      </w:pPr>
    </w:p>
    <w:p w14:paraId="6CB19DF6" w14:textId="6A8E68A1" w:rsidR="009473BB" w:rsidRDefault="009473BB">
      <w:r>
        <w:br w:type="page"/>
      </w:r>
    </w:p>
    <w:p w14:paraId="7450E7F0" w14:textId="2774C9F1" w:rsidR="00B01DFA" w:rsidRDefault="009473BB" w:rsidP="009473BB">
      <w:pPr>
        <w:pStyle w:val="Heading1"/>
        <w:jc w:val="center"/>
        <w:rPr>
          <w:color w:val="000000" w:themeColor="text1"/>
          <w:sz w:val="36"/>
          <w:szCs w:val="36"/>
        </w:rPr>
      </w:pPr>
      <w:r w:rsidRPr="009473BB">
        <w:rPr>
          <w:color w:val="000000" w:themeColor="text1"/>
          <w:sz w:val="36"/>
          <w:szCs w:val="36"/>
        </w:rPr>
        <w:t>F20</w:t>
      </w:r>
    </w:p>
    <w:p w14:paraId="68591482" w14:textId="65EF0FFC" w:rsidR="009473BB" w:rsidRPr="009473BB" w:rsidRDefault="009473BB" w:rsidP="009473BB">
      <w:r>
        <w:rPr>
          <w:noProof/>
        </w:rPr>
        <w:drawing>
          <wp:inline distT="0" distB="0" distL="0" distR="0" wp14:anchorId="1F4521B2" wp14:editId="7250DAC2">
            <wp:extent cx="5943600" cy="4457700"/>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20.png"/>
                    <pic:cNvPicPr/>
                  </pic:nvPicPr>
                  <pic:blipFill>
                    <a:blip r:embed="rId5">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12B0215C" w14:textId="77777777" w:rsidR="009473BB" w:rsidRDefault="009473BB" w:rsidP="009473BB">
      <w:pPr>
        <w:pStyle w:val="Heading1"/>
        <w:jc w:val="center"/>
        <w:rPr>
          <w:color w:val="000000" w:themeColor="text1"/>
          <w:sz w:val="36"/>
          <w:szCs w:val="36"/>
        </w:rPr>
      </w:pPr>
      <w:bookmarkStart w:id="1" w:name="_GoBack"/>
      <w:bookmarkEnd w:id="1"/>
    </w:p>
    <w:p w14:paraId="5EDEE144" w14:textId="4673ED08" w:rsidR="009473BB" w:rsidRDefault="009473BB" w:rsidP="009473BB">
      <w:pPr>
        <w:pStyle w:val="Heading1"/>
        <w:jc w:val="center"/>
        <w:rPr>
          <w:color w:val="000000" w:themeColor="text1"/>
          <w:sz w:val="36"/>
          <w:szCs w:val="36"/>
        </w:rPr>
      </w:pPr>
      <w:r w:rsidRPr="009473BB">
        <w:rPr>
          <w:color w:val="000000" w:themeColor="text1"/>
          <w:sz w:val="36"/>
          <w:szCs w:val="36"/>
        </w:rPr>
        <w:t>F10000</w:t>
      </w:r>
    </w:p>
    <w:p w14:paraId="5CB4EF0A" w14:textId="6CE83566" w:rsidR="009473BB" w:rsidRPr="009473BB" w:rsidRDefault="009473BB" w:rsidP="009473BB">
      <w:r>
        <w:rPr>
          <w:noProof/>
        </w:rPr>
        <w:drawing>
          <wp:inline distT="0" distB="0" distL="0" distR="0" wp14:anchorId="235588C3" wp14:editId="7BC63966">
            <wp:extent cx="5943600" cy="4457700"/>
            <wp:effectExtent l="0" t="0" r="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10000.png"/>
                    <pic:cNvPicPr/>
                  </pic:nvPicPr>
                  <pic:blipFill>
                    <a:blip r:embed="rId6">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sectPr w:rsidR="009473BB" w:rsidRPr="009473BB" w:rsidSect="00932BC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ourier">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A3C87"/>
    <w:multiLevelType w:val="hybridMultilevel"/>
    <w:tmpl w:val="8EEEEC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FE27E1"/>
    <w:multiLevelType w:val="hybridMultilevel"/>
    <w:tmpl w:val="523C4D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6017FF"/>
    <w:multiLevelType w:val="hybridMultilevel"/>
    <w:tmpl w:val="737244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95538A"/>
    <w:multiLevelType w:val="hybridMultilevel"/>
    <w:tmpl w:val="4EF6C7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DD3328"/>
    <w:multiLevelType w:val="hybridMultilevel"/>
    <w:tmpl w:val="6A468D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6AF4BB0"/>
    <w:multiLevelType w:val="hybridMultilevel"/>
    <w:tmpl w:val="85B4D0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AB63F57"/>
    <w:multiLevelType w:val="hybridMultilevel"/>
    <w:tmpl w:val="85B4D0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EC61CD7"/>
    <w:multiLevelType w:val="hybridMultilevel"/>
    <w:tmpl w:val="8EEEEC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EE7657D"/>
    <w:multiLevelType w:val="hybridMultilevel"/>
    <w:tmpl w:val="8EEEEC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1"/>
  </w:num>
  <w:num w:numId="4">
    <w:abstractNumId w:val="4"/>
  </w:num>
  <w:num w:numId="5">
    <w:abstractNumId w:val="2"/>
  </w:num>
  <w:num w:numId="6">
    <w:abstractNumId w:val="3"/>
  </w:num>
  <w:num w:numId="7">
    <w:abstractNumId w:val="0"/>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68DD"/>
    <w:rsid w:val="000017DC"/>
    <w:rsid w:val="00040DDF"/>
    <w:rsid w:val="000D0E07"/>
    <w:rsid w:val="003068DD"/>
    <w:rsid w:val="0039218A"/>
    <w:rsid w:val="00452A22"/>
    <w:rsid w:val="00470ACD"/>
    <w:rsid w:val="00665CB5"/>
    <w:rsid w:val="006E6E35"/>
    <w:rsid w:val="00932BCA"/>
    <w:rsid w:val="009473BB"/>
    <w:rsid w:val="009E2979"/>
    <w:rsid w:val="00A80D04"/>
    <w:rsid w:val="00A814DE"/>
    <w:rsid w:val="00B01DFA"/>
    <w:rsid w:val="00C53B3D"/>
    <w:rsid w:val="00CC2259"/>
    <w:rsid w:val="00D65F52"/>
    <w:rsid w:val="00D9297A"/>
    <w:rsid w:val="00DC61AE"/>
    <w:rsid w:val="00E53E0D"/>
    <w:rsid w:val="00F25FDE"/>
    <w:rsid w:val="00F4583E"/>
    <w:rsid w:val="00F513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D430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25FDE"/>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25FDE"/>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665CB5"/>
    <w:rPr>
      <w:rFonts w:ascii="Courier" w:hAnsi="Courier"/>
      <w:sz w:val="21"/>
      <w:szCs w:val="21"/>
    </w:rPr>
  </w:style>
  <w:style w:type="character" w:customStyle="1" w:styleId="PlainTextChar">
    <w:name w:val="Plain Text Char"/>
    <w:basedOn w:val="DefaultParagraphFont"/>
    <w:link w:val="PlainText"/>
    <w:uiPriority w:val="99"/>
    <w:rsid w:val="00665CB5"/>
    <w:rPr>
      <w:rFonts w:ascii="Courier" w:hAnsi="Courier"/>
      <w:sz w:val="21"/>
      <w:szCs w:val="21"/>
    </w:rPr>
  </w:style>
  <w:style w:type="character" w:customStyle="1" w:styleId="Heading1Char">
    <w:name w:val="Heading 1 Char"/>
    <w:basedOn w:val="DefaultParagraphFont"/>
    <w:link w:val="Heading1"/>
    <w:uiPriority w:val="9"/>
    <w:rsid w:val="00F25FD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25FDE"/>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F25F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6</Pages>
  <Words>647</Words>
  <Characters>3688</Characters>
  <Application>Microsoft Macintosh Word</Application>
  <DocSecurity>0</DocSecurity>
  <Lines>30</Lines>
  <Paragraphs>8</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Answers to questions about part1</vt:lpstr>
      <vt:lpstr>Explanation of part 2</vt:lpstr>
      <vt:lpstr>Answers to questions about part 2</vt:lpstr>
    </vt:vector>
  </TitlesOfParts>
  <LinksUpToDate>false</LinksUpToDate>
  <CharactersWithSpaces>4327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lijinzhu</dc:creator>
  <cp:keywords/>
  <dc:description/>
  <cp:lastModifiedBy>lijinzhu</cp:lastModifiedBy>
  <cp:revision>12</cp:revision>
  <dcterms:created xsi:type="dcterms:W3CDTF">2016-11-19T21:40:00Z</dcterms:created>
  <dcterms:modified xsi:type="dcterms:W3CDTF">2016-11-19T23:49:00Z</dcterms:modified>
</cp:coreProperties>
</file>