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p>
      <w:pPr>
        <w:pStyle w:val="Author"/>
      </w:pPr>
      <w:r>
        <w:t xml:space="preserve">Terence</w:t>
      </w:r>
      <w:r>
        <w:t xml:space="preserve"> </w:t>
      </w:r>
      <w:r>
        <w:t xml:space="preserve">McSweeney</w:t>
      </w:r>
    </w:p>
    <w:p>
      <w:pPr>
        <w:pStyle w:val="Date"/>
      </w:pPr>
      <w:r>
        <w:t xml:space="preserve">24/07/2020</w:t>
      </w:r>
    </w:p>
    <w:p>
      <w:pPr>
        <w:pStyle w:val="Heading2"/>
      </w:pPr>
      <w:bookmarkStart w:id="20" w:name="link"/>
      <w:r>
        <w:t xml:space="preserve">Link</w:t>
      </w:r>
      <w:bookmarkEnd w:id="20"/>
    </w:p>
    <w:p>
      <w:pPr>
        <w:pStyle w:val="FirstParagraph"/>
      </w:pPr>
      <w:r>
        <w:t xml:space="preserve">Everything you need to know for making text tables is here:</w:t>
      </w:r>
      <w:r>
        <w:t xml:space="preserve"> </w:t>
      </w:r>
      <w:hyperlink r:id="rId21">
        <w:r>
          <w:rPr>
            <w:rStyle w:val="Hyperlink"/>
          </w:rPr>
          <w:t xml:space="preserve">https://cran.r-project.org/web/packages/huxtable/vignettes/huxtable.html#introduction</w:t>
        </w:r>
      </w:hyperlink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(huxtable)</w:t>
      </w:r>
    </w:p>
    <w:p>
      <w:pPr>
        <w:pStyle w:val="SourceCode"/>
      </w:pPr>
      <w:r>
        <w:rPr>
          <w:rStyle w:val="VerbatimChar"/>
        </w:rPr>
        <w:t xml:space="preserve">## Warning: package 'huxtable' was built under R version 4.0.2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(dplyr) 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'package:huxtable':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add_rownames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jams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hux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Type 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"Strawberry"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"Raspberry"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"Plum"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Price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1.90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</w:t>
      </w:r>
      <w:r>
        <w:br/>
      </w:r>
      <w:r>
        <w:br/>
      </w:r>
      <w:r>
        <w:rPr>
          <w:rStyle w:val="NormalTok"/>
        </w:rPr>
        <w:t xml:space="preserve">jams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test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W w:type="dxa" w:w="2493"/>
        <w:tblLook w:firstRow="1" w:lastRow="0" w:firstColumn="0" w:lastColumn="0" w:noHBand="0" w:noVBand="1"/>
      </w:tblPr>
      <w:tblGrid>
        <w:gridCol w:w="1528"/>
        <w:gridCol w:w="965"/>
      </w:tblGrid>
      <w:tr>
        <w:trPr>
          <w:cantSplit/>
          <w:trHeight w:val="66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Type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Price</w:t>
            </w:r>
          </w:p>
        </w:tc>
      </w:tr>
      <w:tr>
        <w:trPr>
          <w:cantSplit/>
          <w:trHeight w:val="670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Strawberry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1.9</w:t>
            </w:r>
          </w:p>
        </w:tc>
      </w:tr>
      <w:tr>
        <w:trPr>
          <w:cantSplit/>
          <w:trHeight w:val="66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Raspberry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2.1</w:t>
            </w:r>
          </w:p>
        </w:tc>
      </w:tr>
      <w:tr>
        <w:trPr>
          <w:cantSplit/>
          <w:trHeight w:val="625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Plum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spacing w:after="120" w:before="120"/>
              <w:ind w:firstLine="0" w:left="120" w:right="1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1.8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(huxtable)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(dplyr) </w:t>
      </w:r>
      <w:r>
        <w:br/>
      </w:r>
      <w:r>
        <w:br/>
      </w:r>
      <w:r>
        <w:rPr>
          <w:rStyle w:val="NormalTok"/>
        </w:rPr>
        <w:t xml:space="preserve">test_table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"Table_incl_excl_crit.xlsx"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New names:</w:t>
      </w:r>
      <w:r>
        <w:br/>
      </w:r>
      <w:r>
        <w:rPr>
          <w:rStyle w:val="VerbatimChar"/>
        </w:rPr>
        <w:t xml:space="preserve">## * `` -&gt; ...2</w:t>
      </w:r>
    </w:p>
    <w:p>
      <w:pPr>
        <w:pStyle w:val="SourceCode"/>
      </w:pPr>
      <w:r>
        <w:rPr>
          <w:rStyle w:val="NormalTok"/>
        </w:rPr>
        <w:t xml:space="preserve">test_table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as_hux</w:t>
      </w:r>
      <w:r>
        <w:rPr>
          <w:rStyle w:val="NormalTok"/>
        </w:rPr>
        <w:t xml:space="preserve">(test_table)</w:t>
      </w:r>
      <w:r>
        <w:br/>
      </w:r>
      <w:r>
        <w:br/>
      </w:r>
      <w:r>
        <w:rPr>
          <w:rStyle w:val="NormalTok"/>
        </w:rPr>
        <w:t xml:space="preserve">test_table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set_background_color</w:t>
      </w:r>
      <w:r>
        <w:rPr>
          <w:rStyle w:val="NormalTok"/>
        </w:rPr>
        <w:t xml:space="preserve">(evens, everywhere, </w:t>
      </w:r>
      <w:r>
        <w:rPr>
          <w:rStyle w:val="StringTok"/>
        </w:rPr>
        <w:t xml:space="preserve">"grey95"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</w:t>
      </w:r>
      <w:r>
        <w:rPr>
          <w:rStyle w:val="KeywordTok"/>
        </w:rPr>
        <w:t xml:space="preserve">set_tb_borders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brdr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"grey80"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</w:t>
      </w:r>
      <w:r>
        <w:rPr>
          <w:rStyle w:val="KeywordTok"/>
        </w:rPr>
        <w:t xml:space="preserve">set_top_border_color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everywhere,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</w:t>
      </w:r>
      <w:r>
        <w:rPr>
          <w:rStyle w:val="KeywordTok"/>
        </w:rPr>
        <w:t xml:space="preserve">set_bottom_border_color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everywhere,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    </w:t>
      </w:r>
      <w:r>
        <w:rPr>
          <w:rStyle w:val="KeywordTok"/>
        </w:rPr>
        <w:t xml:space="preserve">set_all_padding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</w:t>
      </w:r>
      <w:r>
        <w:rPr>
          <w:rStyle w:val="KeywordTok"/>
        </w:rPr>
        <w:t xml:space="preserve">set_outer_padding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</w:t>
      </w:r>
      <w:r>
        <w:rPr>
          <w:rStyle w:val="KeywordTok"/>
        </w:rPr>
        <w:t xml:space="preserve">set_number_format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</w:t>
      </w:r>
      <w:r>
        <w:rPr>
          <w:rStyle w:val="KeywordTok"/>
        </w:rPr>
        <w:t xml:space="preserve">set_bold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everywhere)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</w:t>
      </w:r>
      <w:r>
        <w:rPr>
          <w:rStyle w:val="KeywordTok"/>
        </w:rPr>
        <w:t xml:space="preserve">set_bottom_border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everywhere, </w:t>
      </w:r>
      <w:r>
        <w:rPr>
          <w:rStyle w:val="KeywordTok"/>
        </w:rPr>
        <w:t xml:space="preserve">brdr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thickness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 xml:space="preserve">style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</w:t>
      </w:r>
      <w:r>
        <w:rPr>
          <w:rStyle w:val="KeywordTok"/>
        </w:rPr>
        <w:t xml:space="preserve">set_width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    </w:t>
      </w:r>
      <w:r>
        <w:rPr>
          <w:rStyle w:val="KeywordTok"/>
        </w:rPr>
        <w:t xml:space="preserve">set_caption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"Table 1. Proposed inclusion and exclusion criteria."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Table 1. Proposed inclusion and exclusion criteria.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NA"/&gt;
        <w:tblLayout w:type="fixed"/>
        <w:jc w:val="center"/>
        <w:tblW w:type="dxa" w:w="8640"/>
        <w:tblLook w:firstRow="1" w:lastRow="0" w:firstColumn="0" w:lastColumn="0" w:noHBand="0" w:noVBand="1"/>
      </w:tblPr>
      <w:tblGrid>
        <w:gridCol w:w="4320"/>
        <w:gridCol w:w="4320"/>
      </w:tblGrid>
      <w:tr>
        <w:trPr>
          <w:cantSplit/>
          <w:trHeight w:val="360" w:hRule="auto"/>
        </w:trPr>
        <w:tc>
          <w:tcPr>
            <w:tcBorders>
              <w:bottom w:val="single" w:sz="4" w:space="0" w:color="000000"/>
              <w:top w:val="single" w:sz="2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100"/>
              <w:ind w:firstLine="0" w:left="10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Inclusion Criteria</w:t>
            </w:r>
          </w:p>
        </w:tc>
        <w:tc>
          <w:tcPr>
            <w:tcBorders>
              <w:bottom w:val="single" w:sz="4" w:space="0" w:color="000000"/>
              <w:top w:val="single" w:sz="2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100"/>
              <w:ind w:firstLine="0" w:left="8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..0.20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2" w:space="0" w:color="CCCCCC"/>
              <w:top w:val="single" w:sz="4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10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Population</w:t>
            </w:r>
          </w:p>
        </w:tc>
        <w:tc>
          <w:tcPr>
            <w:tcBorders>
              <w:bottom w:val="single" w:sz="2" w:space="0" w:color="CCCCCC"/>
              <w:top w:val="single" w:sz="4" w:space="0" w:color="000000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Adults with chronic non-specific LBP or part of a pain-free control group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2" w:space="0" w:color="CCCCCC"/>
              <w:top w:val="single" w:sz="2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10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Intervention/Exposure</w:t>
            </w:r>
          </w:p>
        </w:tc>
        <w:tc>
          <w:tcPr>
            <w:tcBorders>
              <w:bottom w:val="single" w:sz="2" w:space="0" w:color="CCCCCC"/>
              <w:top w:val="single" w:sz="2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Quantitative imaging or electrophysiological signal taken while the spine is in continuous motion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2" w:space="0" w:color="CCCCCC"/>
              <w:top w:val="single" w:sz="2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10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Comparison</w:t>
            </w:r>
          </w:p>
        </w:tc>
        <w:tc>
          <w:tcPr>
            <w:tcBorders>
              <w:bottom w:val="single" w:sz="2" w:space="0" w:color="CCCCCC"/>
              <w:top w:val="single" w:sz="2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CNSLBP compared to healthy controls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2" w:space="0" w:color="CCCCCC"/>
              <w:top w:val="single" w:sz="2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10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Outcome</w:t>
            </w:r>
          </w:p>
        </w:tc>
        <w:tc>
          <w:tcPr>
            <w:tcBorders>
              <w:bottom w:val="single" w:sz="2" w:space="0" w:color="CCCCCC"/>
              <w:top w:val="single" w:sz="2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Relevant kinematic variables, signal amplitude reflective of muscle or other tissue function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4" w:space="0" w:color="000000"/>
              <w:top w:val="single" w:sz="2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10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>Exclusion Criteria</w:t>
            </w:r>
          </w:p>
        </w:tc>
        <w:tc>
          <w:tcPr>
            <w:tcBorders>
              <w:bottom w:val="single" w:sz="4" w:space="0" w:color="000000"/>
              <w:top w:val="single" w:sz="2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b/>
                <w:sz w:val="22"/>
                <w:szCs w:val="22"/>
                <w:color w:val="111111"/>
              </w:rPr>
              <w:t xml:space="preserve"/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2" w:space="0" w:color="CCCCCC"/>
              <w:top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10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Study type</w:t>
            </w:r>
          </w:p>
        </w:tc>
        <w:tc>
          <w:tcPr>
            <w:tcBorders>
              <w:bottom w:val="single" w:sz="2" w:space="0" w:color="CCCCCC"/>
              <w:top w:val="single" w:sz="4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Case-controlled observational (quantitative) studies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2" w:space="0" w:color="CCCCCC"/>
              <w:top w:val="single" w:sz="2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10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Population</w:t>
            </w:r>
          </w:p>
        </w:tc>
        <w:tc>
          <w:tcPr>
            <w:tcBorders>
              <w:bottom w:val="single" w:sz="2" w:space="0" w:color="CCCCCC"/>
              <w:top w:val="single" w:sz="2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Criteria for a diagnosis of chronic LBP is not met. Studies where pain was induced. Studies where participants have received surgery or an underlying pathology has been diagnosed.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2" w:space="0" w:color="CCCCCC"/>
              <w:top w:val="single" w:sz="2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10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Intervention/Exposure</w:t>
            </w:r>
          </w:p>
        </w:tc>
        <w:tc>
          <w:tcPr>
            <w:tcBorders>
              <w:bottom w:val="single" w:sz="2" w:space="0" w:color="CCCCCC"/>
              <w:top w:val="single" w:sz="2" w:space="0" w:color="CCCCCC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80" w:before="80"/>
              <w:ind w:firstLine="0" w:left="8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Static isometric contractions, studies where movement was introduced by balance perturbation, studies of gait or functional or lifting tasks where the spine moves through multiple planes</w:t>
            </w:r>
          </w:p>
        </w:tc>
      </w:tr>
      <w:tr>
        <w:trPr>
          <w:cantSplit/>
          <w:trHeight w:val="360" w:hRule="auto"/>
        </w:trPr>
        <w:tc>
          <w:tcPr>
            <w:tcBorders>
              <w:bottom w:val="single" w:sz="2" w:space="0" w:color="FFFFFF"/>
              <w:top w:val="single" w:sz="2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100" w:before="80"/>
              <w:ind w:firstLine="0" w:left="100" w:right="8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Study type</w:t>
            </w:r>
          </w:p>
        </w:tc>
        <w:tc>
          <w:tcPr>
            <w:tcBorders>
              <w:bottom w:val="single" w:sz="2" w:space="0" w:color="FFFFFF"/>
              <w:top w:val="single" w:sz="2" w:space="0" w:color="CCCCCC"/>
            </w:tcBorders>
            <w:shd w:val="clear" w:color="auto" w:fill="F2F2F2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spacing w:after="100" w:before="80"/>
              <w:ind w:firstLine="0" w:left="80" w:right="10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sz w:val="22"/>
                <w:szCs w:val="22"/>
                <w:color w:val="111111"/>
              </w:rPr>
              <w:t xml:space="preserve">Peer-reviewed and grey literature including theses.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cran.r-project.org/web/packages/huxtable/vignettes/huxtable.html#introduction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cran.r-project.org/web/packages/huxtable/vignettes/huxtable.html#intro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Terence McSweeney</dc:creator>
  <cp:keywords/>
  <dcterms:created xsi:type="dcterms:W3CDTF">2020-07-24T12:44:34Z</dcterms:created>
  <dcterms:modified xsi:type="dcterms:W3CDTF">2020-07-24T12:44:34Z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24/07/2020</vt:lpwstr>
  </property>
  <property fmtid="{D5CDD505-2E9C-101B-9397-08002B2CF9AE}" pid="3" name="output">
    <vt:lpwstr/>
  </property>
</Properties>
</file>