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  <w:r>
        <w:rPr>
          <w:color w:val="9E7D40"/>
          <w:sz w:val="20"/>
        </w:rPr>
        <w:t>PRODUCT REQUIREMENTS  /  V2.0</w:t>
      </w:r>
    </w:p>
    <w:p>
      <w:pPr>
        <w:spacing w:after="180"/>
      </w:pPr>
      <w:r>
        <w:rPr>
          <w:rFonts w:ascii="Calibri" w:hAnsi="Calibri" w:eastAsia="Microsoft YaHei"/>
          <w:color w:val="253E2D"/>
          <w:sz w:val="72"/>
        </w:rPr>
        <w:t>余烬酒馆</w:t>
      </w:r>
    </w:p>
    <w:p>
      <w:pPr>
        <w:spacing w:after="500"/>
      </w:pPr>
      <w:r>
        <w:rPr>
          <w:color w:val="62735F"/>
          <w:sz w:val="38"/>
        </w:rPr>
        <w:t>小宿主 · 可插拔多人跑团</w:t>
      </w:r>
    </w:p>
    <w:p>
      <w:r>
        <w:drawing>
          <wp:inline xmlns:a="http://schemas.openxmlformats.org/drawingml/2006/main" xmlns:pic="http://schemas.openxmlformats.org/drawingml/2006/picture">
            <wp:extent cx="6120000" cy="2108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-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8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260"/>
      </w:pPr>
      <w:r>
        <w:rPr>
          <w:color w:val="294A37"/>
          <w:sz w:val="30"/>
        </w:rPr>
        <w:t>让一位房主和一桌玩家，走进同一个世界。</w:t>
      </w:r>
    </w:p>
    <w:p>
      <w:pPr>
        <w:spacing w:after="480"/>
      </w:pPr>
      <w:r>
        <w:t>内核守正史，插件做演绎。地图、图标、台本与声音按需组装，关掉也能继续冒险。</w:t>
      </w:r>
    </w:p>
    <w:p>
      <w:pPr>
        <w:spacing w:after="180"/>
      </w:pPr>
      <w:r>
        <w:rPr>
          <w:color w:val="7D897A"/>
          <w:sz w:val="20"/>
        </w:rPr>
        <w:t>日期  /  2026-09-30</w:t>
      </w:r>
    </w:p>
    <w:p>
      <w:pPr>
        <w:spacing w:after="180"/>
      </w:pPr>
      <w:r>
        <w:rPr>
          <w:color w:val="7D897A"/>
          <w:sz w:val="20"/>
        </w:rPr>
        <w:t>范围  /  模块化全栈 MVP + Plugin SDK v1 + GitHub 发布模板</w:t>
      </w:r>
    </w:p>
    <w:p>
      <w:pPr>
        <w:spacing w:after="180"/>
      </w:pPr>
      <w:r>
        <w:rPr>
          <w:color w:val="7D897A"/>
          <w:sz w:val="20"/>
        </w:rPr>
        <w:t>状态  /  51 项本地测试通过；真实供应商待配置，GitHub 状态以 Actions 为准</w:t>
      </w:r>
    </w:p>
    <w:p>
      <w:r>
        <w:br w:type="page"/>
      </w:r>
    </w:p>
    <w:p>
      <w:r>
        <w:t>版本：2.0.0 · 日期：2026-09-30 · 插件 API：1</w:t>
      </w:r>
    </w:p>
    <w:p>
      <w:pPr>
        <w:shd w:fill="EEF2E8"/>
        <w:ind w:left="170" w:right="113"/>
      </w:pPr>
      <w:r>
        <w:t>从可运行的 V1 升级，不是重画静态原型。V1 账号、房间、权限、通用轻规则、双模型适配、事件与回档保留；新增小宿主、独立开关模块、方格场景、实时图标、台本、双模式 TTS 和可发布 GitHub 插件 SDK。真实模型／TTS 密钥尚未提供；项目仓库为 https://github.com/Tera-Dark/Ember-Tavern，当前为朋友测试版。</w:t>
      </w:r>
    </w:p>
    <w:p>
      <w:pPr>
        <w:pStyle w:val="Heading1"/>
      </w:pPr>
      <w:r>
        <w:t>1. 产品方向</w:t>
      </w:r>
    </w:p>
    <w:p>
      <w:r>
        <w:t>为一位房主和一桌朋友提供浏览器多人轻规则叙事冒险。房主设置世界、分配角色、干预 AI、纠错和回档。玩家用自然语言行动，服务端校验角色、属性、骰子与规则，模型负责知识和叙事决策。</w:t>
      </w:r>
    </w:p>
    <w:p>
      <w:r>
        <w:t xml:space="preserve">核心原则是 </w:t>
      </w:r>
      <w:r>
        <w:rPr>
          <w:b/>
        </w:rPr>
        <w:t>“内核守正史，插件做演绎”</w:t>
      </w:r>
      <w:r>
        <w:t>。地图、旁白、声音不应迫使用户使用复杂 VTT；关掉它们，仍能完整跑团。社区开发者可以扩展桌面，而不是 fork 整个宿主。</w:t>
      </w:r>
    </w:p>
    <w:p>
      <w:r>
        <w:t>用户已选：通用轻规则、AI 主持可干预、Gemini 知识＋OpenAI 兼容决策接口、俯视方格地图、浏览器朗读＋外部 TTS。未确认 jev 的具体身份，不把不确定服务写死。</w:t>
      </w:r>
    </w:p>
    <w:p>
      <w:pPr>
        <w:pStyle w:val="Heading1"/>
      </w:pPr>
      <w:r>
        <w:t>2. 用户与边界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294A37"/>
          </w:tcPr>
          <w:p>
            <w:pPr>
              <w:spacing w:after="80" w:before="80" w:line="312" w:lineRule="auto"/>
            </w:pPr>
            <w:r>
              <w:rPr>
                <w:b/>
                <w:color w:val="FFFFFF"/>
                <w:sz w:val="17"/>
              </w:rPr>
              <w:t>身份</w:t>
            </w:r>
          </w:p>
        </w:tc>
        <w:tc>
          <w:tcPr>
            <w:tcW w:type="dxa" w:w="4819"/>
            <w:shd w:fill="294A37"/>
          </w:tcPr>
          <w:p>
            <w:pPr>
              <w:spacing w:after="80" w:before="80" w:line="312" w:lineRule="auto"/>
            </w:pPr>
            <w:r>
              <w:rPr>
                <w:b/>
                <w:color w:val="FFFFFF"/>
                <w:sz w:val="17"/>
              </w:rPr>
              <w:t>核心权限</w:t>
            </w:r>
          </w:p>
        </w:tc>
      </w:tr>
      <w:tr>
        <w:tc>
          <w:tcPr>
            <w:tcW w:type="dxa" w:w="481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房主</w:t>
            </w:r>
          </w:p>
        </w:tc>
        <w:tc>
          <w:tcPr>
            <w:tcW w:type="dxa" w:w="481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建房、世界设定、角色分配／属性纠错、模型模式、模块开关、全角色移动、台本编辑、音频生成、回档</w:t>
            </w:r>
          </w:p>
        </w:tc>
      </w:tr>
      <w:tr>
        <w:tc>
          <w:tcPr>
            <w:tcW w:type="dxa" w:w="481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玩家</w:t>
            </w:r>
          </w:p>
        </w:tc>
        <w:tc>
          <w:tcPr>
            <w:tcW w:type="dxa" w:w="481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加房、发送自己角色行动、骰子、阅读公共资料；地图只移动分配给自己的角色；本地朗读</w:t>
            </w:r>
          </w:p>
        </w:tc>
      </w:tr>
      <w:tr>
        <w:tc>
          <w:tcPr>
            <w:tcW w:type="dxa" w:w="481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游客</w:t>
            </w:r>
          </w:p>
        </w:tc>
        <w:tc>
          <w:tcPr>
            <w:tcW w:type="dxa" w:w="481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无密钥演示试玩；不能使用付费真实模型／服务端 TTS</w:t>
            </w:r>
          </w:p>
        </w:tc>
      </w:tr>
      <w:tr>
        <w:tc>
          <w:tcPr>
            <w:tcW w:type="dxa" w:w="481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部署者</w:t>
            </w:r>
          </w:p>
        </w:tc>
        <w:tc>
          <w:tcPr>
            <w:tcW w:type="dxa" w:w="481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保存密钥、审核 Python 插件／高风险 UI、安装包、备份与恢复、发布 GitHub 仓库</w:t>
            </w:r>
          </w:p>
        </w:tc>
      </w:tr>
      <w:tr>
        <w:tc>
          <w:tcPr>
            <w:tcW w:type="dxa" w:w="481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社区作者</w:t>
            </w:r>
          </w:p>
        </w:tc>
        <w:tc>
          <w:tcPr>
            <w:tcW w:type="dxa" w:w="481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只读 UI 或经审核后端模块；不得绕过内核规则与房间成员认证</w:t>
            </w:r>
          </w:p>
        </w:tc>
      </w:tr>
    </w:tbl>
    <w:p>
      <w:pPr>
        <w:spacing w:after="40"/>
      </w:pPr>
    </w:p>
    <w:p>
      <w:r>
        <w:t>非本轮范围：完整 D&amp;D／CoC 规则书兼容、战棋路径／先攻／视线、多人语音会议、商业插件付费市场、任意 GitHub 自动执行、多人协作编辑台本、生产费用硬额度和公网 SLA。</w:t>
      </w:r>
    </w:p>
    <w:p>
      <w:pPr>
        <w:pStyle w:val="Heading1"/>
      </w:pPr>
      <w:r>
        <w:t>3. 最小宿主不可拔除的责任</w:t>
      </w:r>
    </w:p>
    <w:p>
      <w:pPr>
        <w:pStyle w:val="ListBullet"/>
      </w:pPr>
      <w:r>
        <w:t>身份、会话、房间成员、房主／玩家权限与角色控制权。</w:t>
      </w:r>
    </w:p>
    <w:p>
      <w:pPr>
        <w:pStyle w:val="ListBullet"/>
      </w:pPr>
      <w:r>
        <w:t>服务端权威状态、通用规则执行、骰子、行动与主持轮次。</w:t>
      </w:r>
    </w:p>
    <w:p>
      <w:pPr>
        <w:pStyle w:val="ListBullet"/>
      </w:pPr>
      <w:r>
        <w:t>事件、快照、分支回档、幂等请求、有效时间线检索、导出。</w:t>
      </w:r>
    </w:p>
    <w:p>
      <w:pPr>
        <w:pStyle w:val="ListBullet"/>
      </w:pPr>
      <w:r>
        <w:t>插件发现、清单校验、依赖／资源冲突、能力路由与错误隔离。</w:t>
      </w:r>
    </w:p>
    <w:p>
      <w:pPr>
        <w:pStyle w:val="ListBullet"/>
      </w:pPr>
      <w:r>
        <w:t>受保护的素材存储、WebSocket 通道、iframe 沙箱与安全上下文。</w:t>
      </w:r>
    </w:p>
    <w:p>
      <w:pPr>
        <w:pStyle w:val="ListBullet"/>
      </w:pPr>
      <w:r>
        <w:t>模型／TTS 共用服务适配器和配置管理；密钥只在服务端。</w:t>
      </w:r>
    </w:p>
    <w:p>
      <w:r>
        <w:t>内核不能被关掉，也不能把第三方插件“声明了权限”等同于免审代码。Python 插件是部署者信任的服务器代码，不是可运行任意恶意代码的沙箱。</w:t>
      </w:r>
    </w:p>
    <w:p>
      <w:r>
        <w:drawing>
          <wp:inline xmlns:a="http://schemas.openxmlformats.org/drawingml/2006/main" xmlns:pic="http://schemas.openxmlformats.org/drawingml/2006/picture">
            <wp:extent cx="6120000" cy="437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ar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内置六模块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294A37"/>
          </w:tcPr>
          <w:p>
            <w:pPr>
              <w:spacing w:after="80" w:before="80" w:line="312" w:lineRule="auto"/>
            </w:pPr>
            <w:r>
              <w:rPr>
                <w:b/>
                <w:color w:val="FFFFFF"/>
                <w:sz w:val="17"/>
              </w:rPr>
              <w:t>ID / 模块</w:t>
            </w:r>
          </w:p>
        </w:tc>
        <w:tc>
          <w:tcPr>
            <w:tcW w:type="dxa" w:w="2409"/>
            <w:shd w:fill="294A37"/>
          </w:tcPr>
          <w:p>
            <w:pPr>
              <w:spacing w:after="80" w:before="80" w:line="312" w:lineRule="auto"/>
            </w:pPr>
            <w:r>
              <w:rPr>
                <w:b/>
                <w:color w:val="FFFFFF"/>
                <w:sz w:val="17"/>
              </w:rPr>
              <w:t>默认</w:t>
            </w:r>
          </w:p>
        </w:tc>
        <w:tc>
          <w:tcPr>
            <w:tcW w:type="dxa" w:w="2409"/>
            <w:shd w:fill="294A37"/>
          </w:tcPr>
          <w:p>
            <w:pPr>
              <w:spacing w:after="80" w:before="80" w:line="312" w:lineRule="auto"/>
            </w:pPr>
            <w:r>
              <w:rPr>
                <w:b/>
                <w:color w:val="FFFFFF"/>
                <w:sz w:val="17"/>
              </w:rPr>
              <w:t>依赖</w:t>
            </w:r>
          </w:p>
        </w:tc>
        <w:tc>
          <w:tcPr>
            <w:tcW w:type="dxa" w:w="2409"/>
            <w:shd w:fill="294A37"/>
          </w:tcPr>
          <w:p>
            <w:pPr>
              <w:spacing w:after="80" w:before="80" w:line="312" w:lineRule="auto"/>
            </w:pPr>
            <w:r>
              <w:rPr>
                <w:b/>
                <w:color w:val="FFFFFF"/>
                <w:sz w:val="17"/>
              </w:rPr>
              <w:t>提供能力</w:t>
            </w:r>
          </w:p>
        </w:tc>
      </w:tr>
      <w:tr>
        <w:tc>
          <w:tcPr>
            <w:tcW w:type="dxa" w:w="240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ai-host / AI 主持</w:t>
            </w:r>
          </w:p>
        </w:tc>
        <w:tc>
          <w:tcPr>
            <w:tcW w:type="dxa" w:w="240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开</w:t>
            </w:r>
          </w:p>
        </w:tc>
        <w:tc>
          <w:tcPr>
            <w:tcW w:type="dxa" w:w="240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无</w:t>
            </w:r>
          </w:p>
        </w:tc>
        <w:tc>
          <w:tcPr>
            <w:tcW w:type="dxa" w:w="240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gm 主持钩子；可换提供者；关后改人工补述</w:t>
            </w:r>
          </w:p>
        </w:tc>
      </w:tr>
      <w:tr>
        <w:tc>
          <w:tcPr>
            <w:tcW w:type="dxa" w:w="240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scene-map / 场景地图</w:t>
            </w:r>
          </w:p>
        </w:tc>
        <w:tc>
          <w:tcPr>
            <w:tcW w:type="dxa" w:w="240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关</w:t>
            </w:r>
          </w:p>
        </w:tc>
        <w:tc>
          <w:tcPr>
            <w:tcW w:type="dxa" w:w="240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无</w:t>
            </w:r>
          </w:p>
        </w:tc>
        <w:tc>
          <w:tcPr>
            <w:tcW w:type="dxa" w:w="240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scene.map/v1；共享 SVG 方格渲染</w:t>
            </w:r>
          </w:p>
        </w:tc>
      </w:tr>
      <w:tr>
        <w:tc>
          <w:tcPr>
            <w:tcW w:type="dxa" w:w="240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map-generator / 地图生成器</w:t>
            </w:r>
          </w:p>
        </w:tc>
        <w:tc>
          <w:tcPr>
            <w:tcW w:type="dxa" w:w="240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关</w:t>
            </w:r>
          </w:p>
        </w:tc>
        <w:tc>
          <w:tcPr>
            <w:tcW w:type="dxa" w:w="240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scene-map</w:t>
            </w:r>
          </w:p>
        </w:tc>
        <w:tc>
          <w:tcPr>
            <w:tcW w:type="dxa" w:w="240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4 种地形、固定种子、程序布局；可配置 AI 结构化布局</w:t>
            </w:r>
          </w:p>
        </w:tc>
      </w:tr>
      <w:tr>
        <w:tc>
          <w:tcPr>
            <w:tcW w:type="dxa" w:w="240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map-tokens / 角色图标与移动</w:t>
            </w:r>
          </w:p>
        </w:tc>
        <w:tc>
          <w:tcPr>
            <w:tcW w:type="dxa" w:w="240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关</w:t>
            </w:r>
          </w:p>
        </w:tc>
        <w:tc>
          <w:tcPr>
            <w:tcW w:type="dxa" w:w="240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scene-map</w:t>
            </w:r>
          </w:p>
        </w:tc>
        <w:tc>
          <w:tcPr>
            <w:tcW w:type="dxa" w:w="240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scene.tokens/v1；分配角色权限、格移动、WS 拖动预览</w:t>
            </w:r>
          </w:p>
        </w:tc>
      </w:tr>
      <w:tr>
        <w:tc>
          <w:tcPr>
            <w:tcW w:type="dxa" w:w="240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narrator-script / 旁白台本</w:t>
            </w:r>
          </w:p>
        </w:tc>
        <w:tc>
          <w:tcPr>
            <w:tcW w:type="dxa" w:w="240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关</w:t>
            </w:r>
          </w:p>
        </w:tc>
        <w:tc>
          <w:tcPr>
            <w:tcW w:type="dxa" w:w="240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无</w:t>
            </w:r>
          </w:p>
        </w:tc>
        <w:tc>
          <w:tcPr>
            <w:tcW w:type="dxa" w:w="240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有效事件分段、说话者、房主编辑／重建</w:t>
            </w:r>
          </w:p>
        </w:tc>
      </w:tr>
      <w:tr>
        <w:tc>
          <w:tcPr>
            <w:tcW w:type="dxa" w:w="240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voice-tts / TTS 旁白</w:t>
            </w:r>
          </w:p>
        </w:tc>
        <w:tc>
          <w:tcPr>
            <w:tcW w:type="dxa" w:w="240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关</w:t>
            </w:r>
          </w:p>
        </w:tc>
        <w:tc>
          <w:tcPr>
            <w:tcW w:type="dxa" w:w="240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narrator-script</w:t>
            </w:r>
          </w:p>
        </w:tc>
        <w:tc>
          <w:tcPr>
            <w:tcW w:type="dxa" w:w="240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本地朗读、外部音频生成、认证播放／下载</w:t>
            </w:r>
          </w:p>
        </w:tc>
      </w:tr>
    </w:tbl>
    <w:p>
      <w:pPr>
        <w:spacing w:after="40"/>
      </w:pPr>
    </w:p>
    <w:p>
      <w:r>
        <w:t>另提供独立 UI 社区示例 session-insights，会话观察板；不注册进宿主源码。模块可以独立停止生成，但保留展示：例如关闭 map-generator 不关闭已有场景；关闭 map-tokens 仅移除图标／移动。</w:t>
      </w:r>
    </w:p>
    <w:p>
      <w:pPr>
        <w:pStyle w:val="Heading1"/>
      </w:pPr>
      <w:r>
        <w:t>5. 插件安装与开关体验</w:t>
      </w:r>
    </w:p>
    <w:p>
      <w:r>
        <w:t>房间导航新增「模块中心」。卡片显示来源、版本、简介、依赖与可用状态。开启插件自动开启必须依赖；关闭底座前确认级联关闭依赖者。关闭不删除已生成地图、位置、台本或音频引用。</w:t>
      </w:r>
    </w:p>
    <w:p>
      <w:r>
        <w:t>模块 UI 来自 manifest，自动按 group／slot 构成导航与面板。安装只读 UI ZIP 后刷新清单即可使用，不需要修改宿主 App 或重新构建前端。高风险 UI 能力与 Python 后端须部署者显式审核授权；普通玩家不能切换模块。</w:t>
      </w:r>
    </w:p>
    <w:p>
      <w:r>
        <w:t>同一版本化资源契约／gm 主持钩子不允许同时启用两个提供者，避免随机选择。当前依赖是插件 ID，不是自动解析语义版本范围。</w:t>
      </w:r>
    </w:p>
    <w:p>
      <w:pPr>
        <w:pStyle w:val="Heading1"/>
      </w:pPr>
      <w:r>
        <w:t>6. 地图与实时图标</w:t>
      </w:r>
    </w:p>
    <w:p>
      <w:pPr>
        <w:pStyle w:val="ListBullet"/>
      </w:pPr>
      <w:r>
        <w:t>俯视方格，默认 24 × 16；提供港口、遗迹、森林、洞穴主题与可重复种子。</w:t>
      </w:r>
    </w:p>
    <w:p>
      <w:pPr>
        <w:pStyle w:val="ListBullet"/>
      </w:pPr>
      <w:r>
        <w:t>程序生成无需任何密钥；AI 模式是结构化网格，不承诺美术图像。未配置时禁止选择；调用失败明确报错，不伪造成功或静默降级。</w:t>
      </w:r>
    </w:p>
    <w:p>
      <w:pPr>
        <w:pStyle w:val="ListBullet"/>
      </w:pPr>
      <w:r>
        <w:t>新地图重新安置角色，图标与地图 ID 关联。地图作者的模块可替换，渲染读取资源而不是模型输出原文。</w:t>
      </w:r>
    </w:p>
    <w:p>
      <w:pPr>
        <w:pStyle w:val="ListBullet"/>
      </w:pPr>
      <w:r>
        <w:t>拖动过程中，其他在线成员看到浮点预览；最多 30 信号／秒，不写事件、不改变权威格位置。</w:t>
      </w:r>
    </w:p>
    <w:p>
      <w:pPr>
        <w:pStyle w:val="ListBullet"/>
      </w:pPr>
      <w:r>
        <w:t>松手后整数目标格由服务端校验；房主可移动所有角色，玩家只能移动自己角色。</w:t>
      </w:r>
    </w:p>
    <w:p>
      <w:pPr>
        <w:pStyle w:val="ListBullet"/>
      </w:pPr>
      <w:r>
        <w:t>校验格边界、障碍、地图 ID、namespace revision、branch。合法移动才落事件与快照；并发冲突拒绝而非最后写入覆盖。</w:t>
      </w:r>
    </w:p>
    <w:p>
      <w:pPr>
        <w:pStyle w:val="ListBullet"/>
      </w:pPr>
      <w:r>
        <w:t>地图 UI 隔离渲染；放大、窗口适配、角色选择、鼠标／触摸拖动；取消手势或换时间线重置预览。</w:t>
      </w:r>
    </w:p>
    <w:p>
      <w:pPr>
        <w:pStyle w:val="Heading1"/>
      </w:pPr>
      <w:r>
        <w:t>7. 台本与双模式 TTS</w:t>
      </w:r>
    </w:p>
    <w:p>
      <w:r>
        <w:t>旁白台本由有效剧情事件生成最多 40 个片段；房主可改说话者／文字、从剧情重建。台本编辑不篡改场景正史，作为演绎数据单独记录。</w:t>
      </w:r>
    </w:p>
    <w:p>
      <w:r>
        <w:rPr>
          <w:b/>
        </w:rPr>
        <w:t>浏览器朗读</w:t>
      </w:r>
      <w:r>
        <w:t>：使用用户浏览器与操作系统 voice。无服务器音频文件、无下载、设备可用性不同；不能说成已生成 MP3。每人本地播放，不是全房间同步语音广播。</w:t>
      </w:r>
    </w:p>
    <w:p>
      <w:r>
        <w:rPr>
          <w:b/>
        </w:rPr>
        <w:t>外部 TTS</w:t>
      </w:r>
      <w:r>
        <w:t xml:space="preserve">：服务端可配置 OpenAI 兼容 </w:t>
      </w:r>
      <w:r>
        <w:rPr>
          <w:rFonts w:ascii="Consolas" w:hAnsi="Consolas"/>
          <w:color w:val="8F6A2F"/>
          <w:sz w:val="18"/>
        </w:rPr>
        <w:t>/audio/speech</w:t>
      </w:r>
      <w:r>
        <w:t xml:space="preserve"> 接口、模型和 voice。只有正式账号房主可合成，单返回音频最多 5 MiB；存入宿主通用素材仓，返回元数据而不是把二进制塞进数据库。成员在模块开启且当前时间线仍引用时才能播放／下载。</w:t>
      </w:r>
    </w:p>
    <w:p>
      <w:r>
        <w:t>未给真实供应商密钥时界面显示“未配置”，给 key 后显示“配置待调用验证”，绝不把配置存在当成供应商已验收。外部 TTS 的 MockTransport 测试只验证请求／文件／权限契约，不证明真实听感或可解码音频。</w:t>
      </w:r>
    </w:p>
    <w:p>
      <w:pPr>
        <w:pStyle w:val="Heading1"/>
      </w:pPr>
      <w:r>
        <w:t>8. 状态、回档与并发</w:t>
      </w:r>
    </w:p>
    <w:p>
      <w:pPr>
        <w:pStyle w:val="CodeBlock"/>
        <w:shd w:fill="F1F4EC"/>
      </w:pPr>
      <w:r>
        <w:t>最小内核 core state</w:t>
      </w:r>
    </w:p>
    <w:p>
      <w:pPr>
        <w:pStyle w:val="CodeBlock"/>
        <w:shd w:fill="F1F4EC"/>
      </w:pPr>
      <w:r>
        <w:t xml:space="preserve">  └── state._plugins[plugin-id]</w:t>
      </w:r>
    </w:p>
    <w:p>
      <w:pPr>
        <w:pStyle w:val="CodeBlock"/>
        <w:shd w:fill="F1F4EC"/>
      </w:pPr>
      <w:r>
        <w:t xml:space="preserve">      ├── schema_version</w:t>
      </w:r>
    </w:p>
    <w:p>
      <w:pPr>
        <w:pStyle w:val="CodeBlock"/>
        <w:shd w:fill="F1F4EC"/>
      </w:pPr>
      <w:r>
        <w:t xml:space="preserve">      ├── revision</w:t>
      </w:r>
    </w:p>
    <w:p>
      <w:pPr>
        <w:pStyle w:val="CodeBlock"/>
        <w:shd w:fill="F1F4EC"/>
      </w:pPr>
      <w:r>
        <w:t xml:space="preserve">      └── data</w:t>
      </w:r>
    </w:p>
    <w:p>
      <w:pPr>
        <w:pStyle w:val="CodeBlock"/>
        <w:shd w:fill="F1F4EC"/>
      </w:pPr>
      <w:r>
        <w:t xml:space="preserve">          └── _assets[]  当前素材引用（可选）</w:t>
      </w:r>
    </w:p>
    <w:p>
      <w:pPr>
        <w:pStyle w:val="CodeBlock"/>
        <w:shd w:fill="F1F4EC"/>
      </w:pPr>
    </w:p>
    <w:p>
      <w:pPr>
        <w:pStyle w:val="CodeBlock"/>
        <w:shd w:fill="F1F4EC"/>
      </w:pPr>
      <w:r>
        <w:t>独立房间配置 room_plugins.flags_json</w:t>
      </w:r>
    </w:p>
    <w:p>
      <w:pPr>
        <w:pStyle w:val="CodeBlock"/>
        <w:shd w:fill="F1F4EC"/>
      </w:pPr>
      <w:r>
        <w:t xml:space="preserve">  └── enabled / disabled  不属于剧情时间线</w:t>
      </w:r>
    </w:p>
    <w:p>
      <w:pPr>
        <w:spacing w:after="60"/>
      </w:pPr>
    </w:p>
    <w:p>
      <w:r>
        <w:t>完整事件快照包含所有 namespace；回档恢复地图、位置、台本、音频引用以及原有世界与角色属性。开关、成员、角色控制者属于运行配置，不随剧情回档。废弃分支封存，不进入有效检索；旧分支音频引用不能从当前素材接口读取。</w:t>
      </w:r>
    </w:p>
    <w:p>
      <w:r>
        <w:t>插件动作以自身 revision＋branch 进行乐观并发，按 room/plugin 加锁，request_key 幂等。异步生成结束核验读取依赖；模型生成期间合法地图提交不会被旧 GM 快照抹掉。</w:t>
      </w:r>
    </w:p>
    <w:p>
      <w:r>
        <w:t>外部网络调用不能回滚费用。关闭／回档／冲突可能留下已收费且未引用的文件；未来需任务队列、供应商幂等与保留期 GC。当前不承诺分布式事务或 exactly-once 计费。</w:t>
      </w:r>
    </w:p>
    <w:p>
      <w:pPr>
        <w:pStyle w:val="Heading1"/>
      </w:pPr>
      <w:r>
        <w:t>9. 安全设计</w:t>
      </w:r>
    </w:p>
    <w:p>
      <w:pPr>
        <w:pStyle w:val="ListBullet"/>
      </w:pPr>
      <w:r>
        <w:t xml:space="preserve">UI：独立 </w:t>
      </w:r>
      <w:r>
        <w:rPr>
          <w:rFonts w:ascii="Consolas" w:hAnsi="Consolas"/>
          <w:color w:val="8F6A2F"/>
          <w:sz w:val="18"/>
        </w:rPr>
        <w:t>/plugin-frame/{id}</w:t>
      </w:r>
      <w:r>
        <w:t xml:space="preserve"> 文档、nonce CSP、sandbox 仅 allow-scripts；不允许网络、父 DOM、外部脚本、表单和嵌套 frame。</w:t>
      </w:r>
    </w:p>
    <w:p>
      <w:pPr>
        <w:pStyle w:val="ListBullet"/>
      </w:pPr>
      <w:r>
        <w:t>桥接：随机 channel、event.source 核验、manifest capability、服务端角色／依赖再次校验；登录令牌仅父宿主持有。</w:t>
      </w:r>
    </w:p>
    <w:p>
      <w:pPr>
        <w:pStyle w:val="ListBullet"/>
      </w:pPr>
      <w:r>
        <w:t xml:space="preserve">只读社区 UI 可直接安装；非只读能力须 </w:t>
      </w:r>
      <w:r>
        <w:rPr>
          <w:rFonts w:ascii="Consolas" w:hAnsi="Consolas"/>
          <w:color w:val="8F6A2F"/>
          <w:sz w:val="18"/>
        </w:rPr>
        <w:t>--grant-capabilities</w:t>
      </w:r>
      <w:r>
        <w:t xml:space="preserve">，Python 须 </w:t>
      </w:r>
      <w:r>
        <w:rPr>
          <w:rFonts w:ascii="Consolas" w:hAnsi="Consolas"/>
          <w:color w:val="8F6A2F"/>
          <w:sz w:val="18"/>
        </w:rPr>
        <w:t>--trust-backend</w:t>
      </w:r>
      <w:r>
        <w:t>。信任绑定文件哈希，修改后重新审查。</w:t>
      </w:r>
    </w:p>
    <w:p>
      <w:pPr>
        <w:pStyle w:val="ListBullet"/>
      </w:pPr>
      <w:r>
        <w:t>安装器拒绝路径穿越、符号链接、过大 ZIP、覆盖内置插件与现有安装；HTTPS 远程包必须带 SHA256。</w:t>
      </w:r>
    </w:p>
    <w:p>
      <w:pPr>
        <w:pStyle w:val="ListBullet"/>
      </w:pPr>
      <w:r>
        <w:t>资源／状态：契约版本化，单 namespace 256 KiB；最多 16 次跨模块调度、8 个写 namespace；错误钩子隔离。</w:t>
      </w:r>
    </w:p>
    <w:p>
      <w:pPr>
        <w:pStyle w:val="ListBullet"/>
      </w:pPr>
      <w:r>
        <w:t>密钥不下发浏览器、不进 Git、不进项目 ZIP。用户应把凭据写在部署环境，不要发聊天、世界书或插件 UI。</w:t>
      </w:r>
    </w:p>
    <w:p>
      <w:r>
        <w:t>宿主仍是小团体 MVP：单 worker、SQLite WAL、进程内 WS、未进行公网压测和独立安全审计；上线开放注册和付费调用前必须另做限额、监控、恢复演练及供应商真实验收。</w:t>
      </w:r>
    </w:p>
    <w:p>
      <w:pPr>
        <w:pStyle w:val="Heading1"/>
      </w:pPr>
      <w:r>
        <w:t>10. GitHub 社区生态交付</w:t>
      </w:r>
    </w:p>
    <w:p>
      <w:pPr>
        <w:pStyle w:val="CodeBlock"/>
        <w:shd w:fill="F1F4EC"/>
      </w:pPr>
      <w:r>
        <w:t>.github/              CI、插件 Release、问题模板、PR 模板</w:t>
      </w:r>
    </w:p>
    <w:p>
      <w:pPr>
        <w:pStyle w:val="CodeBlock"/>
        <w:shd w:fill="F1F4EC"/>
      </w:pPr>
      <w:r>
        <w:t>plugins/              六个内置模块与审阅哈希锁</w:t>
      </w:r>
    </w:p>
    <w:p>
      <w:pPr>
        <w:pStyle w:val="CodeBlock"/>
        <w:shd w:fill="F1F4EC"/>
      </w:pPr>
      <w:r>
        <w:t>templates/            独立可安装 UI 示例</w:t>
      </w:r>
    </w:p>
    <w:p>
      <w:pPr>
        <w:pStyle w:val="CodeBlock"/>
        <w:shd w:fill="F1F4EC"/>
      </w:pPr>
      <w:r>
        <w:t>plugin-packages/      示例 ZIP 与真实 SHA256</w:t>
      </w:r>
    </w:p>
    <w:p>
      <w:pPr>
        <w:pStyle w:val="CodeBlock"/>
        <w:shd w:fill="F1F4EC"/>
      </w:pPr>
      <w:r>
        <w:t>registry/index.json   可发布的清单；未发布 URL 为 null</w:t>
      </w:r>
    </w:p>
    <w:p>
      <w:pPr>
        <w:pStyle w:val="CodeBlock"/>
        <w:shd w:fill="F1F4EC"/>
      </w:pPr>
      <w:r>
        <w:t>scripts/plugins.py    打包、安装与显式信任 CLI</w:t>
      </w:r>
    </w:p>
    <w:p>
      <w:pPr>
        <w:pStyle w:val="CodeBlock"/>
        <w:shd w:fill="F1F4EC"/>
      </w:pPr>
      <w:r>
        <w:t>CONTRIBUTING.md       契约、测试、版本与审核</w:t>
      </w:r>
    </w:p>
    <w:p>
      <w:pPr>
        <w:pStyle w:val="CodeBlock"/>
        <w:shd w:fill="F1F4EC"/>
      </w:pPr>
      <w:r>
        <w:t>SECURITY.md           UI／后端边界和漏洞报告</w:t>
      </w:r>
    </w:p>
    <w:p>
      <w:pPr>
        <w:pStyle w:val="CodeBlock"/>
        <w:shd w:fill="F1F4EC"/>
      </w:pPr>
      <w:r>
        <w:t>LICENSE.example       MIT 模板；发布前由拥有者选择许可证</w:t>
      </w:r>
    </w:p>
    <w:p>
      <w:pPr>
        <w:spacing w:after="60"/>
      </w:pPr>
    </w:p>
    <w:p>
      <w:r>
        <w:t>项目仓库为 https://github.com/Tera-Dark/Ember-Tavern，提供可发布的插件开发基础，不宣称已有活跃社区或在线市场。没有虚构开发者、下载量、插件市场 URL；正式开源许可证仍由拥有者决定。tag 工作流与 Actions 的实际执行结果以 GitHub 为准。</w:t>
      </w:r>
    </w:p>
    <w:p>
      <w:pPr>
        <w:pStyle w:val="Heading1"/>
      </w:pPr>
      <w:r>
        <w:t>11. 验收清单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294A37"/>
          </w:tcPr>
          <w:p>
            <w:pPr>
              <w:spacing w:after="80" w:before="80" w:line="312" w:lineRule="auto"/>
            </w:pPr>
            <w:r>
              <w:rPr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4819"/>
            <w:shd w:fill="294A37"/>
          </w:tcPr>
          <w:p>
            <w:pPr>
              <w:spacing w:after="80" w:before="80" w:line="312" w:lineRule="auto"/>
            </w:pPr>
            <w:r>
              <w:rPr>
                <w:b/>
                <w:color w:val="FFFFFF"/>
                <w:sz w:val="17"/>
              </w:rPr>
              <w:t>判定标准</w:t>
            </w:r>
          </w:p>
        </w:tc>
      </w:tr>
      <w:tr>
        <w:tc>
          <w:tcPr>
            <w:tcW w:type="dxa" w:w="481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轻内核</w:t>
            </w:r>
          </w:p>
        </w:tc>
        <w:tc>
          <w:tcPr>
            <w:tcW w:type="dxa" w:w="481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关闭地图／声音／AI 后账号、房间、行动、权限、事件和回档继续可用</w:t>
            </w:r>
          </w:p>
        </w:tc>
      </w:tr>
      <w:tr>
        <w:tc>
          <w:tcPr>
            <w:tcW w:type="dxa" w:w="481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插件即插即用</w:t>
            </w:r>
          </w:p>
        </w:tc>
        <w:tc>
          <w:tcPr>
            <w:tcW w:type="dxa" w:w="481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session-insights ZIP 安装发现、开启和动态导航不改宿主源码／前端入口</w:t>
            </w:r>
          </w:p>
        </w:tc>
      </w:tr>
      <w:tr>
        <w:tc>
          <w:tcPr>
            <w:tcW w:type="dxa" w:w="481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依赖开关</w:t>
            </w:r>
          </w:p>
        </w:tc>
        <w:tc>
          <w:tcPr>
            <w:tcW w:type="dxa" w:w="481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自动补齐、级联确认、玩家禁改、关闭保留数据</w:t>
            </w:r>
          </w:p>
        </w:tc>
      </w:tr>
      <w:tr>
        <w:tc>
          <w:tcPr>
            <w:tcW w:type="dxa" w:w="481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地图</w:t>
            </w:r>
          </w:p>
        </w:tc>
        <w:tc>
          <w:tcPr>
            <w:tcW w:type="dxa" w:w="481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固定 seed 可重复、合法格校验、自己的角色可控／别人的拒绝</w:t>
            </w:r>
          </w:p>
        </w:tc>
      </w:tr>
      <w:tr>
        <w:tc>
          <w:tcPr>
            <w:tcW w:type="dxa" w:w="481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实时拖动</w:t>
            </w:r>
          </w:p>
        </w:tc>
        <w:tc>
          <w:tcPr>
            <w:tcW w:type="dxa" w:w="481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双浏览器拖动预览可见但 DB revision 不变；松手后落事件</w:t>
            </w:r>
          </w:p>
        </w:tc>
      </w:tr>
      <w:tr>
        <w:tc>
          <w:tcPr>
            <w:tcW w:type="dxa" w:w="481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时间线</w:t>
            </w:r>
          </w:p>
        </w:tc>
        <w:tc>
          <w:tcPr>
            <w:tcW w:type="dxa" w:w="481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地图／台本回档、开关不回档、旧 branch 请求拒绝</w:t>
            </w:r>
          </w:p>
        </w:tc>
      </w:tr>
      <w:tr>
        <w:tc>
          <w:tcPr>
            <w:tcW w:type="dxa" w:w="481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并发</w:t>
            </w:r>
          </w:p>
        </w:tc>
        <w:tc>
          <w:tcPr>
            <w:tcW w:type="dxa" w:w="481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GM 延迟期间地图提交保留；插件自身／依赖变更拒绝旧结果</w:t>
            </w:r>
          </w:p>
        </w:tc>
      </w:tr>
      <w:tr>
        <w:tc>
          <w:tcPr>
            <w:tcW w:type="dxa" w:w="481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语音</w:t>
            </w:r>
          </w:p>
        </w:tc>
        <w:tc>
          <w:tcPr>
            <w:tcW w:type="dxa" w:w="481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本地桥明确不保存；Mock 验证外部请求／认证素材／回档拒绝旧音频</w:t>
            </w:r>
          </w:p>
        </w:tc>
      </w:tr>
      <w:tr>
        <w:tc>
          <w:tcPr>
            <w:tcW w:type="dxa" w:w="481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隔离</w:t>
            </w:r>
          </w:p>
        </w:tc>
        <w:tc>
          <w:tcPr>
            <w:tcW w:type="dxa" w:w="4819"/>
            <w:shd w:fill="F3F5EF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iframe 不能读 parent.document／token；未授权 Python 不执行</w:t>
            </w:r>
          </w:p>
        </w:tc>
      </w:tr>
      <w:tr>
        <w:tc>
          <w:tcPr>
            <w:tcW w:type="dxa" w:w="481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工程交付</w:t>
            </w:r>
          </w:p>
        </w:tc>
        <w:tc>
          <w:tcPr>
            <w:tcW w:type="dxa" w:w="4819"/>
          </w:tcPr>
          <w:p>
            <w:pPr>
              <w:spacing w:after="80" w:before="80" w:line="312" w:lineRule="auto"/>
            </w:pPr>
            <w:r>
              <w:rPr>
                <w:sz w:val="17"/>
              </w:rPr>
              <w:t>自动测试、浏览器报告、源码 ZIP、Word PRD、SDK、备份恢复脚本</w:t>
            </w:r>
          </w:p>
        </w:tc>
      </w:tr>
    </w:tbl>
    <w:p>
      <w:pPr>
        <w:spacing w:after="40"/>
      </w:pPr>
    </w:p>
    <w:p>
      <w:r>
        <w:t xml:space="preserve">测试执行结果与限制以 </w:t>
      </w:r>
      <w:r>
        <w:rPr>
          <w:rFonts w:ascii="Consolas" w:hAnsi="Consolas"/>
          <w:color w:val="8F6A2F"/>
          <w:sz w:val="18"/>
        </w:rPr>
        <w:t>docs/TEST_REPORT.md</w:t>
      </w:r>
      <w:r>
        <w:t xml:space="preserve"> 为准；真实 Gemini／决策 API／TTS、Docker 镜像构建和公网部署不因 Mock 测试而视为通过。</w:t>
      </w:r>
    </w:p>
    <w:p>
      <w:pPr>
        <w:pStyle w:val="Heading1"/>
      </w:pPr>
      <w:r>
        <w:t>12. 后续路线</w:t>
      </w:r>
    </w:p>
    <w:p>
      <w:pPr>
        <w:pStyle w:val="ListBullet"/>
      </w:pPr>
      <w:r>
        <w:t>P1：真实供应商验收、异步任务／取消令牌／幂等、素材配额与清理、按用户费用限制。</w:t>
      </w:r>
    </w:p>
    <w:p>
      <w:pPr>
        <w:pStyle w:val="ListBullet"/>
      </w:pPr>
      <w:r>
        <w:t>P1：宿主支持的 schema migration 回归样本、插件升级／停用可视化、版本兼容清单与签名发布。</w:t>
      </w:r>
    </w:p>
    <w:p>
      <w:pPr>
        <w:pStyle w:val="ListBullet"/>
      </w:pPr>
      <w:r>
        <w:t>P2：图片地图插件、迷雾／视线／路径插件、不同规则主持提供者、多人同步演绎轨道。</w:t>
      </w:r>
    </w:p>
    <w:p>
      <w:pPr>
        <w:pStyle w:val="ListBullet"/>
      </w:pPr>
      <w:r>
        <w:t>P2：多 worker 共享消息与 Redis／PostgreSQL、公开市场索引、独立权限授权界面与安全审核流程。</w:t>
      </w:r>
    </w:p>
    <w:p>
      <w:r>
        <w:t>V1 详细业务需求存档：</w:t>
      </w:r>
      <w:r>
        <w:rPr>
          <w:rFonts w:ascii="Consolas" w:hAnsi="Consolas"/>
          <w:color w:val="8F6A2F"/>
          <w:sz w:val="18"/>
        </w:rPr>
        <w:t>docs/archive/PRD_v1.md</w:t>
      </w:r>
      <w:r>
        <w:t>。插件作者入口：</w:t>
      </w:r>
      <w:r>
        <w:rPr>
          <w:rFonts w:ascii="Consolas" w:hAnsi="Consolas"/>
          <w:color w:val="8F6A2F"/>
          <w:sz w:val="18"/>
        </w:rPr>
        <w:t>docs/PLUGIN_SDK.md</w:t>
      </w:r>
      <w:r>
        <w:t>。发布者入口：</w:t>
      </w:r>
      <w:r>
        <w:rPr>
          <w:rFonts w:ascii="Consolas" w:hAnsi="Consolas"/>
          <w:color w:val="8F6A2F"/>
          <w:sz w:val="18"/>
        </w:rPr>
        <w:t>docs/GITHUB_PUBLISH.md</w:t>
      </w:r>
      <w: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77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A877A"/>
        <w:sz w:val="16"/>
      </w:rPr>
      <w:t xml:space="preserve">2026.09.30  ·  余烬酒馆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F7546"/>
        <w:sz w:val="16"/>
      </w:rPr>
      <w:t>余烬酒馆  /  EMBER TAVERN</w:t>
    </w:r>
    <w:r>
      <w:rPr>
        <w:sz w:val="16"/>
      </w:rPr>
      <w:t xml:space="preserve">                                       产品需求文档 ·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36" w:lineRule="auto"/>
    </w:pPr>
    <w:rPr>
      <w:rFonts w:ascii="Calibri" w:hAnsi="Calibri" w:eastAsia="Microsoft YaHei"/>
      <w:color w:val="303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94A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94A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94A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300" w:lineRule="auto" w:after="40"/>
      <w:ind w:left="113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余烬酒馆 · 产品需求文档 PRD v2.0</dc:title>
  <dc:subject>模块化多人跑团：权限、资源契约、地图、台本、TTS、隔离与回档</dc:subject>
  <dc:creator>余烬酒馆项目</dc:creator>
  <cp:keywords>PRD,TRPG,AI,多人跑团,MVP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