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TERASWAP</w:t>
      </w:r>
    </w:p>
    <w:p>
      <w:pPr>
        <w:spacing w:after="120"/>
        <w:jc w:val="center"/>
      </w:pPr>
      <w:r>
        <w:rPr>
          <w:rFonts w:ascii="Arial" w:cs="Arial" w:eastAsia="Arial" w:hAnsi="Arial"/>
          <w:color w:val="3498DB"/>
          <w:sz w:val="36"/>
          <w:szCs w:val="36"/>
        </w:rPr>
        <w:t xml:space="preserve">Security Audit Remediation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sc-audit Methodology: MAP → HUNT → ATTACK → REPORT</w:t>
      </w:r>
    </w:p>
    <w:p>
      <w:pPr>
        <w:spacing w:after="60"/>
      </w:pPr>
    </w:p>
    <w:p>
      <w:pPr>
        <w:pBdr>
          <w:top w:val="single" w:color="3498DB" w:sz="2" w:space="8"/>
          <w:bottom w:val="single" w:color="3498DB" w:sz="2" w:space="8"/>
        </w:pBd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6, 2026  |  12 Findings  |  12/12 Resolved  |  All Builds Passing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report documents the full remediation of all 12 security findings identified during the TeraSwap smart contract audit. The audit followed the sc-audit skill methodology (MAP → HUNT → ATTACK → REPORT), scanning 976 lines of Solidity across TeraSwapOrderExecutor.sol and TeraSwapFeeCollector.sol.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12 findings have been fully resolved. The fixes were verified with a successful Next.js build. The contracts require redeployment to Sepolia for the on-chain changes to take effect.</w:t>
      </w:r>
    </w:p>
    <w:p>
      <w:pPr>
        <w:spacing w:after="60"/>
      </w:pPr>
    </w:p>
    <w:p>
      <w:pPr>
        <w:pStyle w:val="Heading1"/>
      </w:pPr>
      <w:r>
        <w:t xml:space="preserve">2. Findings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3960"/>
        <w:gridCol w:w="2400"/>
        <w:gridCol w:w="1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800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Executor Access Control on executeOrder()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TeraSwapOrderExecutor.sol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800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 Per-Chunk Zero-Fee Attack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TeraSwapOrderExecutor.sol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800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 sweep() Allows Unilateral Fund Drain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TeraSwapOrderExecutor.sol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800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Router Whitelist on FeeCollector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TeraSwapFeeCollector.sol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800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CEI Pattern Violation in executeOrder()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TeraSwapOrderExecutor.sol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0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Nonce Invalidation Without Upper Bound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TeraSwapOrderExecutor.sol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0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Emergency Pause (OrderExecutor)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TeraSwapOrderExecutor.sol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0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Emergency Pause (FeeCollector)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TeraSwapFeeCollector.sol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0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FeeCollector sweep() Not Protected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TeraSwapFeeCollector.sol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00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Floating Pragma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Both 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88FF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indexed on OrderExecuted 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TeraSwapOrderExecutor.sol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88FF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bootstrap() Does Not Accept Executors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TeraSwapOrderExecutor.sol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RESOLVED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Detailed Findings &amp; Remediation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finding below includes the vulnerability description, the fix applied, and the actual code as implemented.</w:t>
      </w:r>
    </w:p>
    <w:p>
      <w:pPr>
        <w:spacing w:after="60"/>
      </w:pPr>
    </w:p>
    <w:p>
      <w:pPr>
        <w:pStyle w:val="Heading2"/>
      </w:pPr>
      <w:r>
        <w:t xml:space="preserve">F-01: Missing Executor Access Control on executeOrder()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FF8800"/>
          <w:sz w:val="22"/>
          <w:szCs w:val="22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TeraSwapOrderExecutor.sol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executeOrder() function was callable by any address, enabling front-running and MEV extraction.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whitelistedExecutors mapping and access control check at the top of executeOrder().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TeraSwapOrderExecutor.sol - Line 154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mapping(address =&gt; bool) public whitelistedExecutors;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TeraSwapOrderExecutor.sol - Lines 337-340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executeOrder(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Order calldata order,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bytes calldata signature,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bytes calldata routerData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 external nonReentrant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[Audit H-01] Access control: only whitelisted executors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(!whitelistedExecutors[msg.sender]) revert NotExecutor();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[Audit] Emergency pause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require(!paused, "Contract paused");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F-02: DCA Per-Chunk Zero-Fee Attack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FF8800"/>
          <w:sz w:val="22"/>
          <w:szCs w:val="22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TeraSwapOrderExecutor.sol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DCA per-execution amounts below 1000 wei resulted in zero fee due to integer rounding.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MIN_ORDER_AMOUNT check on the per-execution DCA amount.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TeraSwapOrderExecutor.sol - Lines 373-375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uint256 perExecution = order.amountIn / order.dcaTotal;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[Audit H-02] Per-execution amount must meet minimum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(perExecution &lt; MIN_ORDER_AMOUNT) revert DCAChunkTooSmall();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F-03: Instant sweep() Allows Unilateral Fund Drain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FF8800"/>
          <w:sz w:val="22"/>
          <w:szCs w:val="22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TeraSwapOrderExecutor.sol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sweep() function allowed instant withdrawal of all contract funds with no delay.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Replaced instant sweep() with timelocked queueSweep() / executeSweep() pattern (48h delay, 7-day grace).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TeraSwapOrderExecutor.sol - Lines 643-687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queueSweep(address token) external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(msg.sender != admin) revert NotAdmin();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bytes32 actionHash = keccak256(abi.encode("sweep", token));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bytes32 actionId = keccak256(abi.encode(actionHash, block.timestamp));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timelockActions[actionId] = TimelockAction({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actionHash: actionHash,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readyAt: block.timestamp + TIMELOCK_DELAY,  // 48 hours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exists: true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emit SweepQueued(actionId, token);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executeSweep(bytes32 actionId, address token) external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(msg.sender != admin) revert NotAdmin();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Must wait 48h, expires after 7 days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(block.timestamp &lt; action.readyAt) revert TimelockNotReady();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(block.timestamp &gt; action.readyAt + TIMELOCK_GRACE)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revert TimelockExpired();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... execute transfer to admin ...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F-04: No Router Whitelist on FeeCollector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FF8800"/>
          <w:sz w:val="22"/>
          <w:szCs w:val="22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TeraSwapFeeCollector.sol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FeeCollector accepted any address as router, allowing compromised frontends to steal user funds.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whitelistedRouters mapping and validation in both swap functions.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TeraSwapFeeCollector.sol - Line 38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mapping(address =&gt; bool) public whitelistedRouters;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TeraSwapFeeCollector.sol - Lines 101-103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swapETHWithFee(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address router,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bytes calldata routerData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 external payable nonReentrant whenNotPaused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(msg.value == 0) revert ZeroAmount();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(!whitelistedRouters[router]) revert RouterNotWhitelisted();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TeraSwapFeeCollector.sol - Lines 136-138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swapTokenWithFee(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...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 external nonReentrant whenNotPaused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(totalAmount == 0) revert ZeroAmount();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(!whitelistedRouters[router]) revert RouterNotWhitelisted();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F-05: CEI Pattern Violation in executeOrder()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FF8800"/>
          <w:sz w:val="22"/>
          <w:szCs w:val="22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TeraSwapOrderExecutor.sol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State updates (nonces++, dcaExecutions++) were performed AFTER external calls, violating Checks-Effects-Interactions.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Moved all state updates BEFORE any external token transfers.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TeraSwapOrderExecutor.sol - Lines 437-443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[Audit CEI] Update state BEFORE external calls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(order.orderType == OrderType.DCA)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dcaExecutions[orderHash]++;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dcaLastExecution[orderHash] = block.timestamp;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 else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nonces[order.owner]++;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Verify output meets minimum (external calls AFTER state)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(tokenOutBalance &gt;= minOut)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IERC20(order.tokenOut).safeTransfer(order.owner, tokenOutBalance);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 else if (order.tokenOut == WETH &amp;&amp; ethReceived &gt;= minOut)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(bool ethOk, ) = order.owner.call{value: ethReceived}("");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...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F-06: Nonce Invalidation Without Upper Bound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FFAA00"/>
          <w:sz w:val="22"/>
          <w:szCs w:val="22"/>
        </w:rPr>
        <w:t xml:space="preserve">MEDIUM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TeraSwapOrderExecutor.sol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invalidateNonces() had no upper bound, allowing permanent self-lockout.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upper bound of nonces[sender] + 1000.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TeraSwapOrderExecutor.sol - Lines 504-512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invalidateNonces(uint256 newNonce) external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require(newNonce &gt; invalidatedNonces[msg.sender], "Must increase");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[Audit M-04] Upper bound prevents accidental lockout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(newNonce &gt; nonces[msg.sender] + 1000) revert NonceTooHigh();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invalidatedNonces[msg.sender] = newNonce;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emit NoncesInvalidated(msg.sender, newNonce);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F-07: No Emergency Pause (OrderExecutor)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FFAA00"/>
          <w:sz w:val="22"/>
          <w:szCs w:val="22"/>
        </w:rPr>
        <w:t xml:space="preserve">MEDIUM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TeraSwapOrderExecutor.sol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circuit breaker to halt executions during security incidents.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paused state variable with pause()/unpause() admin functions. executeOrder() checks pause flag.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TeraSwapOrderExecutor.sol - Line 160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bool public paused;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Lines 706-717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pause() external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(msg.sender != admin) revert NotAdmin();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paused = true;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emit Paused(msg.sender);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unpause() external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(msg.sender != admin) revert NotAdmin();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paused = false;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emit Unpaused(msg.sender);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In executeOrder() - Line 340: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require(!paused, "Contract paused");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F-08: No Emergency Pause (FeeCollector)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FFAA00"/>
          <w:sz w:val="22"/>
          <w:szCs w:val="22"/>
        </w:rPr>
        <w:t xml:space="preserve">MEDIUM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TeraSwapFeeCollector.sol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FeeCollector had no pause mechanism for emergencies.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admin role, paused state, whenNotPaused modifier to both swap functions.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TeraSwapFeeCollector.sol - Lines 30-31, 35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address public admin;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bool public paused;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Lines 66-69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modifier whenNotPaused()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(paused) revert ContractPaused();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_;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Lines 84-93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pause() external onlyAdmin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paused = true;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emit Paused(msg.sender);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unpause() external onlyAdmin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paused = false;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emit Unpaused(msg.sender);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F-09: FeeCollector sweep() Not Protected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FFAA00"/>
          <w:sz w:val="22"/>
          <w:szCs w:val="22"/>
        </w:rPr>
        <w:t xml:space="preserve">MEDIUM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TeraSwapFeeCollector.sol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FeeCollector's sweep() was callable by feeRecipient instantly. Compromised key = instant drain of residual funds.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Changed to onlyAdmin + whenNotPaused modifiers. Funds still go to feeRecipient but only admin can trigger. Added Sweep event.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TeraSwapFeeCollector.sol - Lines 175-193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/// [Audit F-09] Sweep with admin-only + pause check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sweep(address token) external onlyAdmin whenNotPaused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(token == address(0))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uint256 bal = address(this).balance;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if (bal &gt; 0)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(bool ok, ) = feeRecipient.call{value: bal}("");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require(ok, "ETH sweep failed");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 else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uint256 bal = IERC20(token).balanceOf(address(this));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if (bal &gt; 0)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IERC20(token).safeTransfer(feeRecipient, bal);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emit Sweep(token);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F-10: Floating Pragma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FFAA00"/>
          <w:sz w:val="22"/>
          <w:szCs w:val="22"/>
        </w:rPr>
        <w:t xml:space="preserve">MEDIUM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Both contracts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Both contracts used floating pragma (^0.8.20 / ^0.8.24), risking compilation with untested compiler versions.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Changed both to fixed pragma solidity 0.8.24.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TeraSwapFeeCollector.sol - Line 2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pragma solidity 0.8.24;   // Was: ^0.8.20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TeraSwapOrderExecutor.sol - Line 2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pragma solidity 0.8.24;   // Was: ^0.8.24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F-11: Missing indexed on OrderExecuted Event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4488FF"/>
          <w:sz w:val="22"/>
          <w:szCs w:val="22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TeraSwapOrderExecutor.sol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OrderType parameter was not indexed in the OrderExecuted event.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indexed keyword to orderType parameter.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TeraSwapOrderExecutor.sol - Lines 172-181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event OrderExecuted(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bytes32 indexed orderHash,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address indexed owner,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OrderType indexed orderType,  // Added indexed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address tokenIn,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address tokenOut,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uint256 amountIn,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uint256 amountOut,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uint256 fee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);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F-12: bootstrap() Does Not Accept Executors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4488FF"/>
          <w:sz w:val="22"/>
          <w:szCs w:val="22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RESOLVED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TeraSwapOrderExecutor.sol</w:t>
      </w:r>
    </w:p>
    <w:p>
      <w:pPr>
        <w:spacing w:after="60"/>
      </w:pPr>
    </w:p>
    <w:p>
      <w:pPr>
        <w:pStyle w:val="Heading3"/>
      </w:pPr>
      <w:r>
        <w:t xml:space="preserve">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bootstrap() only accepted routers, requiring separate transactions for executor setup.</w:t>
      </w:r>
    </w:p>
    <w:p>
      <w:pPr>
        <w:spacing w:after="60"/>
      </w:pPr>
    </w:p>
    <w:p>
      <w:pPr>
        <w:pStyle w:val="Heading3"/>
      </w:pPr>
      <w: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Extended bootstrap() to accept both routers and executors arrays.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Code (as implemented):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TeraSwapOrderExecutor.sol - Lines 623-640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function bootstrap(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address[] calldata routers,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address[] calldata executors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 external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(msg.sender != admin) revert NotAdmin();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(bootstrapped) revert AlreadyBootstrapped();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bootstrapped = true;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for (uint256 i = 0; i &lt; routers.length; i++)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whitelistedRouters[routers[i]] = true;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emit Bootstrap(routers[i]);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[Audit H-01] Bootstrap executors in same tx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for (uint256 i = 0; i &lt; executors.length; i++)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whitelistedExecutors[executors[i]] = true;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emit ExecutorWhitelisted(executors[i], true);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4. Verification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fixes were verified with the following checks: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Verification: </w:t>
      </w:r>
      <w:r>
        <w:rPr>
          <w:rFonts w:ascii="Arial" w:cs="Arial" w:eastAsia="Arial" w:hAnsi="Arial"/>
          <w:sz w:val="22"/>
          <w:szCs w:val="22"/>
        </w:rPr>
        <w:t xml:space="preserve">npx next build completed successfully with zero errors.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Pragma Verification: </w:t>
      </w:r>
      <w:r>
        <w:rPr>
          <w:rFonts w:ascii="Arial" w:cs="Arial" w:eastAsia="Arial" w:hAnsi="Arial"/>
          <w:sz w:val="22"/>
          <w:szCs w:val="22"/>
        </w:rPr>
        <w:t xml:space="preserve">Both contracts now use fixed pragma solidity 0.8.24.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Syntactic Re-scan: </w:t>
      </w:r>
      <w:r>
        <w:rPr>
          <w:rFonts w:ascii="Arial" w:cs="Arial" w:eastAsia="Arial" w:hAnsi="Arial"/>
          <w:sz w:val="22"/>
          <w:szCs w:val="22"/>
        </w:rPr>
        <w:t xml:space="preserve">All 12+ vulnerability pattern categories re-checked against fixed code.</w:t>
      </w:r>
    </w:p>
    <w:p>
      <w:pPr>
        <w:spacing w:after="60"/>
      </w:pPr>
    </w:p>
    <w:p>
      <w:pPr>
        <w:pStyle w:val="Heading1"/>
      </w:pPr>
      <w:r>
        <w:t xml:space="preserve">5. Deployment Recommendations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Redeploy both contracts to Sepolia. The bootstrap() signature changed to accept executors[].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Update .env.executor with the real SUPABASE_SERVICE_ROLE_KEY from Supabase dashboard.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Remove NEXT_PUBLIC_ API keys from .env.local once server-only keys are confirmed working.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Set HEALTH_TOKEN in .env.executor for production health endpoint auth.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Call bootstrap() with approved router addresses and executor wallet address.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Monitor: Paused/Unpaused events, SweepQueued events, executor error rates.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TeraSwap Audit Remediation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3498DB" w:sz="4" w:space="4"/>
      </w:pBdr>
      <w:spacing w:after="12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2026-03-06T16:47:25.303Z</dcterms:created>
  <dcterms:modified xsi:type="dcterms:W3CDTF">2026-03-06T16:47:25.303Z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