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TechVision Solutions - Comprehensive Report</w:t>
      </w:r>
    </w:p>
    <w:p>
      <w:pPr>
        <w:pStyle w:val="Heading1"/>
      </w:pPr>
      <w:r>
        <w:t>Executive Summary</w:t>
      </w:r>
    </w:p>
    <w:p>
      <w:pPr/>
      <w:r>
        <w:t>This report provides an overview of TechVision Solutions, including company details, product catalog, sales performance, and technical documentation.</w:t>
      </w:r>
    </w:p>
    <w:p>
      <w:pPr>
        <w:pStyle w:val="Heading1"/>
      </w:pPr>
      <w:r>
        <w:t>Company Overview</w:t>
      </w:r>
    </w:p>
    <w:p>
      <w:pPr/>
      <w:r>
        <w:t># TechVision Solutions - Company Overview</w:t>
        <w:br/>
        <w:br/>
        <w:t>## Mission Statement</w:t>
        <w:br/>
        <w:t>Empowering businesses through innovative technology solutions that drive digital transformation and operational excellence.</w:t>
        <w:br/>
        <w:br/>
        <w:t>## Company History</w:t>
        <w:br/>
        <w:t>Founded in 2018, TechVision Solutions has grown from a startup to a leading provider of enterprise software solutions. Our journey:</w:t>
        <w:br/>
        <w:br/>
        <w:t>- **2018**: Company founded with 5 employees</w:t>
        <w:br/>
        <w:t>- **2019**: Launched CloudSync Pro, first major product</w:t>
        <w:br/>
        <w:t>- **2020**: Expanded to European market, reached 50 employees</w:t>
        <w:br/>
        <w:t>- **2021**: Introduced DataGuard Analytics, secured Series B funding</w:t>
        <w:br/>
        <w:t>- **2022**: Opened Asia Pacific office, 200+ employees</w:t>
        <w:br/>
        <w:t>- **2023**: SmartFlow Automation launch, 500+ enterprise customers</w:t>
        <w:br/>
        <w:t>- **2024**: AI integration across all products, 1000+ customers</w:t>
        <w:br/>
        <w:br/>
        <w:t>## Core Values</w:t>
        <w:br/>
        <w:br/>
        <w:t>### Innovation</w:t>
        <w:br/>
        <w:t>We continuously push boundaries to develop cutting-edge solutions that anticipate market needs.</w:t>
        <w:br/>
        <w:br/>
        <w:t>### Customer Success</w:t>
        <w:br/>
        <w:t>Our customers' success is our success. We provide 24/7 support and dedicated account management.</w:t>
        <w:br/>
        <w:br/>
        <w:t>### Security First</w:t>
        <w:br/>
        <w:t>All our products are built with enterprise-grade security from the ground up.</w:t>
        <w:br/>
        <w:br/>
        <w:t>### Sustainability</w:t>
        <w:br/>
        <w:t>We're committed to carbon-neutral operations by 2025 and sustainable business practices.</w:t>
        <w:br/>
        <w:br/>
        <w:t>## Product Portfolio</w:t>
        <w:br/>
        <w:br/>
        <w:t>| Product | Category | Target Market |</w:t>
        <w:br/>
        <w:t>|---------|----------|---------------|</w:t>
        <w:br/>
        <w:t>| CloudSync Pro | Data Management | Large Enterprises |</w:t>
        <w:br/>
        <w:t>| DataGuard Analytics | Security &amp; Analytics | Financial/Healthcare |</w:t>
        <w:br/>
        <w:t>| SmartFlow Automation | Process Automation | Mid-size Businesses |</w:t>
        <w:br/>
        <w:br/>
        <w:t>## Global Presence</w:t>
        <w:br/>
        <w:t>- **Headquarters**: San Francisco, California</w:t>
        <w:br/>
        <w:t>- **European Office**: London, United Kingdom</w:t>
        <w:br/>
        <w:t>- **Asia Pacific Office**: Singapore</w:t>
        <w:br/>
        <w:t>- **Total Employees**: 1,200+</w:t>
        <w:br/>
        <w:t>- **Countries Served**: 45+</w:t>
        <w:br/>
        <w:br/>
        <w:t>## Awards &amp; Recognition</w:t>
        <w:br/>
        <w:t>- 2023 Gartner Cool Vendor in Cloud Computing</w:t>
        <w:br/>
        <w:t>- 2023 Forbes Cloud 100 Rising Star</w:t>
        <w:br/>
        <w:t>- 2024 Best Enterprise Software - Tech Innovation Awards</w:t>
        <w:br/>
      </w:r>
    </w:p>
    <w:p>
      <w:pPr>
        <w:pStyle w:val="Heading1"/>
      </w:pPr>
      <w:r>
        <w:t>Product Catalog</w:t>
      </w:r>
    </w:p>
    <w:p>
      <w:pPr/>
      <w:r>
        <w:t>PRODUCT CATALOG 2024</w:t>
        <w:br/>
        <w:br/>
        <w:t>Company: TechVision Solutions</w:t>
        <w:br/>
        <w:t>Category: Enterprise Software &amp; Hardware</w:t>
        <w:br/>
        <w:br/>
        <w:t>Product 1: CloudSync Pro</w:t>
        <w:br/>
        <w:t>Description: Advanced cloud synchronization platform for enterprise data management</w:t>
        <w:br/>
        <w:t>Price: $4,999/year</w:t>
        <w:br/>
        <w:t>Features: Real-time sync, 256-bit encryption, multi-cloud support, automated backups</w:t>
        <w:br/>
        <w:t>Target Market: Large enterprises, Fortune 500 companies</w:t>
        <w:br/>
        <w:br/>
        <w:t>Product 2: DataGuard Analytics</w:t>
        <w:br/>
        <w:t>Description: AI-powered data security and analytics platform</w:t>
        <w:br/>
        <w:t>Price: $7,500/year</w:t>
        <w:br/>
        <w:t>Features: Machine learning threat detection, compliance monitoring, automated reporting</w:t>
        <w:br/>
        <w:t>Target Market: Financial institutions, healthcare providers</w:t>
        <w:br/>
        <w:br/>
        <w:t>Product 3: SmartFlow Automation</w:t>
        <w:br/>
        <w:t>Description: Workflow automation and process optimization tool</w:t>
        <w:br/>
        <w:t>Price: $2,999/year</w:t>
        <w:br/>
        <w:t>Features: Drag-and-drop interface, API integrations, custom workflows, analytics dashboard</w:t>
        <w:br/>
        <w:t>Target Market: Mid-size businesses, IT departments</w:t>
        <w:br/>
        <w:br/>
        <w:t>Contact Information:</w:t>
        <w:br/>
        <w:t>Email: sales@techvision-solutions.com</w:t>
        <w:br/>
        <w:t>Phone: +1-800-TECH-VIS</w:t>
        <w:br/>
        <w:t>Website: www.techvision-solutions.com</w:t>
        <w:br/>
      </w:r>
    </w:p>
    <w:p>
      <w:pPr>
        <w:pStyle w:val="Heading1"/>
      </w:pPr>
      <w:r>
        <w:t>Sales Analysis</w:t>
      </w:r>
    </w:p>
    <w:p>
      <w:pPr/>
      <w:r>
        <w:t>See charts below for revenue and units sold trends.</w:t>
      </w:r>
    </w:p>
    <w:p>
      <w:pPr>
        <w:pStyle w:val="Heading1"/>
      </w:pPr>
      <w:r>
        <w:t>Technical Documentation</w:t>
      </w:r>
    </w:p>
    <w:p>
      <w:pPr/>
      <w: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&lt;title&gt;CloudSync Pro - Technical Documentation&lt;/title&gt;</w:t>
        <w:br/>
        <w:t>&lt;/head&gt;</w:t>
        <w:br/>
        <w:t>&lt;body&gt;</w:t>
        <w:br/>
        <w:t xml:space="preserve">    &lt;h1&gt;CloudSync Pro API Documentation&lt;/h1&gt;</w:t>
        <w:br/>
        <w:t xml:space="preserve">    </w:t>
        <w:br/>
        <w:t xml:space="preserve">    &lt;section id="overview"&gt;</w:t>
        <w:br/>
        <w:t xml:space="preserve">        &lt;h2&gt;Overview&lt;/h2&gt;</w:t>
        <w:br/>
        <w:t xml:space="preserve">        &lt;p&gt;CloudSync Pro provides a comprehensive RESTful API for integrating cloud synchronization capabilities into your applications. The API supports multiple cloud providers and offers real-time synchronization, conflict resolution, and advanced security features.&lt;/p&gt;</w:t>
        <w:br/>
        <w:t xml:space="preserve">    &lt;/section&gt;</w:t>
        <w:br/>
        <w:br/>
        <w:t xml:space="preserve">    &lt;section id="authentication"&gt;</w:t>
        <w:br/>
        <w:t xml:space="preserve">        &lt;h2&gt;Authentication&lt;/h2&gt;</w:t>
        <w:br/>
        <w:t xml:space="preserve">        &lt;p&gt;All API requests require authentication using API keys. Include your API key in the request header:&lt;/p&gt;</w:t>
        <w:br/>
        <w:t xml:space="preserve">        &lt;code&gt;Authorization: Bearer YOUR_API_KEY&lt;/code&gt;</w:t>
        <w:br/>
        <w:t xml:space="preserve">        </w:t>
        <w:br/>
        <w:t xml:space="preserve">        &lt;h3&gt;Obtaining API Keys&lt;/h3&gt;</w:t>
        <w:br/>
        <w:t xml:space="preserve">        &lt;ol&gt;</w:t>
        <w:br/>
        <w:t xml:space="preserve">            &lt;li&gt;Log in to your CloudSync Pro dashboard&lt;/li&gt;</w:t>
        <w:br/>
        <w:t xml:space="preserve">            &lt;li&gt;Navigate to Settings &gt; API Keys&lt;/li&gt;</w:t>
        <w:br/>
        <w:t xml:space="preserve">            &lt;li&gt;Click "Generate New Key"&lt;/li&gt;</w:t>
        <w:br/>
        <w:t xml:space="preserve">            &lt;li&gt;Copy and securely store your API key&lt;/li&gt;</w:t>
        <w:br/>
        <w:t xml:space="preserve">        &lt;/ol&gt;</w:t>
        <w:br/>
        <w:t xml:space="preserve">    &lt;/section&gt;</w:t>
        <w:br/>
        <w:br/>
        <w:t xml:space="preserve">    &lt;section id="endpoints"&gt;</w:t>
        <w:br/>
        <w:t xml:space="preserve">        &lt;h2&gt;API Endpoints&lt;/h2&gt;</w:t>
        <w:br/>
        <w:t xml:space="preserve">        </w:t>
        <w:br/>
        <w:t xml:space="preserve">        &lt;h3&gt;1. Sync Files&lt;/h3&gt;</w:t>
        <w:br/>
        <w:t xml:space="preserve">        &lt;p&gt;&lt;strong&gt;POST&lt;/strong&gt; /api/v1/sync&lt;/p&gt;</w:t>
        <w:br/>
        <w:t xml:space="preserve">        &lt;p&gt;Initiates a synchronization operation between source and destination.&lt;/p&gt;</w:t>
        <w:br/>
        <w:t xml:space="preserve">        </w:t>
        <w:br/>
        <w:t xml:space="preserve">        &lt;h4&gt;Parameters:&lt;/h4&gt;</w:t>
        <w:br/>
        <w:t xml:space="preserve">        &lt;ul&gt;</w:t>
        <w:br/>
        <w:t xml:space="preserve">            &lt;li&gt;&lt;code&gt;source_path&lt;/code&gt; (string, required): Path to source directory or file&lt;/li&gt;</w:t>
        <w:br/>
        <w:t xml:space="preserve">            &lt;li&gt;&lt;code&gt;destination_path&lt;/code&gt; (string, required): Path to destination&lt;/li&gt;</w:t>
        <w:br/>
        <w:t xml:space="preserve">            &lt;li&gt;&lt;code&gt;mode&lt;/code&gt; (string, optional): Sync mode - "incremental" or "full". Default: "incremental"&lt;/li&gt;</w:t>
        <w:br/>
        <w:t xml:space="preserve">            &lt;li&gt;&lt;code&gt;conflict_resolution&lt;/code&gt; (string, optional): "newest", "oldest", or "manual". Default: "newest"&lt;/li&gt;</w:t>
        <w:br/>
        <w:t xml:space="preserve">        &lt;/ul&gt;</w:t>
        <w:br/>
        <w:br/>
        <w:t xml:space="preserve">        &lt;h3&gt;2. Get Sync Status&lt;/h3&gt;</w:t>
        <w:br/>
        <w:t xml:space="preserve">        &lt;p&gt;&lt;strong&gt;GET&lt;/strong&gt; /api/v1/sync/{sync_id}/status&lt;/p&gt;</w:t>
        <w:br/>
        <w:t xml:space="preserve">        &lt;p&gt;Retrieves the current status of a synchronization job.&lt;/p&gt;</w:t>
        <w:br/>
        <w:br/>
        <w:t xml:space="preserve">        &lt;h3&gt;3. List Sync Jobs&lt;/h3&gt;</w:t>
        <w:br/>
        <w:t xml:space="preserve">        &lt;p&gt;&lt;strong&gt;GET&lt;/strong&gt; /api/v1/sync/jobs&lt;/p&gt;</w:t>
        <w:br/>
        <w:t xml:space="preserve">        &lt;p&gt;Returns a list of all synchronization jobs for the authenticated user.&lt;/p&gt;</w:t>
        <w:br/>
        <w:t xml:space="preserve">    &lt;/section&gt;</w:t>
        <w:br/>
        <w:br/>
        <w:t xml:space="preserve">    &lt;section id="rate-limits"&gt;</w:t>
        <w:br/>
        <w:t xml:space="preserve">        &lt;h2&gt;Rate Limits&lt;/h2&gt;</w:t>
        <w:br/>
        <w:t xml:space="preserve">        &lt;table border="1"&gt;</w:t>
        <w:br/>
        <w:t xml:space="preserve">            &lt;tr&gt;</w:t>
        <w:br/>
        <w:t xml:space="preserve">                &lt;th&gt;Tier&lt;/th&gt;</w:t>
        <w:br/>
        <w:t xml:space="preserve">                &lt;th&gt;Requests per Minute&lt;/th&gt;</w:t>
        <w:br/>
        <w:t xml:space="preserve">                &lt;th&gt;Requests per Day&lt;/th&gt;</w:t>
        <w:br/>
        <w:t xml:space="preserve">            &lt;/tr&gt;</w:t>
        <w:br/>
        <w:t xml:space="preserve">            &lt;tr&gt;</w:t>
        <w:br/>
        <w:t xml:space="preserve">                &lt;td&gt;Free&lt;/td&gt;</w:t>
        <w:br/>
        <w:t xml:space="preserve">                &lt;td&gt;60&lt;/td&gt;</w:t>
        <w:br/>
        <w:t xml:space="preserve">                &lt;td&gt;5,000&lt;/td&gt;</w:t>
        <w:br/>
        <w:t xml:space="preserve">            &lt;/tr&gt;</w:t>
        <w:br/>
        <w:t xml:space="preserve">            &lt;tr&gt;</w:t>
        <w:br/>
        <w:t xml:space="preserve">                &lt;td&gt;Professional&lt;/td&gt;</w:t>
        <w:br/>
        <w:t xml:space="preserve">                &lt;td&gt;300&lt;/td&gt;</w:t>
        <w:br/>
        <w:t xml:space="preserve">                &lt;td&gt;50,000&lt;/td&gt;</w:t>
        <w:br/>
        <w:t xml:space="preserve">            &lt;/tr&gt;</w:t>
        <w:br/>
        <w:t xml:space="preserve">            &lt;tr&gt;</w:t>
        <w:br/>
        <w:t xml:space="preserve">                &lt;td&gt;Enterprise&lt;/td&gt;</w:t>
        <w:br/>
        <w:t xml:space="preserve">                &lt;td&gt;1,000&lt;/td&gt;</w:t>
        <w:br/>
        <w:t xml:space="preserve">                &lt;td&gt;Unlimited&lt;/td&gt;</w:t>
        <w:br/>
        <w:t xml:space="preserve">            &lt;/tr&gt;</w:t>
        <w:br/>
        <w:t xml:space="preserve">        &lt;/table&gt;</w:t>
        <w:br/>
        <w:t xml:space="preserve">    &lt;/section&gt;</w:t>
        <w:br/>
        <w:br/>
        <w:t xml:space="preserve">    &lt;section id="error-codes"&gt;</w:t>
        <w:br/>
        <w:t xml:space="preserve">        &lt;h2&gt;Error Codes&lt;/h2&gt;</w:t>
        <w:br/>
        <w:t xml:space="preserve">        &lt;ul&gt;</w:t>
        <w:br/>
        <w:t xml:space="preserve">            &lt;li&gt;&lt;strong&gt;400&lt;/strong&gt; - Bad Request: Invalid parameters&lt;/li&gt;</w:t>
        <w:br/>
        <w:t xml:space="preserve">            &lt;li&gt;&lt;strong&gt;401&lt;/strong&gt; - Unauthorized: Invalid or missing API key&lt;/li&gt;</w:t>
        <w:br/>
        <w:t xml:space="preserve">            &lt;li&gt;&lt;strong&gt;403&lt;/strong&gt; - Forbidden: Insufficient permissions&lt;/li&gt;</w:t>
        <w:br/>
        <w:t xml:space="preserve">            &lt;li&gt;&lt;strong&gt;404&lt;/strong&gt; - Not Found: Resource does not exist&lt;/li&gt;</w:t>
        <w:br/>
        <w:t xml:space="preserve">            &lt;li&gt;&lt;strong&gt;429&lt;/strong&gt; - Too Many Requests: Rate limit exceeded&lt;/li&gt;</w:t>
        <w:br/>
        <w:t xml:space="preserve">            &lt;li&gt;&lt;strong&gt;500&lt;/strong&gt; - Internal Server Error: Contact support&lt;/li&gt;</w:t>
        <w:br/>
        <w:t xml:space="preserve">        &lt;/ul&gt;</w:t>
        <w:br/>
        <w:t xml:space="preserve">    &lt;/section&gt;</w:t>
        <w:br/>
        <w:br/>
        <w:t xml:space="preserve">    &lt;footer&gt;</w:t>
        <w:br/>
        <w:t xml:space="preserve">        &lt;p&gt;© 2024 TechVision Solutions. All rights reserved.&lt;/p&gt;</w:t>
        <w:br/>
        <w:t xml:space="preserve">        &lt;p&gt;For support, contact: api-support@techvision-solutions.com&lt;/p&gt;</w:t>
        <w:br/>
        <w:t xml:space="preserve">    &lt;/footer&gt;</w:t>
        <w:br/>
        <w:t>&lt;/body&gt;</w:t>
        <w:br/>
        <w:t>&lt;/html&gt;</w:t>
        <w:br/>
      </w:r>
    </w:p>
    <w:p>
      <w:pPr>
        <w:pStyle w:val="Heading1"/>
      </w:pPr>
      <w:r>
        <w:t>Configuration Details</w:t>
      </w:r>
    </w:p>
    <w:p>
      <w:pPr/>
      <w:r>
        <w:t>{</w:t>
        <w:br/>
        <w:t xml:space="preserve">  "application": {</w:t>
        <w:br/>
        <w:t xml:space="preserve">    "name": "CloudSync Pro",</w:t>
        <w:br/>
        <w:t xml:space="preserve">    "version": "3.2.1",</w:t>
        <w:br/>
        <w:t xml:space="preserve">    "environment": "production",</w:t>
        <w:br/>
        <w:t xml:space="preserve">    "deployment_date": "2024-01-15"</w:t>
        <w:br/>
        <w:t xml:space="preserve">  },</w:t>
        <w:br/>
        <w:t xml:space="preserve">  "database": {</w:t>
        <w:br/>
        <w:t xml:space="preserve">    "host": "db.techvision-prod.com",</w:t>
        <w:br/>
        <w:t xml:space="preserve">    "port": 5432,</w:t>
        <w:br/>
        <w:t xml:space="preserve">    "name": "cloudsync_prod",</w:t>
        <w:br/>
        <w:t xml:space="preserve">    "connection_pool": {</w:t>
        <w:br/>
        <w:t xml:space="preserve">      "min_connections": 10,</w:t>
        <w:br/>
        <w:t xml:space="preserve">      "max_connections": 100,</w:t>
        <w:br/>
        <w:t xml:space="preserve">      "idle_timeout": 30000</w:t>
        <w:br/>
        <w:t xml:space="preserve">    },</w:t>
        <w:br/>
        <w:t xml:space="preserve">    "ssl_enabled": true</w:t>
        <w:br/>
        <w:t xml:space="preserve">  },</w:t>
        <w:br/>
        <w:t xml:space="preserve">  "cloud_providers": [</w:t>
        <w:br/>
        <w:t xml:space="preserve">    {</w:t>
        <w:br/>
        <w:t xml:space="preserve">      "provider": "AWS",</w:t>
        <w:br/>
        <w:t xml:space="preserve">      "regions": ["us-east-1", "us-west-2", "eu-west-1", "ap-southeast-1"],</w:t>
        <w:br/>
        <w:t xml:space="preserve">      "services": {</w:t>
        <w:br/>
        <w:t xml:space="preserve">        "s3": {</w:t>
        <w:br/>
        <w:t xml:space="preserve">          "enabled": true,</w:t>
        <w:br/>
        <w:t xml:space="preserve">          "bucket_encryption": "AES256",</w:t>
        <w:br/>
        <w:t xml:space="preserve">          "versioning": true</w:t>
        <w:br/>
        <w:t xml:space="preserve">        },</w:t>
        <w:br/>
        <w:t xml:space="preserve">        "glacier": {</w:t>
        <w:br/>
        <w:t xml:space="preserve">          "enabled": true,</w:t>
        <w:br/>
        <w:t xml:space="preserve">          "retrieval_tier": "standard"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"provider": "Azure",</w:t>
        <w:br/>
        <w:t xml:space="preserve">      "regions": ["eastus", "westeurope", "southeastasia"],</w:t>
        <w:br/>
        <w:t xml:space="preserve">      "services": {</w:t>
        <w:br/>
        <w:t xml:space="preserve">        "blob_storage": {</w:t>
        <w:br/>
        <w:t xml:space="preserve">          "enabled": true,</w:t>
        <w:br/>
        <w:t xml:space="preserve">          "tier": "hot",</w:t>
        <w:br/>
        <w:t xml:space="preserve">          "redundancy": "GRS"</w:t>
        <w:br/>
        <w:t xml:space="preserve">        }</w:t>
        <w:br/>
        <w:t xml:space="preserve">      }</w:t>
        <w:br/>
        <w:t xml:space="preserve">    },</w:t>
        <w:br/>
        <w:t xml:space="preserve">    {</w:t>
        <w:br/>
        <w:t xml:space="preserve">      "provider": "GCP",</w:t>
        <w:br/>
        <w:t xml:space="preserve">      "regions": ["us-central1", "europe-west1", "asia-east1"],</w:t>
        <w:br/>
        <w:t xml:space="preserve">      "services": {</w:t>
        <w:br/>
        <w:t xml:space="preserve">        "cloud_storage": {</w:t>
        <w:br/>
        <w:t xml:space="preserve">          "enabled": true,</w:t>
        <w:br/>
        <w:t xml:space="preserve">          "storage_class": "STANDARD",</w:t>
        <w:br/>
        <w:t xml:space="preserve">          "lifecycle_management": true</w:t>
        <w:br/>
        <w:t xml:space="preserve">        }</w:t>
        <w:br/>
        <w:t xml:space="preserve">      }</w:t>
        <w:br/>
        <w:t xml:space="preserve">    }</w:t>
        <w:br/>
        <w:t xml:space="preserve">  ],</w:t>
        <w:br/>
        <w:t xml:space="preserve">  "security": {</w:t>
        <w:br/>
        <w:t xml:space="preserve">    "encryption": {</w:t>
        <w:br/>
        <w:t xml:space="preserve">      "algorithm": "AES-256-GCM",</w:t>
        <w:br/>
        <w:t xml:space="preserve">      "key_rotation_days": 90</w:t>
        <w:br/>
        <w:t xml:space="preserve">    },</w:t>
        <w:br/>
        <w:t xml:space="preserve">    "authentication": {</w:t>
        <w:br/>
        <w:t xml:space="preserve">      "method": "oauth2",</w:t>
        <w:br/>
        <w:t xml:space="preserve">      "token_expiry_minutes": 60,</w:t>
        <w:br/>
        <w:t xml:space="preserve">   </w:t>
      </w:r>
    </w:p>
    <w:p>
      <w:pPr>
        <w:pStyle w:val="Heading1"/>
      </w:pPr>
      <w:r>
        <w:t>Deployment Script Highlights</w:t>
      </w:r>
    </w:p>
    <w:p>
      <w:pPr/>
      <w:r>
        <w:t>#!/bin/bash</w:t>
        <w:br/>
        <w:br/>
        <w:t>################################################################################</w:t>
        <w:br/>
        <w:t># CloudSync Pro Deployment Script</w:t>
        <w:br/>
        <w:t># Version: 3.2.1</w:t>
        <w:br/>
        <w:t># Description: Automated deployment script for CloudSync Pro application</w:t>
        <w:br/>
        <w:t># Author: DevOps Team - TechVision Solutions</w:t>
        <w:br/>
        <w:t>################################################################################</w:t>
        <w:br/>
        <w:br/>
        <w:t>set -e  # Exit on error</w:t>
        <w:br/>
        <w:t>set -u  # Exit on undefined variable</w:t>
        <w:br/>
        <w:br/>
        <w:t># Configuration</w:t>
        <w:br/>
        <w:t>APP_NAME="cloudsync-pro"</w:t>
        <w:br/>
        <w:t>APP_VERSION="3.2.1"</w:t>
        <w:br/>
        <w:t>DEPLOYMENT_ENV=${1:-production}</w:t>
        <w:br/>
        <w:t>TIMESTAMP=$(date +%Y%m%d_%H%M%S)</w:t>
        <w:br/>
        <w:t>LOG_FILE="/var/log/deployments/${APP_NAME}_${TIMESTAMP}.log"</w:t>
        <w:br/>
        <w:br/>
        <w:t># Color codes for output</w:t>
        <w:br/>
        <w:t>RED='\033[0;31m'</w:t>
        <w:br/>
        <w:t>GREEN='\033[0;32m'</w:t>
        <w:br/>
        <w:t>YELLOW='\033[1;33m'</w:t>
        <w:br/>
        <w:t>NC='\033[0m' # No Color</w:t>
        <w:br/>
        <w:br/>
        <w:t>################################################################################</w:t>
        <w:br/>
        <w:t># Functions</w:t>
        <w:br/>
        <w:t>################################################################################</w:t>
        <w:br/>
        <w:br/>
        <w:t>log_info() {</w:t>
        <w:br/>
        <w:t xml:space="preserve">    echo -e "${GREEN}[INFO]${NC} $(date '+%Y-%m-%d %H:%M:%S') - $1" | tee -a "$LOG_FILE"</w:t>
        <w:br/>
        <w:t>}</w:t>
        <w:br/>
        <w:br/>
        <w:t>log_warn() {</w:t>
        <w:br/>
        <w:t xml:space="preserve">    echo -e "${YELLOW}[WARN]${NC} $(date '+%Y-%m-%d %H:%M:%S') - $1" | tee -a "$LOG_FILE"</w:t>
        <w:br/>
        <w:t>}</w:t>
        <w:br/>
        <w:br/>
        <w:t>log_error() {</w:t>
        <w:br/>
        <w:t xml:space="preserve">    echo -e "${RED}[ERROR]${NC} $(date '+%Y-%m-%d %H:%M:%S') - $1" | tee -a "$LOG_FILE"</w:t>
        <w:br/>
        <w:t>}</w:t>
        <w:br/>
        <w:br/>
        <w:t>check_prerequisites() {</w:t>
        <w:br/>
        <w:t xml:space="preserve">    log_info "Checking prerequisites..."</w:t>
        <w:br/>
        <w:t xml:space="preserve">    </w:t>
        <w:br/>
        <w:t xml:space="preserve">    # Check if running as root</w:t>
        <w:br/>
        <w:t xml:space="preserve">    if [ "$EUID" -ne 0 ]; then </w:t>
        <w:br/>
        <w:t xml:space="preserve">        log_error "Please run as root or with sudo"</w:t>
        <w:br/>
        <w:t xml:space="preserve">        exit 1</w:t>
        <w:br/>
        <w:t xml:space="preserve">    fi</w:t>
        <w:br/>
        <w:t xml:space="preserve">    </w:t>
        <w:br/>
        <w:t xml:space="preserve">    # Check required commands</w:t>
        <w:br/>
        <w:t xml:space="preserve">    for cmd in docker kubectl helm aws; do</w:t>
        <w:br/>
        <w:t xml:space="preserve">        if ! command -v</w:t>
      </w:r>
    </w:p>
    <w:p>
      <w:pPr>
        <w:pStyle w:val="Heading2"/>
      </w:pPr>
      <w:r>
        <w:t>Sales Charts</w:t>
      </w:r>
    </w:p>
    <w:p>
      <w:r>
        <w:drawing>
          <wp:inline xmlns:a="http://schemas.openxmlformats.org/drawingml/2006/main" xmlns:pic="http://schemas.openxmlformats.org/drawingml/2006/picture">
            <wp:extent cx="4572000" cy="326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reven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2657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s_so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57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