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560" w:after="60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Учебный проект</w:t>
      </w:r>
    </w:p>
    <w:p>
      <w:pPr>
        <w:pStyle w:val="Title"/>
        <w:keepNext w:val="0"/>
        <w:widowControl/>
        <w:spacing w:before="0" w:after="280" w:line="269" w:lineRule="auto"/>
      </w:pPr>
      <w:r>
        <w:rPr>
          <w:rFonts w:ascii="Calibri" w:hAnsi="Calibri" w:eastAsia="Calibri" w:cs="Calibri"/>
          <w:b/>
          <w:color w:val="000000"/>
          <w:sz w:val="72"/>
        </w:rPr>
        <w:t>Subterra</w:t>
      </w:r>
    </w:p>
    <w:p>
      <w:pPr>
        <w:keepNext w:val="0"/>
        <w:widowControl/>
        <w:spacing w:after="320" w:before="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38"/>
        </w:rPr>
        <w:t>Система обследования и трёхмерного картографирования</w:t>
        <w:br/>
        <w:t>подземных и труднодоступных пространств</w:t>
      </w:r>
    </w:p>
    <w:p>
      <w:pPr>
        <w:keepNext w:val="0"/>
        <w:widowControl/>
        <w:spacing w:before="0" w:after="64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6"/>
        </w:rPr>
        <w:t>Концепция проекта и техническое задание</w:t>
      </w:r>
    </w:p>
    <w:p>
      <w:pPr>
        <w:keepNext w:val="0"/>
        <w:widowControl/>
        <w:spacing w:before="0" w:after="8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Версия документа 0.2</w:t>
      </w:r>
    </w:p>
    <w:p>
      <w:pPr>
        <w:keepNext w:val="0"/>
        <w:widowControl/>
        <w:spacing w:before="0" w:after="8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23 октября 2026 года</w:t>
      </w:r>
    </w:p>
    <w:p>
      <w:pPr>
        <w:keepNext w:val="0"/>
        <w:widowControl/>
        <w:spacing w:before="0" w:after="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Первый программный прототип</w:t>
      </w:r>
    </w:p>
    <w:p>
      <w:pPr>
        <w:keepNext w:val="0"/>
        <w:widowControl/>
        <w:spacing w:before="680" w:after="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Казахстан</w:t>
        <w:br/>
        <w:t>Проект для колледжа с перспективой промышленного применения</w:t>
      </w:r>
    </w:p>
    <w:p>
      <w:pPr>
        <w:keepNext w:val="0"/>
        <w:widowControl/>
        <w:spacing w:before="440" w:after="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Ближайшая цель — стабильное приложение с 3D-визуализацией, виртуальным сканированием, управлением процессом и сохранением результатов.</w:t>
      </w:r>
    </w:p>
    <w:p>
      <w:pPr>
        <w:widowControl/>
        <w:ind w:firstLine="0" w:left="0"/>
      </w:pPr>
      <w:r>
        <w:rPr>
          <w:rFonts w:ascii="Calibri" w:hAnsi="Calibri" w:eastAsia="Calibri" w:cs="Calibri"/>
          <w:color w:val="202B31"/>
        </w:rPr>
        <w:br w:type="page"/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О проекте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Subterra — проектируемый программно-аппаратный комплекс для исследования и визуального анализа подземных и труднодоступных пространств. Основой решения является построение цифровой пространственной модели по данным лазерного сканирования (LiDAR). На последующих этапах предусматривается использование методов искусственного интеллекта для распознавания и классификации наблюдаемых объектов.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Первая версия создаётся как учебно-исследовательский программный прототип на C# без физического LiDAR: система имитирует работу сканера, формирует облако точек, отображает 3D-сцену и обеспечивает сохранение результатов. В дальнейшем планируется подключение реального датчика, затем — модуля распознавания объектов.</w:t>
      </w:r>
    </w:p>
    <w:p>
      <w:pPr>
        <w:widowControl/>
        <w:spacing w:before="100" w:after="160"/>
        <w:ind w:left="0" w:firstLine="0"/>
      </w:pPr>
      <w:r>
        <w:rPr>
          <w:rFonts w:ascii="Calibri" w:hAnsi="Calibri" w:eastAsia="Calibri" w:cs="Calibri"/>
          <w:color w:val="202B31"/>
        </w:rPr>
        <w:t>Документ описывает концепцию Subterra, задачи первого прототипа и критерии его готовности. Параметры реального LiDAR и условия промышленного применения будут определены после выбора оборудования и испытаний.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Содержание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1 Общие сведения о проекте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2 Концепция и пользователи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3 Границы проекта и этапы развития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4 Сценарии использования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5 Функциональные требования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6 Качество и условия работы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7 Архитектура и данные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8 Этапы разработки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9 Проверка готовности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10 Риски и ограничения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11 Возможности развития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12 Команда и документация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Приложение А Обмен данными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Приложение Б Термины и полезные материалы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История изменений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020"/>
        <w:gridCol w:w="1474"/>
        <w:gridCol w:w="5386"/>
        <w:gridCol w:w="1587"/>
      </w:tblGrid>
      <w:tr>
        <w:trPr>
          <w:cantSplit/>
          <w:tblHeader w:val="true"/>
        </w:trPr>
        <w:tc>
          <w:tcPr>
            <w:tcW w:type="dxa" w:w="1020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Версия</w:t>
            </w:r>
          </w:p>
        </w:tc>
        <w:tc>
          <w:tcPr>
            <w:tcW w:type="dxa" w:w="147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5386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Содержание изменения</w:t>
            </w:r>
          </w:p>
        </w:tc>
        <w:tc>
          <w:tcPr>
            <w:tcW w:type="dxa" w:w="1587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Статус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0.1</w:t>
            </w:r>
          </w:p>
        </w:tc>
        <w:tc>
          <w:tcPr>
            <w:tcW w:type="dxa" w:w="147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23.10.2026</w:t>
            </w:r>
          </w:p>
        </w:tc>
        <w:tc>
          <w:tcPr>
            <w:tcW w:type="dxa" w:w="5386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Первичное описание концепции, границ MVP и технических требований.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Первая редакция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7" w:val="clea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0.2</w:t>
            </w:r>
          </w:p>
        </w:tc>
        <w:tc>
          <w:tcPr>
            <w:tcW w:type="dxa" w:w="147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7" w:val="clea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23.10.2026</w:t>
            </w:r>
          </w:p>
        </w:tc>
        <w:tc>
          <w:tcPr>
            <w:tcW w:type="dxa" w:w="538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7" w:val="clea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Упрощены оформление и формулировки, удалены нормативные ссылки. Уточнены приоритеты надёжности и проверки демонстрационных объектов.</w:t>
            </w:r>
          </w:p>
        </w:tc>
        <w:tc>
          <w:tcPr>
            <w:tcW w:type="dxa" w:w="158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7" w:val="clea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Текущая редакция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1 Общие сведения о проекте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7087"/>
      </w:tblGrid>
      <w:tr>
        <w:trPr>
          <w:cantSplit/>
          <w:tblHeader w:val="true"/>
        </w:trPr>
        <w:tc>
          <w:tcPr>
            <w:tcW w:type="dxa" w:w="2381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7087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Полное наименование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Subterra — система обследования и картографирования подземных и труднодоступных пространств.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Тип разработки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Программно-аппаратный комплекс; начальная стадия — автономный программный прототип.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Область применения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Исследование макетов, пещер, тоннелей, шахтных выработок, подвалов и технических помещений; для промышленного применения нужны отдельные испытания.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Цель MVP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Проверить сквозную цепочку: генерация измерений → обработка → 3D-визуализация → сохранение/загрузка результата.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Основной язык / платформа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C#, .NET 10, Windows, WPF.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Входные данные MVP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Синтетические облака точек, создаваемые программным симулятором; в перспективе — реальные измерения LiDAR.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Выходные данные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Интерактивная 3D-карта, статистика сканирования, сохранённые данные сессий и журнал событий.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ИИ-модуль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Запланирован; на этапе MVP отсутствует, будущая задача — распознавание, классификация и сортировка находок по категориям.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Команда проекта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Участники и руководитель проекта определяются в колледже.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Источник финансирования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На этапе MVP — доступные учебные ресурсы; бюджет оборудования рассчитывается после выбора датчика.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2 Концепция и пользователи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Решаемая задача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В пещерах, шахтах, тоннелях и технических помещениях обзор часто ограничен, а готового плана может не быть. Subterra использует лазерные измерения, чтобы строить пространственную модель и сохранять её для последующего анализа.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Предлагаемое решение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Оператор запускает сканирование. LiDAR или его симулятор выдаёт измерения расстояния; система учитывает положение сканера, формирует облако точек и отображает его в 3D. Результат можно сохранить и открыть позже. Будущий модуль ИИ будет распознавать и классифицировать объекты. Для варианта с камерой потребуется связать видеокадры с данными LiDAR.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Предполагаемые пользователи</w:t>
      </w:r>
    </w:p>
    <w:p>
      <w:pPr>
        <w:pStyle w:val="ListBullet"/>
        <w:keepNext/>
        <w:widowControl/>
        <w:spacing w:after="50"/>
      </w:pPr>
      <w:r>
        <w:rPr>
          <w:rFonts w:ascii="Calibri" w:hAnsi="Calibri" w:eastAsia="Calibri" w:cs="Calibri"/>
          <w:color w:val="202B31"/>
        </w:rPr>
        <w:t>Оператор: управляет сканированием, просматривает карту и сохраняет результаты.</w:t>
      </w:r>
    </w:p>
    <w:p>
      <w:pPr>
        <w:pStyle w:val="ListBullet"/>
        <w:keepNext/>
        <w:widowControl/>
        <w:spacing w:after="50"/>
      </w:pPr>
      <w:r>
        <w:rPr>
          <w:rFonts w:ascii="Calibri" w:hAnsi="Calibri" w:eastAsia="Calibri" w:cs="Calibri"/>
          <w:color w:val="202B31"/>
        </w:rPr>
        <w:t>Инженер или техник: анализирует геометрию и экспортирует данные.</w:t>
      </w:r>
    </w:p>
    <w:p>
      <w:pPr>
        <w:pStyle w:val="ListBullet"/>
        <w:keepNext w:val="0"/>
        <w:widowControl/>
        <w:spacing w:after="50"/>
      </w:pPr>
      <w:r>
        <w:rPr>
          <w:rFonts w:ascii="Calibri" w:hAnsi="Calibri" w:eastAsia="Calibri" w:cs="Calibri"/>
          <w:color w:val="202B31"/>
        </w:rPr>
        <w:t>Преподаватель или исследователь: демонстрирует LiDAR и обработку сканов.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Польза проекта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Снижение доли ручного измерения и ведения заметок при обследовании небольших пространств.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Возможность пересмотра зафиксированной 3D-сцены после окончания сканирования.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В перспективе — ускорение поиска и классификации объектов на записях и сканах; эффект требует отдельной проверки.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3 Границы проекта и этапы развития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814"/>
        <w:gridCol w:w="4649"/>
        <w:gridCol w:w="3005"/>
      </w:tblGrid>
      <w:tr>
        <w:trPr>
          <w:cantSplit/>
          <w:tblHeader w:val="true"/>
        </w:trPr>
        <w:tc>
          <w:tcPr>
            <w:tcW w:type="dxa" w:w="181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464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Состав</w:t>
            </w:r>
          </w:p>
        </w:tc>
        <w:tc>
          <w:tcPr>
            <w:tcW w:type="dxa" w:w="300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Граница готовности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MVP / v0.1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Симулятор LiDAR; простая модель тоннеля; 3D-облако точек; управление сканированием; экспорт/импорт; журнал; демонстрационные метки.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Должно работать без датчика, интернета и ИИ-моделей.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v0.2 / аппаратная интеграция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Подключение одной выбранной модели LiDAR; преобразование координат; получение сканов; замеры задержек; калибровка.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Возможна только после выбора датчика и проверки его SDK.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v0.3 / распознавание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Камера и обработка кадров; распознавание объектов; классификация по категориям; связывание детекции со сканом.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Требует размеченных тестовых данных, контроля ошибок и проверки точности.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Будущее развитие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Мобильная платформа, SLAM, автоматическое планирование маршрута, 3D-реконструкция сложных объектов, облачные отчёты.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Не относится к обязательной сдаче MVP.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Что остаётся за рамками первого прототипа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В первый прототип не входят физическое устройство, управление роботом, автономная локализация в неизвестной шахте, распознавание людей нейросетью и классификация реальных находок. Точная карта при движении реального сканера и функции промышленной безопасности требуют отдельных этапов разработки. Метки заранее размещённых виртуальных объектов обозначаются как демонстрационные.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4 Сценарии использования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850"/>
        <w:gridCol w:w="4422"/>
        <w:gridCol w:w="4195"/>
      </w:tblGrid>
      <w:tr>
        <w:trPr>
          <w:cantSplit/>
          <w:tblHeader w:val="true"/>
        </w:trPr>
        <w:tc>
          <w:tcPr>
            <w:tcW w:type="dxa" w:w="850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422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419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UC-01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выбирает сценарий «Тоннель» и запускает сканирование.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Точки появляются по мере выполнения виртуальных измерений; счётчики обновляются.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UC-02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останавливает и возобновляет процесс.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Пауза не стирает карту; продолжение добавляет новые данные.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UC-03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перемещает виртуальный сканер в пределах сцены.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Новые измерения выполняются из обновлённой позиции; визуализация соответствует позе.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UC-04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сохраняет сеанс, закрывает приложение и открывает файл.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Сцена, параметры сканирования и данные восстанавливаются.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UC-05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просматривает заранее размещённый объект.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Метка содержит тип «демонстрационная», а не «распознано ИИ».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UC-06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Будущее: в кадре камеры находится человек или предмет.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ИИ создаёт детекцию и классификацию; для координатной привязки требуется калибровка.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5 Функциональные требования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Приоритеты: P0 — обязательно для первого рабочего прототипа; P1 — желательно после стабилизации; P2 — дальнейшее развитие. Для каждого требования предусмотрена проверка результата.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Требования к первому прототипу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35"/>
        <w:gridCol w:w="964"/>
        <w:gridCol w:w="7569"/>
      </w:tblGrid>
      <w:tr>
        <w:trPr>
          <w:cantSplit/>
          <w:tblHeader w:val="true"/>
        </w:trPr>
        <w:tc>
          <w:tcPr>
            <w:tcW w:type="dxa" w:w="93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Код</w:t>
            </w:r>
          </w:p>
        </w:tc>
        <w:tc>
          <w:tcPr>
            <w:tcW w:type="dxa" w:w="96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Приор.</w:t>
            </w:r>
          </w:p>
        </w:tc>
        <w:tc>
          <w:tcPr>
            <w:tcW w:type="dxa" w:w="756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Требование / признак выполнения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FR-01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Приложение запускается локально на Windows, показывает окно оператора и стандартный виртуальный сценарий.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FR-02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Генератор создаёт измерения на основе трассировки лучей (ray casting) с пересечением геометрии сцены, а не только заранее готовым массивом точек.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FR-03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может запускать, приостанавливать, продолжать, завершать сканирование и очищать карту.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FR-04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3D-вид поддерживает вращение, масштабирование, перемещение камеры и отображение положения виртуального сканера.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FR-05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Доступны настройки дальности, числа лучей, периода обновления и скорости перемещения (в пределах технически допустимых диапазонов).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FR-06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Отображаются число точек, длительность сканирования, выбранный режим и состояние приложения.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FR-07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Результат сохраняется в локальный файл и открывается повторно без потери основных координат точек.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FR-08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Поддерживается экспорт облака точек в PLY и/или CSV; структура файла описана в README.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FR-09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Симулятор реализован как заменяемый источник IScanSource, не связанный непосредственно с UI.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FR-10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Доступен журнал событий, включая старт, паузу, сохранение, ошибки и демонстрационные находки.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FR-11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P1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может включать/отключать демонстрационные маркеры объектов, отличимые от будущих результатов ИИ.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FR-12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 некорректном файле или параметре приложение сообщает об ошибке, не завершая работу аварийно.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Требования для последующих этапов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35"/>
        <w:gridCol w:w="964"/>
        <w:gridCol w:w="7569"/>
      </w:tblGrid>
      <w:tr>
        <w:trPr>
          <w:cantSplit/>
          <w:tblHeader w:val="true"/>
        </w:trPr>
        <w:tc>
          <w:tcPr>
            <w:tcW w:type="dxa" w:w="93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Код</w:t>
            </w:r>
          </w:p>
        </w:tc>
        <w:tc>
          <w:tcPr>
            <w:tcW w:type="dxa" w:w="96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756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FR-20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v0.2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Подключение реального LiDAR через SDK/протокол конкретной модели с единым форматом кадров.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FR-21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v0.2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Фиксация частоты измерений, задержек и потерь; журналирование ошибок подключения.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FR-22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v0.3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Получение видеокадров и запуск локальной модели распознавания в поддерживаемом формате, например ONNX.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FR-23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v0.3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Классификация детекций по категориям: человек, оборудование, препятствие, иной объект / неизвестно.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FR-24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v0.3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Фильтрация и сортировка результатов по классу, времени, уверенности и статусу проверки оператором.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FR-25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v0.3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Результаты ИИ отображаются отдельно с классом и оценкой уверенности модели; важные находки подтверждает оператор.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6 Качество и условия работы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35"/>
        <w:gridCol w:w="1531"/>
        <w:gridCol w:w="6973"/>
      </w:tblGrid>
      <w:tr>
        <w:trPr>
          <w:cantSplit/>
          <w:tblHeader w:val="true"/>
        </w:trPr>
        <w:tc>
          <w:tcPr>
            <w:tcW w:type="dxa" w:w="93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Код</w:t>
            </w:r>
          </w:p>
        </w:tc>
        <w:tc>
          <w:tcPr>
            <w:tcW w:type="dxa" w:w="1531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6973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Предварительное требование / метод проверки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NFR-01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Совместимость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Windows 10/11 x64; сборка проекта средствами .NET 10 SDK на Windows.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NFR-02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Автономность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Основные функции MVP доступны офлайн; обязательная регистрация и платные API отсутствуют.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NFR-03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Отзывчивость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Длительные операции выполняются асинхронно; управление остаётся доступным во время генерации сканов.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NFR-04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Визуализация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Целевая плавность интерфейса: ориентир 10 обновлений отображения/с при тестовом облаке порядка 50 тыс. точек; уточнить по результатам замеров.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NFR-05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Объём данных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Хранить полные измерения отдельно от прореженной визуализации; не выводить все входные точки на экран одновременно при высокой нагрузке.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NFR-06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Точность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Координаты указываются в метрах, с явной системой осей; погрешность симулятора определяется заданной моделью шума.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NFR-07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Надёжность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Ошибки файлов, отсутствующие права записи и некорректные параметры обрабатываются с понятным сообщением.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NFR-08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Модульность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Источник сканирования и визуализатор разнесены по модулям; подключение датчика не должно требовать изменения механики UI.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NFR-09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Проверяемость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Чистые модули генерации лучей, преобразований координат, экспорта покрываются автоматическими тестами.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NFR-10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Приватность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MVP хранит данные локально; в версии с камерой предусмотреть согласие на съёмку и минимизацию хранения персональных данных.</w:t>
            </w:r>
          </w:p>
        </w:tc>
      </w:tr>
    </w:tbl>
    <w:p>
      <w:pPr>
        <w:widowControl/>
        <w:spacing w:after="20"/>
        <w:ind w:firstLine="0" w:left="0"/>
      </w:pPr>
    </w:p>
    <w:p>
      <w:pPr>
        <w:widowControl/>
        <w:spacing w:before="100" w:after="160"/>
        <w:ind w:left="0" w:firstLine="0"/>
      </w:pPr>
      <w:r>
        <w:rPr>
          <w:rFonts w:ascii="Calibri" w:hAnsi="Calibri" w:eastAsia="Calibri" w:cs="Calibri"/>
          <w:color w:val="202B31"/>
        </w:rPr>
        <w:t>Параметры реального LiDAR, включая дальность и частоту измерений, пока не определены. Нагрузка симулятора настраивается под возможности тестового компьютера. Целевые показатели уточняются по результатам замеров.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7 Архитектура и данные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Технологии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57"/>
        <w:gridCol w:w="3345"/>
        <w:gridCol w:w="4365"/>
      </w:tblGrid>
      <w:tr>
        <w:trPr>
          <w:cantSplit/>
          <w:tblHeader w:val="true"/>
        </w:trPr>
        <w:tc>
          <w:tcPr>
            <w:tcW w:type="dxa" w:w="1757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334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Предполагаемая реализация</w:t>
            </w:r>
          </w:p>
        </w:tc>
        <w:tc>
          <w:tcPr>
            <w:tcW w:type="dxa" w:w="436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Платформа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.NET 10 / C#</w:t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Основной код и модель данных.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Интерфейс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WPF + XAML, MVVM по возможности</w:t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Управление, параметры, журнал, панели.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Отрисовка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HelixToolkit.Wpf.SharpDX</w:t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Визуализация точек, осей, меток и виртуального датчика.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Симулятор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Собственный ray casting-модуль на C#</w:t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Генерация сканов искусственной геометрии.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Хранение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PLY / CSV + JSON метаданных</w:t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Экспорт точек и восстановление сессий.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ИИ в будущем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ONNX Runtime + камера</w:t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Инференс распознавания на устройстве; модель выбирается отдельно.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Аппаратная интеграция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SDK производителя LiDAR</w:t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Подключение физического источника измерений.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Поток данных</w:t>
      </w:r>
    </w:p>
    <w:p>
      <w:pPr>
        <w:pStyle w:val="SmallNote"/>
        <w:widowControl/>
        <w:ind w:firstLine="0" w:left="0"/>
      </w:pPr>
      <w:r>
        <w:rPr>
          <w:rFonts w:ascii="Calibri" w:hAnsi="Calibri" w:eastAsia="Calibri" w:cs="Calibri"/>
          <w:color w:val="202B31"/>
        </w:rPr>
        <w:t>Источник сканов → кадры ScanFrame → обработка и карта → визуализация и сохранение.</w:t>
        <w:br/>
        <w:t>IScanSource → ScanFrame → MapService → RenderService / StorageService.</w:t>
        <w:br/>
        <w:t>Будущий модуль распознавания подключается отдельно и создаёт DetectionRecord.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Основные сущности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57"/>
        <w:gridCol w:w="4139"/>
        <w:gridCol w:w="3572"/>
      </w:tblGrid>
      <w:tr>
        <w:trPr>
          <w:cantSplit/>
          <w:tblHeader w:val="true"/>
        </w:trPr>
        <w:tc>
          <w:tcPr>
            <w:tcW w:type="dxa" w:w="1757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Сущность</w:t>
            </w:r>
          </w:p>
        </w:tc>
        <w:tc>
          <w:tcPr>
            <w:tcW w:type="dxa" w:w="413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Обязательные поля</w:t>
            </w:r>
          </w:p>
        </w:tc>
        <w:tc>
          <w:tcPr>
            <w:tcW w:type="dxa" w:w="3572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ScanPoint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X, Y, Z (м), Timestamp (при наличии)</w:t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Результат одного пространственного измерения.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SensorPose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Position XYZ; Orientation (quaternion / углы)</w:t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Положение и ориентация источника.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ScanFrame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Timestamp, Pose, Points[], SourceId</w:t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Пакет результатов одного шага сканирования.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ScanSession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ID, время, настройки, набор кадров, версия схемы</w:t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Воспроизводимое сохранённое обследование.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DetectionRecord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ID, class, confidence, image/frame ref, status</w:t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Будущее распознавание и проверка оператором.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Координаты и обработка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Единицы: метры; одна согласованная декартова система координат для всего приложения (X, Y, Z).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Каждый кадр сканирования содержит момент времени и позу датчика. Локальные точки преобразуются в координаты сцены через SensorPose.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Облако точек для отображения может прореживаться; сохранённые исходные данные не должны молча заменяться прореженными.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При отсутствии фактической локализации не заявлять метрически точное объединение сканов движущегося физического LiDAR.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Структура исходного кода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Рекомендуемые проекты решения: Subterra.App (WPF), Subterra.Core (модели и интерфейсы), Subterra.Simulation (геометрия и сканы), Subterra.Storage (импорт/экспорт), Subterra.Tests (автоматические тесты). Для учебного MVP допустим один проект с теми же папками, если сохранены границы ответственности.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8 Этапы разработки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17"/>
        <w:gridCol w:w="3742"/>
        <w:gridCol w:w="4309"/>
      </w:tblGrid>
      <w:tr>
        <w:trPr>
          <w:cantSplit/>
          <w:tblHeader w:val="true"/>
        </w:trPr>
        <w:tc>
          <w:tcPr>
            <w:tcW w:type="dxa" w:w="1417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742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Работы</w:t>
            </w:r>
          </w:p>
        </w:tc>
        <w:tc>
          <w:tcPr>
            <w:tcW w:type="dxa" w:w="430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Результат / критерий перехода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Э0. Подготовка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Репозиторий; сборка на Windows; интерфейс; документация проекта.</w:t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Приложение стартует на целевом компьютере.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Э1. Симуляция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Геометрия тоннеля; трассировка лучей; базовые параметры и виртуальный датчик.</w:t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Видно, что разные положения датчика формируют разные сканы.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Э2. Работа с картой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3D-визуализация; управление; счётчики; сохранение и загрузка.</w:t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Может быть продемонстрирован полный сеанс MVP.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Э3. Проверка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Тесты, обработка ошибок, замеры нагрузки, документация пользователя.</w:t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Пройдены критерии из раздела 9.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Э4. Реальный датчик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Выбор модели, SDK, драйвер/адаптер, калибровка; после готовности аппаратуры.</w:t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Получение реальных точек и сравнительные замеры.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Э5. ИИ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Камера, выбор модели, распознавание и классификация, тестирование ошибок.</w:t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Результаты распознавания отделены от симуляции и проверяются оператором.</w:t>
            </w:r>
          </w:p>
        </w:tc>
      </w:tr>
    </w:tbl>
    <w:p>
      <w:pPr>
        <w:widowControl/>
        <w:spacing w:after="20"/>
        <w:ind w:firstLine="0" w:left="0"/>
      </w:pP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Сроки этапов команда определит с учётом учебного графика, количества участников и доступного оборудования. Таблица задаёт порядок работ; календарный план составляется отдельно.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9 Проверка готовности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Контрольные проверки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850"/>
        <w:gridCol w:w="3628"/>
        <w:gridCol w:w="4989"/>
      </w:tblGrid>
      <w:tr>
        <w:trPr>
          <w:cantSplit/>
          <w:tblHeader w:val="true"/>
        </w:trPr>
        <w:tc>
          <w:tcPr>
            <w:tcW w:type="dxa" w:w="850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Тест</w:t>
            </w:r>
          </w:p>
        </w:tc>
        <w:tc>
          <w:tcPr>
            <w:tcW w:type="dxa" w:w="3628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Проверка</w:t>
            </w:r>
          </w:p>
        </w:tc>
        <w:tc>
          <w:tcPr>
            <w:tcW w:type="dxa" w:w="498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Критерий успешности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T-01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Запуск без подключённого датчика и сети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Приложение открывается и предлагает симуляцию.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T-02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Изменение дальности и направления лучей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Количество/геометрия возвращаемых точек меняются ожидаемым образом.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T-03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Запуск — пауза — продолжение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Во время паузы облако не увеличивается; при продолжении — увеличивается.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T-04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Очистка карты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Точки и связанные показатели сбрасываются без перезапуска.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T-05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Вращение 3D-сцены и масштабирование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Карта доступна с разных углов, интерфейс не блокируется.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T-06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Сохранение и повторная загрузка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Число точек и выбранные контрольные координаты совпадают в допустимой погрешности формата.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T-07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Повреждённый или пустой файл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Пользователь получает объяснение ошибки; программа остаётся работоспособной.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T-08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Демонстрационные объекты, если реализованы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Метки обозначены как синтетические и не выдаются за результат работы ИИ.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T-09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Проверка сборки и тестов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dotnet build и dotnet test успешно завершаются на целевой Windows-среде.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T-10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Длительная работа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 демонстрационном сканировании нет неконтролируемого увеличения памяти и зависаний; результаты фиксируются в отчёте.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Демонстрация прототипа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Запустить Subterra на ноутбуке без физического LiDAR.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Выбрать модель тоннеля и отобразить исходное положение виртуального датчика.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Начать сканирование, затем изменить положение датчика и наблюдать изменение 3D-карты.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Остановить процесс; повернуть и приблизить карту; показать счётчики. Если добавлены демонстрационные объекты, показать их метки.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Сохранить сессию, перезапустить приложение и загрузить результат.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Показать реестр ограничений MVP и дорожную карту подключения LiDAR и ИИ.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10 Риски и ограничения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38"/>
        <w:gridCol w:w="2891"/>
        <w:gridCol w:w="4139"/>
      </w:tblGrid>
      <w:tr>
        <w:trPr>
          <w:cantSplit/>
          <w:tblHeader w:val="true"/>
        </w:trPr>
        <w:tc>
          <w:tcPr>
            <w:tcW w:type="dxa" w:w="2438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Риск / ограничение</w:t>
            </w:r>
          </w:p>
        </w:tc>
        <w:tc>
          <w:tcPr>
            <w:tcW w:type="dxa" w:w="2891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Следствие</w:t>
            </w:r>
          </w:p>
        </w:tc>
        <w:tc>
          <w:tcPr>
            <w:tcW w:type="dxa" w:w="413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Мера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LiDAR ещё не выбран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Нельзя гарантировать частоту, дальность, 3D-режим и SDK.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Утвердить паспорт конкретной модели до этапа Э4.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2D вместо 3D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Один проход датчика даёт срез, а не объём.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Проверить тип сканирования и способ движения/позиционирования.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Потеря положения датчика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Объединение сканов может давать деформации.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Для MVP использовать известную виртуальную позу; отдельно проектировать SLAM.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Ошибки распознавания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Ложные или пропущенные находки.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Показывать уверенность, хранить подтверждение оператора, тестировать модель.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Съёмка людей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Риски обработки персональных данных.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Локальная обработка, ограниченное хранение, соблюдение применимых требований.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Пыль, вода, отражающие поверхности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Неустойчивость реальных сканов.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Тесты в конкретной среде после подключения датчика.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Представление прототипа как спасательной системы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Риск неправильного применения.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Обозначать текущую версию как учебный прототип и объяснять границы её применения.</w:t>
            </w:r>
          </w:p>
        </w:tc>
      </w:tr>
    </w:tbl>
    <w:p>
      <w:pPr>
        <w:widowControl/>
        <w:spacing w:after="20"/>
        <w:ind w:firstLine="0" w:left="0"/>
      </w:pPr>
    </w:p>
    <w:p>
      <w:pPr>
        <w:widowControl/>
        <w:spacing w:before="100" w:after="160"/>
        <w:ind w:left="0" w:firstLine="0"/>
      </w:pPr>
      <w:r>
        <w:rPr>
          <w:rFonts w:ascii="Calibri" w:hAnsi="Calibri" w:eastAsia="Calibri" w:cs="Calibri"/>
          <w:color w:val="202B31"/>
        </w:rPr>
        <w:t>Текущая версия предназначена для обучения и проверки программных решений. Её точность и надёжность для спасательных работ, промышленного контроля и геодезических измерений не подтверждены. Для применения на реальных опасных объектах потребуются отдельные испытания и подготовка оборудования.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11 Возможности развития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Возможные направления развития — программа для анализа сканов, услуги обследования технических помещений и тоннелей, а также учебный комплект для демонстрации LiDAR. Спрос и подходящую модель продаж ещё предстоит проверить.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365"/>
        <w:gridCol w:w="5102"/>
      </w:tblGrid>
      <w:tr>
        <w:trPr>
          <w:cantSplit/>
          <w:tblHeader w:val="true"/>
        </w:trPr>
        <w:tc>
          <w:tcPr>
            <w:tcW w:type="dxa" w:w="436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Гипотеза</w:t>
            </w:r>
          </w:p>
        </w:tc>
        <w:tc>
          <w:tcPr>
            <w:tcW w:type="dxa" w:w="5102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Как проверить</w:t>
            </w:r>
          </w:p>
        </w:tc>
      </w:tr>
      <w:tr>
        <w:trPr>
          <w:cantSplit/>
        </w:trPr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Малому предприятию нужна понятная 3D-карта труднодоступных участков.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Провести интервью с 5–10 потенциальными пользователями и подтвердить реальный сценарий применения.</w:t>
            </w:r>
          </w:p>
        </w:tc>
      </w:tr>
      <w:tr>
        <w:trPr>
          <w:cantSplit/>
        </w:trPr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Клиент готов платить за отчёт обследования, а не за отдельную программу.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Предложить пробный отчёт по тестовому объекту и выяснить желаемые формат, точность и цену.</w:t>
            </w:r>
          </w:p>
        </w:tc>
      </w:tr>
      <w:tr>
        <w:trPr>
          <w:cantSplit/>
        </w:trPr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ИИ-классификация экономит время при разборе видеоматериалов.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Сравнить ручную разметку и проверенные результаты модели на одном датасете.</w:t>
            </w:r>
          </w:p>
        </w:tc>
      </w:tr>
    </w:tbl>
    <w:p>
      <w:pPr>
        <w:widowControl/>
        <w:spacing w:after="20"/>
        <w:ind w:firstLine="0" w:left="0"/>
      </w:pP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Перед расчётом стоимости продукта или обследования нужно измерить точность картографирования, устойчивость оборудования и время работы оператора. Для учебного прототипа доходность не является критерием готовности.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12 Команда и документация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Распределение задач</w:t>
      </w:r>
    </w:p>
    <w:p>
      <w:pPr>
        <w:pStyle w:val="ListBullet"/>
        <w:keepNext/>
        <w:widowControl/>
        <w:spacing w:after="60"/>
      </w:pPr>
      <w:r>
        <w:rPr>
          <w:rFonts w:ascii="Calibri" w:hAnsi="Calibri" w:eastAsia="Calibri" w:cs="Calibri"/>
          <w:color w:val="202B31"/>
        </w:rPr>
        <w:t>Архитектура и C#: структура решения, интерфейсы, тесты и интеграция.</w:t>
      </w:r>
    </w:p>
    <w:p>
      <w:pPr>
        <w:pStyle w:val="ListBullet"/>
        <w:keepNext/>
        <w:widowControl/>
        <w:spacing w:after="60"/>
      </w:pPr>
      <w:r>
        <w:rPr>
          <w:rFonts w:ascii="Calibri" w:hAnsi="Calibri" w:eastAsia="Calibri" w:cs="Calibri"/>
          <w:color w:val="202B31"/>
        </w:rPr>
        <w:t>3D-визуализация: WPF, камера, облако точек и управление.</w:t>
      </w:r>
    </w:p>
    <w:p>
      <w:pPr>
        <w:pStyle w:val="ListBullet"/>
        <w:keepNext/>
        <w:widowControl/>
        <w:spacing w:after="60"/>
      </w:pPr>
      <w:r>
        <w:rPr>
          <w:rFonts w:ascii="Calibri" w:hAnsi="Calibri" w:eastAsia="Calibri" w:cs="Calibri"/>
          <w:color w:val="202B31"/>
        </w:rPr>
        <w:t>Алгоритмы и данные: виртуальная сцена, лучи, импорт и экспорт.</w:t>
      </w:r>
    </w:p>
    <w:p>
      <w:pPr>
        <w:pStyle w:val="ListBullet"/>
        <w:keepNext w:val="0"/>
        <w:widowControl/>
        <w:spacing w:after="60"/>
      </w:pPr>
      <w:r>
        <w:rPr>
          <w:rFonts w:ascii="Calibri" w:hAnsi="Calibri" w:eastAsia="Calibri" w:cs="Calibri"/>
          <w:color w:val="202B31"/>
        </w:rPr>
        <w:t>Документация и проверка: инструкции, тестовые сценарии и демонстрация. Один участник может совмещать роли.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Открытые вопросы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855"/>
        <w:gridCol w:w="5613"/>
      </w:tblGrid>
      <w:tr>
        <w:trPr>
          <w:cantSplit/>
          <w:tblHeader w:val="true"/>
        </w:trPr>
        <w:tc>
          <w:tcPr>
            <w:tcW w:type="dxa" w:w="385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613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Текущий статус / действие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Модель LiDAR и паспорт характеристик</w:t>
            </w:r>
          </w:p>
        </w:tc>
        <w:tc>
          <w:tcPr>
            <w:tcW w:type="dxa" w:w="561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Не выбраны; получить точное название, дальность, частоту, тип (2D/3D), интерфейс и SDK.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Форма физического носителя</w:t>
            </w:r>
          </w:p>
        </w:tc>
        <w:tc>
          <w:tcPr>
            <w:tcW w:type="dxa" w:w="561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Не определена: ручное сканирование, стационарный штатив или робот-платформа.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Объекты поиска</w:t>
            </w:r>
          </w:p>
        </w:tc>
        <w:tc>
          <w:tcPr>
            <w:tcW w:type="dxa" w:w="561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Предварительно: человек, рюкзак, оборудование, препятствие; уточнить реальные классы.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Метод определения положения</w:t>
            </w:r>
          </w:p>
        </w:tc>
        <w:tc>
          <w:tcPr>
            <w:tcW w:type="dxa" w:w="561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 MVP — известная виртуальная поза; реальная локализация требует отдельного решения.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Метрики промышленного применения</w:t>
            </w:r>
          </w:p>
        </w:tc>
        <w:tc>
          <w:tcPr>
            <w:tcW w:type="dxa" w:w="561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Будут определены с заказчиком: точность, повторяемость, время осмотра, цена обследования.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Документация к прототипу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README с требованиями к системе, инструкцией сборки и запуска.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Описание архитектуры и публичных интерфейсов обмена данными.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Руководство пользователя с примером полного сканирования.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Набор демонстрационных данных и автоматические тесты.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Протокол проверки MVP и список известных ограничений.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Приложение А Обмен данными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Интерфейс источника сканирования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Источник сканирования выдаёт последовательность ScanFrame. Каждый кадр содержит идентификатор источника, время UTC, положение и ориентацию датчика, массив точек и признак симуляции или реального устройства. Для воспроизводимых виртуальных измерений можно сохранять ScenarioId и начальное значение генератора случайного шума.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Пример метаданных сессии JSON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>{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"schemaVersion": "0.1",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"project": "Subterra",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"sessionId": "demo-001",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"sourceType": "simulation",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"coordinateUnit": "m",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"scenario": "cave_tunnel",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"scanParameters": {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  "rangeMeters": 5.0,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  "raysPerFrame": 2000,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  "targetFramesPerSecond": 10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},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"pointCloudFile": "demo-001.ply",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"detectionsAreSynthetic": true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>}</w:t>
      </w:r>
    </w:p>
    <w:p>
      <w:pPr>
        <w:pStyle w:val="SmallNote"/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Это пример структуры файла. Поле schemaVersion обязательно: при изменении формата оно позволяет проверять совместимость данных.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Будущее подключение ИИ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Детекция изображения не равна определению пространственных координат. Чтобы поместить найденный объект на 3D-карту, потребуются согласование времени, калибровка камеры относительно LiDAR и алгоритм связывания изображения с пространственными измерениями. До завершения этого этапа интерфейс может отображать находку в журнале с кадром, но не должен утверждать её точное положение на карте.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Приложение Б Термины и полезные материалы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814"/>
        <w:gridCol w:w="7654"/>
      </w:tblGrid>
      <w:tr>
        <w:trPr>
          <w:cantSplit/>
          <w:tblHeader w:val="true"/>
        </w:trPr>
        <w:tc>
          <w:tcPr>
            <w:tcW w:type="dxa" w:w="181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Термин</w:t>
            </w:r>
          </w:p>
        </w:tc>
        <w:tc>
          <w:tcPr>
            <w:tcW w:type="dxa" w:w="765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Определение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LiDAR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Метод измерения расстояний с использованием лазерного излучения и отражённых сигналов.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Облако точек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Набор измеренных пространственных координат, описывающих наблюдаемые поверхности.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Ray casting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Вычисление пересечений направленных лучей с геометрией виртуальной сцены.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SLAM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Одновременное построение карты и оценка положения устройства.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Инференс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Применение уже обученной модели машинного обучения к новым данным.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MVP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Минимальная работающая версия, проверяющая основные функции и риски.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PLY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Формат хранения трёхмерной геометрии, в том числе точечных данных.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Полезные материалы</w:t>
      </w:r>
    </w:p>
    <w:p>
      <w:pPr>
        <w:pStyle w:val="SmallNote"/>
        <w:keepNext/>
        <w:widowControl/>
        <w:ind w:firstLine="0" w:left="0"/>
      </w:pPr>
      <w:r>
        <w:rPr>
          <w:rFonts w:ascii="Calibri" w:hAnsi="Calibri" w:eastAsia="Calibri" w:cs="Calibri"/>
          <w:color w:val="202B31"/>
        </w:rPr>
        <w:t>Microsoft — поддержка версий .NET</w:t>
        <w:br/>
        <w:t>https://dotnet.microsoft.com/en-us/platform/support/policy</w:t>
      </w:r>
    </w:p>
    <w:p>
      <w:pPr>
        <w:pStyle w:val="SmallNote"/>
        <w:keepNext/>
        <w:widowControl/>
        <w:ind w:firstLine="0" w:left="0"/>
      </w:pPr>
      <w:r>
        <w:rPr>
          <w:rFonts w:ascii="Calibri" w:hAnsi="Calibri" w:eastAsia="Calibri" w:cs="Calibri"/>
          <w:color w:val="202B31"/>
        </w:rPr>
        <w:t>Helix Toolkit — документация</w:t>
        <w:br/>
        <w:t>https://helix-toolkit.github.io/helix-toolkit/develop3/</w:t>
      </w:r>
    </w:p>
    <w:p>
      <w:pPr>
        <w:pStyle w:val="SmallNote"/>
        <w:keepNext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ONNX Runtime — работа с C#</w:t>
        <w:br/>
        <w:t>https://onnxruntime.ai/docs/get-started/with-csharp.html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049" w:left="1304" w:header="482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 w:cs="Calibri"/>
        <w:b w:val="0"/>
        <w:color w:val="000000"/>
        <w:sz w:val="18"/>
      </w:rPr>
      <w:t xml:space="preserve">SUBTERRA  ·  Версия 0.2  ·  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 w:cs="Calibri"/>
        <w:b w:val="0"/>
        <w:color w:val="000000"/>
        <w:sz w:val="18"/>
      </w:rPr>
      <w:t>Subterra  /  Концепция и техническое задание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Calibri" w:hAnsi="Calibri"/>
      <w:color w:val="202B3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202B31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202B31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libri" w:hAnsi="Calibr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libri" w:hAnsi="Calibr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libri" w:hAnsi="Calibr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alibri" w:hAnsi="Calibri"/>
      <w:color w:val="202B3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 w:val="0"/>
      <w:color w:val="000000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color w:val="202B3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color w:val="202B3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Calibri" w:hAnsi="Calibri"/>
      <w:color w:val="202B3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alibri" w:hAnsi="Calibri"/>
      <w:color w:val="202B31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Calibri" w:hAnsi="Calibri"/>
      <w:color w:val="202B3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Calibri" w:hAnsi="Calibri"/>
      <w:color w:val="202B3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Calibri" w:hAnsi="Calibri"/>
      <w:color w:val="202B3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color w:val="202B3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/>
      <w:color w:val="202B3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Calibri" w:hAnsi="Calibri"/>
      <w:color w:val="202B3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  <w:color w:val="202B3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Calibri" w:hAnsi="Calibri"/>
      <w:color w:val="202B3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Calibri" w:hAnsi="Calibri"/>
      <w:color w:val="202B3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Calibri" w:hAnsi="Calibri"/>
      <w:color w:val="202B3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Calibri" w:hAnsi="Calibri"/>
      <w:color w:val="202B3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Calibri" w:hAnsi="Calibri"/>
      <w:color w:val="202B3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alibri" w:hAnsi="Calibri"/>
      <w:color w:val="202B31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alibri" w:hAnsi="Calibri"/>
      <w:i/>
      <w:iCs/>
      <w:color w:val="202B3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202B3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hAnsi="Calibri"/>
      <w:b/>
      <w:bCs/>
      <w:i/>
      <w:iCs/>
      <w:color w:val="202B3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Calibri" w:hAnsi="Calibri"/>
      <w:color w:val="202B3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Calibri" w:hAnsi="Calibri"/>
      <w:color w:val="40484E"/>
      <w:sz w:val="20"/>
    </w:rPr>
  </w:style>
  <w:style w:type="paragraph" w:customStyle="1" w:styleId="TableText">
    <w:name w:val="Table Text"/>
    <w:pPr>
      <w:spacing w:after="20" w:line="250" w:lineRule="auto"/>
    </w:pPr>
    <w:rPr>
      <w:rFonts w:ascii="Calibri" w:hAnsi="Calibri"/>
      <w:color w:val="202B31"/>
      <w:sz w:val="18"/>
    </w:rPr>
  </w:style>
  <w:style w:type="paragraph" w:customStyle="1" w:styleId="TableHead">
    <w:name w:val="Table Head"/>
    <w:pPr>
      <w:spacing w:after="20"/>
    </w:pPr>
    <w:rPr>
      <w:rFonts w:ascii="Calibri" w:hAnsi="Calibri"/>
      <w:b/>
      <w:color w:val="202B31"/>
      <w:sz w:val="18"/>
    </w:rPr>
  </w:style>
  <w:style w:type="paragraph" w:customStyle="1" w:styleId="DocSubheading">
    <w:name w:val="Doc Subheading"/>
    <w:rPr>
      <w:rFonts w:ascii="Calibri" w:hAnsi="Calibri"/>
      <w:color w:val="202B31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Subterra Концепция проекта и техническое задание</dc:title>
  <dc:subject>Первый программный прототип системы LiDAR картографирования</dc:subject>
  <dc:creator>Команда проекта Subterra</dc:creator>
  <cp:keywords>Subterra, LiDAR, C#, WPF, техническое задание, концепция</cp:keywords>
  <dc:description/>
  <cp:lastModifiedBy/>
  <cp:revision>1</cp:revision>
  <dcterms:created xsi:type="dcterms:W3CDTF">2013-12-23T23:15:00Z</dcterms:created>
  <dcterms:modified xsi:type="dcterms:W3CDTF">2013-12-23T23:15:00Z</dcterms:modified>
  <cp:category/>
  <cp:version>0.2</cp:version>
</cp:coreProperties>
</file>