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11A6078E" w14:textId="77777777" w:rsidR="00C16FBF" w:rsidRDefault="00C16FBF"/>
    <w:p w14:paraId="7CF11EBC" w14:textId="77777777" w:rsidR="005001E9" w:rsidRPr="00A76DFA" w:rsidRDefault="005001E9" w:rsidP="005001E9">
      <w:pPr>
        <w:rPr>
          <w:rFonts w:ascii="Marion" w:hAnsi="Marion" w:cs="David"/>
          <w:b/>
          <w:bCs/>
          <w:sz w:val="70"/>
          <w:szCs w:val="70"/>
          <w:lang w:val="es-ES"/>
        </w:rPr>
      </w:pPr>
    </w:p>
    <w:p w14:paraId="2275D1E0" w14:textId="3C4FB3BD" w:rsidR="00287F9E" w:rsidRPr="00A76DFA" w:rsidRDefault="00A76DFA" w:rsidP="005001E9">
      <w:pPr>
        <w:jc w:val="center"/>
        <w:rPr>
          <w:rFonts w:ascii="Didot" w:eastAsia="Hiragino Mincho Pro W3" w:hAnsi="Didot" w:cs="Didot"/>
          <w:b/>
          <w:bCs/>
          <w:sz w:val="70"/>
          <w:szCs w:val="70"/>
          <w:lang w:val="es-ES"/>
        </w:rPr>
      </w:pPr>
      <w:r w:rsidRPr="00A76DFA">
        <w:rPr>
          <w:rFonts w:ascii="Didot" w:eastAsia="Hiragino Mincho Pro W3" w:hAnsi="Didot" w:cs="Didot"/>
          <w:b/>
          <w:bCs/>
          <w:sz w:val="70"/>
          <w:szCs w:val="70"/>
          <w:lang w:val="es-ES"/>
        </w:rPr>
        <w:t>Optimización del Proceso de Recogida y Reciclaje de Basura</w:t>
      </w:r>
    </w:p>
    <w:p w14:paraId="1B0B38F1" w14:textId="77777777" w:rsidR="005001E9" w:rsidRDefault="005001E9">
      <w:pPr>
        <w:rPr>
          <w:rFonts w:ascii="Garamond" w:eastAsia="Hiragino Mincho Pro W3" w:hAnsi="Garamond" w:cs="Big Caslon Medium"/>
          <w:b/>
          <w:bCs/>
          <w:sz w:val="44"/>
          <w:szCs w:val="44"/>
          <w:lang w:val="es-ES"/>
        </w:rPr>
      </w:pPr>
    </w:p>
    <w:p w14:paraId="39388FA3" w14:textId="77777777" w:rsidR="00745AF5" w:rsidRDefault="00745AF5">
      <w:pPr>
        <w:rPr>
          <w:rFonts w:ascii="Garamond" w:eastAsia="Hiragino Mincho Pro W3" w:hAnsi="Garamond" w:cs="Big Caslon Medium"/>
          <w:b/>
          <w:bCs/>
          <w:sz w:val="44"/>
          <w:szCs w:val="44"/>
          <w:lang w:val="es-ES"/>
        </w:rPr>
      </w:pPr>
    </w:p>
    <w:p w14:paraId="5EB4CD0D" w14:textId="77777777" w:rsidR="00745AF5" w:rsidRPr="005001E9" w:rsidRDefault="00745AF5">
      <w:pPr>
        <w:rPr>
          <w:rFonts w:ascii="Garamond" w:eastAsia="Hiragino Mincho Pro W3" w:hAnsi="Garamond" w:cs="Big Caslon Medium"/>
          <w:b/>
          <w:bCs/>
          <w:sz w:val="44"/>
          <w:szCs w:val="44"/>
          <w:lang w:val="es-ES"/>
        </w:rPr>
      </w:pPr>
    </w:p>
    <w:p w14:paraId="4F434A5C" w14:textId="5FD1FAC0" w:rsidR="00287F9E" w:rsidRPr="00A76DFA" w:rsidRDefault="00A76DFA" w:rsidP="005001E9">
      <w:pPr>
        <w:jc w:val="center"/>
        <w:rPr>
          <w:rFonts w:ascii="Garamond" w:eastAsia="Hiragino Mincho Pro W3" w:hAnsi="Garamond" w:cs="Big Caslon Medium"/>
          <w:b/>
          <w:bCs/>
          <w:color w:val="1F497D" w:themeColor="text2"/>
          <w:sz w:val="40"/>
          <w:szCs w:val="40"/>
          <w:lang w:val="es-ES"/>
        </w:rPr>
      </w:pPr>
      <w:r w:rsidRPr="00A76DFA">
        <w:rPr>
          <w:rFonts w:ascii="Garamond" w:eastAsia="Hiragino Mincho Pro W3" w:hAnsi="Garamond" w:cs="Big Caslon Medium"/>
          <w:b/>
          <w:bCs/>
          <w:color w:val="1F497D" w:themeColor="text2"/>
          <w:sz w:val="40"/>
          <w:szCs w:val="40"/>
          <w:lang w:val="es-ES"/>
        </w:rPr>
        <w:t>Ulises Díez Santaolalla</w:t>
      </w:r>
    </w:p>
    <w:p w14:paraId="71A1391D" w14:textId="68BD1F64" w:rsidR="00A76DFA" w:rsidRPr="00A76DFA" w:rsidRDefault="00A76DFA" w:rsidP="005001E9">
      <w:pPr>
        <w:jc w:val="center"/>
        <w:rPr>
          <w:rFonts w:ascii="Garamond" w:eastAsia="Hiragino Mincho Pro W3" w:hAnsi="Garamond" w:cs="Big Caslon Medium"/>
          <w:b/>
          <w:bCs/>
          <w:color w:val="1F497D" w:themeColor="text2"/>
          <w:sz w:val="40"/>
          <w:szCs w:val="40"/>
          <w:lang w:val="es-ES"/>
        </w:rPr>
      </w:pPr>
      <w:r w:rsidRPr="00A76DFA">
        <w:rPr>
          <w:rFonts w:ascii="Garamond" w:eastAsia="Hiragino Mincho Pro W3" w:hAnsi="Garamond" w:cs="Big Caslon Medium"/>
          <w:b/>
          <w:bCs/>
          <w:color w:val="1F497D" w:themeColor="text2"/>
          <w:sz w:val="40"/>
          <w:szCs w:val="40"/>
          <w:lang w:val="es-ES"/>
        </w:rPr>
        <w:t>Sofía Negueruela</w:t>
      </w:r>
    </w:p>
    <w:p w14:paraId="14DE2694" w14:textId="1A2D9654" w:rsidR="00A76DFA" w:rsidRPr="00A76DFA" w:rsidRDefault="00A76DFA" w:rsidP="005001E9">
      <w:pPr>
        <w:jc w:val="center"/>
        <w:rPr>
          <w:rFonts w:ascii="Garamond" w:eastAsia="Hiragino Mincho Pro W3" w:hAnsi="Garamond" w:cs="Big Caslon Medium"/>
          <w:b/>
          <w:bCs/>
          <w:color w:val="1F497D" w:themeColor="text2"/>
          <w:sz w:val="40"/>
          <w:szCs w:val="40"/>
          <w:lang w:val="es-ES"/>
        </w:rPr>
      </w:pPr>
      <w:r w:rsidRPr="00A76DFA">
        <w:rPr>
          <w:rFonts w:ascii="Garamond" w:eastAsia="Hiragino Mincho Pro W3" w:hAnsi="Garamond" w:cs="Big Caslon Medium"/>
          <w:b/>
          <w:bCs/>
          <w:color w:val="1F497D" w:themeColor="text2"/>
          <w:sz w:val="40"/>
          <w:szCs w:val="40"/>
          <w:lang w:val="es-ES"/>
        </w:rPr>
        <w:t>Ignacio Felices Vera</w:t>
      </w:r>
    </w:p>
    <w:p w14:paraId="52DB374A" w14:textId="4CFCC667" w:rsidR="00A76DFA" w:rsidRPr="00A76DFA" w:rsidRDefault="00A76DFA" w:rsidP="005001E9">
      <w:pPr>
        <w:jc w:val="center"/>
        <w:rPr>
          <w:rFonts w:ascii="Garamond" w:eastAsia="Hiragino Mincho Pro W3" w:hAnsi="Garamond" w:cs="Big Caslon Medium"/>
          <w:b/>
          <w:bCs/>
          <w:color w:val="1F497D" w:themeColor="text2"/>
          <w:sz w:val="40"/>
          <w:szCs w:val="40"/>
          <w:lang w:val="es-ES"/>
        </w:rPr>
      </w:pPr>
      <w:r w:rsidRPr="00A76DFA">
        <w:rPr>
          <w:rFonts w:ascii="Garamond" w:eastAsia="Hiragino Mincho Pro W3" w:hAnsi="Garamond" w:cs="Big Caslon Medium"/>
          <w:b/>
          <w:bCs/>
          <w:color w:val="1F497D" w:themeColor="text2"/>
          <w:sz w:val="40"/>
          <w:szCs w:val="40"/>
          <w:lang w:val="es-ES"/>
        </w:rPr>
        <w:t>Teresa Franco Corzo</w:t>
      </w:r>
    </w:p>
    <w:p w14:paraId="5E8D7A52" w14:textId="77777777"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2DAC97B8" w:rsidR="00287F9E" w:rsidRPr="005001E9" w:rsidRDefault="00A76DFA" w:rsidP="00287F9E">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Optimización y Simulación</w:t>
      </w:r>
    </w:p>
    <w:p w14:paraId="541906C5" w14:textId="29D7A21E" w:rsidR="00287F9E" w:rsidRPr="00A76DFA"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6EBA8DE9" w14:textId="755A94A0" w:rsidR="00C16FBF" w:rsidRPr="00287F9E" w:rsidRDefault="00C16FBF">
      <w:pPr>
        <w:rPr>
          <w:lang w:val="es-ES"/>
        </w:rPr>
      </w:pPr>
    </w:p>
    <w:sdt>
      <w:sdtPr>
        <w:id w:val="-1342540349"/>
        <w:docPartObj>
          <w:docPartGallery w:val="Table of Contents"/>
          <w:docPartUnique/>
        </w:docPartObj>
      </w:sdtPr>
      <w:sdtEndPr>
        <w:rPr>
          <w:rFonts w:ascii="Arial" w:eastAsia="Arial" w:hAnsi="Arial" w:cs="Arial"/>
          <w:b/>
          <w:bCs/>
          <w:color w:val="auto"/>
          <w:sz w:val="22"/>
          <w:szCs w:val="22"/>
          <w:lang w:val="en" w:eastAsia="en-GB"/>
        </w:rPr>
      </w:sdtEndPr>
      <w:sdtContent>
        <w:p w14:paraId="3E042082" w14:textId="2606760C" w:rsidR="0052480A" w:rsidRDefault="0052480A">
          <w:pPr>
            <w:pStyle w:val="TtuloTDC"/>
          </w:pPr>
          <w:r>
            <w:t>Tabla de contenido</w:t>
          </w:r>
        </w:p>
        <w:p w14:paraId="76144A4F" w14:textId="5D0E8D07" w:rsidR="0052480A" w:rsidRDefault="0052480A">
          <w:pPr>
            <w:pStyle w:val="TDC2"/>
            <w:tabs>
              <w:tab w:val="left" w:pos="440"/>
              <w:tab w:val="right" w:leader="dot" w:pos="9350"/>
            </w:tabs>
            <w:rPr>
              <w:rFonts w:eastAsiaTheme="minorEastAsia" w:cstheme="minorBidi"/>
              <w:b w:val="0"/>
              <w:bCs w:val="0"/>
              <w:noProof/>
              <w:kern w:val="2"/>
              <w:sz w:val="24"/>
              <w:szCs w:val="24"/>
              <w:lang w:val="es-ES" w:eastAsia="es-ES"/>
              <w14:ligatures w14:val="standardContextual"/>
            </w:rPr>
          </w:pPr>
          <w:r>
            <w:fldChar w:fldCharType="begin"/>
          </w:r>
          <w:r>
            <w:instrText xml:space="preserve"> TOC \o "1-3" \h \z \u </w:instrText>
          </w:r>
          <w:r>
            <w:fldChar w:fldCharType="separate"/>
          </w:r>
          <w:hyperlink w:anchor="_Toc181461036" w:history="1">
            <w:r w:rsidRPr="008B37B8">
              <w:rPr>
                <w:rStyle w:val="Hipervnculo"/>
                <w:noProof/>
                <w:lang w:val="es-ES"/>
              </w:rPr>
              <w:t>1.</w:t>
            </w:r>
            <w:r>
              <w:rPr>
                <w:rFonts w:eastAsiaTheme="minorEastAsia" w:cstheme="minorBidi"/>
                <w:b w:val="0"/>
                <w:bCs w:val="0"/>
                <w:noProof/>
                <w:kern w:val="2"/>
                <w:sz w:val="24"/>
                <w:szCs w:val="24"/>
                <w:lang w:val="es-ES" w:eastAsia="es-ES"/>
                <w14:ligatures w14:val="standardContextual"/>
              </w:rPr>
              <w:tab/>
            </w:r>
            <w:r w:rsidRPr="008B37B8">
              <w:rPr>
                <w:rStyle w:val="Hipervnculo"/>
                <w:noProof/>
                <w:lang w:val="es-ES"/>
              </w:rPr>
              <w:t>Planteamiento del Problema</w:t>
            </w:r>
            <w:r>
              <w:rPr>
                <w:noProof/>
                <w:webHidden/>
              </w:rPr>
              <w:tab/>
            </w:r>
            <w:r>
              <w:rPr>
                <w:noProof/>
                <w:webHidden/>
              </w:rPr>
              <w:fldChar w:fldCharType="begin"/>
            </w:r>
            <w:r>
              <w:rPr>
                <w:noProof/>
                <w:webHidden/>
              </w:rPr>
              <w:instrText xml:space="preserve"> PAGEREF _Toc181461036 \h </w:instrText>
            </w:r>
            <w:r>
              <w:rPr>
                <w:noProof/>
                <w:webHidden/>
              </w:rPr>
            </w:r>
            <w:r>
              <w:rPr>
                <w:noProof/>
                <w:webHidden/>
              </w:rPr>
              <w:fldChar w:fldCharType="separate"/>
            </w:r>
            <w:r w:rsidR="00534873">
              <w:rPr>
                <w:noProof/>
                <w:webHidden/>
              </w:rPr>
              <w:t>3</w:t>
            </w:r>
            <w:r>
              <w:rPr>
                <w:noProof/>
                <w:webHidden/>
              </w:rPr>
              <w:fldChar w:fldCharType="end"/>
            </w:r>
          </w:hyperlink>
        </w:p>
        <w:p w14:paraId="0373C199" w14:textId="2698E38B" w:rsidR="0052480A" w:rsidRDefault="0052480A">
          <w:pPr>
            <w:pStyle w:val="TDC2"/>
            <w:tabs>
              <w:tab w:val="left" w:pos="440"/>
              <w:tab w:val="right" w:leader="dot" w:pos="9350"/>
            </w:tabs>
            <w:rPr>
              <w:rFonts w:eastAsiaTheme="minorEastAsia" w:cstheme="minorBidi"/>
              <w:b w:val="0"/>
              <w:bCs w:val="0"/>
              <w:noProof/>
              <w:kern w:val="2"/>
              <w:sz w:val="24"/>
              <w:szCs w:val="24"/>
              <w:lang w:val="es-ES" w:eastAsia="es-ES"/>
              <w14:ligatures w14:val="standardContextual"/>
            </w:rPr>
          </w:pPr>
          <w:hyperlink w:anchor="_Toc181461037" w:history="1">
            <w:r w:rsidRPr="008B37B8">
              <w:rPr>
                <w:rStyle w:val="Hipervnculo"/>
                <w:noProof/>
                <w:lang w:val="es-ES"/>
              </w:rPr>
              <w:t>2.</w:t>
            </w:r>
            <w:r>
              <w:rPr>
                <w:rFonts w:eastAsiaTheme="minorEastAsia" w:cstheme="minorBidi"/>
                <w:b w:val="0"/>
                <w:bCs w:val="0"/>
                <w:noProof/>
                <w:kern w:val="2"/>
                <w:sz w:val="24"/>
                <w:szCs w:val="24"/>
                <w:lang w:val="es-ES" w:eastAsia="es-ES"/>
                <w14:ligatures w14:val="standardContextual"/>
              </w:rPr>
              <w:tab/>
            </w:r>
            <w:r w:rsidRPr="008B37B8">
              <w:rPr>
                <w:rStyle w:val="Hipervnculo"/>
                <w:noProof/>
                <w:lang w:val="es-ES"/>
              </w:rPr>
              <w:t>Visualización del Problema</w:t>
            </w:r>
            <w:r>
              <w:rPr>
                <w:noProof/>
                <w:webHidden/>
              </w:rPr>
              <w:tab/>
            </w:r>
            <w:r>
              <w:rPr>
                <w:noProof/>
                <w:webHidden/>
              </w:rPr>
              <w:fldChar w:fldCharType="begin"/>
            </w:r>
            <w:r>
              <w:rPr>
                <w:noProof/>
                <w:webHidden/>
              </w:rPr>
              <w:instrText xml:space="preserve"> PAGEREF _Toc181461037 \h </w:instrText>
            </w:r>
            <w:r>
              <w:rPr>
                <w:noProof/>
                <w:webHidden/>
              </w:rPr>
            </w:r>
            <w:r>
              <w:rPr>
                <w:noProof/>
                <w:webHidden/>
              </w:rPr>
              <w:fldChar w:fldCharType="separate"/>
            </w:r>
            <w:r w:rsidR="00534873">
              <w:rPr>
                <w:noProof/>
                <w:webHidden/>
              </w:rPr>
              <w:t>4</w:t>
            </w:r>
            <w:r>
              <w:rPr>
                <w:noProof/>
                <w:webHidden/>
              </w:rPr>
              <w:fldChar w:fldCharType="end"/>
            </w:r>
          </w:hyperlink>
        </w:p>
        <w:p w14:paraId="0AD6B8AB" w14:textId="7BF9FD64" w:rsidR="0052480A" w:rsidRDefault="0052480A">
          <w:pPr>
            <w:pStyle w:val="TDC2"/>
            <w:tabs>
              <w:tab w:val="left" w:pos="440"/>
              <w:tab w:val="right" w:leader="dot" w:pos="9350"/>
            </w:tabs>
            <w:rPr>
              <w:rFonts w:eastAsiaTheme="minorEastAsia" w:cstheme="minorBidi"/>
              <w:b w:val="0"/>
              <w:bCs w:val="0"/>
              <w:noProof/>
              <w:kern w:val="2"/>
              <w:sz w:val="24"/>
              <w:szCs w:val="24"/>
              <w:lang w:val="es-ES" w:eastAsia="es-ES"/>
              <w14:ligatures w14:val="standardContextual"/>
            </w:rPr>
          </w:pPr>
          <w:hyperlink w:anchor="_Toc181461038" w:history="1">
            <w:r w:rsidRPr="008B37B8">
              <w:rPr>
                <w:rStyle w:val="Hipervnculo"/>
                <w:noProof/>
                <w:lang w:val="es-ES"/>
              </w:rPr>
              <w:t>3.</w:t>
            </w:r>
            <w:r>
              <w:rPr>
                <w:rFonts w:eastAsiaTheme="minorEastAsia" w:cstheme="minorBidi"/>
                <w:b w:val="0"/>
                <w:bCs w:val="0"/>
                <w:noProof/>
                <w:kern w:val="2"/>
                <w:sz w:val="24"/>
                <w:szCs w:val="24"/>
                <w:lang w:val="es-ES" w:eastAsia="es-ES"/>
                <w14:ligatures w14:val="standardContextual"/>
              </w:rPr>
              <w:tab/>
            </w:r>
            <w:r w:rsidRPr="008B37B8">
              <w:rPr>
                <w:rStyle w:val="Hipervnculo"/>
                <w:noProof/>
                <w:lang w:val="es-ES"/>
              </w:rPr>
              <w:t>Desarrollo del Problema</w:t>
            </w:r>
            <w:r>
              <w:rPr>
                <w:noProof/>
                <w:webHidden/>
              </w:rPr>
              <w:tab/>
            </w:r>
            <w:r>
              <w:rPr>
                <w:noProof/>
                <w:webHidden/>
              </w:rPr>
              <w:fldChar w:fldCharType="begin"/>
            </w:r>
            <w:r>
              <w:rPr>
                <w:noProof/>
                <w:webHidden/>
              </w:rPr>
              <w:instrText xml:space="preserve"> PAGEREF _Toc181461038 \h </w:instrText>
            </w:r>
            <w:r>
              <w:rPr>
                <w:noProof/>
                <w:webHidden/>
              </w:rPr>
            </w:r>
            <w:r>
              <w:rPr>
                <w:noProof/>
                <w:webHidden/>
              </w:rPr>
              <w:fldChar w:fldCharType="separate"/>
            </w:r>
            <w:r w:rsidR="00534873">
              <w:rPr>
                <w:noProof/>
                <w:webHidden/>
              </w:rPr>
              <w:t>5</w:t>
            </w:r>
            <w:r>
              <w:rPr>
                <w:noProof/>
                <w:webHidden/>
              </w:rPr>
              <w:fldChar w:fldCharType="end"/>
            </w:r>
          </w:hyperlink>
        </w:p>
        <w:p w14:paraId="3F5FF07F" w14:textId="184EE727" w:rsidR="0052480A" w:rsidRDefault="0052480A">
          <w:r>
            <w:rPr>
              <w:b/>
              <w:bCs/>
            </w:rPr>
            <w:fldChar w:fldCharType="end"/>
          </w:r>
        </w:p>
      </w:sdtContent>
    </w:sdt>
    <w:p w14:paraId="43D86BAB" w14:textId="77777777" w:rsidR="00A8142B" w:rsidRPr="001952BA" w:rsidRDefault="00A8142B">
      <w:pPr>
        <w:rPr>
          <w:lang w:val="es-ES"/>
        </w:rPr>
      </w:pPr>
      <w:r>
        <w:rPr>
          <w:lang w:val="es-ES"/>
        </w:rPr>
        <w:br w:type="page"/>
      </w:r>
    </w:p>
    <w:p w14:paraId="7464FE4C" w14:textId="77777777" w:rsidR="00886B40" w:rsidRDefault="00A76DFA" w:rsidP="00886B40">
      <w:pPr>
        <w:pStyle w:val="Ttulo2"/>
        <w:numPr>
          <w:ilvl w:val="0"/>
          <w:numId w:val="15"/>
        </w:numPr>
        <w:rPr>
          <w:lang w:val="es-ES"/>
        </w:rPr>
      </w:pPr>
      <w:bookmarkStart w:id="0" w:name="_Toc181461036"/>
      <w:r>
        <w:rPr>
          <w:lang w:val="es-ES"/>
        </w:rPr>
        <w:lastRenderedPageBreak/>
        <w:t>Planteamiento del Problema</w:t>
      </w:r>
      <w:bookmarkEnd w:id="0"/>
    </w:p>
    <w:p w14:paraId="28839534" w14:textId="77777777" w:rsidR="00886B40" w:rsidRPr="00886B40" w:rsidRDefault="00886B40" w:rsidP="00886B40">
      <w:pPr>
        <w:spacing w:before="100" w:beforeAutospacing="1" w:after="100" w:afterAutospacing="1" w:line="240" w:lineRule="auto"/>
        <w:ind w:left="360"/>
        <w:rPr>
          <w:rFonts w:eastAsia="Times New Roman"/>
          <w:lang w:val="es-ES" w:eastAsia="es-ES"/>
        </w:rPr>
      </w:pPr>
      <w:r w:rsidRPr="00886B40">
        <w:rPr>
          <w:rFonts w:eastAsia="Times New Roman"/>
          <w:lang w:val="es-ES" w:eastAsia="es-ES"/>
        </w:rPr>
        <w:t xml:space="preserve">Las empresas de recolección de residuos deben gestionar rutas con distancias variables en sus operaciones diarias, lo que representa un desafío significativo en términos de eficiencia y costos. Un ejemplo destacado es la empresa norteamericana </w:t>
      </w:r>
      <w:proofErr w:type="spellStart"/>
      <w:r w:rsidRPr="00886B40">
        <w:rPr>
          <w:rFonts w:eastAsia="Times New Roman"/>
          <w:lang w:val="es-ES" w:eastAsia="es-ES"/>
        </w:rPr>
        <w:t>Waste</w:t>
      </w:r>
      <w:proofErr w:type="spellEnd"/>
      <w:r w:rsidRPr="00886B40">
        <w:rPr>
          <w:rFonts w:eastAsia="Times New Roman"/>
          <w:lang w:val="es-ES" w:eastAsia="es-ES"/>
        </w:rPr>
        <w:t xml:space="preserve"> Management, que administra un promedio de 19,600 rutas diarias para atender a 20 millones de clientes residenciales y 2 millones de clientes comerciales. La compañía cuenta con una flota de 26,000 camiones de recolección, con un costo operativo aproximado de $120,000 por vehículo. Dado este alto costo, resulta crucial que cada ruta sea gestionada de manera eficiente y rentable.</w:t>
      </w:r>
    </w:p>
    <w:p w14:paraId="5AFFB518" w14:textId="77777777" w:rsidR="00886B40" w:rsidRPr="00886B40" w:rsidRDefault="00886B40" w:rsidP="00886B40">
      <w:pPr>
        <w:spacing w:before="100" w:beforeAutospacing="1" w:after="100" w:afterAutospacing="1" w:line="240" w:lineRule="auto"/>
        <w:ind w:left="360"/>
        <w:rPr>
          <w:rFonts w:eastAsia="Times New Roman"/>
          <w:lang w:val="es-ES" w:eastAsia="es-ES"/>
        </w:rPr>
      </w:pPr>
      <w:r w:rsidRPr="00886B40">
        <w:rPr>
          <w:rFonts w:eastAsia="Times New Roman"/>
          <w:lang w:val="es-ES" w:eastAsia="es-ES"/>
        </w:rPr>
        <w:t>En este contexto, la optimización de rutas debe enfocarse en reducir el número de vehículos necesarios, ya que los costos operativos incluyen tanto gastos fijos de los vehículos como costos variables y de mano de obra. Además, el tiempo de viaje de cada camión es un factor crítico en la optimización de estas rutas.</w:t>
      </w:r>
    </w:p>
    <w:p w14:paraId="08360294" w14:textId="2DB7935E" w:rsidR="00694F9A" w:rsidRDefault="00886B40" w:rsidP="00694F9A">
      <w:pPr>
        <w:spacing w:before="100" w:beforeAutospacing="1" w:after="100" w:afterAutospacing="1" w:line="240" w:lineRule="auto"/>
        <w:ind w:left="360"/>
        <w:rPr>
          <w:rFonts w:eastAsia="Times New Roman"/>
          <w:lang w:val="es-ES" w:eastAsia="es-ES"/>
        </w:rPr>
      </w:pPr>
      <w:r w:rsidRPr="00886B40">
        <w:rPr>
          <w:rFonts w:eastAsia="Times New Roman"/>
          <w:lang w:val="es-ES" w:eastAsia="es-ES"/>
        </w:rPr>
        <w:t xml:space="preserve">En nuestro caso específico, el objetivo es optimizar el número de camiones de reciclaje en Madrid y su distribución, basándonos en un sistema </w:t>
      </w:r>
      <w:r>
        <w:rPr>
          <w:rFonts w:eastAsia="Times New Roman"/>
          <w:lang w:val="es-ES" w:eastAsia="es-ES"/>
        </w:rPr>
        <w:t xml:space="preserve">que mida la distancia a través de la distancia </w:t>
      </w:r>
      <w:r w:rsidR="00694F9A">
        <w:rPr>
          <w:rFonts w:eastAsia="Times New Roman"/>
          <w:lang w:val="es-ES" w:eastAsia="es-ES"/>
        </w:rPr>
        <w:t>Manhattan</w:t>
      </w:r>
      <w:r>
        <w:rPr>
          <w:rFonts w:eastAsia="Times New Roman"/>
          <w:lang w:val="es-ES" w:eastAsia="es-ES"/>
        </w:rPr>
        <w:t xml:space="preserve">, </w:t>
      </w:r>
      <w:r w:rsidRPr="00886B40">
        <w:rPr>
          <w:rFonts w:eastAsia="Times New Roman"/>
          <w:lang w:val="es-ES" w:eastAsia="es-ES"/>
        </w:rPr>
        <w:t>que permita cubrir el mayor número de contenedores. Esta estrategia no solo reduciría la cantidad de vehículos necesarios, sino que también minimizaría los costos operativos al reducir el consumo de combustible, dado que los camiones recorrerían distancias más cortas al recolectar contenedores en sus proximidades.</w:t>
      </w:r>
    </w:p>
    <w:p w14:paraId="02D9150C" w14:textId="769D369E" w:rsidR="00694F9A" w:rsidRDefault="00BF0103">
      <w:pPr>
        <w:rPr>
          <w:rFonts w:eastAsia="Times New Roman"/>
          <w:lang w:val="es-ES" w:eastAsia="es-ES"/>
        </w:rPr>
      </w:pPr>
      <w:r>
        <w:rPr>
          <w:rFonts w:eastAsia="Times New Roman"/>
          <w:noProof/>
          <w:lang w:val="es-ES" w:eastAsia="es-ES"/>
        </w:rPr>
        <w:drawing>
          <wp:anchor distT="0" distB="0" distL="114300" distR="114300" simplePos="0" relativeHeight="251659264" behindDoc="0" locked="0" layoutInCell="1" allowOverlap="1" wp14:anchorId="3C8197AC" wp14:editId="38D4739D">
            <wp:simplePos x="0" y="0"/>
            <wp:positionH relativeFrom="column">
              <wp:posOffset>1143000</wp:posOffset>
            </wp:positionH>
            <wp:positionV relativeFrom="paragraph">
              <wp:posOffset>33655</wp:posOffset>
            </wp:positionV>
            <wp:extent cx="3933825" cy="1617980"/>
            <wp:effectExtent l="0" t="0" r="9525" b="1270"/>
            <wp:wrapSquare wrapText="bothSides"/>
            <wp:docPr id="2073593004"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93004" name="Imagen 1" descr="Map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933825" cy="1617980"/>
                    </a:xfrm>
                    <a:prstGeom prst="rect">
                      <a:avLst/>
                    </a:prstGeom>
                  </pic:spPr>
                </pic:pic>
              </a:graphicData>
            </a:graphic>
            <wp14:sizeRelH relativeFrom="margin">
              <wp14:pctWidth>0</wp14:pctWidth>
            </wp14:sizeRelH>
            <wp14:sizeRelV relativeFrom="margin">
              <wp14:pctHeight>0</wp14:pctHeight>
            </wp14:sizeRelV>
          </wp:anchor>
        </w:drawing>
      </w:r>
      <w:r w:rsidR="00694F9A">
        <w:rPr>
          <w:rFonts w:eastAsia="Times New Roman"/>
          <w:lang w:val="es-ES" w:eastAsia="es-ES"/>
        </w:rPr>
        <w:tab/>
      </w:r>
      <w:r w:rsidR="00694F9A">
        <w:rPr>
          <w:rFonts w:eastAsia="Times New Roman"/>
          <w:lang w:val="es-ES" w:eastAsia="es-ES"/>
        </w:rPr>
        <w:br w:type="page"/>
      </w:r>
    </w:p>
    <w:p w14:paraId="00E33D79" w14:textId="1FF0528C" w:rsidR="00AE2ED1" w:rsidRDefault="00A76DFA" w:rsidP="00C66488">
      <w:pPr>
        <w:pStyle w:val="Ttulo2"/>
        <w:numPr>
          <w:ilvl w:val="0"/>
          <w:numId w:val="15"/>
        </w:numPr>
        <w:rPr>
          <w:lang w:val="es-ES"/>
        </w:rPr>
      </w:pPr>
      <w:bookmarkStart w:id="1" w:name="_Toc181461037"/>
      <w:r>
        <w:rPr>
          <w:lang w:val="es-ES"/>
        </w:rPr>
        <w:lastRenderedPageBreak/>
        <w:t>Visualización del Problema</w:t>
      </w:r>
      <w:bookmarkEnd w:id="1"/>
    </w:p>
    <w:p w14:paraId="3900C40A" w14:textId="082F3FEF" w:rsidR="00A76DFA" w:rsidRPr="00694F9A" w:rsidRDefault="00A76DFA" w:rsidP="00A76DFA">
      <w:pPr>
        <w:rPr>
          <w:lang w:val="es-ES"/>
        </w:rPr>
      </w:pPr>
      <w:r>
        <w:rPr>
          <w:lang w:val="es-ES"/>
        </w:rPr>
        <w:t>A continuación, se muestra la visualización del problema inicial desde el cuál se partirá. Como se mencionó anteriormente, este problema arranca con 2 centros de recogida, 4 camiones de reciclaje, y varios contenedores de basura distribuidos alrededor de la ciudad, la cual se visualiza como una malla de 10x10.</w:t>
      </w:r>
      <w:r w:rsidR="00694F9A">
        <w:rPr>
          <w:lang w:val="es-ES"/>
        </w:rPr>
        <w:t xml:space="preserve"> El </w:t>
      </w:r>
      <w:r w:rsidR="00476B30">
        <w:rPr>
          <w:lang w:val="es-ES"/>
        </w:rPr>
        <w:t>número</w:t>
      </w:r>
      <w:r w:rsidR="00694F9A">
        <w:rPr>
          <w:lang w:val="es-ES"/>
        </w:rPr>
        <w:t xml:space="preserve"> de camiones, </w:t>
      </w:r>
      <w:proofErr w:type="spellStart"/>
      <w:r w:rsidR="00694F9A">
        <w:rPr>
          <w:lang w:val="es-ES"/>
        </w:rPr>
        <w:t>n</w:t>
      </w:r>
      <w:r w:rsidR="00694F9A">
        <w:rPr>
          <w:vertAlign w:val="subscript"/>
          <w:lang w:val="es-ES"/>
        </w:rPr>
        <w:t>c</w:t>
      </w:r>
      <w:proofErr w:type="spellEnd"/>
      <w:r w:rsidR="00694F9A">
        <w:rPr>
          <w:lang w:val="es-ES"/>
        </w:rPr>
        <w:t>, que comienza con 4, será uno de los parámetros a optimizar.</w:t>
      </w:r>
    </w:p>
    <w:p w14:paraId="7E9B0770" w14:textId="77777777" w:rsidR="00A76DFA" w:rsidRDefault="00A76DFA" w:rsidP="00A76DFA">
      <w:pPr>
        <w:rPr>
          <w:lang w:val="es-ES"/>
        </w:rPr>
      </w:pPr>
    </w:p>
    <w:p w14:paraId="7D407070" w14:textId="2DCA90DF" w:rsidR="00A76DFA" w:rsidRDefault="00A76DFA" w:rsidP="00A76DFA">
      <w:pPr>
        <w:rPr>
          <w:lang w:val="es-ES"/>
        </w:rPr>
      </w:pPr>
      <w:r w:rsidRPr="00A76DFA">
        <w:rPr>
          <w:noProof/>
          <w:lang w:val="es-ES"/>
        </w:rPr>
        <w:drawing>
          <wp:inline distT="0" distB="0" distL="0" distR="0" wp14:anchorId="47D9746A" wp14:editId="69964DBE">
            <wp:extent cx="5943600" cy="6370955"/>
            <wp:effectExtent l="0" t="0" r="0" b="0"/>
            <wp:docPr id="2123328905"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28905" name="Imagen 1" descr="Calendario&#10;&#10;Descripción generada automáticamente"/>
                    <pic:cNvPicPr/>
                  </pic:nvPicPr>
                  <pic:blipFill>
                    <a:blip r:embed="rId13"/>
                    <a:stretch>
                      <a:fillRect/>
                    </a:stretch>
                  </pic:blipFill>
                  <pic:spPr>
                    <a:xfrm>
                      <a:off x="0" y="0"/>
                      <a:ext cx="5943600" cy="6370955"/>
                    </a:xfrm>
                    <a:prstGeom prst="rect">
                      <a:avLst/>
                    </a:prstGeom>
                  </pic:spPr>
                </pic:pic>
              </a:graphicData>
            </a:graphic>
          </wp:inline>
        </w:drawing>
      </w:r>
    </w:p>
    <w:p w14:paraId="4F24869D" w14:textId="77777777" w:rsidR="00A76DFA" w:rsidRDefault="00A76DFA">
      <w:pPr>
        <w:rPr>
          <w:lang w:val="es-ES"/>
        </w:rPr>
      </w:pPr>
      <w:r>
        <w:rPr>
          <w:lang w:val="es-ES"/>
        </w:rPr>
        <w:br w:type="page"/>
      </w:r>
    </w:p>
    <w:p w14:paraId="0C54D70C" w14:textId="736CC893" w:rsidR="00A76DFA" w:rsidRDefault="00476B30" w:rsidP="00476B30">
      <w:pPr>
        <w:pStyle w:val="Ttulo2"/>
        <w:numPr>
          <w:ilvl w:val="0"/>
          <w:numId w:val="15"/>
        </w:numPr>
        <w:rPr>
          <w:lang w:val="es-ES"/>
        </w:rPr>
      </w:pPr>
      <w:bookmarkStart w:id="2" w:name="_Toc181461038"/>
      <w:r>
        <w:rPr>
          <w:lang w:val="es-ES"/>
        </w:rPr>
        <w:lastRenderedPageBreak/>
        <w:t>Desarrollo del Problema</w:t>
      </w:r>
      <w:bookmarkEnd w:id="2"/>
    </w:p>
    <w:p w14:paraId="49E79A3A" w14:textId="7E302B49" w:rsidR="001F50F3" w:rsidRDefault="001F50F3" w:rsidP="001F50F3">
      <w:pPr>
        <w:ind w:left="360"/>
        <w:rPr>
          <w:lang w:val="es-ES"/>
        </w:rPr>
      </w:pPr>
      <w:r>
        <w:rPr>
          <w:lang w:val="es-ES"/>
        </w:rPr>
        <w:t>Antes de comenzar con el desarrollo del problema, la declaración de parámetros, conjuntos y variables con las que trabajaremos, se tiene que obtener la información con la que trabajaremos, como son los siguientes parámetros:</w:t>
      </w:r>
    </w:p>
    <w:p w14:paraId="56DE01E3" w14:textId="77777777" w:rsidR="006809B3" w:rsidRDefault="006809B3" w:rsidP="001F50F3">
      <w:pPr>
        <w:ind w:left="360"/>
        <w:rPr>
          <w:lang w:val="es-ES"/>
        </w:rPr>
      </w:pPr>
    </w:p>
    <w:p w14:paraId="756F90A0" w14:textId="77777777" w:rsidR="006809B3" w:rsidRDefault="006809B3" w:rsidP="001F50F3">
      <w:pPr>
        <w:ind w:left="360"/>
        <w:rPr>
          <w:lang w:val="es-ES"/>
        </w:rPr>
      </w:pPr>
      <w:r>
        <w:rPr>
          <w:lang w:val="es-ES"/>
        </w:rPr>
        <w:t xml:space="preserve">Fuente Información: </w:t>
      </w:r>
    </w:p>
    <w:p w14:paraId="3FB701F7" w14:textId="355BBADF" w:rsidR="006809B3" w:rsidRDefault="006809B3" w:rsidP="006809B3">
      <w:pPr>
        <w:pStyle w:val="Prrafodelista"/>
        <w:numPr>
          <w:ilvl w:val="0"/>
          <w:numId w:val="16"/>
        </w:numPr>
        <w:rPr>
          <w:lang w:val="es-ES"/>
        </w:rPr>
      </w:pPr>
      <w:hyperlink r:id="rId14" w:history="1">
        <w:r w:rsidRPr="006809B3">
          <w:rPr>
            <w:rStyle w:val="Hipervnculo"/>
            <w:lang w:val="es-ES"/>
          </w:rPr>
          <w:t>https://www.contenur.com/noticias/madrid-estrena-sistema-de-recogida-de-carga-lateral-con-contenedores-contenur#:~:text=Los%20nuevos%20contenedores%20para%20las,que%20hay%20en%20estos%20momentos</w:t>
        </w:r>
      </w:hyperlink>
      <w:r w:rsidRPr="006809B3">
        <w:rPr>
          <w:lang w:val="es-ES"/>
        </w:rPr>
        <w:t>.</w:t>
      </w:r>
      <w:r w:rsidRPr="006809B3">
        <w:rPr>
          <w:lang w:val="es-ES"/>
        </w:rPr>
        <w:t xml:space="preserve"> </w:t>
      </w:r>
    </w:p>
    <w:p w14:paraId="4FAF9BD2" w14:textId="497CDC31" w:rsidR="006809B3" w:rsidRDefault="006809B3" w:rsidP="006809B3">
      <w:pPr>
        <w:pStyle w:val="Prrafodelista"/>
        <w:numPr>
          <w:ilvl w:val="0"/>
          <w:numId w:val="16"/>
        </w:numPr>
        <w:rPr>
          <w:lang w:val="es-ES"/>
        </w:rPr>
      </w:pPr>
      <w:hyperlink r:id="rId15" w:history="1">
        <w:r w:rsidRPr="006732A2">
          <w:rPr>
            <w:rStyle w:val="Hipervnculo"/>
            <w:lang w:val="es-ES"/>
          </w:rPr>
          <w:t>https://diario.madrid.es/blog/notas-de-prensa/madrid-incorporara-36-nuevos-camiones-eco-para-la-recogida-de-residuo-organico/</w:t>
        </w:r>
      </w:hyperlink>
    </w:p>
    <w:p w14:paraId="31EDA15B" w14:textId="6FE4F35E" w:rsidR="006809B3" w:rsidRDefault="006809B3" w:rsidP="006809B3">
      <w:pPr>
        <w:pStyle w:val="Prrafodelista"/>
        <w:numPr>
          <w:ilvl w:val="0"/>
          <w:numId w:val="16"/>
        </w:numPr>
        <w:rPr>
          <w:lang w:val="es-ES"/>
        </w:rPr>
      </w:pPr>
      <w:hyperlink r:id="rId16" w:history="1">
        <w:r w:rsidRPr="006732A2">
          <w:rPr>
            <w:rStyle w:val="Hipervnculo"/>
            <w:lang w:val="es-ES"/>
          </w:rPr>
          <w:t>https://www.madrid.es/portales/munimadrid/es/Inicio/Medio-ambiente/Recogida-de-residuos/Recogida-de-residuos-mediante-el-sistema-de-carga-lateral/?vgnextfmt=default&amp;vgnextoid=91b6a48e8cf1c510VgnVCM1000001d4a900aRCRD&amp;vgnextchannel=f81379ed268fe410VgnVCM1000000b205a0aRCRD</w:t>
        </w:r>
      </w:hyperlink>
    </w:p>
    <w:p w14:paraId="62FAAA92" w14:textId="77777777" w:rsidR="006809B3" w:rsidRDefault="006809B3" w:rsidP="006809B3">
      <w:pPr>
        <w:ind w:left="720"/>
        <w:rPr>
          <w:lang w:val="es-ES"/>
        </w:rPr>
      </w:pPr>
    </w:p>
    <w:p w14:paraId="4BD0FD7B" w14:textId="77777777" w:rsidR="006809B3" w:rsidRDefault="006809B3" w:rsidP="001F50F3">
      <w:pPr>
        <w:ind w:left="360"/>
        <w:rPr>
          <w:lang w:val="es-ES"/>
        </w:rPr>
      </w:pPr>
    </w:p>
    <w:p w14:paraId="3C179F00" w14:textId="77777777" w:rsidR="006809B3" w:rsidRDefault="006809B3" w:rsidP="001F50F3">
      <w:pPr>
        <w:ind w:left="360"/>
        <w:rPr>
          <w:lang w:val="es-ES"/>
        </w:rPr>
      </w:pPr>
    </w:p>
    <w:p w14:paraId="2DB7A2BE" w14:textId="77777777" w:rsidR="006809B3" w:rsidRPr="006809B3" w:rsidRDefault="006809B3" w:rsidP="001F50F3">
      <w:pPr>
        <w:ind w:left="360"/>
        <w:rPr>
          <w:lang w:val="es-ES"/>
        </w:rPr>
      </w:pPr>
    </w:p>
    <w:sectPr w:rsidR="006809B3" w:rsidRPr="006809B3" w:rsidSect="00745AF5">
      <w:headerReference w:type="default" r:id="rId17"/>
      <w:footerReference w:type="default" r:id="rId18"/>
      <w:headerReference w:type="first" r:id="rId19"/>
      <w:footerReference w:type="first" r:id="rId20"/>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2DC6D" w14:textId="77777777" w:rsidR="0020639F" w:rsidRDefault="0020639F">
      <w:pPr>
        <w:spacing w:line="240" w:lineRule="auto"/>
      </w:pPr>
      <w:r>
        <w:separator/>
      </w:r>
    </w:p>
  </w:endnote>
  <w:endnote w:type="continuationSeparator" w:id="0">
    <w:p w14:paraId="251D1BA7" w14:textId="77777777" w:rsidR="0020639F" w:rsidRDefault="0020639F">
      <w:pPr>
        <w:spacing w:line="240" w:lineRule="auto"/>
      </w:pPr>
      <w:r>
        <w:continuationSeparator/>
      </w:r>
    </w:p>
  </w:endnote>
  <w:endnote w:type="continuationNotice" w:id="1">
    <w:p w14:paraId="5AA17A48" w14:textId="77777777" w:rsidR="0020639F" w:rsidRDefault="002063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rion">
    <w:altName w:val="Cambria"/>
    <w:charset w:val="4D"/>
    <w:family w:val="roman"/>
    <w:pitch w:val="variable"/>
    <w:sig w:usb0="A00000EF" w:usb1="5000205B" w:usb2="00000000" w:usb3="00000000" w:csb0="00000183" w:csb1="00000000"/>
  </w:font>
  <w:font w:name="David">
    <w:charset w:val="B1"/>
    <w:family w:val="swiss"/>
    <w:pitch w:val="variable"/>
    <w:sig w:usb0="00000803" w:usb1="00000000" w:usb2="00000000" w:usb3="00000000" w:csb0="00000021"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465D3" w14:textId="77777777" w:rsidR="0020639F" w:rsidRDefault="0020639F">
      <w:pPr>
        <w:spacing w:line="240" w:lineRule="auto"/>
      </w:pPr>
      <w:r>
        <w:separator/>
      </w:r>
    </w:p>
  </w:footnote>
  <w:footnote w:type="continuationSeparator" w:id="0">
    <w:p w14:paraId="4A925D3F" w14:textId="77777777" w:rsidR="0020639F" w:rsidRDefault="0020639F">
      <w:pPr>
        <w:spacing w:line="240" w:lineRule="auto"/>
      </w:pPr>
      <w:r>
        <w:continuationSeparator/>
      </w:r>
    </w:p>
  </w:footnote>
  <w:footnote w:type="continuationNotice" w:id="1">
    <w:p w14:paraId="409ACF31" w14:textId="77777777" w:rsidR="0020639F" w:rsidRDefault="0020639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F3706"/>
    <w:multiLevelType w:val="hybridMultilevel"/>
    <w:tmpl w:val="496C1C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F22C28"/>
    <w:multiLevelType w:val="hybridMultilevel"/>
    <w:tmpl w:val="61463D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10"/>
  </w:num>
  <w:num w:numId="2" w16cid:durableId="175703085">
    <w:abstractNumId w:val="15"/>
  </w:num>
  <w:num w:numId="3" w16cid:durableId="1727870283">
    <w:abstractNumId w:val="13"/>
  </w:num>
  <w:num w:numId="4" w16cid:durableId="1230309606">
    <w:abstractNumId w:val="3"/>
  </w:num>
  <w:num w:numId="5" w16cid:durableId="1579484155">
    <w:abstractNumId w:val="2"/>
  </w:num>
  <w:num w:numId="6" w16cid:durableId="767432941">
    <w:abstractNumId w:val="11"/>
  </w:num>
  <w:num w:numId="7" w16cid:durableId="1428651893">
    <w:abstractNumId w:val="12"/>
  </w:num>
  <w:num w:numId="8" w16cid:durableId="1074594021">
    <w:abstractNumId w:val="9"/>
  </w:num>
  <w:num w:numId="9" w16cid:durableId="2124685654">
    <w:abstractNumId w:val="1"/>
  </w:num>
  <w:num w:numId="10" w16cid:durableId="254287110">
    <w:abstractNumId w:val="0"/>
  </w:num>
  <w:num w:numId="11" w16cid:durableId="784231979">
    <w:abstractNumId w:val="8"/>
  </w:num>
  <w:num w:numId="12" w16cid:durableId="763109226">
    <w:abstractNumId w:val="14"/>
  </w:num>
  <w:num w:numId="13" w16cid:durableId="484516893">
    <w:abstractNumId w:val="6"/>
  </w:num>
  <w:num w:numId="14" w16cid:durableId="89620319">
    <w:abstractNumId w:val="7"/>
  </w:num>
  <w:num w:numId="15" w16cid:durableId="447817734">
    <w:abstractNumId w:val="4"/>
  </w:num>
  <w:num w:numId="16" w16cid:durableId="892234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B2E67"/>
    <w:rsid w:val="0010066F"/>
    <w:rsid w:val="00136EAE"/>
    <w:rsid w:val="001579B8"/>
    <w:rsid w:val="00182522"/>
    <w:rsid w:val="001952BA"/>
    <w:rsid w:val="001C1E85"/>
    <w:rsid w:val="001E7CEA"/>
    <w:rsid w:val="001F50F3"/>
    <w:rsid w:val="001F5EB5"/>
    <w:rsid w:val="0020639F"/>
    <w:rsid w:val="00283D07"/>
    <w:rsid w:val="00287F9E"/>
    <w:rsid w:val="002C7E58"/>
    <w:rsid w:val="00312202"/>
    <w:rsid w:val="00342042"/>
    <w:rsid w:val="00384C8A"/>
    <w:rsid w:val="0038639B"/>
    <w:rsid w:val="003D005E"/>
    <w:rsid w:val="00412CD4"/>
    <w:rsid w:val="00456C03"/>
    <w:rsid w:val="00463500"/>
    <w:rsid w:val="0046362A"/>
    <w:rsid w:val="00476B30"/>
    <w:rsid w:val="005001E9"/>
    <w:rsid w:val="0052480A"/>
    <w:rsid w:val="00534873"/>
    <w:rsid w:val="00581A0D"/>
    <w:rsid w:val="005F4A9B"/>
    <w:rsid w:val="00670D52"/>
    <w:rsid w:val="00671018"/>
    <w:rsid w:val="006809B3"/>
    <w:rsid w:val="006835D4"/>
    <w:rsid w:val="0069482D"/>
    <w:rsid w:val="00694F9A"/>
    <w:rsid w:val="006C1835"/>
    <w:rsid w:val="006C1C9B"/>
    <w:rsid w:val="006F464A"/>
    <w:rsid w:val="00715EEA"/>
    <w:rsid w:val="0072409B"/>
    <w:rsid w:val="00734756"/>
    <w:rsid w:val="0073578C"/>
    <w:rsid w:val="00735DC8"/>
    <w:rsid w:val="00745AF5"/>
    <w:rsid w:val="0077587A"/>
    <w:rsid w:val="007C0C7D"/>
    <w:rsid w:val="007E3ADF"/>
    <w:rsid w:val="007F0484"/>
    <w:rsid w:val="00815876"/>
    <w:rsid w:val="008211D3"/>
    <w:rsid w:val="00846AB4"/>
    <w:rsid w:val="008670F6"/>
    <w:rsid w:val="00886B40"/>
    <w:rsid w:val="00A22D5E"/>
    <w:rsid w:val="00A4446D"/>
    <w:rsid w:val="00A76DFA"/>
    <w:rsid w:val="00A8142B"/>
    <w:rsid w:val="00AD4FFA"/>
    <w:rsid w:val="00AE2ED1"/>
    <w:rsid w:val="00B112D5"/>
    <w:rsid w:val="00B22AB1"/>
    <w:rsid w:val="00B43D33"/>
    <w:rsid w:val="00B66526"/>
    <w:rsid w:val="00BC55C9"/>
    <w:rsid w:val="00BE4000"/>
    <w:rsid w:val="00BF0103"/>
    <w:rsid w:val="00C16FBF"/>
    <w:rsid w:val="00C26668"/>
    <w:rsid w:val="00C66488"/>
    <w:rsid w:val="00CA7C4F"/>
    <w:rsid w:val="00CC33A6"/>
    <w:rsid w:val="00CF2470"/>
    <w:rsid w:val="00D200EF"/>
    <w:rsid w:val="00D34DFD"/>
    <w:rsid w:val="00E23ADF"/>
    <w:rsid w:val="00E71984"/>
    <w:rsid w:val="00E9696D"/>
    <w:rsid w:val="00F241DB"/>
    <w:rsid w:val="00F969C8"/>
    <w:rsid w:val="00FD00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12EAFAF-275B-2F49-A231-71E74E42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 w:type="paragraph" w:styleId="TtuloTDC">
    <w:name w:val="TOC Heading"/>
    <w:basedOn w:val="Ttulo1"/>
    <w:next w:val="Normal"/>
    <w:uiPriority w:val="39"/>
    <w:unhideWhenUsed/>
    <w:qFormat/>
    <w:rsid w:val="0052480A"/>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character" w:styleId="Mencinsinresolver">
    <w:name w:val="Unresolved Mention"/>
    <w:basedOn w:val="Fuentedeprrafopredeter"/>
    <w:uiPriority w:val="99"/>
    <w:semiHidden/>
    <w:unhideWhenUsed/>
    <w:rsid w:val="00680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391532997">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 w:id="2041130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iario.madrid.es/blog/notas-de-prensa/madrid-incorporara-36-nuevos-camiones-eco-para-la-recogida-de-residuo-organic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ntenur.com/noticias/madrid-estrena-sistema-de-recogida-de-carga-lateral-con-contenedores-contenur#:~:text=Los%20nuevos%20contenedores%20para%20las,que%20hay%20en%20estos%20momento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4" ma:contentTypeDescription="Crear nuevo documento." ma:contentTypeScope="" ma:versionID="ac68c5ca0166c9008ef7146b7c2aa026">
  <xsd:schema xmlns:xsd="http://www.w3.org/2001/XMLSchema" xmlns:xs="http://www.w3.org/2001/XMLSchema" xmlns:p="http://schemas.microsoft.com/office/2006/metadata/properties" xmlns:ns2="ad53ad94-5b1b-47ca-8408-b0e097751a24" targetNamespace="http://schemas.microsoft.com/office/2006/metadata/properties" ma:root="true" ma:fieldsID="79b0f4c699fe7303ddd9b5b7c7ad8ac8" ns2:_="">
    <xsd:import namespace="ad53ad94-5b1b-47ca-8408-b0e097751a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182C48-D5FB-4989-AF20-058DCD05B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169BF9-B10A-4C63-894A-FA343058658C}">
  <ds:schemaRefs>
    <ds:schemaRef ds:uri="http://schemas.microsoft.com/sharepoint/v3/contenttype/forms"/>
  </ds:schemaRefs>
</ds:datastoreItem>
</file>

<file path=customXml/itemProps4.xml><?xml version="1.0" encoding="utf-8"?>
<ds:datastoreItem xmlns:ds="http://schemas.openxmlformats.org/officeDocument/2006/customXml" ds:itemID="{B599758A-3684-42BD-AF5E-03819D9E829B}">
  <ds:schemaRefs>
    <ds:schemaRef ds:uri="http://schemas.openxmlformats.org/officeDocument/2006/bibliography"/>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171</TotalTime>
  <Pages>1</Pages>
  <Words>639</Words>
  <Characters>3515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4146</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Pérez Torres</dc:creator>
  <cp:keywords/>
  <cp:lastModifiedBy>Ulises Diez Santaolalla</cp:lastModifiedBy>
  <cp:revision>12</cp:revision>
  <cp:lastPrinted>2024-11-02T16:45:00Z</cp:lastPrinted>
  <dcterms:created xsi:type="dcterms:W3CDTF">2024-09-13T15:14:00Z</dcterms:created>
  <dcterms:modified xsi:type="dcterms:W3CDTF">2024-11-02T16:56:00Z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