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爬虫分类</w:t>
      </w:r>
    </w:p>
    <w:p>
      <w:pPr>
        <w:bidi w:val="0"/>
      </w:pPr>
      <w:r>
        <w:rPr>
          <w:rFonts w:hint="eastAsia"/>
          <w:lang w:val="en-US" w:eastAsia="zh-CN"/>
        </w:rPr>
        <w:t>·</w:t>
      </w:r>
      <w:r>
        <w:t>通用爬虫一般关注三个主要的问题：下载、排序、索引。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主题爬虫一般关注的是：下载、内容抽取、灵活的业务逻辑处理。</w:t>
      </w:r>
    </w:p>
    <w:p>
      <w:pPr>
        <w:bidi w:val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GeccoEngine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GeccoEngine是爬虫引擎，每个爬虫引擎最好是一个独立进程，在分布式爬虫场景下，建议每台爬虫服务器（物理机或者虚机）运行一个GeccoEngine。爬虫引擎包括主要Scheduler、Downloader、Spider、SpiderBeanFactory、PipelineFactory5个主要模块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Scheduler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A4145"/>
          <w:spacing w:val="1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Scheduler负责下载地址的管理。</w:t>
      </w:r>
      <w:r>
        <w:rPr>
          <w:rFonts w:hint="eastAsia" w:ascii="Helvetica" w:hAnsi="Helvetica" w:eastAsia="宋体" w:cs="Helvetica"/>
          <w:i w:val="0"/>
          <w:caps w:val="0"/>
          <w:color w:val="3A4145"/>
          <w:spacing w:val="1"/>
          <w:sz w:val="21"/>
          <w:szCs w:val="21"/>
          <w:shd w:val="clear" w:fill="FFFFFF"/>
          <w:lang w:val="en-US" w:eastAsia="zh-CN"/>
        </w:rPr>
        <w:t>FIFO 广度优先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Downloader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Downloader负责从Scheduler中获取需要下载的请求</w:t>
      </w:r>
      <w:r>
        <w:rPr>
          <w:rFonts w:hint="eastAsia" w:ascii="Helvetica" w:hAnsi="Helvetica" w:eastAsia="宋体" w:cs="Helvetica"/>
          <w:i w:val="0"/>
          <w:caps w:val="0"/>
          <w:color w:val="3A4145"/>
          <w:spacing w:val="1"/>
          <w:sz w:val="21"/>
          <w:szCs w:val="21"/>
          <w:shd w:val="clear" w:fill="FFFFFF"/>
          <w:lang w:eastAsia="zh-CN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httpclient4.x</w:t>
      </w:r>
      <w:r>
        <w:rPr>
          <w:rFonts w:hint="eastAsia" w:ascii="Helvetica" w:hAnsi="Helvetica" w:eastAsia="宋体" w:cs="Helvetica"/>
          <w:i w:val="0"/>
          <w:caps w:val="0"/>
          <w:color w:val="3A4145"/>
          <w:spacing w:val="1"/>
          <w:sz w:val="21"/>
          <w:szCs w:val="21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实现Downloader接口自定义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SpiderBeanFactory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Gecco将下载下来的内容渲染为SpiderBean，所有爬虫渲染的JavaBean都统一继承SpiderBean，SpiderBean又分为HtmlBean和JsonBean分别对应html页面的渲染和json数据的渲染。SpiderBeanFactroy会根据请求的url地址，匹配相应的SpiderBean，同时生成该SpiderBean的上下文SpiderBeanContext。上下文SpiderBeanContext会告知这个SpiderBean采用什么渲染器，采用那个下载器，渲染完成后采用哪些pipeline处理等相关上下文信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PipelineFactory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00B0F0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pipeline是SpiderBean渲染完成的后续业务处理单元，PipelineFactory是pipeline的工厂类，负责pipeline实例化。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B0F0"/>
          <w:spacing w:val="1"/>
          <w:sz w:val="21"/>
          <w:szCs w:val="21"/>
          <w:shd w:val="clear" w:fill="FFFFFF"/>
        </w:rPr>
        <w:t>通过扩展PipelineFactory就可以实现和Spring等业务处理框架的整合。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Spider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Gecco框架最核心的类应该是Spider线程，一个爬虫引擎可以同时运行多个Spider线程。Spider描绘了这个框架运行的基本骨架，先从Scheduler获取请求，再通过SpiderBeanFactory匹配SpiderBeanClass，再通过SpiderBeanClass找到SpiderBean的上下文，下载网页并对SpiderBean做渲染，将渲染后的SpiderBean交个pipeline处理。</w:t>
      </w:r>
    </w:p>
    <w:p>
      <w:pPr>
        <w:bidi w:val="0"/>
        <w:rPr>
          <w:rFonts w:hint="default"/>
        </w:rPr>
      </w:pPr>
    </w:p>
    <w:p/>
    <w:p/>
    <w:p/>
    <w:p/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从downloader 开始写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采用HttpClient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CloseableHttpClient </w:t>
      </w:r>
    </w:p>
    <w:p>
      <w:pPr>
        <w:bidi w:val="0"/>
      </w:pPr>
      <w:r>
        <w:rPr>
          <w:rFonts w:hint="default"/>
        </w:rPr>
        <w:t>httpclient = HttpClients.createDefault();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httpClient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HttpClientBuilder.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create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.setDefaultRequestConfig(clientConfig)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//分配默认RequestConfig实例，如果未在客户端执行上下文中显式设置，该实例将用于请求执行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.setConnectionManager(syncConnectionManager)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//分配 HttpClientConnectionManager实例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setDefaultRequestConfig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RequestConfig config</w:t>
      </w:r>
      <w:r>
        <w:rPr>
          <w:rFonts w:hint="eastAsia"/>
          <w:lang w:val="en-US" w:eastAsia="zh-CN"/>
        </w:rPr>
        <w:t>) 注意禁止重定向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setConnectionManager(HttpClientConnectionManager connManager)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HttpClientConnectionManager</w:t>
      </w:r>
      <w:r>
        <w:rPr>
          <w:rFonts w:hint="eastAsia"/>
          <w:lang w:val="en-US" w:eastAsia="zh-CN"/>
        </w:rPr>
        <w:t>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两个实现类：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>BasicHttpClientConnectionManager</w:t>
      </w:r>
      <w:r>
        <w:rPr>
          <w:rFonts w:hint="eastAsia"/>
          <w:lang w:eastAsia="zh-CN"/>
        </w:rPr>
        <w:t>，</w:t>
      </w:r>
      <w:r>
        <w:rPr>
          <w:rFonts w:hint="default"/>
          <w:b/>
          <w:bCs/>
        </w:rPr>
        <w:t>PoolingHttpClientConnectionManager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</w:rPr>
        <w:t>PoolingHttpClientConnectionManager</w:t>
      </w:r>
      <w:r>
        <w:rPr>
          <w:rFonts w:hint="eastAsia"/>
          <w:b/>
          <w:bCs/>
          <w:lang w:val="en-US" w:eastAsia="zh-CN"/>
        </w:rPr>
        <w:t>提供多线程支持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//提供多线程请求，先采用默认Registry </w:t>
      </w:r>
      <w:r>
        <w:rPr>
          <w:rFonts w:hint="default" w:ascii="Courier New" w:hAnsi="Courier New" w:cs="Courier New"/>
          <w:i/>
          <w:color w:val="A8C023"/>
          <w:sz w:val="18"/>
          <w:szCs w:val="18"/>
          <w:shd w:val="clear" w:fill="2B2B2B"/>
        </w:rPr>
        <w:t>TODO</w:t>
      </w:r>
      <w:r>
        <w:rPr>
          <w:rFonts w:hint="default" w:ascii="Courier New" w:hAnsi="Courier New" w:cs="Courier New"/>
          <w:i/>
          <w:color w:val="A8C023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//socketFactoryRegistry = RegistryBuilder.create().register("http", PlainConnectionSocketFactory.getSocketFactory()).register("https", sslsf).build();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PoolingHttpClientConnectionManager syncConnectionManager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PoolingHttpClientConnectionManager()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Registry&lt;ConnectionSocketFactory&gt; getDefaultRegistry()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RegistryBuilder.create().register(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PlainConnectionSocketFactory.getSocketFactory()).register(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SSLConnectionSocketFactory.getSocketFactory()).build()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Gecco中实现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SSLContext sslContext = SSLContexts.custom().loadTrustMaterial((KeyStore)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null,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TrustStrategy()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isTrusted(X509Certificate[] chain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authType)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CertificateException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true;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SSLConnectionSocketFactory sslsf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SSLConnectionSocketFactory(sslContext)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socketFactoryRegistry = RegistryBuilder.create().register(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PlainConnectionSocketFactory.getSocketFactory()).register(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sslsf).build()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(Exception var4)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socketFactoryRegistry = RegistryBuilder.create().register(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PlainConnectionSocketFactory.getSocketFactory()).register(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SSLConnectionSocketFactory.getSocketFactory()).build()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添加日志配置</w:t>
      </w:r>
      <w:r>
        <w:rPr>
          <w:rFonts w:hint="default"/>
        </w:rPr>
        <w:t>commons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logging</w:t>
      </w:r>
      <w:r>
        <w:rPr>
          <w:rFonts w:hint="eastAsia"/>
          <w:lang w:val="en-US" w:eastAsia="zh-CN"/>
        </w:rPr>
        <w:t>.properties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#添加这个的作用之后再说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org.apache.commons.logging.Log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org.apache.commons.logging.impl.SimpleLog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HttpRequest HttpResponse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Gecco 实现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宋体" w:cs="Courier New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HttpResponse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ByteArrayInputStream raw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//字节数组输入流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content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//响应正文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contentType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charset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//字符编码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status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//HTTP状态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宋体" w:cs="Courier New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 xml:space="preserve">    //getter setter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eastAsia="宋体" w:cs="Courier New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要加"http","https"</w:t>
      </w:r>
      <w:r>
        <w:rPr>
          <w:rFonts w:hint="eastAsia"/>
          <w:lang w:val="en-US" w:eastAsia="zh-CN"/>
        </w:rPr>
        <w:t>否则会抛出</w:t>
      </w:r>
      <w:r>
        <w:rPr>
          <w:rFonts w:hint="default"/>
        </w:rPr>
        <w:t>org.apache.http.client.ClientProtocolExceptio</w:t>
      </w:r>
      <w:r>
        <w:rPr>
          <w:rFonts w:hint="eastAsia"/>
          <w:lang w:val="en-US" w:eastAsia="zh-CN"/>
        </w:rPr>
        <w:t>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响应实体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response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httpClient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.execute(request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cookieContext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//获取响应实体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HttpEntity httpEntity = response.getEntity()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.info(httpEntity.getContent())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(httpEntity !=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"长度：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httpEntity.getContentLength())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"内容：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EntityUtils.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(httpEntity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112623"/>
    <w:multiLevelType w:val="singleLevel"/>
    <w:tmpl w:val="DD1126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817BD"/>
    <w:rsid w:val="27895F5E"/>
    <w:rsid w:val="3E0222D9"/>
    <w:rsid w:val="455A2C15"/>
    <w:rsid w:val="540B247A"/>
    <w:rsid w:val="5842303A"/>
    <w:rsid w:val="692D5B8E"/>
    <w:rsid w:val="7A17566F"/>
    <w:rsid w:val="7BDC7E5D"/>
    <w:rsid w:val="7F59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2020-09-16T02:37:00Z</dcterms:created>
  <dc:creator>10352</dc:creator>
  <cp:lastModifiedBy>10352</cp:lastModifiedBy>
  <dcterms:modified xsi:type="dcterms:W3CDTF">2020-09-17T05:17:51Z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