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6F9" w:rsidRDefault="008446F9" w:rsidP="008446F9">
      <w:pPr>
        <w:spacing w:beforeLines="50" w:before="156"/>
        <w:ind w:left="300" w:hangingChars="125" w:hanging="300"/>
        <w:rPr>
          <w:rFonts w:hint="eastAsia"/>
          <w:sz w:val="24"/>
        </w:rPr>
      </w:pPr>
      <w:r>
        <w:rPr>
          <w:sz w:val="24"/>
        </w:rPr>
        <w:t>1. Solve the following</w:t>
      </w:r>
      <w:r>
        <w:rPr>
          <w:rFonts w:hint="eastAsia"/>
          <w:sz w:val="24"/>
        </w:rPr>
        <w:t xml:space="preserve"> using the simple tableau</w:t>
      </w:r>
      <w:r>
        <w:rPr>
          <w:sz w:val="24"/>
        </w:rPr>
        <w:t>.</w:t>
      </w:r>
      <w:r>
        <w:rPr>
          <w:rFonts w:hint="eastAsia"/>
          <w:sz w:val="24"/>
        </w:rPr>
        <w:t xml:space="preserve"> At the end of each problem, state clearly the optimal objective function value and the optimal solution point.</w:t>
      </w:r>
      <w:r>
        <w:rPr>
          <w:sz w:val="24"/>
        </w:rPr>
        <w:br/>
        <w:t xml:space="preserve">(a) Maximize </w:t>
      </w:r>
      <w:r>
        <w:rPr>
          <w:position w:val="-12"/>
          <w:sz w:val="24"/>
        </w:rPr>
        <w:object w:dxaOrig="1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18.35pt" o:ole="">
            <v:imagedata r:id="rId9" o:title=""/>
          </v:shape>
          <o:OLEObject Type="Embed" ProgID="Equation.3" ShapeID="_x0000_i1025" DrawAspect="Content" ObjectID="_1583761869" r:id="rId10"/>
        </w:object>
      </w:r>
      <w:r>
        <w:rPr>
          <w:sz w:val="24"/>
        </w:rPr>
        <w:br/>
        <w:t xml:space="preserve">   subject to </w:t>
      </w:r>
      <w:r>
        <w:rPr>
          <w:sz w:val="24"/>
        </w:rPr>
        <w:br/>
        <w:t xml:space="preserve">   </w:t>
      </w:r>
      <w:r>
        <w:rPr>
          <w:position w:val="-48"/>
          <w:sz w:val="24"/>
        </w:rPr>
        <w:object w:dxaOrig="2145" w:dyaOrig="1080">
          <v:shape id="_x0000_i1026" type="#_x0000_t75" style="width:107.3pt;height:54.35pt" o:ole="">
            <v:imagedata r:id="rId11" o:title=""/>
          </v:shape>
          <o:OLEObject Type="Embed" ProgID="Equation.3" ShapeID="_x0000_i1026" DrawAspect="Content" ObjectID="_1583761870" r:id="rId12"/>
        </w:object>
      </w:r>
      <w:bookmarkStart w:id="0" w:name="_GoBack"/>
      <w:bookmarkEnd w:id="0"/>
    </w:p>
    <w:p w:rsidR="008446F9" w:rsidRDefault="008446F9" w:rsidP="008446F9">
      <w:pPr>
        <w:spacing w:beforeLines="50" w:before="156"/>
        <w:ind w:left="300" w:hangingChars="125" w:hanging="300"/>
        <w:rPr>
          <w:rFonts w:hint="eastAsia"/>
          <w:sz w:val="24"/>
        </w:rPr>
      </w:pPr>
      <w:r>
        <w:rPr>
          <w:sz w:val="24"/>
        </w:rPr>
        <w:br/>
        <w:t xml:space="preserve">(b) Maximize </w:t>
      </w:r>
      <w:r>
        <w:rPr>
          <w:position w:val="-12"/>
          <w:sz w:val="24"/>
        </w:rPr>
        <w:object w:dxaOrig="1395" w:dyaOrig="360">
          <v:shape id="_x0000_i1027" type="#_x0000_t75" style="width:69.95pt;height:18.35pt" o:ole="">
            <v:imagedata r:id="rId13" o:title=""/>
          </v:shape>
          <o:OLEObject Type="Embed" ProgID="Equation.3" ShapeID="_x0000_i1027" DrawAspect="Content" ObjectID="_1583761871" r:id="rId14"/>
        </w:object>
      </w:r>
      <w:r>
        <w:rPr>
          <w:sz w:val="24"/>
        </w:rPr>
        <w:br/>
        <w:t xml:space="preserve">   subject to </w:t>
      </w:r>
      <w:r>
        <w:rPr>
          <w:sz w:val="24"/>
        </w:rPr>
        <w:br/>
        <w:t xml:space="preserve">   </w:t>
      </w:r>
      <w:r>
        <w:rPr>
          <w:position w:val="-68"/>
          <w:sz w:val="24"/>
        </w:rPr>
        <w:object w:dxaOrig="3420" w:dyaOrig="1485">
          <v:shape id="_x0000_i1028" type="#_x0000_t75" style="width:171.15pt;height:74.05pt" o:ole="">
            <v:imagedata r:id="rId15" o:title=""/>
          </v:shape>
          <o:OLEObject Type="Embed" ProgID="Equation.3" ShapeID="_x0000_i1028" DrawAspect="Content" ObjectID="_1583761872" r:id="rId16"/>
        </w:object>
      </w:r>
    </w:p>
    <w:p w:rsidR="008446F9" w:rsidRDefault="008446F9" w:rsidP="008446F9">
      <w:pPr>
        <w:spacing w:beforeLines="50" w:before="156"/>
        <w:ind w:left="300" w:hangingChars="125" w:hanging="300"/>
        <w:rPr>
          <w:rFonts w:hint="eastAsia"/>
          <w:sz w:val="24"/>
        </w:rPr>
      </w:pPr>
      <w:r>
        <w:rPr>
          <w:sz w:val="24"/>
        </w:rPr>
        <w:br/>
        <w:t>(</w:t>
      </w:r>
      <w:r>
        <w:rPr>
          <w:rFonts w:hint="eastAsia"/>
          <w:sz w:val="24"/>
        </w:rPr>
        <w:t>c</w:t>
      </w:r>
      <w:r>
        <w:rPr>
          <w:sz w:val="24"/>
        </w:rPr>
        <w:t xml:space="preserve">) Minimize </w:t>
      </w:r>
      <w:r>
        <w:rPr>
          <w:position w:val="-12"/>
          <w:sz w:val="24"/>
        </w:rPr>
        <w:object w:dxaOrig="2280" w:dyaOrig="360">
          <v:shape id="_x0000_i1029" type="#_x0000_t75" style="width:114.1pt;height:18.35pt" o:ole="">
            <v:imagedata r:id="rId17" o:title=""/>
          </v:shape>
          <o:OLEObject Type="Embed" ProgID="Equation.3" ShapeID="_x0000_i1029" DrawAspect="Content" ObjectID="_1583761873" r:id="rId18"/>
        </w:object>
      </w:r>
      <w:r>
        <w:rPr>
          <w:sz w:val="24"/>
        </w:rPr>
        <w:br/>
        <w:t xml:space="preserve">   subject to </w:t>
      </w:r>
      <w:r>
        <w:rPr>
          <w:sz w:val="24"/>
        </w:rPr>
        <w:br/>
        <w:t xml:space="preserve">   </w:t>
      </w:r>
      <w:r>
        <w:rPr>
          <w:position w:val="-66"/>
          <w:sz w:val="24"/>
        </w:rPr>
        <w:object w:dxaOrig="2415" w:dyaOrig="1440">
          <v:shape id="_x0000_i1030" type="#_x0000_t75" style="width:120.9pt;height:1in" o:ole="">
            <v:imagedata r:id="rId19" o:title=""/>
          </v:shape>
          <o:OLEObject Type="Embed" ProgID="Equation.3" ShapeID="_x0000_i1030" DrawAspect="Content" ObjectID="_1583761874" r:id="rId20"/>
        </w:object>
      </w:r>
    </w:p>
    <w:p w:rsidR="008446F9" w:rsidRDefault="008446F9" w:rsidP="008446F9">
      <w:pPr>
        <w:spacing w:beforeLines="50" w:before="156"/>
        <w:ind w:left="300" w:hangingChars="125" w:hanging="300"/>
        <w:rPr>
          <w:sz w:val="24"/>
        </w:rPr>
      </w:pPr>
    </w:p>
    <w:p w:rsidR="008446F9" w:rsidRDefault="008446F9" w:rsidP="008446F9">
      <w:pPr>
        <w:spacing w:beforeLines="50" w:before="156" w:line="360" w:lineRule="exact"/>
        <w:rPr>
          <w:sz w:val="24"/>
        </w:rPr>
      </w:pPr>
      <w:r>
        <w:rPr>
          <w:sz w:val="24"/>
        </w:rPr>
        <w:t xml:space="preserve">  (</w:t>
      </w:r>
      <w:r>
        <w:rPr>
          <w:rFonts w:hint="eastAsia"/>
          <w:sz w:val="24"/>
        </w:rPr>
        <w:t>d</w:t>
      </w:r>
      <w:r>
        <w:rPr>
          <w:sz w:val="24"/>
        </w:rPr>
        <w:t xml:space="preserve">) Minimize </w:t>
      </w:r>
      <w:r>
        <w:rPr>
          <w:position w:val="-12"/>
          <w:sz w:val="24"/>
        </w:rPr>
        <w:object w:dxaOrig="1500" w:dyaOrig="360">
          <v:shape id="_x0000_i1031" type="#_x0000_t75" style="width:74.7pt;height:18.35pt" o:ole="">
            <v:imagedata r:id="rId21" o:title=""/>
          </v:shape>
          <o:OLEObject Type="Embed" ProgID="Equation.3" ShapeID="_x0000_i1031" DrawAspect="Content" ObjectID="_1583761875" r:id="rId22"/>
        </w:object>
      </w:r>
      <w:r>
        <w:rPr>
          <w:sz w:val="24"/>
        </w:rPr>
        <w:br/>
        <w:t xml:space="preserve">    subject to </w:t>
      </w:r>
    </w:p>
    <w:p w:rsidR="008446F9" w:rsidRDefault="008446F9" w:rsidP="008446F9">
      <w:pPr>
        <w:ind w:firstLine="480"/>
        <w:rPr>
          <w:rFonts w:hint="eastAsia"/>
          <w:sz w:val="24"/>
        </w:rPr>
      </w:pPr>
      <w:r>
        <w:rPr>
          <w:position w:val="-48"/>
          <w:sz w:val="24"/>
        </w:rPr>
        <w:object w:dxaOrig="1905" w:dyaOrig="1080">
          <v:shape id="_x0000_i1032" type="#_x0000_t75" style="width:95.1pt;height:54.35pt" o:ole="">
            <v:imagedata r:id="rId23" o:title=""/>
          </v:shape>
          <o:OLEObject Type="Embed" ProgID="Equation.3" ShapeID="_x0000_i1032" DrawAspect="Content" ObjectID="_1583761876" r:id="rId24"/>
        </w:object>
      </w:r>
    </w:p>
    <w:p w:rsidR="008446F9" w:rsidRDefault="008446F9" w:rsidP="008446F9">
      <w:pPr>
        <w:ind w:firstLine="480"/>
        <w:rPr>
          <w:rFonts w:hint="eastAsia"/>
          <w:sz w:val="24"/>
        </w:rPr>
      </w:pPr>
    </w:p>
    <w:p w:rsidR="008446F9" w:rsidRDefault="008446F9" w:rsidP="008446F9">
      <w:pPr>
        <w:ind w:firstLine="480"/>
        <w:rPr>
          <w:sz w:val="24"/>
        </w:rPr>
      </w:pPr>
    </w:p>
    <w:p w:rsidR="008446F9" w:rsidRDefault="008446F9" w:rsidP="008446F9">
      <w:pPr>
        <w:spacing w:line="360" w:lineRule="exact"/>
        <w:ind w:firstLineChars="50" w:firstLine="120"/>
        <w:rPr>
          <w:sz w:val="24"/>
        </w:rPr>
      </w:pPr>
      <w:r>
        <w:rPr>
          <w:sz w:val="24"/>
        </w:rPr>
        <w:t xml:space="preserve"> (</w:t>
      </w:r>
      <w:r>
        <w:rPr>
          <w:rFonts w:hint="eastAsia"/>
          <w:sz w:val="24"/>
        </w:rPr>
        <w:t>e</w:t>
      </w:r>
      <w:r>
        <w:rPr>
          <w:sz w:val="24"/>
        </w:rPr>
        <w:t xml:space="preserve">) Minimize </w:t>
      </w:r>
      <w:r>
        <w:rPr>
          <w:position w:val="-12"/>
          <w:sz w:val="24"/>
        </w:rPr>
        <w:object w:dxaOrig="780" w:dyaOrig="360">
          <v:shape id="_x0000_i1033" type="#_x0000_t75" style="width:38.7pt;height:18.35pt" o:ole="">
            <v:imagedata r:id="rId25" o:title=""/>
          </v:shape>
          <o:OLEObject Type="Embed" ProgID="Equation.3" ShapeID="_x0000_i1033" DrawAspect="Content" ObjectID="_1583761877" r:id="rId26"/>
        </w:object>
      </w:r>
      <w:r>
        <w:rPr>
          <w:sz w:val="24"/>
        </w:rPr>
        <w:br/>
        <w:t xml:space="preserve">     subject to </w:t>
      </w:r>
    </w:p>
    <w:p w:rsidR="008446F9" w:rsidRDefault="008446F9" w:rsidP="008446F9">
      <w:pPr>
        <w:ind w:firstLineChars="50" w:firstLine="120"/>
        <w:rPr>
          <w:sz w:val="24"/>
        </w:rPr>
      </w:pPr>
      <w:r>
        <w:rPr>
          <w:sz w:val="24"/>
        </w:rPr>
        <w:t xml:space="preserve">    </w:t>
      </w:r>
      <w:r>
        <w:rPr>
          <w:position w:val="-48"/>
          <w:sz w:val="24"/>
        </w:rPr>
        <w:object w:dxaOrig="1665" w:dyaOrig="1080">
          <v:shape id="_x0000_i1034" type="#_x0000_t75" style="width:83.55pt;height:54.35pt" o:ole="">
            <v:imagedata r:id="rId27" o:title=""/>
          </v:shape>
          <o:OLEObject Type="Embed" ProgID="Equation.3" ShapeID="_x0000_i1034" DrawAspect="Content" ObjectID="_1583761878" r:id="rId28"/>
        </w:object>
      </w:r>
    </w:p>
    <w:p w:rsidR="008446F9" w:rsidRDefault="008446F9" w:rsidP="008446F9">
      <w:pPr>
        <w:ind w:left="240" w:hangingChars="100" w:hanging="240"/>
        <w:rPr>
          <w:sz w:val="24"/>
        </w:rPr>
      </w:pPr>
      <w:r>
        <w:rPr>
          <w:rFonts w:hint="eastAsia"/>
          <w:sz w:val="24"/>
        </w:rPr>
        <w:lastRenderedPageBreak/>
        <w:t>2</w:t>
      </w:r>
      <w:r>
        <w:rPr>
          <w:sz w:val="24"/>
        </w:rPr>
        <w:t xml:space="preserve">. An oil refinery has available three different processes to produce gasoline. Each process produces varying amounts of three grades of gasoline: regular, unleaded, and premium. These amounts, in hundreds of gallons per hour of operation, are given in the following table, along with the cost in dollars of an hour’s operation of each of the processes.  </w:t>
      </w:r>
    </w:p>
    <w:p w:rsidR="008446F9" w:rsidRDefault="008446F9" w:rsidP="008446F9">
      <w:pPr>
        <w:ind w:left="240" w:hangingChars="100" w:hanging="240"/>
        <w:rPr>
          <w:sz w:val="24"/>
        </w:rPr>
      </w:pPr>
    </w:p>
    <w:tbl>
      <w:tblPr>
        <w:tblW w:w="0" w:type="auto"/>
        <w:tblInd w:w="468" w:type="dxa"/>
        <w:tblBorders>
          <w:top w:val="single" w:sz="4" w:space="0" w:color="auto"/>
          <w:bottom w:val="single" w:sz="4" w:space="0" w:color="auto"/>
        </w:tblBorders>
        <w:tblLook w:val="01E0" w:firstRow="1" w:lastRow="1" w:firstColumn="1" w:lastColumn="1" w:noHBand="0" w:noVBand="0"/>
      </w:tblPr>
      <w:tblGrid>
        <w:gridCol w:w="1610"/>
        <w:gridCol w:w="1611"/>
        <w:gridCol w:w="1611"/>
        <w:gridCol w:w="1611"/>
        <w:gridCol w:w="1611"/>
      </w:tblGrid>
      <w:tr w:rsidR="008446F9" w:rsidTr="008446F9">
        <w:tc>
          <w:tcPr>
            <w:tcW w:w="1610" w:type="dxa"/>
            <w:tcBorders>
              <w:top w:val="single" w:sz="4" w:space="0" w:color="auto"/>
              <w:left w:val="nil"/>
              <w:bottom w:val="single" w:sz="4" w:space="0" w:color="auto"/>
              <w:right w:val="nil"/>
            </w:tcBorders>
          </w:tcPr>
          <w:p w:rsidR="008446F9" w:rsidRDefault="008446F9">
            <w:pPr>
              <w:rPr>
                <w:kern w:val="0"/>
                <w:sz w:val="24"/>
              </w:rPr>
            </w:pPr>
          </w:p>
        </w:tc>
        <w:tc>
          <w:tcPr>
            <w:tcW w:w="1611" w:type="dxa"/>
            <w:tcBorders>
              <w:top w:val="single" w:sz="4" w:space="0" w:color="auto"/>
              <w:left w:val="nil"/>
              <w:bottom w:val="single" w:sz="4" w:space="0" w:color="auto"/>
              <w:right w:val="nil"/>
            </w:tcBorders>
            <w:hideMark/>
          </w:tcPr>
          <w:p w:rsidR="008446F9" w:rsidRDefault="008446F9">
            <w:pPr>
              <w:jc w:val="center"/>
              <w:rPr>
                <w:i/>
                <w:iCs/>
                <w:kern w:val="0"/>
                <w:sz w:val="24"/>
              </w:rPr>
            </w:pPr>
            <w:r>
              <w:rPr>
                <w:i/>
                <w:iCs/>
                <w:kern w:val="0"/>
                <w:sz w:val="24"/>
              </w:rPr>
              <w:t>Regular</w:t>
            </w:r>
          </w:p>
        </w:tc>
        <w:tc>
          <w:tcPr>
            <w:tcW w:w="1611" w:type="dxa"/>
            <w:tcBorders>
              <w:top w:val="single" w:sz="4" w:space="0" w:color="auto"/>
              <w:left w:val="nil"/>
              <w:bottom w:val="single" w:sz="4" w:space="0" w:color="auto"/>
              <w:right w:val="nil"/>
            </w:tcBorders>
            <w:hideMark/>
          </w:tcPr>
          <w:p w:rsidR="008446F9" w:rsidRDefault="008446F9">
            <w:pPr>
              <w:jc w:val="center"/>
              <w:rPr>
                <w:i/>
                <w:iCs/>
                <w:kern w:val="0"/>
                <w:sz w:val="24"/>
              </w:rPr>
            </w:pPr>
            <w:r>
              <w:rPr>
                <w:i/>
                <w:iCs/>
                <w:kern w:val="0"/>
                <w:sz w:val="24"/>
              </w:rPr>
              <w:t>Unleaded</w:t>
            </w:r>
          </w:p>
        </w:tc>
        <w:tc>
          <w:tcPr>
            <w:tcW w:w="1611" w:type="dxa"/>
            <w:tcBorders>
              <w:top w:val="single" w:sz="4" w:space="0" w:color="auto"/>
              <w:left w:val="nil"/>
              <w:bottom w:val="single" w:sz="4" w:space="0" w:color="auto"/>
              <w:right w:val="nil"/>
            </w:tcBorders>
            <w:hideMark/>
          </w:tcPr>
          <w:p w:rsidR="008446F9" w:rsidRDefault="008446F9">
            <w:pPr>
              <w:jc w:val="center"/>
              <w:rPr>
                <w:i/>
                <w:iCs/>
                <w:kern w:val="0"/>
                <w:sz w:val="24"/>
              </w:rPr>
            </w:pPr>
            <w:r>
              <w:rPr>
                <w:i/>
                <w:iCs/>
                <w:kern w:val="0"/>
                <w:sz w:val="24"/>
              </w:rPr>
              <w:t>Premium</w:t>
            </w:r>
          </w:p>
        </w:tc>
        <w:tc>
          <w:tcPr>
            <w:tcW w:w="1611" w:type="dxa"/>
            <w:tcBorders>
              <w:top w:val="single" w:sz="4" w:space="0" w:color="auto"/>
              <w:left w:val="nil"/>
              <w:bottom w:val="single" w:sz="4" w:space="0" w:color="auto"/>
              <w:right w:val="nil"/>
            </w:tcBorders>
            <w:hideMark/>
          </w:tcPr>
          <w:p w:rsidR="008446F9" w:rsidRDefault="008446F9">
            <w:pPr>
              <w:jc w:val="center"/>
              <w:rPr>
                <w:i/>
                <w:iCs/>
                <w:kern w:val="0"/>
                <w:sz w:val="24"/>
              </w:rPr>
            </w:pPr>
            <w:r>
              <w:rPr>
                <w:i/>
                <w:iCs/>
                <w:kern w:val="0"/>
                <w:sz w:val="24"/>
              </w:rPr>
              <w:t>Cost</w:t>
            </w:r>
          </w:p>
        </w:tc>
      </w:tr>
      <w:tr w:rsidR="008446F9" w:rsidTr="008446F9">
        <w:tc>
          <w:tcPr>
            <w:tcW w:w="1610" w:type="dxa"/>
            <w:tcBorders>
              <w:top w:val="single" w:sz="4" w:space="0" w:color="auto"/>
              <w:left w:val="nil"/>
              <w:bottom w:val="nil"/>
              <w:right w:val="nil"/>
            </w:tcBorders>
            <w:hideMark/>
          </w:tcPr>
          <w:p w:rsidR="008446F9" w:rsidRDefault="008446F9">
            <w:pPr>
              <w:rPr>
                <w:kern w:val="0"/>
                <w:sz w:val="24"/>
              </w:rPr>
            </w:pPr>
            <w:r>
              <w:rPr>
                <w:kern w:val="0"/>
                <w:sz w:val="24"/>
              </w:rPr>
              <w:t>Process 1</w:t>
            </w:r>
          </w:p>
        </w:tc>
        <w:tc>
          <w:tcPr>
            <w:tcW w:w="1611" w:type="dxa"/>
            <w:tcBorders>
              <w:top w:val="single" w:sz="4" w:space="0" w:color="auto"/>
              <w:left w:val="nil"/>
              <w:bottom w:val="nil"/>
              <w:right w:val="nil"/>
            </w:tcBorders>
            <w:hideMark/>
          </w:tcPr>
          <w:p w:rsidR="008446F9" w:rsidRDefault="008446F9">
            <w:pPr>
              <w:jc w:val="center"/>
              <w:rPr>
                <w:kern w:val="0"/>
                <w:sz w:val="24"/>
              </w:rPr>
            </w:pPr>
            <w:r>
              <w:rPr>
                <w:kern w:val="0"/>
                <w:sz w:val="24"/>
              </w:rPr>
              <w:t>3</w:t>
            </w:r>
          </w:p>
        </w:tc>
        <w:tc>
          <w:tcPr>
            <w:tcW w:w="1611" w:type="dxa"/>
            <w:tcBorders>
              <w:top w:val="single" w:sz="4" w:space="0" w:color="auto"/>
              <w:left w:val="nil"/>
              <w:bottom w:val="nil"/>
              <w:right w:val="nil"/>
            </w:tcBorders>
            <w:hideMark/>
          </w:tcPr>
          <w:p w:rsidR="008446F9" w:rsidRDefault="008446F9">
            <w:pPr>
              <w:jc w:val="center"/>
              <w:rPr>
                <w:kern w:val="0"/>
                <w:sz w:val="24"/>
              </w:rPr>
            </w:pPr>
            <w:r>
              <w:rPr>
                <w:kern w:val="0"/>
                <w:sz w:val="24"/>
              </w:rPr>
              <w:t>4</w:t>
            </w:r>
          </w:p>
        </w:tc>
        <w:tc>
          <w:tcPr>
            <w:tcW w:w="1611" w:type="dxa"/>
            <w:tcBorders>
              <w:top w:val="single" w:sz="4" w:space="0" w:color="auto"/>
              <w:left w:val="nil"/>
              <w:bottom w:val="nil"/>
              <w:right w:val="nil"/>
            </w:tcBorders>
            <w:hideMark/>
          </w:tcPr>
          <w:p w:rsidR="008446F9" w:rsidRDefault="008446F9">
            <w:pPr>
              <w:jc w:val="center"/>
              <w:rPr>
                <w:kern w:val="0"/>
                <w:sz w:val="24"/>
              </w:rPr>
            </w:pPr>
            <w:r>
              <w:rPr>
                <w:kern w:val="0"/>
                <w:sz w:val="24"/>
              </w:rPr>
              <w:t>2</w:t>
            </w:r>
          </w:p>
        </w:tc>
        <w:tc>
          <w:tcPr>
            <w:tcW w:w="1611" w:type="dxa"/>
            <w:tcBorders>
              <w:top w:val="single" w:sz="4" w:space="0" w:color="auto"/>
              <w:left w:val="nil"/>
              <w:bottom w:val="nil"/>
              <w:right w:val="nil"/>
            </w:tcBorders>
            <w:hideMark/>
          </w:tcPr>
          <w:p w:rsidR="008446F9" w:rsidRDefault="008446F9">
            <w:pPr>
              <w:jc w:val="center"/>
              <w:rPr>
                <w:kern w:val="0"/>
                <w:sz w:val="24"/>
              </w:rPr>
            </w:pPr>
            <w:r>
              <w:rPr>
                <w:kern w:val="0"/>
                <w:sz w:val="24"/>
              </w:rPr>
              <w:t>160</w:t>
            </w:r>
          </w:p>
        </w:tc>
      </w:tr>
      <w:tr w:rsidR="008446F9" w:rsidTr="008446F9">
        <w:tc>
          <w:tcPr>
            <w:tcW w:w="1610" w:type="dxa"/>
            <w:tcBorders>
              <w:top w:val="nil"/>
              <w:left w:val="nil"/>
              <w:bottom w:val="nil"/>
              <w:right w:val="nil"/>
            </w:tcBorders>
            <w:hideMark/>
          </w:tcPr>
          <w:p w:rsidR="008446F9" w:rsidRDefault="008446F9">
            <w:pPr>
              <w:rPr>
                <w:kern w:val="0"/>
                <w:sz w:val="24"/>
              </w:rPr>
            </w:pPr>
            <w:r>
              <w:rPr>
                <w:kern w:val="0"/>
                <w:sz w:val="24"/>
              </w:rPr>
              <w:t>Process 2</w:t>
            </w:r>
          </w:p>
        </w:tc>
        <w:tc>
          <w:tcPr>
            <w:tcW w:w="1611" w:type="dxa"/>
            <w:tcBorders>
              <w:top w:val="nil"/>
              <w:left w:val="nil"/>
              <w:bottom w:val="nil"/>
              <w:right w:val="nil"/>
            </w:tcBorders>
            <w:hideMark/>
          </w:tcPr>
          <w:p w:rsidR="008446F9" w:rsidRDefault="008446F9">
            <w:pPr>
              <w:jc w:val="center"/>
              <w:rPr>
                <w:kern w:val="0"/>
                <w:sz w:val="24"/>
              </w:rPr>
            </w:pPr>
            <w:r>
              <w:rPr>
                <w:kern w:val="0"/>
                <w:sz w:val="24"/>
              </w:rPr>
              <w:t>6</w:t>
            </w:r>
          </w:p>
        </w:tc>
        <w:tc>
          <w:tcPr>
            <w:tcW w:w="1611" w:type="dxa"/>
            <w:tcBorders>
              <w:top w:val="nil"/>
              <w:left w:val="nil"/>
              <w:bottom w:val="nil"/>
              <w:right w:val="nil"/>
            </w:tcBorders>
            <w:hideMark/>
          </w:tcPr>
          <w:p w:rsidR="008446F9" w:rsidRDefault="008446F9">
            <w:pPr>
              <w:jc w:val="center"/>
              <w:rPr>
                <w:kern w:val="0"/>
                <w:sz w:val="24"/>
              </w:rPr>
            </w:pPr>
            <w:r>
              <w:rPr>
                <w:kern w:val="0"/>
                <w:sz w:val="24"/>
              </w:rPr>
              <w:t>6</w:t>
            </w:r>
          </w:p>
        </w:tc>
        <w:tc>
          <w:tcPr>
            <w:tcW w:w="1611" w:type="dxa"/>
            <w:tcBorders>
              <w:top w:val="nil"/>
              <w:left w:val="nil"/>
              <w:bottom w:val="nil"/>
              <w:right w:val="nil"/>
            </w:tcBorders>
            <w:hideMark/>
          </w:tcPr>
          <w:p w:rsidR="008446F9" w:rsidRDefault="008446F9">
            <w:pPr>
              <w:jc w:val="center"/>
              <w:rPr>
                <w:kern w:val="0"/>
                <w:sz w:val="24"/>
              </w:rPr>
            </w:pPr>
            <w:r>
              <w:rPr>
                <w:kern w:val="0"/>
                <w:sz w:val="24"/>
              </w:rPr>
              <w:t>8</w:t>
            </w:r>
          </w:p>
        </w:tc>
        <w:tc>
          <w:tcPr>
            <w:tcW w:w="1611" w:type="dxa"/>
            <w:tcBorders>
              <w:top w:val="nil"/>
              <w:left w:val="nil"/>
              <w:bottom w:val="nil"/>
              <w:right w:val="nil"/>
            </w:tcBorders>
            <w:hideMark/>
          </w:tcPr>
          <w:p w:rsidR="008446F9" w:rsidRDefault="008446F9">
            <w:pPr>
              <w:jc w:val="center"/>
              <w:rPr>
                <w:kern w:val="0"/>
                <w:sz w:val="24"/>
              </w:rPr>
            </w:pPr>
            <w:r>
              <w:rPr>
                <w:kern w:val="0"/>
                <w:sz w:val="24"/>
              </w:rPr>
              <w:t>400</w:t>
            </w:r>
          </w:p>
        </w:tc>
      </w:tr>
      <w:tr w:rsidR="008446F9" w:rsidTr="008446F9">
        <w:tc>
          <w:tcPr>
            <w:tcW w:w="1610" w:type="dxa"/>
            <w:tcBorders>
              <w:top w:val="nil"/>
              <w:left w:val="nil"/>
              <w:bottom w:val="single" w:sz="4" w:space="0" w:color="auto"/>
              <w:right w:val="nil"/>
            </w:tcBorders>
            <w:hideMark/>
          </w:tcPr>
          <w:p w:rsidR="008446F9" w:rsidRDefault="008446F9">
            <w:pPr>
              <w:rPr>
                <w:kern w:val="0"/>
                <w:sz w:val="24"/>
              </w:rPr>
            </w:pPr>
            <w:r>
              <w:rPr>
                <w:kern w:val="0"/>
                <w:sz w:val="24"/>
              </w:rPr>
              <w:t>Process 3</w:t>
            </w:r>
          </w:p>
        </w:tc>
        <w:tc>
          <w:tcPr>
            <w:tcW w:w="1611" w:type="dxa"/>
            <w:tcBorders>
              <w:top w:val="nil"/>
              <w:left w:val="nil"/>
              <w:bottom w:val="single" w:sz="4" w:space="0" w:color="auto"/>
              <w:right w:val="nil"/>
            </w:tcBorders>
            <w:hideMark/>
          </w:tcPr>
          <w:p w:rsidR="008446F9" w:rsidRDefault="008446F9">
            <w:pPr>
              <w:jc w:val="center"/>
              <w:rPr>
                <w:kern w:val="0"/>
                <w:sz w:val="24"/>
              </w:rPr>
            </w:pPr>
            <w:r>
              <w:rPr>
                <w:kern w:val="0"/>
                <w:sz w:val="24"/>
              </w:rPr>
              <w:t>6</w:t>
            </w:r>
          </w:p>
        </w:tc>
        <w:tc>
          <w:tcPr>
            <w:tcW w:w="1611" w:type="dxa"/>
            <w:tcBorders>
              <w:top w:val="nil"/>
              <w:left w:val="nil"/>
              <w:bottom w:val="single" w:sz="4" w:space="0" w:color="auto"/>
              <w:right w:val="nil"/>
            </w:tcBorders>
            <w:hideMark/>
          </w:tcPr>
          <w:p w:rsidR="008446F9" w:rsidRDefault="008446F9">
            <w:pPr>
              <w:jc w:val="center"/>
              <w:rPr>
                <w:kern w:val="0"/>
                <w:sz w:val="24"/>
              </w:rPr>
            </w:pPr>
            <w:r>
              <w:rPr>
                <w:kern w:val="0"/>
                <w:sz w:val="24"/>
              </w:rPr>
              <w:t>3</w:t>
            </w:r>
          </w:p>
        </w:tc>
        <w:tc>
          <w:tcPr>
            <w:tcW w:w="1611" w:type="dxa"/>
            <w:tcBorders>
              <w:top w:val="nil"/>
              <w:left w:val="nil"/>
              <w:bottom w:val="single" w:sz="4" w:space="0" w:color="auto"/>
              <w:right w:val="nil"/>
            </w:tcBorders>
            <w:hideMark/>
          </w:tcPr>
          <w:p w:rsidR="008446F9" w:rsidRDefault="008446F9">
            <w:pPr>
              <w:jc w:val="center"/>
              <w:rPr>
                <w:kern w:val="0"/>
                <w:sz w:val="24"/>
              </w:rPr>
            </w:pPr>
            <w:r>
              <w:rPr>
                <w:kern w:val="0"/>
                <w:sz w:val="24"/>
              </w:rPr>
              <w:t>4</w:t>
            </w:r>
          </w:p>
        </w:tc>
        <w:tc>
          <w:tcPr>
            <w:tcW w:w="1611" w:type="dxa"/>
            <w:tcBorders>
              <w:top w:val="nil"/>
              <w:left w:val="nil"/>
              <w:bottom w:val="single" w:sz="4" w:space="0" w:color="auto"/>
              <w:right w:val="nil"/>
            </w:tcBorders>
            <w:hideMark/>
          </w:tcPr>
          <w:p w:rsidR="008446F9" w:rsidRDefault="008446F9">
            <w:pPr>
              <w:jc w:val="center"/>
              <w:rPr>
                <w:kern w:val="0"/>
                <w:sz w:val="24"/>
              </w:rPr>
            </w:pPr>
            <w:r>
              <w:rPr>
                <w:kern w:val="0"/>
                <w:sz w:val="24"/>
              </w:rPr>
              <w:t>300</w:t>
            </w:r>
          </w:p>
        </w:tc>
      </w:tr>
    </w:tbl>
    <w:p w:rsidR="008446F9" w:rsidRDefault="008446F9" w:rsidP="008446F9">
      <w:pPr>
        <w:spacing w:beforeLines="50" w:before="156"/>
        <w:ind w:leftChars="114" w:left="239"/>
        <w:rPr>
          <w:sz w:val="24"/>
        </w:rPr>
      </w:pPr>
      <w:r>
        <w:rPr>
          <w:sz w:val="24"/>
        </w:rPr>
        <w:t>Each week the refinery must produce at least 3600 gal of regular, 2000 gal of unleaded and 3000 gal of premium. Determine that operation of the refinery that satisfies these demands and minimizes costs.</w:t>
      </w:r>
      <w:r w:rsidRPr="008446F9">
        <w:rPr>
          <w:sz w:val="24"/>
        </w:rPr>
        <w:t xml:space="preserve"> </w:t>
      </w:r>
      <w:r>
        <w:rPr>
          <w:sz w:val="24"/>
        </w:rPr>
        <w:t>Find the solution using simplex method.</w:t>
      </w:r>
    </w:p>
    <w:p w:rsidR="008446F9" w:rsidRDefault="008446F9" w:rsidP="008446F9">
      <w:pPr>
        <w:spacing w:beforeLines="50" w:before="156"/>
        <w:ind w:leftChars="114" w:left="239"/>
        <w:rPr>
          <w:rFonts w:hint="eastAsia"/>
          <w:sz w:val="24"/>
        </w:rPr>
      </w:pPr>
    </w:p>
    <w:p w:rsidR="008446F9" w:rsidRDefault="008446F9" w:rsidP="008446F9">
      <w:pPr>
        <w:spacing w:beforeLines="50" w:before="156"/>
        <w:ind w:leftChars="114" w:left="239"/>
        <w:rPr>
          <w:rFonts w:hint="eastAsia"/>
          <w:sz w:val="24"/>
        </w:rPr>
      </w:pPr>
    </w:p>
    <w:p w:rsidR="008446F9" w:rsidRDefault="008446F9" w:rsidP="008446F9">
      <w:pPr>
        <w:spacing w:beforeLines="50" w:before="156"/>
        <w:ind w:leftChars="114" w:left="239"/>
        <w:rPr>
          <w:rFonts w:hint="eastAsia"/>
          <w:sz w:val="24"/>
        </w:rPr>
      </w:pPr>
    </w:p>
    <w:p w:rsidR="008446F9" w:rsidRDefault="008446F9" w:rsidP="008446F9">
      <w:pPr>
        <w:spacing w:beforeLines="50" w:before="156"/>
        <w:ind w:leftChars="114" w:left="239"/>
        <w:rPr>
          <w:rFonts w:hint="eastAsia"/>
          <w:sz w:val="24"/>
        </w:rPr>
      </w:pPr>
    </w:p>
    <w:p w:rsidR="008446F9" w:rsidRDefault="008446F9" w:rsidP="008446F9">
      <w:pPr>
        <w:spacing w:beforeLines="50" w:before="156"/>
        <w:ind w:leftChars="114" w:left="239"/>
        <w:rPr>
          <w:sz w:val="24"/>
        </w:rPr>
      </w:pPr>
    </w:p>
    <w:p w:rsidR="009E5F9E" w:rsidRPr="008446F9" w:rsidRDefault="009E5F9E" w:rsidP="008446F9"/>
    <w:sectPr w:rsidR="009E5F9E" w:rsidRPr="008446F9" w:rsidSect="00013258">
      <w:headerReference w:type="default" r:id="rId29"/>
      <w:pgSz w:w="11906" w:h="16838"/>
      <w:pgMar w:top="1276" w:right="1800" w:bottom="1134"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356" w:rsidRDefault="00091356" w:rsidP="00A4144D">
      <w:r>
        <w:separator/>
      </w:r>
    </w:p>
  </w:endnote>
  <w:endnote w:type="continuationSeparator" w:id="0">
    <w:p w:rsidR="00091356" w:rsidRDefault="00091356" w:rsidP="00A4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356" w:rsidRDefault="00091356" w:rsidP="00A4144D">
      <w:r>
        <w:separator/>
      </w:r>
    </w:p>
  </w:footnote>
  <w:footnote w:type="continuationSeparator" w:id="0">
    <w:p w:rsidR="00091356" w:rsidRDefault="00091356" w:rsidP="00A414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111" w:rsidRDefault="00E64111" w:rsidP="00E64111">
    <w:pPr>
      <w:pStyle w:val="Header"/>
      <w:pBdr>
        <w:bottom w:val="single" w:sz="6" w:space="0" w:color="auto"/>
      </w:pBdr>
      <w:rPr>
        <w:sz w:val="22"/>
        <w:szCs w:val="22"/>
      </w:rPr>
    </w:pPr>
    <w:r w:rsidRPr="00027E55">
      <w:rPr>
        <w:rFonts w:hint="eastAsia"/>
        <w:sz w:val="22"/>
        <w:szCs w:val="22"/>
      </w:rPr>
      <w:t xml:space="preserve">OR3020 Linear Programming and Integer Programming </w:t>
    </w:r>
    <w:r w:rsidRPr="00027E55">
      <w:rPr>
        <w:sz w:val="22"/>
        <w:szCs w:val="22"/>
      </w:rPr>
      <w:t>–</w:t>
    </w:r>
    <w:r w:rsidRPr="00027E55">
      <w:rPr>
        <w:rFonts w:hint="eastAsia"/>
        <w:sz w:val="22"/>
        <w:szCs w:val="22"/>
      </w:rPr>
      <w:t xml:space="preserve"> </w:t>
    </w:r>
    <w:r>
      <w:rPr>
        <w:rFonts w:hint="eastAsia"/>
        <w:sz w:val="22"/>
        <w:szCs w:val="22"/>
      </w:rPr>
      <w:t xml:space="preserve">  </w:t>
    </w:r>
    <w:r w:rsidRPr="00027E55">
      <w:rPr>
        <w:rFonts w:hint="eastAsia"/>
        <w:sz w:val="22"/>
        <w:szCs w:val="22"/>
      </w:rPr>
      <w:t xml:space="preserve">Assignment </w:t>
    </w:r>
    <w:r w:rsidR="008446F9">
      <w:rPr>
        <w:rFonts w:hint="eastAsia"/>
        <w:sz w:val="22"/>
        <w:szCs w:val="22"/>
      </w:rPr>
      <w:t>3</w:t>
    </w:r>
  </w:p>
  <w:p w:rsidR="00E64111" w:rsidRPr="00E64111" w:rsidRDefault="008446F9" w:rsidP="00E64111">
    <w:pPr>
      <w:wordWrap w:val="0"/>
      <w:jc w:val="right"/>
      <w:rPr>
        <w:i/>
        <w:sz w:val="24"/>
      </w:rPr>
    </w:pPr>
    <w:r>
      <w:rPr>
        <w:rFonts w:hint="eastAsia"/>
        <w:i/>
        <w:sz w:val="24"/>
      </w:rPr>
      <w:t>Due: BEFORE lecture on Tuesday 3</w:t>
    </w:r>
    <w:r w:rsidRPr="008446F9">
      <w:rPr>
        <w:rFonts w:hint="eastAsia"/>
        <w:i/>
        <w:sz w:val="24"/>
        <w:vertAlign w:val="superscript"/>
      </w:rPr>
      <w:t>rd</w:t>
    </w:r>
    <w:r>
      <w:rPr>
        <w:rFonts w:hint="eastAsia"/>
        <w:i/>
        <w:sz w:val="24"/>
      </w:rPr>
      <w:t xml:space="preserve"> 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F2714"/>
    <w:multiLevelType w:val="hybridMultilevel"/>
    <w:tmpl w:val="CE424AD0"/>
    <w:lvl w:ilvl="0" w:tplc="A532112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35C2AC1"/>
    <w:multiLevelType w:val="hybridMultilevel"/>
    <w:tmpl w:val="C6041740"/>
    <w:lvl w:ilvl="0" w:tplc="0EA2DD5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9537D95"/>
    <w:multiLevelType w:val="hybridMultilevel"/>
    <w:tmpl w:val="8034B3B4"/>
    <w:lvl w:ilvl="0" w:tplc="5322D5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80306B0"/>
    <w:multiLevelType w:val="hybridMultilevel"/>
    <w:tmpl w:val="6C64A862"/>
    <w:lvl w:ilvl="0" w:tplc="2A963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8225AA"/>
    <w:multiLevelType w:val="hybridMultilevel"/>
    <w:tmpl w:val="6C64A862"/>
    <w:lvl w:ilvl="0" w:tplc="2A963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4D"/>
    <w:rsid w:val="00013258"/>
    <w:rsid w:val="00036BCD"/>
    <w:rsid w:val="000735C7"/>
    <w:rsid w:val="0008722B"/>
    <w:rsid w:val="00091356"/>
    <w:rsid w:val="000A7CFF"/>
    <w:rsid w:val="000D7C36"/>
    <w:rsid w:val="000E1C28"/>
    <w:rsid w:val="0014042D"/>
    <w:rsid w:val="00161FF7"/>
    <w:rsid w:val="00183EAC"/>
    <w:rsid w:val="00235042"/>
    <w:rsid w:val="00256FD8"/>
    <w:rsid w:val="002A029C"/>
    <w:rsid w:val="003041A6"/>
    <w:rsid w:val="003103DD"/>
    <w:rsid w:val="004002A6"/>
    <w:rsid w:val="0042540D"/>
    <w:rsid w:val="004269CF"/>
    <w:rsid w:val="004A5BE6"/>
    <w:rsid w:val="004B12B8"/>
    <w:rsid w:val="005341C9"/>
    <w:rsid w:val="005838A6"/>
    <w:rsid w:val="005E06DD"/>
    <w:rsid w:val="00621E0C"/>
    <w:rsid w:val="006D51B8"/>
    <w:rsid w:val="006E6579"/>
    <w:rsid w:val="0074227C"/>
    <w:rsid w:val="007B043C"/>
    <w:rsid w:val="008136F0"/>
    <w:rsid w:val="008446F9"/>
    <w:rsid w:val="008A0CD8"/>
    <w:rsid w:val="008C141B"/>
    <w:rsid w:val="009B65EC"/>
    <w:rsid w:val="009E5F9E"/>
    <w:rsid w:val="009E7465"/>
    <w:rsid w:val="009F4839"/>
    <w:rsid w:val="00A4144D"/>
    <w:rsid w:val="00A93EE3"/>
    <w:rsid w:val="00AA7C0E"/>
    <w:rsid w:val="00AB795E"/>
    <w:rsid w:val="00B40F25"/>
    <w:rsid w:val="00B51E94"/>
    <w:rsid w:val="00BA3762"/>
    <w:rsid w:val="00BB0262"/>
    <w:rsid w:val="00BB793A"/>
    <w:rsid w:val="00C237E2"/>
    <w:rsid w:val="00C64C40"/>
    <w:rsid w:val="00CC4C8E"/>
    <w:rsid w:val="00CF0672"/>
    <w:rsid w:val="00CF6507"/>
    <w:rsid w:val="00D006BE"/>
    <w:rsid w:val="00D03A76"/>
    <w:rsid w:val="00D22C6B"/>
    <w:rsid w:val="00DE45D1"/>
    <w:rsid w:val="00E64111"/>
    <w:rsid w:val="00EA3BE5"/>
    <w:rsid w:val="00EC794D"/>
    <w:rsid w:val="00F1484C"/>
    <w:rsid w:val="00F5038F"/>
    <w:rsid w:val="00F524E9"/>
    <w:rsid w:val="00FB077F"/>
    <w:rsid w:val="00FB1EC3"/>
    <w:rsid w:val="00FC7FBB"/>
    <w:rsid w:val="00FD5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44D"/>
    <w:pPr>
      <w:widowControl w:val="0"/>
      <w:jc w:val="both"/>
    </w:pPr>
    <w:rPr>
      <w:rFonts w:ascii="Times New Roman" w:hAnsi="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14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4144D"/>
    <w:rPr>
      <w:sz w:val="18"/>
      <w:szCs w:val="18"/>
    </w:rPr>
  </w:style>
  <w:style w:type="paragraph" w:styleId="Footer">
    <w:name w:val="footer"/>
    <w:basedOn w:val="Normal"/>
    <w:link w:val="FooterChar"/>
    <w:uiPriority w:val="99"/>
    <w:unhideWhenUsed/>
    <w:rsid w:val="00A414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144D"/>
    <w:rPr>
      <w:sz w:val="18"/>
      <w:szCs w:val="18"/>
    </w:rPr>
  </w:style>
  <w:style w:type="character" w:styleId="PlaceholderText">
    <w:name w:val="Placeholder Text"/>
    <w:basedOn w:val="DefaultParagraphFont"/>
    <w:uiPriority w:val="99"/>
    <w:semiHidden/>
    <w:rsid w:val="00DE45D1"/>
    <w:rPr>
      <w:color w:val="808080"/>
    </w:rPr>
  </w:style>
  <w:style w:type="paragraph" w:styleId="BalloonText">
    <w:name w:val="Balloon Text"/>
    <w:basedOn w:val="Normal"/>
    <w:link w:val="BalloonTextChar"/>
    <w:uiPriority w:val="99"/>
    <w:semiHidden/>
    <w:unhideWhenUsed/>
    <w:rsid w:val="00DE45D1"/>
    <w:rPr>
      <w:sz w:val="16"/>
      <w:szCs w:val="16"/>
    </w:rPr>
  </w:style>
  <w:style w:type="character" w:customStyle="1" w:styleId="BalloonTextChar">
    <w:name w:val="Balloon Text Char"/>
    <w:basedOn w:val="DefaultParagraphFont"/>
    <w:link w:val="BalloonText"/>
    <w:uiPriority w:val="99"/>
    <w:semiHidden/>
    <w:rsid w:val="00DE45D1"/>
    <w:rPr>
      <w:rFonts w:ascii="Times New Roman" w:hAnsi="Times New Roman"/>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44D"/>
    <w:pPr>
      <w:widowControl w:val="0"/>
      <w:jc w:val="both"/>
    </w:pPr>
    <w:rPr>
      <w:rFonts w:ascii="Times New Roman" w:hAnsi="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14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4144D"/>
    <w:rPr>
      <w:sz w:val="18"/>
      <w:szCs w:val="18"/>
    </w:rPr>
  </w:style>
  <w:style w:type="paragraph" w:styleId="Footer">
    <w:name w:val="footer"/>
    <w:basedOn w:val="Normal"/>
    <w:link w:val="FooterChar"/>
    <w:uiPriority w:val="99"/>
    <w:unhideWhenUsed/>
    <w:rsid w:val="00A414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144D"/>
    <w:rPr>
      <w:sz w:val="18"/>
      <w:szCs w:val="18"/>
    </w:rPr>
  </w:style>
  <w:style w:type="character" w:styleId="PlaceholderText">
    <w:name w:val="Placeholder Text"/>
    <w:basedOn w:val="DefaultParagraphFont"/>
    <w:uiPriority w:val="99"/>
    <w:semiHidden/>
    <w:rsid w:val="00DE45D1"/>
    <w:rPr>
      <w:color w:val="808080"/>
    </w:rPr>
  </w:style>
  <w:style w:type="paragraph" w:styleId="BalloonText">
    <w:name w:val="Balloon Text"/>
    <w:basedOn w:val="Normal"/>
    <w:link w:val="BalloonTextChar"/>
    <w:uiPriority w:val="99"/>
    <w:semiHidden/>
    <w:unhideWhenUsed/>
    <w:rsid w:val="00DE45D1"/>
    <w:rPr>
      <w:sz w:val="16"/>
      <w:szCs w:val="16"/>
    </w:rPr>
  </w:style>
  <w:style w:type="character" w:customStyle="1" w:styleId="BalloonTextChar">
    <w:name w:val="Balloon Text Char"/>
    <w:basedOn w:val="DefaultParagraphFont"/>
    <w:link w:val="BalloonText"/>
    <w:uiPriority w:val="99"/>
    <w:semiHidden/>
    <w:rsid w:val="00DE45D1"/>
    <w:rPr>
      <w:rFonts w:ascii="Times New Roman" w:hAnsi="Times New Roman"/>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120536">
      <w:bodyDiv w:val="1"/>
      <w:marLeft w:val="0"/>
      <w:marRight w:val="0"/>
      <w:marTop w:val="0"/>
      <w:marBottom w:val="0"/>
      <w:divBdr>
        <w:top w:val="none" w:sz="0" w:space="0" w:color="auto"/>
        <w:left w:val="none" w:sz="0" w:space="0" w:color="auto"/>
        <w:bottom w:val="none" w:sz="0" w:space="0" w:color="auto"/>
        <w:right w:val="none" w:sz="0" w:space="0" w:color="auto"/>
      </w:divBdr>
    </w:div>
    <w:div w:id="1228303007">
      <w:bodyDiv w:val="1"/>
      <w:marLeft w:val="0"/>
      <w:marRight w:val="0"/>
      <w:marTop w:val="0"/>
      <w:marBottom w:val="0"/>
      <w:divBdr>
        <w:top w:val="none" w:sz="0" w:space="0" w:color="auto"/>
        <w:left w:val="none" w:sz="0" w:space="0" w:color="auto"/>
        <w:bottom w:val="none" w:sz="0" w:space="0" w:color="auto"/>
        <w:right w:val="none" w:sz="0" w:space="0" w:color="auto"/>
      </w:divBdr>
    </w:div>
    <w:div w:id="1437863969">
      <w:bodyDiv w:val="1"/>
      <w:marLeft w:val="0"/>
      <w:marRight w:val="0"/>
      <w:marTop w:val="0"/>
      <w:marBottom w:val="0"/>
      <w:divBdr>
        <w:top w:val="none" w:sz="0" w:space="0" w:color="auto"/>
        <w:left w:val="none" w:sz="0" w:space="0" w:color="auto"/>
        <w:bottom w:val="none" w:sz="0" w:space="0" w:color="auto"/>
        <w:right w:val="none" w:sz="0" w:space="0" w:color="auto"/>
      </w:divBdr>
    </w:div>
    <w:div w:id="208884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83470C-1759-4C4A-86F8-5C6A075E7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UIC</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UIC-ITSC</dc:creator>
  <cp:lastModifiedBy>UIC</cp:lastModifiedBy>
  <cp:revision>2</cp:revision>
  <dcterms:created xsi:type="dcterms:W3CDTF">2018-03-28T09:04:00Z</dcterms:created>
  <dcterms:modified xsi:type="dcterms:W3CDTF">2018-03-28T09:04:00Z</dcterms:modified>
</cp:coreProperties>
</file>