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Cover letter for author review</w:t>
      </w:r>
    </w:p>
    <w:p>
      <w:r>
        <w:t>7 October 2026</w:t>
      </w:r>
    </w:p>
    <w:p>
      <w:r>
        <w:t>Dear Editors of the Brazilian Journal of Oral Sciences,</w:t>
      </w:r>
    </w:p>
    <w:p>
      <w:r>
        <w:t>Please consider the manuscript "Resistance and adhesion annotations in 82 bacterial genomes relevant to orofacial filler research" as Original Research. The study provides a descriptive analysis of public bacterial genomes relevant to the interface between oral microbiology and orofacial filler research. It reports accession-level quality checks, corrected annotation screening and sensitivity of database-derived summaries.</w:t>
      </w:r>
    </w:p>
    <w:p>
      <w:r>
        <w:t>The revision corrects sequence-string matching in the adhesion screen, separates antibiotic resistance from stress annotations and applies explicit identity filtering to archived BacMet2 protein alignments. The manuscript does not claim experimental biofilm formation, treatment efficacy or validated clinical risk prediction. Reproducibility scripts and detailed supplementary outputs accompany the submission.</w:t>
      </w:r>
    </w:p>
    <w:p>
      <w:r>
        <w:t>Before sending this letter, the author must confirm originality and exclusive submission, approve all manuscript content, complete the postal address and telephone and confirm the research-data availability statement, and confirm the revised public data release. Those declarations have not been assumed in this draft.</w:t>
      </w:r>
    </w:p>
    <w:p>
      <w:r>
        <w:t>Sincerely,</w:t>
      </w:r>
    </w:p>
    <w:p>
      <w:r>
        <w:t>Teresa de Lisieux Guedes Ferreira Lôbo</w:t>
      </w:r>
    </w:p>
    <w:p>
      <w:r>
        <w:t>teresa.lobo@esenfar.ufal.br</w:t>
      </w:r>
    </w:p>
    <w:sectPr w:rsidR="00FC693F" w:rsidRPr="0006063C" w:rsidSect="00034616">
      <w:footerReference w:type="default" r:id="rId9"/>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60" w:lineRule="auto"/>
      <w:contextualSpacing/>
    </w:pPr>
    <w:rPr>
      <w:rFonts w:asciiTheme="majorHAnsi" w:eastAsiaTheme="majorEastAsia" w:hAnsiTheme="majorHAnsi" w:cstheme="majorBidi" w:ascii="Arial" w:hAnsi="Arial"/>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after="120"/>
    </w:pPr>
    <w:rPr>
      <w:rFonts w:ascii="Arial" w:hAnsi="Arial"/>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