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header17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header15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auto"/>
        <w:spacing/>
        <w:ind/>
        <w:rPr>
          <w:rStyle w:val="1600"/>
          <w:rFonts w:ascii="Times New Roman" w:hAnsi="Times New Roman" w:cs="Times New Roman"/>
          <w:sz w:val="36"/>
          <w:szCs w:val="36"/>
          <w:lang w:eastAsia="ru-RU"/>
        </w:rPr>
      </w:pPr>
      <w:r>
        <w:rPr>
          <w:rStyle w:val="1600"/>
          <w:rFonts w:ascii="Times New Roman" w:hAnsi="Times New Roman" w:cs="Times New Roman"/>
          <w:sz w:val="36"/>
          <w:szCs w:val="36"/>
          <w:highlight w:val="none"/>
          <w:lang w:eastAsia="ru-RU"/>
        </w:rPr>
      </w:r>
      <w:r>
        <w:rPr>
          <w:rStyle w:val="1600"/>
          <w:rFonts w:ascii="Times New Roman" w:hAnsi="Times New Roman" w:cs="Times New Roman"/>
          <w:sz w:val="36"/>
          <w:szCs w:val="36"/>
          <w:highlight w:val="none"/>
          <w:lang w:eastAsia="ru-RU"/>
        </w:rPr>
      </w:r>
      <w:r>
        <w:rPr>
          <w:rStyle w:val="1600"/>
          <w:rFonts w:ascii="Times New Roman" w:hAnsi="Times New Roman" w:cs="Times New Roman"/>
          <w:sz w:val="36"/>
          <w:szCs w:val="36"/>
          <w:lang w:eastAsia="ru-RU"/>
        </w:rPr>
      </w:r>
    </w:p>
    <w:p>
      <w:pPr>
        <w:pStyle w:val="2149"/>
        <w:pBdr/>
        <w:spacing/>
        <w:ind/>
        <w:rPr>
          <w:rStyle w:val="1600"/>
          <w:rFonts w:ascii="Times New Roman" w:hAnsi="Times New Roman" w:cs="Times New Roman"/>
          <w:sz w:val="36"/>
          <w:szCs w:val="36"/>
          <w:highlight w:val="none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635</wp:posOffset>
                </wp:positionV>
                <wp:extent cx="1813560" cy="1808480"/>
                <wp:effectExtent l="0" t="0" r="0" b="0"/>
                <wp:wrapSquare wrapText="bothSides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13560" cy="1808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6;o:allowoverlap:true;o:allowincell:false;mso-position-horizontal-relative:margin;margin-left:0.75pt;mso-position-horizontal:absolute;mso-position-vertical-relative:text;margin-top:0.05pt;mso-position-vertical:absolute;width:142.80pt;height:142.40pt;mso-wrap-distance-left:0.00pt;mso-wrap-distance-top:0.00pt;mso-wrap-distance-right:0.00pt;mso-wrap-distance-bottom:0.00pt;z-index:1;" stroked="false">
                <w10:wrap type="square"/>
                <v:imagedata r:id="rId51" o:title=""/>
                <o:lock v:ext="edit" rotation="t"/>
              </v:shape>
            </w:pict>
          </mc:Fallback>
        </mc:AlternateContent>
      </w:r>
      <w:r>
        <w:rPr>
          <w:rStyle w:val="1600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</w:t>
      </w:r>
      <w:r>
        <w:rPr>
          <w:rStyle w:val="1600"/>
          <w:rFonts w:ascii="Times New Roman" w:hAnsi="Times New Roman" w:cs="Times New Roman"/>
          <w:sz w:val="36"/>
          <w:szCs w:val="36"/>
          <w:lang w:eastAsia="ru-RU"/>
        </w:rPr>
      </w:r>
      <w:r>
        <w:rPr>
          <w:rStyle w:val="1600"/>
          <w:rFonts w:ascii="Times New Roman" w:hAnsi="Times New Roman" w:cs="Times New Roman"/>
          <w:sz w:val="36"/>
          <w:szCs w:val="36"/>
          <w:highlight w:val="none"/>
          <w:lang w:eastAsia="ru-RU"/>
        </w:rPr>
      </w:r>
    </w:p>
    <w:p>
      <w:pPr>
        <w:pStyle w:val="2149"/>
        <w:pBdr/>
        <w:spacing/>
        <w:ind/>
        <w:rPr>
          <w:lang w:eastAsia="ru-RU"/>
        </w:rPr>
      </w:pPr>
      <w:r>
        <w:rPr>
          <w:rStyle w:val="1600"/>
          <w:rFonts w:ascii="Times New Roman" w:hAnsi="Times New Roman" w:cs="Times New Roman"/>
          <w:sz w:val="36"/>
          <w:szCs w:val="36"/>
          <w:lang w:eastAsia="ru-RU"/>
        </w:rPr>
        <w:t xml:space="preserve">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sz w:val="32"/>
          <w:szCs w:val="32"/>
          <w:lang w:eastAsia="ru-RU"/>
        </w:rPr>
        <w:t xml:space="preserve">ПРОЕКТНАЯ РАБОТА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ПО ТЕХНОЛОГИИ</w:t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  <w:t xml:space="preserve">Профиль Информационная безопасность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sz w:val="52"/>
          <w:szCs w:val="52"/>
          <w:highlight w:val="none"/>
        </w:rPr>
      </w:pPr>
      <w:r>
        <w:rPr>
          <w:rStyle w:val="1600"/>
          <w:rFonts w:ascii="Times New Roman" w:hAnsi="Times New Roman" w:cs="Times New Roman"/>
          <w:sz w:val="52"/>
          <w:szCs w:val="52"/>
          <w:lang w:eastAsia="ru-RU"/>
        </w:rPr>
        <w:t xml:space="preserve">Создание </w:t>
      </w:r>
      <w:r>
        <w:rPr>
          <w:rStyle w:val="1600"/>
          <w:rFonts w:ascii="Times New Roman" w:hAnsi="Times New Roman" w:cs="Times New Roman"/>
          <w:sz w:val="52"/>
          <w:szCs w:val="52"/>
          <w:lang w:eastAsia="ru-RU"/>
        </w:rPr>
        <w:t xml:space="preserve">постквантового</w:t>
      </w:r>
      <w:r>
        <w:rPr>
          <w:rStyle w:val="1600"/>
          <w:rFonts w:ascii="Times New Roman" w:hAnsi="Times New Roman" w:cs="Times New Roman"/>
          <w:sz w:val="52"/>
          <w:szCs w:val="52"/>
          <w:lang w:eastAsia="ru-RU"/>
        </w:rPr>
        <w:t xml:space="preserve"> протокола </w:t>
      </w:r>
      <w:r>
        <w:rPr>
          <w:rStyle w:val="1600"/>
          <w:rFonts w:ascii="Times New Roman" w:hAnsi="Times New Roman" w:cs="Times New Roman"/>
          <w:sz w:val="52"/>
          <w:szCs w:val="52"/>
          <w:lang w:eastAsia="ru-RU"/>
        </w:rPr>
        <w:br/>
      </w:r>
      <w:r>
        <w:rPr>
          <w:rStyle w:val="1600"/>
          <w:rFonts w:ascii="Times New Roman" w:hAnsi="Times New Roman" w:cs="Times New Roman"/>
          <w:sz w:val="52"/>
          <w:szCs w:val="52"/>
          <w:lang w:val="en-US"/>
        </w:rPr>
        <w:t xml:space="preserve">KEM </w:t>
      </w:r>
      <w:r>
        <w:rPr>
          <w:rStyle w:val="1600"/>
          <w:rFonts w:ascii="Times New Roman" w:hAnsi="Times New Roman" w:cs="Times New Roman"/>
          <w:sz w:val="52"/>
          <w:szCs w:val="52"/>
          <w:lang w:val="ru-RU"/>
        </w:rPr>
        <w:t xml:space="preserve">на </w:t>
      </w:r>
      <w:r>
        <w:rPr>
          <w:rStyle w:val="1600"/>
          <w:rFonts w:ascii="Times New Roman" w:hAnsi="Times New Roman" w:cs="Times New Roman"/>
          <w:sz w:val="52"/>
          <w:szCs w:val="52"/>
          <w:lang w:val="en-US"/>
        </w:rPr>
        <w:t xml:space="preserve">LWR</w:t>
      </w:r>
      <w:r>
        <w:rPr>
          <w:rFonts w:ascii="Times New Roman" w:hAnsi="Times New Roman" w:cs="Times New Roman"/>
          <w:sz w:val="52"/>
          <w:szCs w:val="52"/>
        </w:rPr>
      </w:r>
      <w:r>
        <w:rPr>
          <w:rFonts w:ascii="Times New Roman" w:hAnsi="Times New Roman" w:cs="Times New Roman"/>
          <w:sz w:val="52"/>
          <w:szCs w:val="52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highlight w:val="none"/>
        </w:rPr>
        <w:t xml:space="preserve">Оксиграфис</w:t>
      </w:r>
      <w:r>
        <w:rPr>
          <w:rFonts w:ascii="Times New Roman" w:hAnsi="Times New Roman" w:cs="Times New Roman"/>
          <w:sz w:val="52"/>
          <w:szCs w:val="52"/>
          <w:highlight w:val="none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Учащийся 10 класса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Брылёв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Альберт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Style w:val="1600"/>
          <w:rFonts w:ascii="Times New Roman" w:hAnsi="Times New Roman" w:cs="Times New Roman"/>
          <w:i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РЕФЕРАТ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ПОСТКВАНТОВАЯ КРИПТОГРАФИЯ,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KEM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, РЕШЁТКИ, КВАНТОВЫЕ КОМПЬЮТЕРЫ, БЕЗОПАСНОСТЬ ДАННЫХ</w:t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Цель работы: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Разработка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постквантового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криптографического протокола 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на основе решёток.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cs="Times New Roman"/>
          <w:bCs/>
          <w:color w:val="000000"/>
          <w:sz w:val="28"/>
          <w:szCs w:val="28"/>
        </w:rPr>
        <w:t xml:space="preserve">Kyber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cs="Times New Roman"/>
          <w:bCs/>
          <w:color w:val="000000"/>
          <w:sz w:val="28"/>
          <w:szCs w:val="28"/>
        </w:rPr>
        <w:t xml:space="preserve">ML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-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)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lang w:val="ru-RU"/>
        </w:rPr>
        <w:br w:type="page" w:clear="all"/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sdt>
      <w:sdtPr>
        <w15:appearance w15:val="boundingBox"/>
        <w:id w:val="-576822614"/>
        <w:docPartObj>
          <w:docPartGallery w:val="Table of Contents"/>
          <w:docPartUnique w:val="true"/>
        </w:docPartObj>
        <w:rPr>
          <w:rFonts w:cs="Times New Roman"/>
          <w:lang w:val="ru-RU"/>
        </w:rPr>
      </w:sdtPr>
      <w:sdtContent>
        <w:p>
          <w:pPr>
            <w:pStyle w:val="2131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1. Будущее России: взгляд молодых!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instrText xml:space="preserve">TOC \o "1-9" \h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4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r>
        </w:p>
        <w:p>
          <w:pPr>
            <w:pStyle w:val="2131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2</w:t>
          </w:r>
          <w:hyperlink w:tooltip="#_Toc1" w:anchor="_Toc1" w:history="1">
            <w:r>
              <w:rPr>
                <w:rStyle w:val="1598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600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. </w:t>
            </w:r>
            <w:r>
              <w:rPr>
                <w:rStyle w:val="1600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ru-RU"/>
              </w:rPr>
              <w:t xml:space="preserve">Т</w:t>
            </w:r>
            <w:r>
              <w:rPr>
                <w:rStyle w:val="1600"/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ермины, определения и сокращения</w:t>
            </w:r>
            <w:r>
              <w:rPr>
                <w:rStyle w:val="1598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3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t xml:space="preserve">А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ктуальность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4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Цели и задачи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  <w:instrText xml:space="preserve">PAGEREF _Toc1 \h</w:instrText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 xml:space="preserve">7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lang w:val="ru-RU"/>
            </w:rPr>
            <w:t xml:space="preserve">5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современных протоколов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8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2129"/>
            <w:numPr>
              <w:ilvl w:val="0"/>
              <w:numId w:val="103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Российские постквантовые протоколы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  <w:t xml:space="preserve">9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6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математических методов шифрования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изогениях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кодах, исправляющих ошибки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многочленах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2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решётках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3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1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Методы шифрования на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хэш-функциях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7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Выбор и обоснование математической основы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8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квантовых алгоритмов взлома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9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Исследование криптографии на решётках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18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10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Выбор инструментов для разработки проекта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4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Создание протокола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2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Математическая запись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2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6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numPr>
              <w:ilvl w:val="0"/>
              <w:numId w:val="102"/>
            </w:numPr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Анализ результатов экспериментов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31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2.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Реализация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5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pP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3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. Инструкция пользователя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</w:r>
          <w:r/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37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pP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1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4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. 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 xml:space="preserve">Соответствие требованиям нормативно-правовых документов и стандартом, государственных и отраслевых стандартов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</w:r>
          <w:r/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38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5.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  <w:t xml:space="preserve">3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9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2129"/>
            <w:pBdr/>
            <w:tabs>
              <w:tab w:val="right" w:leader="dot" w:pos="9354"/>
            </w:tabs>
            <w:spacing/>
            <w:ind w:left="0"/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1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6. </w:t>
          </w:r>
          <w:r>
            <w:rPr>
              <w:rStyle w:val="1600"/>
              <w:rFonts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</w:rPr>
            <w:t xml:space="preserve">Ссылки и список литературы</w: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  <w:tab/>
          </w:r>
          <w:r/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en-US"/>
            </w:rPr>
            <w:t xml:space="preserve">40</w: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Bdr/>
            <w:spacing/>
            <w:ind/>
            <w:rPr>
              <w:rFonts w:cs="Times New Roman"/>
              <w:lang w:val="ru-RU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cs="Times New Roman"/>
              <w:lang w:val="ru-RU"/>
            </w:rPr>
          </w:r>
          <w:r>
            <w:rPr>
              <w:rFonts w:cs="Times New Roman"/>
              <w:lang w:val="ru-RU"/>
            </w:rPr>
          </w:r>
        </w:p>
      </w:sdtContent>
    </w:sdt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Будущее России: взгляд молодых!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hd w:val="nil" w:color="000000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Молодёжь — ключевой ресурс для укрепления цифрового суверенитета России. В условиях роста киберугроз и дефицита кадров в сфере информационной безопасности именно новое поколение станет гарантом технологической независимости страны.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Работа над проектом </w:t>
      </w:r>
      <w:r>
        <w:rPr>
          <w:sz w:val="28"/>
          <w:szCs w:val="28"/>
        </w:rPr>
        <w:t xml:space="preserve">— шаг в подготовке к постквантовой эре.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Пути развития:</w:t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2119"/>
        <w:numPr>
          <w:ilvl w:val="0"/>
          <w:numId w:val="119"/>
        </w:numPr>
        <w:pBdr/>
        <w:shd w:val="nil" w:color="auto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Ранняя профориентация</w:t>
      </w:r>
      <w:r>
        <w:rPr>
          <w:sz w:val="28"/>
          <w:szCs w:val="28"/>
        </w:rPr>
        <w:t xml:space="preserve">: Курсы по кибербезопасности в школах, лекции экспертов.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119"/>
        <w:numPr>
          <w:ilvl w:val="0"/>
          <w:numId w:val="119"/>
        </w:num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Практика</w:t>
      </w:r>
      <w:r>
        <w:rPr>
          <w:sz w:val="28"/>
          <w:szCs w:val="28"/>
        </w:rPr>
        <w:t xml:space="preserve">: Внедрение реальных кейсов в обучение, поддержка студенческих стартапов.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Style w:val="2119"/>
        <w:numPr>
          <w:ilvl w:val="0"/>
          <w:numId w:val="119"/>
        </w:num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Мотивация</w:t>
      </w:r>
      <w:r>
        <w:rPr>
          <w:sz w:val="28"/>
          <w:szCs w:val="28"/>
        </w:rPr>
        <w:t xml:space="preserve">: Олимпиады, стажировки в IT-компаниях, гранты для молодых исследователей.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Проект как старт</w:t>
      </w:r>
      <w:r>
        <w:rPr>
          <w:sz w:val="28"/>
          <w:szCs w:val="28"/>
        </w:rPr>
        <w:t xml:space="preserve">:</w:t>
        <w:br/>
        <w:t xml:space="preserve">Oxygraphis — не только прототип KEM-протокола, но и доказательство того, что молодые специалисты способны решать сложные задачи. Сочетание </w:t>
      </w:r>
      <w:r>
        <w:rPr>
          <w:sz w:val="28"/>
          <w:szCs w:val="28"/>
        </w:rPr>
        <w:t xml:space="preserve">образования</w:t>
      </w:r>
      <w:r>
        <w:rPr>
          <w:sz w:val="28"/>
          <w:szCs w:val="28"/>
        </w:rPr>
        <w:t xml:space="preserve">, </w:t>
      </w:r>
      <w:r>
        <w:rPr>
          <w:sz w:val="28"/>
          <w:szCs w:val="28"/>
        </w:rPr>
        <w:t xml:space="preserve">практики</w:t>
      </w:r>
      <w:r>
        <w:rPr>
          <w:sz w:val="28"/>
          <w:szCs w:val="28"/>
        </w:rPr>
        <w:t xml:space="preserve"> и </w:t>
      </w:r>
      <w:r>
        <w:rPr>
          <w:sz w:val="28"/>
          <w:szCs w:val="28"/>
        </w:rPr>
        <w:t xml:space="preserve">господдержки</w:t>
      </w:r>
      <w:r>
        <w:rPr>
          <w:sz w:val="28"/>
          <w:szCs w:val="28"/>
        </w:rPr>
        <w:t xml:space="preserve"> позволит России стать лидером в области информационной безопасности.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rStyle w:val="1600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val="ru-RU" w:eastAsia="ru-RU"/>
          <w14:ligatures w14:val="none"/>
        </w:rPr>
      </w:pPr>
      <w:r>
        <w:rPr>
          <w:sz w:val="28"/>
          <w:szCs w:val="28"/>
        </w:rPr>
        <w:t xml:space="preserve">«Информационная безопасность — не роскошь, а необходимость цифровой эпохи»</w:t>
      </w:r>
      <w:r>
        <w:rPr>
          <w:sz w:val="28"/>
          <w:szCs w:val="28"/>
        </w:rPr>
        <w:t xml:space="preserve">. Наше поколение готово эту необходимость обеспечить!</w:t>
      </w:r>
      <w:r>
        <w:rPr>
          <w:sz w:val="28"/>
          <w:szCs w:val="28"/>
        </w:rPr>
      </w:r>
      <w:r>
        <w:rPr>
          <w:rStyle w:val="1600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val="ru-RU" w:eastAsia="ru-RU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116"/>
        <w:pBdr/>
        <w:spacing/>
        <w:ind/>
        <w:rPr>
          <w:rStyle w:val="1600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val="ru-RU" w:eastAsia="ru-RU"/>
        </w:rPr>
      </w:pPr>
      <w:r>
        <w:rPr>
          <w:rStyle w:val="1600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  <w:t xml:space="preserve">2. Термины, определения и сокращения</w:t>
      </w:r>
      <w:r>
        <w:rPr>
          <w:rStyle w:val="1600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val="ru-RU" w:eastAsia="ru-RU"/>
        </w:rPr>
      </w:r>
      <w:r>
        <w:rPr>
          <w:rStyle w:val="1600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val="ru-RU" w:eastAsia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National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Institute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of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and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Technology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Национальный институт стандартов и технологий США, занимающийся стандартизацией в области криптографии.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Federal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Information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Processing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федеральные стандарты обработки информации, разрабатываемые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 на основе модульных решёток, стандартизированный как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203.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модульных решёток, стандартизированный как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204.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SLH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Stateless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Hash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Based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хэш-функций, стандартизированный как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205.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Learning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With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Errors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задача обучения с ошибками, используемая в криптографии на решётках.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— модульная версия задачи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, используемая в протоколе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SVP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Shortest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кратчайшего вектора в решётке.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CVP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Closest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ближайшего вектора в решётке.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val="ru-RU"/>
        </w:rPr>
        <w:t xml:space="preserve">Центроцентрически</w:t>
      </w:r>
      <w:r>
        <w:rPr>
          <w:rStyle w:val="1600"/>
          <w:rFonts w:cs="Times New Roman"/>
          <w:color w:val="000000"/>
          <w:sz w:val="28"/>
          <w:szCs w:val="28"/>
          <w:lang w:val="ru-RU"/>
        </w:rPr>
        <w:t xml:space="preserve">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QFT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Quantum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Fourier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квантовое преобразование Фурье, используемое в алгоритме Шора.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MPC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in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the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head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— криптографический метод, используемый в протоколе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Picnic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NTT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Number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Theoretic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числовое теоретическое преобразование, используемое для оптимизации умножения многочленов.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R</w:t>
      </w:r>
      <w:r>
        <w:rPr>
          <w:rStyle w:val="1600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=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Z</w:t>
      </w:r>
      <w:r>
        <w:rPr>
          <w:rStyle w:val="1600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[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]/(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600"/>
          <w:rFonts w:cs="Times New Roman"/>
          <w:color w:val="000000"/>
          <w:sz w:val="28"/>
          <w:szCs w:val="28"/>
          <w:vertAlign w:val="superscript"/>
          <w:lang w:eastAsia="ru-RU"/>
        </w:rPr>
        <w:t xml:space="preserve">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+ 1) — кольцо многочленов, используемое в протоколе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ECC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Elliptic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Curve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Cryptography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) — криптография на эллиптических кривых.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venv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 — инструмент для создания виртуальных окружений в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600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119"/>
        <w:numPr>
          <w:ilvl w:val="0"/>
          <w:numId w:val="57"/>
        </w:numPr>
        <w:pBdr/>
        <w:spacing/>
        <w:ind/>
        <w:rPr>
          <w:sz w:val="28"/>
          <w:szCs w:val="28"/>
        </w:rPr>
      </w:pP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IDE (Integrated Development Environment) —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интегрированная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среда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разработки</w:t>
      </w:r>
      <w:r>
        <w:rPr>
          <w:rStyle w:val="1600"/>
          <w:rFonts w:cs="Times New Roman"/>
          <w:color w:val="000000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16"/>
        <w:pBdr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Style w:val="1600"/>
          <w:rFonts w:ascii="Times New Roman" w:hAnsi="Times New Roman" w:cs="Times New Roman"/>
          <w:b/>
          <w:sz w:val="32"/>
          <w:szCs w:val="32"/>
          <w:lang w:val="ru-RU"/>
        </w:rPr>
        <w:t xml:space="preserve">3</w:t>
      </w:r>
      <w:r>
        <w:rPr>
          <w:rStyle w:val="1600"/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Style w:val="1600"/>
          <w:rFonts w:ascii="Times New Roman" w:hAnsi="Times New Roman" w:cs="Times New Roman"/>
          <w:b/>
          <w:sz w:val="32"/>
          <w:szCs w:val="32"/>
          <w:lang w:val="ru-RU"/>
        </w:rPr>
        <w:t xml:space="preserve">А</w:t>
      </w:r>
      <w:r>
        <w:rPr>
          <w:rStyle w:val="1600"/>
          <w:rFonts w:ascii="Times New Roman" w:hAnsi="Times New Roman" w:cs="Times New Roman"/>
          <w:b/>
          <w:sz w:val="32"/>
          <w:szCs w:val="32"/>
          <w:lang w:eastAsia="ru-RU"/>
        </w:rPr>
        <w:t xml:space="preserve">ктуальность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lang w:eastAsia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 экспертов, RSA-2048 может быть успешно атакован квантовым компьютером, обладающим около 4000 логических кубит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 [3f]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. Уже сегодня создан квантовый компьютер с 1000 кубитами. Предполагается, что к 2030 году появятся машины с необходимой мощностью для решения подобных задач 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[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www.ibm.com/roadmaps/quantum.pdf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]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49"/>
        <w:pBdr/>
        <w:spacing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Почему 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постквантовых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Style w:val="1600"/>
          <w:rFonts w:ascii="Times New Roman" w:hAnsi="Times New Roman" w:cs="Times New Roman"/>
          <w:bCs/>
          <w:sz w:val="28"/>
          <w:szCs w:val="28"/>
          <w:lang w:val="en-US"/>
        </w:rPr>
        <w:t xml:space="preserve">[4b, 4h]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Style w:val="1600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. То есть, злоумышленники могут перехватить информацию сейчас, а расшифровать уже когда появятся мощные квантовые компьютеры. Например, это крайне опасно для государственной безопасности.</w:t>
      </w:r>
      <w:r>
        <w:rPr>
          <w:rStyle w:val="1600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1600"/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</w:rPr>
        <w:tab/>
        <w:t xml:space="preserve">В России разработка постквантовых алгоритмов, включая 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KEM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, находится в активной разработке. С 2019 Технический комитет 26 координирует создание национальных стандартов для криптографических механизмов, устойчивых к квантовым атакам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[4i]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 На данный момент есть 2 протокола типа подпись и ведутся разработки 2-х 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KEM 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(Подробнее в пункте 4.1 и 6)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[4g]</w:t>
      </w:r>
      <w:r>
        <w:rPr>
          <w:rStyle w:val="1600"/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Cs/>
          <w:sz w:val="28"/>
          <w:szCs w:val="28"/>
        </w:rPr>
        <w:tab/>
        <w:t xml:space="preserve">Переход на 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постквантовую</w:t>
      </w:r>
      <w:r>
        <w:rPr>
          <w:rStyle w:val="1600"/>
          <w:rFonts w:ascii="Times New Roman" w:hAnsi="Times New Roman" w:cs="Times New Roman"/>
          <w:bCs/>
          <w:sz w:val="28"/>
          <w:szCs w:val="28"/>
        </w:rPr>
        <w:t xml:space="preserve">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hd w:val="nil" w:color="auto"/>
        <w:spacing/>
        <w:ind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6"/>
        <w:pBdr/>
        <w:spacing/>
        <w:ind/>
        <w:rPr/>
      </w:pPr>
      <w:r>
        <w:rPr>
          <w:rStyle w:val="1600"/>
          <w:rFonts w:ascii="Times New Roman" w:hAnsi="Times New Roman" w:cs="Times New Roman"/>
          <w:b/>
          <w:sz w:val="32"/>
          <w:szCs w:val="32"/>
          <w:lang w:val="ru-RU"/>
        </w:rPr>
        <w:t xml:space="preserve">4</w:t>
      </w:r>
      <w:r>
        <w:rPr>
          <w:rStyle w:val="1600"/>
          <w:rFonts w:ascii="Times New Roman" w:hAnsi="Times New Roman" w:cs="Times New Roman"/>
          <w:b/>
          <w:sz w:val="32"/>
          <w:szCs w:val="32"/>
        </w:rPr>
        <w:t xml:space="preserve">. Цели и задачи</w:t>
      </w:r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постквантового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криптографического протокола типа KEM (Key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Encapsulation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Mechanism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6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t xml:space="preserve">Разработка механизма инкапсуляции ключей: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Разработка математических основ протокола KEM, который обеспечит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6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600"/>
          <w:rFonts w:ascii="Times New Roman" w:hAnsi="Times New Roman" w:eastAsia="Times New Roman" w:cs="Times New Roman"/>
          <w:sz w:val="28"/>
          <w:szCs w:val="28"/>
        </w:rPr>
        <w:t xml:space="preserve">Программная реализация прототипа предложенного решения с последующим проведением тестирования и оценка</w:t>
      </w:r>
      <w:r>
        <w:rPr>
          <w:rStyle w:val="1600"/>
          <w:rFonts w:ascii="Times New Roman" w:hAnsi="Times New Roman" w:eastAsia="Times New Roman" w:cs="Times New Roman"/>
          <w:sz w:val="28"/>
          <w:szCs w:val="28"/>
        </w:rPr>
        <w:t xml:space="preserve"> по критериям</w:t>
      </w:r>
      <w:r>
        <w:rPr>
          <w:rStyle w:val="1600"/>
          <w:rFonts w:ascii="Times New Roman" w:hAnsi="Times New Roman" w:eastAsia="Times New Roman" w:cs="Times New Roman"/>
          <w:sz w:val="28"/>
          <w:szCs w:val="28"/>
        </w:rPr>
        <w:t xml:space="preserve">, подобных</w:t>
      </w:r>
      <w:r>
        <w:rPr>
          <w:rStyle w:val="1600"/>
          <w:rFonts w:ascii="Times New Roman" w:hAnsi="Times New Roman" w:eastAsia="Times New Roman" w:cs="Times New Roman"/>
          <w:sz w:val="28"/>
          <w:szCs w:val="28"/>
        </w:rPr>
        <w:t xml:space="preserve"> NIST: безопасность, скорость и возможность внедрения.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49"/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Измеримые параметры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успешной реализации: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Уровень криптостойкости: соответствует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стандартам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NIST 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1 - 5 уровень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Эффективность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генерации ключевой пары: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&lt; 50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Время инкапсуляции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декапсуляции: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100 мс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Размер ключей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2КБ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Практическая применимость: простая интеграция в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Количественные результаты и тестирования: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8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Успешная передача ключей в 99.9% тестовых сессий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8"/>
        </w:numPr>
        <w:pBdr/>
        <w:spacing/>
        <w:ind/>
        <w:jc w:val="left"/>
        <w:rPr>
          <w:highlight w:val="none"/>
        </w:rPr>
        <w:sectPr>
          <w:footerReference w:type="default" r:id="rId2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Качество инкапсуляции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декапсуляции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&gt;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70%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2116"/>
        <w:pBdr/>
        <w:spacing/>
        <w:ind/>
        <w:rPr/>
      </w:pPr>
      <w:r>
        <w:rPr>
          <w:rStyle w:val="1600"/>
          <w:rFonts w:ascii="Times New Roman" w:hAnsi="Times New Roman" w:cs="Times New Roman"/>
          <w:b/>
          <w:sz w:val="32"/>
          <w:szCs w:val="32"/>
          <w:lang w:val="ru-RU"/>
        </w:rPr>
        <w:t xml:space="preserve">5</w:t>
      </w:r>
      <w:r>
        <w:rPr>
          <w:rStyle w:val="1600"/>
          <w:rFonts w:ascii="Times New Roman" w:hAnsi="Times New Roman" w:cs="Times New Roman"/>
          <w:b/>
          <w:sz w:val="32"/>
          <w:szCs w:val="32"/>
        </w:rPr>
        <w:t xml:space="preserve">. Анализ современных протоколов</w:t>
      </w:r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</w:t>
      </w:r>
      <w:r>
        <w:rPr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Fonts w:ascii="Times New Roman" w:hAnsi="Times New Roman" w:cs="Times New Roman"/>
          <w:sz w:val="28"/>
          <w:szCs w:val="28"/>
        </w:rPr>
        <w:t xml:space="preserve"> протоколов занимается NIST, с 2016 года.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8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608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8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600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608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8"/>
          <w:rFonts w:ascii="Times New Roman" w:hAnsi="Times New Roman"/>
          <w:sz w:val="28"/>
          <w:szCs w:val="28"/>
        </w:rPr>
        <w:t xml:space="preserve">Falcon</w:t>
      </w:r>
      <w:r>
        <w:rPr>
          <w:rStyle w:val="1600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8"/>
          <w:rFonts w:ascii="Times New Roman" w:hAnsi="Times New Roman"/>
          <w:sz w:val="28"/>
          <w:szCs w:val="28"/>
        </w:rPr>
        <w:t xml:space="preserve">SPHINCS+</w:t>
      </w:r>
      <w:r>
        <w:rPr>
          <w:rStyle w:val="1600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608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/>
      </w:pPr>
      <w:r/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Kyber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Saber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Classic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McEliece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FrodoKEM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NTRUPrime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</w:r>
      <w:r>
        <w:rPr>
          <w:rStyle w:val="1600"/>
          <w:rFonts w:ascii="Times New Roman" w:hAnsi="Times New Roman" w:cs="Times New Roman"/>
          <w:sz w:val="28"/>
          <w:szCs w:val="28"/>
        </w:rPr>
        <w:tab/>
      </w:r>
      <w:r>
        <w:rPr>
          <w:rStyle w:val="1600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Dilithium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Rainbow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GeMSS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Picnic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(MPC-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in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-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the-head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headerReference w:type="first" r:id="rId10"/>
          <w:footerReference w:type="default" r:id="rId30"/>
          <w:footerReference w:type="first" r:id="rId3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постквантовые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Ключевые разработчики: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49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НПК «Криптонит» – головная организация, отвечающая за создание постквантовых стандартов.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49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QApp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активно участвует в рабочих группах ТК 26. Имеет множество уникальных технических решений.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49"/>
        <w:numPr>
          <w:ilvl w:val="0"/>
          <w:numId w:val="104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НИЯУ МИФИ – участвует в создание постквантовых протоколах.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49"/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сертифицированных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</w:t>
      </w:r>
      <w:r>
        <w:rPr>
          <w:rFonts w:ascii="Times New Roman" w:hAnsi="Times New Roman" w:cs="Times New Roman"/>
          <w:sz w:val="28"/>
          <w:szCs w:val="28"/>
        </w:rPr>
        <w:t xml:space="preserve">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ведётся в рамках Технического комитета 26 о стандартизации «Криптографическая защита информации»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/>
      </w:pPr>
      <w:r/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</w:t>
      </w:r>
      <w:r>
        <w:rPr>
          <w:rFonts w:ascii="Times New Roman" w:hAnsi="Times New Roman" w:cs="Times New Roman"/>
          <w:sz w:val="28"/>
          <w:szCs w:val="28"/>
        </w:rPr>
        <w:t xml:space="preserve">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KEM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на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основе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49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/>
      </w:pPr>
      <w:r/>
      <w:r/>
    </w:p>
    <w:p>
      <w:pPr>
        <w:pStyle w:val="2116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Анализ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математических методов шифрования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Методы шифрования на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изогениях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/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2149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Поиск изогении (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Isogeny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problem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0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9525</wp:posOffset>
                </wp:positionV>
                <wp:extent cx="3009900" cy="2362200"/>
                <wp:effectExtent l="0" t="0" r="0" b="0"/>
                <wp:wrapSquare wrapText="bothSides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3009900" cy="23621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false;mso-position-horizontal-relative:text;margin-left:259.30pt;mso-position-horizontal:absolute;mso-position-vertical-relative:text;margin-top:0.75pt;mso-position-vertical:absolute;width:237.00pt;height:186.00pt;mso-wrap-distance-left:0.00pt;mso-wrap-distance-top:0.00pt;mso-wrap-distance-right:0.00pt;mso-wrap-distance-bottom:0.00pt;z-index:1;" stroked="false">
                <w10:wrap type="square"/>
                <v:imagedata r:id="rId52" o:title=""/>
                <o:lock v:ext="edit" rotation="t"/>
              </v:shape>
            </w:pict>
          </mc:Fallback>
        </mc:AlternateContent>
      </w:r>
      <w:r/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</w:t>
      </w:r>
      <w:r>
        <w:rPr>
          <w:rFonts w:ascii="Times New Roman" w:hAnsi="Times New Roman" w:cs="Times New Roman"/>
          <w:sz w:val="28"/>
          <w:szCs w:val="28"/>
        </w:rPr>
        <w:t xml:space="preserve">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 xml:space="preserve">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/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/>
      </w:pPr>
      <w:r/>
      <w:r/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1"/>
          <w:headerReference w:type="first" r:id="rId12"/>
          <w:footerReference w:type="default" r:id="rId32"/>
          <w:footerReference w:type="first" r:id="rId3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кодах, исправляющих ошибки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</w:t>
      </w:r>
      <w:r>
        <w:rPr>
          <w:rFonts w:ascii="Times New Roman" w:hAnsi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cs="Times New Roman"/>
          <w:sz w:val="28"/>
          <w:szCs w:val="28"/>
        </w:rPr>
        <w:t xml:space="preserve">) c формируется как: c = </w:t>
      </w:r>
      <w:r>
        <w:rPr>
          <w:rFonts w:ascii="Times New Roman" w:hAnsi="Times New Roman" w:cs="Times New Roman"/>
          <w:sz w:val="28"/>
          <w:szCs w:val="28"/>
        </w:rPr>
        <w:t xml:space="preserve">mG</w:t>
      </w:r>
      <w:r>
        <w:rPr>
          <w:rFonts w:ascii="Times New Roman" w:hAnsi="Times New Roman" w:cs="Times New Roman"/>
          <w:sz w:val="28"/>
          <w:szCs w:val="28"/>
        </w:rPr>
        <w:t xml:space="preserve">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6976" behindDoc="0" locked="0" layoutInCell="0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-68580</wp:posOffset>
                </wp:positionV>
                <wp:extent cx="2513965" cy="2161540"/>
                <wp:effectExtent l="0" t="0" r="0" b="0"/>
                <wp:wrapSquare wrapText="bothSides"/>
                <wp:docPr id="3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2513965" cy="2161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46976;o:allowoverlap:true;o:allowincell:fals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alse">
                <w10:wrap type="square"/>
                <v:imagedata r:id="rId53" o:title=""/>
                <o:lock v:ext="edit" rotation="t"/>
              </v:shape>
            </w:pict>
          </mc:Fallback>
        </mc:AlternateConten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49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многочленах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600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0048" behindDoc="0" locked="0" layoutInCell="0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33020</wp:posOffset>
                </wp:positionV>
                <wp:extent cx="3086100" cy="2562225"/>
                <wp:effectExtent l="0" t="0" r="0" b="0"/>
                <wp:wrapSquare wrapText="bothSides"/>
                <wp:docPr id="4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086100" cy="2562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0048;o:allowoverlap:true;o:allowincell:false;mso-position-horizontal-relative:text;margin-left:227.10pt;mso-position-horizontal:absolute;mso-position-vertical-relative:text;margin-top:2.60pt;mso-position-vertical:absolute;width:243.00pt;height:201.75pt;mso-wrap-distance-left:0.00pt;mso-wrap-distance-top:0.00pt;mso-wrap-distance-right:0.00pt;mso-wrap-distance-bottom:0.00pt;z-index:1;" stroked="false">
                <w10:wrap type="square"/>
                <v:imagedata r:id="rId5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Матсумото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-Имаи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решётках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</w:t>
      </w:r>
      <w:r>
        <w:rPr>
          <w:rFonts w:ascii="Times New Roman" w:hAnsi="Times New Roman" w:cs="Times New Roman"/>
          <w:sz w:val="28"/>
          <w:szCs w:val="28"/>
        </w:rPr>
        <w:t xml:space="preserve">Bm</w:t>
      </w:r>
      <w:r>
        <w:rPr>
          <w:rFonts w:ascii="Times New Roman" w:hAnsi="Times New Roman" w:cs="Times New Roman"/>
          <w:sz w:val="28"/>
          <w:szCs w:val="28"/>
        </w:rPr>
        <w:t xml:space="preserve">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Shortest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SVP):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Closest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CVP):Определить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3335934" behindDoc="0" locked="0" layoutInCell="1" allowOverlap="1">
                <wp:simplePos x="0" y="0"/>
                <wp:positionH relativeFrom="column">
                  <wp:posOffset>3472386</wp:posOffset>
                </wp:positionH>
                <wp:positionV relativeFrom="paragraph">
                  <wp:posOffset>376197</wp:posOffset>
                </wp:positionV>
                <wp:extent cx="2371160" cy="215530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65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 flipH="0" flipV="0">
                          <a:off x="0" y="0"/>
                          <a:ext cx="2371158" cy="215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503335934;o:allowoverlap:true;o:allowincell:true;mso-position-horizontal-relative:text;margin-left:273.42pt;mso-position-horizontal:absolute;mso-position-vertical-relative:text;margin-top:29.62pt;mso-position-vertical:absolute;width:186.71pt;height:169.71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5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</w:t>
      </w:r>
      <w:r>
        <w:rPr>
          <w:rFonts w:ascii="Times New Roman" w:hAnsi="Times New Roman" w:cs="Times New Roman"/>
          <w:sz w:val="28"/>
          <w:szCs w:val="28"/>
        </w:rPr>
        <w:t xml:space="preserve">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</w:t>
      </w:r>
      <w:r>
        <w:rPr>
          <w:rFonts w:ascii="Times New Roman" w:hAnsi="Times New Roman" w:cs="Times New Roman"/>
          <w:sz w:val="28"/>
          <w:szCs w:val="28"/>
        </w:rPr>
        <w:t xml:space="preserve">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Любашеввского</w:t>
      </w:r>
      <w:r>
        <w:rPr>
          <w:rStyle w:val="1600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</w:rPr>
      </w:pPr>
      <w:r>
        <w:rPr>
          <w:rStyle w:val="1600"/>
          <w:rFonts w:cs="Times New Roman"/>
          <w:b/>
          <w:bCs/>
          <w:color w:val="auto"/>
          <w:sz w:val="32"/>
          <w:szCs w:val="32"/>
        </w:rPr>
        <w:t xml:space="preserve">Методы шифрования на хэш-функциях</w:t>
      </w:r>
      <w:r>
        <w:rPr>
          <w:b/>
          <w:bCs/>
          <w:color w:val="auto"/>
        </w:rPr>
      </w:r>
      <w:r>
        <w:rPr>
          <w:b/>
          <w:bCs/>
          <w:color w:val="auto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Одноразовая подпись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хешируем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n раз. Что бы </w:t>
      </w:r>
      <w:r>
        <w:rPr>
          <w:rStyle w:val="1600"/>
          <w:rFonts w:ascii="Times New Roman" w:hAnsi="Times New Roman" w:cs="Times New Roman"/>
          <w:sz w:val="28"/>
          <w:szCs w:val="28"/>
        </w:rPr>
        <w:tab/>
        <w:t xml:space="preserve">подписать сообщение b мы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хэшируем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ab/>
        <w:t xml:space="preserve">Что бы проверить мы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дохэшируем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и проверяем, что действительно так </w:t>
      </w:r>
      <w:r>
        <w:rPr>
          <w:rStyle w:val="1600"/>
          <w:rFonts w:ascii="Times New Roman" w:hAnsi="Times New Roman" w:cs="Times New Roman"/>
          <w:sz w:val="28"/>
          <w:szCs w:val="28"/>
        </w:rPr>
        <w:tab/>
        <w:t xml:space="preserve">и было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tabs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sz w:val="28"/>
          <w:szCs w:val="28"/>
          <w:lang w:val="en-US"/>
        </w:rPr>
        <w:t xml:space="preserve">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6184" cy="24739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546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 flipH="0" flipV="0">
                          <a:off x="0" y="0"/>
                          <a:ext cx="2526184" cy="247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8.91pt;height:194.80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3"/>
          <w:headerReference w:type="first" r:id="rId14"/>
          <w:footerReference w:type="default" r:id="rId34"/>
          <w:footerReference w:type="first" r:id="rId3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600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600"/>
          <w:rFonts w:ascii="Times New Roman" w:hAnsi="Times New Roman"/>
          <w:sz w:val="28"/>
          <w:szCs w:val="28"/>
        </w:rPr>
        <w:t xml:space="preserve">» решения, например MPC-</w:t>
      </w:r>
      <w:r>
        <w:rPr>
          <w:rStyle w:val="1600"/>
          <w:rFonts w:ascii="Times New Roman" w:hAnsi="Times New Roman"/>
          <w:sz w:val="28"/>
          <w:szCs w:val="28"/>
        </w:rPr>
        <w:t xml:space="preserve">it</w:t>
      </w:r>
      <w:r>
        <w:rPr>
          <w:rStyle w:val="1600"/>
          <w:rFonts w:ascii="Times New Roman" w:hAnsi="Times New Roman"/>
          <w:sz w:val="28"/>
          <w:szCs w:val="28"/>
        </w:rPr>
        <w:t xml:space="preserve">-</w:t>
      </w:r>
      <w:r>
        <w:rPr>
          <w:rStyle w:val="1600"/>
          <w:rFonts w:ascii="Times New Roman" w:hAnsi="Times New Roman"/>
          <w:sz w:val="28"/>
          <w:szCs w:val="28"/>
        </w:rPr>
        <w:t xml:space="preserve">the</w:t>
      </w:r>
      <w:r>
        <w:rPr>
          <w:rStyle w:val="1600"/>
          <w:rFonts w:ascii="Times New Roman" w:hAnsi="Times New Roman"/>
          <w:sz w:val="28"/>
          <w:szCs w:val="28"/>
        </w:rPr>
        <w:t xml:space="preserve">-Head, но здесь мы не будем его рассматривать, так как будут большие проблемы с доказательством.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16"/>
        <w:pBdr/>
        <w:spacing/>
        <w:ind/>
        <w:rPr/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7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  <w:t xml:space="preserve">. Выбор и обоснование математической основы</w:t>
      </w:r>
      <w:r/>
    </w:p>
    <w:p>
      <w:pPr>
        <w:pStyle w:val="2149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</w:r>
      <w:r>
        <w:rPr>
          <w:rStyle w:val="1600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независимость.</w:t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В России сегодня доминируют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постквантовые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2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Уникальность разработки</w:t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23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numPr>
          <w:ilvl w:val="0"/>
          <w:numId w:val="20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600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600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jc w:val="both"/>
        <w:rPr/>
      </w:pPr>
      <w:r/>
      <w:r/>
    </w:p>
    <w:p>
      <w:pPr>
        <w:pStyle w:val="2149"/>
        <w:pBdr/>
        <w:spacing/>
        <w:ind/>
        <w:jc w:val="both"/>
        <w:rPr/>
        <w:sectPr>
          <w:headerReference w:type="default" r:id="rId15"/>
          <w:headerReference w:type="first" r:id="rId16"/>
          <w:footerReference w:type="default" r:id="rId36"/>
          <w:footerReference w:type="first" r:id="rId3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/>
    </w:p>
    <w:p>
      <w:pPr>
        <w:pStyle w:val="2116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Анализ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квантовых алгоритмов взлома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600"/>
          <w:rFonts w:ascii="Times New Roman" w:hAnsi="Times New Roman"/>
          <w:bCs/>
          <w:sz w:val="28"/>
          <w:szCs w:val="28"/>
        </w:rPr>
        <w:t xml:space="preserve">Наиболее известными являются алгоритмы </w:t>
      </w:r>
      <w:r>
        <w:rPr>
          <w:rStyle w:val="1608"/>
          <w:rFonts w:ascii="Times New Roman" w:hAnsi="Times New Roman"/>
          <w:b w:val="0"/>
          <w:sz w:val="28"/>
          <w:szCs w:val="28"/>
        </w:rPr>
        <w:t xml:space="preserve">Шора</w:t>
      </w: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 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и </w:t>
      </w:r>
      <w:r>
        <w:rPr>
          <w:rStyle w:val="1608"/>
          <w:rFonts w:ascii="Times New Roman" w:hAnsi="Times New Roman"/>
          <w:b w:val="0"/>
          <w:sz w:val="28"/>
          <w:szCs w:val="28"/>
        </w:rPr>
        <w:t xml:space="preserve">Гровера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600"/>
          <w:rFonts w:ascii="Times New Roman" w:hAnsi="Times New Roman"/>
          <w:bCs/>
          <w:sz w:val="32"/>
          <w:szCs w:val="32"/>
        </w:rPr>
        <w:t xml:space="preserve">1. 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Алгоритм Шора</w:t>
      </w:r>
      <w:r>
        <w:rPr>
          <w:rStyle w:val="1600"/>
          <w:rFonts w:ascii="Times New Roman" w:hAnsi="Times New Roman"/>
          <w:bCs/>
          <w:sz w:val="32"/>
          <w:szCs w:val="32"/>
        </w:rPr>
        <w:t xml:space="preserve">: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 угроза асимметричной криптографии</w:t>
      </w:r>
      <w:r>
        <w:rPr>
          <w:rFonts w:ascii="Times New Roman" w:hAnsi="Times New Roman"/>
          <w:bCs/>
          <w:sz w:val="32"/>
          <w:szCs w:val="32"/>
        </w:rPr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600"/>
          <w:rFonts w:ascii="Times New Roman" w:hAnsi="Times New Roman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8"/>
          <w:rFonts w:ascii="Times New Roman" w:hAnsi="Times New Roman"/>
          <w:sz w:val="32"/>
          <w:szCs w:val="32"/>
        </w:rPr>
        <w:t xml:space="preserve">Принцип работы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600"/>
          <w:rFonts w:ascii="Times New Roman" w:hAnsi="Times New Roman"/>
          <w:bCs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sz w:val="32"/>
          <w:szCs w:val="32"/>
        </w:rPr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145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600"/>
          <w:rFonts w:ascii="Times New Roman" w:hAnsi="Times New Roman"/>
          <w:bCs/>
          <w:sz w:val="28"/>
          <w:szCs w:val="28"/>
        </w:rPr>
        <w:t xml:space="preserve">Задача факторизации сводится к поиску периода функции f(x) = 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a</w:t>
      </w:r>
      <w:r>
        <w:rPr>
          <w:rStyle w:val="1600"/>
          <w:rFonts w:ascii="Times New Roman" w:hAnsi="Times New Roman"/>
          <w:bCs/>
          <w:sz w:val="28"/>
          <w:szCs w:val="28"/>
          <w:vertAlign w:val="superscript"/>
        </w:rPr>
        <w:t xml:space="preserve">x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 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mod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45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600"/>
          <w:rFonts w:ascii="Times New Roman" w:hAnsi="Times New Roman"/>
          <w:bCs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600"/>
          <w:rFonts w:ascii="Times New Roman" w:hAnsi="Times New Roman"/>
          <w:bCs/>
          <w:sz w:val="28"/>
          <w:szCs w:val="28"/>
          <w:vertAlign w:val="subscript"/>
        </w:rPr>
        <w:t xml:space="preserve">3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 N)), используя O(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log</w:t>
      </w:r>
      <w:r>
        <w:rPr>
          <w:rStyle w:val="1600"/>
          <w:rFonts w:ascii="Times New Roman" w:hAnsi="Times New Roman"/>
          <w:bCs/>
          <w:sz w:val="28"/>
          <w:szCs w:val="28"/>
        </w:rPr>
        <w:t xml:space="preserve"> N) кубит.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145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600"/>
          <w:rFonts w:ascii="Times New Roman" w:hAnsi="Times New Roman"/>
          <w:sz w:val="32"/>
          <w:szCs w:val="32"/>
        </w:rPr>
        <w:t xml:space="preserve">gcd</w:t>
      </w:r>
      <w:r>
        <w:rPr>
          <w:rStyle w:val="1600"/>
          <w:rFonts w:ascii="Times New Roman" w:hAnsi="Times New Roman"/>
          <w:sz w:val="32"/>
          <w:szCs w:val="32"/>
        </w:rPr>
        <w:t xml:space="preserve">(</w:t>
      </w: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r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/2 </w:t>
      </w:r>
      <w:r>
        <w:rPr>
          <w:rStyle w:val="1600"/>
          <w:rFonts w:ascii="Times New Roman" w:hAnsi="Times New Roman"/>
          <w:sz w:val="32"/>
          <w:szCs w:val="32"/>
        </w:rPr>
        <w:t xml:space="preserve">± 1, N)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5"/>
        <w:numPr>
          <w:ilvl w:val="0"/>
          <w:numId w:val="26"/>
        </w:numPr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45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503316478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45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45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503316476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45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600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, второй вычисляет </w:t>
      </w:r>
      <w:r>
        <w:rPr>
          <w:rStyle w:val="1600"/>
          <w:rFonts w:ascii="Times New Roman" w:hAnsi="Times New Roman"/>
          <w:i/>
          <w:sz w:val="28"/>
          <w:szCs w:val="28"/>
          <w:lang w:eastAsia="ru-RU"/>
        </w:rPr>
        <w:t xml:space="preserve">f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(</w:t>
      </w:r>
      <w:r>
        <w:rPr>
          <w:rStyle w:val="1600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).</w:t>
      </w:r>
      <w:r/>
    </w:p>
    <w:p>
      <w:pPr>
        <w:pStyle w:val="2145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45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503316474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45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Применяется </w:t>
      </w:r>
      <w:r>
        <w:rPr>
          <w:rStyle w:val="1608"/>
          <w:rFonts w:ascii="Times New Roman" w:hAnsi="Times New Roman"/>
          <w:b w:val="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600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2145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2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45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503316472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145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600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600"/>
          <w:rFonts w:ascii="Times New Roman" w:hAnsi="Times New Roman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5"/>
        <w:numPr>
          <w:ilvl w:val="0"/>
          <w:numId w:val="2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Для взлома RSA-2048 потребуется около 4000 логических кубит и не на много больше времени, чем создание ключа, то есть около секунды.</w:t>
        <w:br/>
      </w:r>
      <w:r>
        <w:rPr>
          <w:rStyle w:val="1600"/>
          <w:rFonts w:ascii="Times New Roman" w:hAnsi="Times New Roman"/>
          <w:sz w:val="28"/>
          <w:szCs w:val="28"/>
          <w:lang w:val="en-US"/>
        </w:rPr>
        <w:t xml:space="preserve">[</w:t>
      </w:r>
      <w:r>
        <w:rPr>
          <w:rStyle w:val="1600"/>
          <w:rFonts w:ascii="Times New Roman" w:hAnsi="Times New Roman"/>
          <w:sz w:val="28"/>
          <w:szCs w:val="28"/>
          <w:lang w:val="ru-RU"/>
        </w:rPr>
        <w:t xml:space="preserve">Расчёт для 20млн </w:t>
      </w:r>
      <w:r>
        <w:rPr>
          <w:rStyle w:val="1600"/>
          <w:rFonts w:ascii="Times New Roman" w:hAnsi="Times New Roman"/>
          <w:sz w:val="28"/>
          <w:szCs w:val="28"/>
          <w:u w:val="single"/>
          <w:lang w:val="ru-RU"/>
        </w:rPr>
        <w:t xml:space="preserve">зашумлённых </w:t>
      </w:r>
      <w:r>
        <w:rPr>
          <w:rStyle w:val="1600"/>
          <w:rFonts w:ascii="Times New Roman" w:hAnsi="Times New Roman"/>
          <w:sz w:val="28"/>
          <w:szCs w:val="28"/>
          <w:lang w:val="ru-RU"/>
        </w:rPr>
        <w:t xml:space="preserve">кубит </w:t>
      </w:r>
      <w:r>
        <w:rPr>
          <w:rStyle w:val="1600"/>
          <w:rFonts w:ascii="Times New Roman" w:hAnsi="Times New Roman"/>
          <w:sz w:val="28"/>
          <w:szCs w:val="28"/>
          <w:lang w:val="en-US"/>
        </w:rPr>
        <w:t xml:space="preserve">https://arxiv.org/abs/1905.09749</w:t>
      </w:r>
      <w:r>
        <w:rPr>
          <w:rStyle w:val="1600"/>
          <w:rFonts w:ascii="Times New Roman" w:hAnsi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sz w:val="32"/>
          <w:szCs w:val="32"/>
        </w:rPr>
      </w:pPr>
      <w:r>
        <w:rPr>
          <w:rStyle w:val="1608"/>
          <w:b w:val="0"/>
          <w:sz w:val="32"/>
          <w:szCs w:val="32"/>
        </w:rPr>
        <w:t xml:space="preserve">Улучшения</w:t>
      </w:r>
      <w:r>
        <w:rPr>
          <w:rStyle w:val="1600"/>
          <w:rFonts w:ascii="Times New Roman" w:hAnsi="Times New Roman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145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В 2023 году </w:t>
      </w:r>
      <w:r>
        <w:rPr>
          <w:rStyle w:val="1600"/>
          <w:rFonts w:ascii="Times New Roman" w:hAnsi="Times New Roman"/>
          <w:sz w:val="28"/>
          <w:szCs w:val="28"/>
        </w:rPr>
        <w:t xml:space="preserve">Одед</w:t>
      </w:r>
      <w:r>
        <w:rPr>
          <w:rStyle w:val="1600"/>
          <w:rFonts w:ascii="Times New Roman" w:hAnsi="Times New Roman"/>
          <w:sz w:val="28"/>
          <w:szCs w:val="28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Регев</w:t>
      </w:r>
      <w:r>
        <w:rPr>
          <w:rStyle w:val="1600"/>
          <w:rFonts w:ascii="Times New Roman" w:hAnsi="Times New Roman"/>
          <w:sz w:val="28"/>
          <w:szCs w:val="28"/>
        </w:rPr>
        <w:t xml:space="preserve">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Исследователи MIT оптимизировали подход </w:t>
      </w:r>
      <w:r>
        <w:rPr>
          <w:rStyle w:val="1600"/>
          <w:rFonts w:ascii="Times New Roman" w:hAnsi="Times New Roman"/>
          <w:sz w:val="28"/>
          <w:szCs w:val="28"/>
        </w:rPr>
        <w:t xml:space="preserve">Регева</w:t>
      </w:r>
      <w:r>
        <w:rPr>
          <w:rStyle w:val="1600"/>
          <w:rFonts w:ascii="Times New Roman" w:hAnsi="Times New Roman"/>
          <w:sz w:val="28"/>
          <w:szCs w:val="28"/>
        </w:rPr>
        <w:t xml:space="preserve">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b/>
          <w:sz w:val="32"/>
          <w:szCs w:val="32"/>
        </w:rPr>
      </w:pPr>
      <w:r>
        <w:rPr>
          <w:rStyle w:val="1600"/>
          <w:rFonts w:ascii="Times New Roman" w:hAnsi="Times New Roman"/>
          <w:b/>
          <w:sz w:val="32"/>
          <w:szCs w:val="32"/>
        </w:rPr>
        <w:t xml:space="preserve">2. Алгоритм Гровера: </w:t>
      </w:r>
      <w:r>
        <w:rPr>
          <w:rStyle w:val="1600"/>
          <w:rFonts w:ascii="Times New Roman" w:hAnsi="Times New Roman"/>
          <w:b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600"/>
          <w:rFonts w:ascii="Times New Roman" w:hAnsi="Times New Roman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sz w:val="32"/>
          <w:szCs w:val="32"/>
        </w:rPr>
      </w:pPr>
      <w:r>
        <w:rPr>
          <w:rStyle w:val="1608"/>
          <w:sz w:val="32"/>
          <w:szCs w:val="32"/>
        </w:rPr>
        <w:t xml:space="preserve">Принцип работы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145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600"/>
          <w:rFonts w:ascii="Times New Roman" w:hAnsi="Times New Roman"/>
          <w:i/>
          <w:sz w:val="28"/>
          <w:szCs w:val="28"/>
        </w:rPr>
        <w:t xml:space="preserve">N</w:t>
      </w:r>
      <w:r>
        <w:rPr>
          <w:rStyle w:val="1600"/>
          <w:rFonts w:ascii="Times New Roman" w:hAnsi="Times New Roman"/>
          <w:sz w:val="28"/>
          <w:szCs w:val="28"/>
        </w:rPr>
        <w:t xml:space="preserve"> элементов классический алгоритм требует </w:t>
      </w:r>
      <w:r>
        <w:rPr>
          <w:rStyle w:val="1600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600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rPr>
          <w:rStyle w:val="1600"/>
          <w:rFonts w:ascii="Times New Roman" w:hAnsi="Times New Roman"/>
          <w:sz w:val="28"/>
          <w:szCs w:val="28"/>
        </w:rPr>
        <w:t xml:space="preserve">) операций, а алгоритм Гровера — </w:t>
      </w:r>
      <w:r>
        <w:rPr>
          <w:rStyle w:val="1600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600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2</m:t>
                </m:r>
              </m:den>
            </m:f>
          </m:sup>
        </m:sSup>
      </m:oMath>
      <w:r>
        <w:rPr>
          <w:rStyle w:val="1600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Использует </w:t>
      </w:r>
      <w:r>
        <w:rPr>
          <w:rStyle w:val="1608"/>
          <w:rFonts w:ascii="Times New Roman" w:hAnsi="Times New Roman"/>
          <w:b w:val="0"/>
          <w:sz w:val="28"/>
          <w:szCs w:val="28"/>
        </w:rPr>
        <w:t xml:space="preserve">квантовую амплитудную интерференцию</w:t>
      </w:r>
      <w:r>
        <w:rPr>
          <w:rStyle w:val="1600"/>
          <w:rFonts w:ascii="Times New Roman" w:hAnsi="Times New Roman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5"/>
        <w:numPr>
          <w:ilvl w:val="0"/>
          <w:numId w:val="3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Для AES-256 время взлома сокращается с 2</w:t>
      </w:r>
      <w:r>
        <w:rPr>
          <w:rStyle w:val="1600"/>
          <w:rFonts w:ascii="Times New Roman" w:hAnsi="Times New Roman"/>
          <w:sz w:val="28"/>
          <w:szCs w:val="28"/>
          <w:vertAlign w:val="superscript"/>
        </w:rPr>
        <w:t xml:space="preserve">256 </w:t>
      </w:r>
      <w:r>
        <w:rPr>
          <w:rStyle w:val="1600"/>
          <w:rFonts w:ascii="Times New Roman" w:hAnsi="Times New Roman"/>
          <w:sz w:val="28"/>
          <w:szCs w:val="28"/>
        </w:rPr>
        <w:t xml:space="preserve">до 2</w:t>
      </w:r>
      <w:r>
        <w:rPr>
          <w:rStyle w:val="1600"/>
          <w:rFonts w:ascii="Times New Roman" w:hAnsi="Times New Roman"/>
          <w:sz w:val="28"/>
          <w:szCs w:val="28"/>
          <w:vertAlign w:val="superscript"/>
        </w:rPr>
        <w:t xml:space="preserve">128</w:t>
      </w:r>
      <w:r>
        <w:rPr>
          <w:rStyle w:val="1600"/>
          <w:rFonts w:ascii="Times New Roman" w:hAnsi="Times New Roman"/>
          <w:sz w:val="28"/>
          <w:szCs w:val="28"/>
        </w:rPr>
        <w:t xml:space="preserve"> операций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Улучшения: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5"/>
        <w:numPr>
          <w:ilvl w:val="0"/>
          <w:numId w:val="3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Был предложен алгоритм BHT, что ускоряет перебор до </w:t>
      </w:r>
      <w:r>
        <w:rPr>
          <w:rStyle w:val="1600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600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3</m:t>
                </m:r>
              </m:den>
            </m:f>
          </m:sup>
        </m:sSup>
      </m:oMath>
      <w:r>
        <w:rPr>
          <w:rStyle w:val="1600"/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42"/>
        <w:pBdr/>
        <w:spacing w:line="276" w:lineRule="auto"/>
        <w:ind/>
        <w:jc w:val="both"/>
        <w:rPr>
          <w:rFonts w:ascii="Times New Roman" w:hAnsi="Times New Roman"/>
          <w:sz w:val="32"/>
          <w:szCs w:val="32"/>
        </w:rPr>
      </w:pPr>
      <w:r/>
      <w:bookmarkStart w:id="2" w:name="_Toc1"/>
      <w:r>
        <w:rPr>
          <w:rStyle w:val="1600"/>
          <w:rFonts w:ascii="Times New Roman" w:hAnsi="Times New Roman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sz w:val="32"/>
          <w:szCs w:val="32"/>
        </w:rPr>
      </w:r>
      <w:bookmarkEnd w:id="2"/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5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Алгоритм </w:t>
      </w:r>
      <w:r>
        <w:rPr>
          <w:rStyle w:val="1600"/>
          <w:rFonts w:ascii="Times New Roman" w:hAnsi="Times New Roman"/>
          <w:sz w:val="28"/>
          <w:szCs w:val="28"/>
        </w:rPr>
        <w:t xml:space="preserve">Регева</w:t>
      </w:r>
      <w:r>
        <w:rPr>
          <w:rStyle w:val="1600"/>
          <w:rFonts w:ascii="Times New Roman" w:hAnsi="Times New Roman"/>
          <w:sz w:val="28"/>
          <w:szCs w:val="28"/>
        </w:rPr>
        <w:t xml:space="preserve">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5"/>
        <w:pBdr/>
        <w:spacing/>
        <w:ind/>
        <w:jc w:val="both"/>
        <w:rPr/>
      </w:pPr>
      <w:r/>
      <w:r/>
    </w:p>
    <w:p>
      <w:pPr>
        <w:pStyle w:val="2145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7"/>
          <w:headerReference w:type="first" r:id="rId18"/>
          <w:footerReference w:type="default" r:id="rId38"/>
          <w:footerReference w:type="first" r:id="rId3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600"/>
          <w:rFonts w:ascii="Times New Roman" w:hAnsi="Times New Roman"/>
          <w:sz w:val="28"/>
          <w:szCs w:val="28"/>
        </w:rPr>
        <w:t xml:space="preserve">То есть асимметричные протоколы может эффективно взламывать только алгоритм Шора и его модификации. Значит доказательство криптостойкости должно основываться на алгоритме Шора.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6"/>
        <w:pBdr/>
        <w:spacing/>
        <w:ind/>
        <w:rPr>
          <w:b/>
          <w:bCs/>
        </w:rPr>
      </w:pPr>
      <w:r>
        <w:rPr>
          <w:rStyle w:val="1600"/>
          <w:rFonts w:ascii="Times New Roman" w:hAnsi="Times New Roman"/>
          <w:b/>
          <w:bCs/>
          <w:sz w:val="32"/>
          <w:szCs w:val="32"/>
          <w:lang w:val="ru-RU"/>
        </w:rPr>
        <w:t xml:space="preserve">9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. </w:t>
      </w:r>
      <w:r>
        <w:rPr>
          <w:rStyle w:val="1600"/>
          <w:rFonts w:ascii="Times New Roman" w:hAnsi="Times New Roman"/>
          <w:b/>
          <w:bCs/>
          <w:sz w:val="32"/>
          <w:szCs w:val="32"/>
          <w:lang w:val="ru-RU"/>
        </w:rPr>
        <w:t xml:space="preserve">Исследование 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криптографии на решётках</w:t>
      </w:r>
      <w:r>
        <w:rPr>
          <w:b/>
          <w:bCs/>
        </w:rPr>
      </w:r>
      <w:r>
        <w:rPr>
          <w:b/>
          <w:bCs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</w:t>
      </w:r>
      <w:r>
        <w:rPr>
          <w:rFonts w:ascii="Times New Roman" w:hAnsi="Times New Roman"/>
          <w:sz w:val="28"/>
          <w:szCs w:val="28"/>
        </w:rPr>
        <w:t xml:space="preserve">Kyber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5408" behindDoc="0" locked="0" layoutInCell="0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180975</wp:posOffset>
                </wp:positionV>
                <wp:extent cx="1967230" cy="1922145"/>
                <wp:effectExtent l="0" t="0" r="0" b="0"/>
                <wp:wrapSquare wrapText="bothSides"/>
                <wp:docPr id="11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1967230" cy="1922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665408;o:allowoverlap:true;o:allowincell:false;mso-position-horizontal-relative:text;margin-left:317.30pt;mso-position-horizontal:absolute;mso-position-vertical-relative:text;margin-top:14.25pt;mso-position-vertical:absolute;width:154.90pt;height:151.35pt;mso-wrap-distance-left:9.05pt;mso-wrap-distance-top:0.00pt;mso-wrap-distance-right:9.05pt;mso-wrap-distance-bottom:0.00pt;z-index:1;" stroked="false">
                <w10:wrap type="square"/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</w:t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Работает с кольцом </w:t>
      </w:r>
      <w:r>
        <w:rPr>
          <w:rStyle w:val="1600"/>
          <w:rFonts w:ascii="Times New Roman" w:hAnsi="Times New Roman"/>
          <w:sz w:val="28"/>
          <w:szCs w:val="28"/>
        </w:rPr>
        <w:t xml:space="preserve">R</w:t>
      </w:r>
      <w:r>
        <w:rPr>
          <w:rStyle w:val="1610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600"/>
          <w:rFonts w:ascii="Times New Roman" w:hAnsi="Times New Roman"/>
          <w:sz w:val="28"/>
          <w:szCs w:val="28"/>
        </w:rPr>
        <w:t xml:space="preserve">=</w:t>
      </w:r>
      <w:r>
        <w:rPr>
          <w:rStyle w:val="1600"/>
          <w:rFonts w:ascii="Times New Roman" w:hAnsi="Times New Roman"/>
          <w:sz w:val="28"/>
          <w:szCs w:val="28"/>
        </w:rPr>
        <w:t xml:space="preserve">Zq</w:t>
      </w:r>
      <w:r>
        <w:rPr>
          <w:rStyle w:val="1600"/>
          <w:rFonts w:ascii="Times New Roman" w:hAnsi="Times New Roman"/>
          <w:sz w:val="28"/>
          <w:szCs w:val="28"/>
        </w:rPr>
        <w:t xml:space="preserve">[X] / (X</w:t>
      </w:r>
      <w:r>
        <w:rPr>
          <w:rStyle w:val="1600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600"/>
          <w:rFonts w:ascii="Times New Roman" w:hAnsi="Times New Roman"/>
          <w:sz w:val="28"/>
          <w:szCs w:val="28"/>
        </w:rPr>
        <w:t xml:space="preserve">+1). </w:t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4"/>
        </w:numPr>
        <w:pBdr/>
        <w:spacing/>
        <w:ind/>
        <w:jc w:val="both"/>
        <w:rPr>
          <w:rStyle w:val="1600"/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600"/>
          <w:rFonts w:ascii="Times New Roman" w:hAnsi="Times New Roman"/>
          <w:b/>
          <w:bCs/>
          <w:sz w:val="32"/>
          <w:szCs w:val="32"/>
        </w:rPr>
      </w:r>
      <w:r>
        <w:rPr>
          <w:rStyle w:val="1600"/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8480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33020</wp:posOffset>
                </wp:positionV>
                <wp:extent cx="2162175" cy="1181100"/>
                <wp:effectExtent l="0" t="0" r="0" b="0"/>
                <wp:wrapSquare wrapText="bothSides"/>
                <wp:docPr id="12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2162175" cy="11810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668480;o:allowoverlap:true;o:allowincell:false;mso-position-horizontal-relative:text;margin-left:340.00pt;mso-position-horizontal:absolute;mso-position-vertical-relative:text;margin-top:2.60pt;mso-position-vertical:absolute;width:170.25pt;height:93.00pt;mso-wrap-distance-left:9.05pt;mso-wrap-distance-top:0.00pt;mso-wrap-distance-right:9.05pt;mso-wrap-distance-bottom:0.00pt;z-index:1;" stroked="false">
                <w10:wrap type="square"/>
                <v:imagedata r:id="rId58" o:title=""/>
                <o:lock v:ext="edit" rotation="t"/>
              </v:shape>
            </w:pict>
          </mc:Fallback>
        </mc:AlternateContent>
      </w:r>
      <w:r>
        <w:rPr>
          <w:rStyle w:val="1600"/>
          <w:rFonts w:ascii="Times New Roman" w:hAnsi="Times New Roman"/>
          <w:sz w:val="28"/>
          <w:szCs w:val="28"/>
        </w:rPr>
        <w:t xml:space="preserve">Фиксированная (или генерируемая по </w:t>
      </w:r>
      <w:r>
        <w:rPr>
          <w:rStyle w:val="1600"/>
          <w:rFonts w:ascii="Times New Roman" w:hAnsi="Times New Roman"/>
          <w:sz w:val="28"/>
          <w:szCs w:val="28"/>
        </w:rPr>
        <w:t xml:space="preserve">seed</w:t>
      </w:r>
      <w:r>
        <w:rPr>
          <w:rStyle w:val="1600"/>
          <w:rFonts w:ascii="Times New Roman" w:hAnsi="Times New Roman"/>
          <w:sz w:val="28"/>
          <w:szCs w:val="28"/>
        </w:rPr>
        <w:t xml:space="preserve">) матрица многочленов размером </w:t>
      </w:r>
      <w:r>
        <w:rPr>
          <w:rStyle w:val="1600"/>
          <w:rFonts w:ascii="Times New Roman" w:hAnsi="Times New Roman"/>
          <w:sz w:val="28"/>
          <w:szCs w:val="28"/>
        </w:rPr>
        <w:t xml:space="preserve">k×k</w:t>
      </w:r>
      <w:r>
        <w:rPr>
          <w:rStyle w:val="1600"/>
          <w:rFonts w:ascii="Times New Roman" w:hAnsi="Times New Roman"/>
          <w:sz w:val="28"/>
          <w:szCs w:val="28"/>
        </w:rPr>
        <w:t xml:space="preserve"> где k зависит от выбранного уровня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безопасности,  например, для Kyber-512  используется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k=2, для Kyber-768 — k=3, для Kyber-1024 — k=4). Каждый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элемент матрицы — многочлен из </w:t>
      </w:r>
      <w:r>
        <w:rPr>
          <w:rStyle w:val="1600"/>
          <w:rFonts w:ascii="Times New Roman" w:hAnsi="Times New Roman"/>
          <w:sz w:val="28"/>
          <w:szCs w:val="28"/>
        </w:rPr>
        <w:t xml:space="preserve">R</w:t>
      </w:r>
      <w:r>
        <w:rPr>
          <w:rStyle w:val="1600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600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 xml:space="preserve">Секретные вектора и ошибки задаются как векторы </w:t>
      </w:r>
      <w:r>
        <w:rPr>
          <w:rFonts w:ascii="Times New Roman" w:hAnsi="Times New Roman"/>
          <w:sz w:val="28"/>
          <w:szCs w:val="28"/>
        </w:rPr>
        <w:tab/>
        <w:t xml:space="preserve">многочленов, </w:t>
      </w:r>
      <w:r>
        <w:rPr>
          <w:rFonts w:ascii="Times New Roman" w:hAnsi="Times New Roman"/>
          <w:sz w:val="28"/>
          <w:szCs w:val="28"/>
        </w:rPr>
        <w:tab/>
        <w:t xml:space="preserve">коэффициенты которых выбираются согласно </w:t>
      </w:r>
      <w:r>
        <w:rPr>
          <w:rFonts w:ascii="Times New Roman" w:hAnsi="Times New Roman"/>
          <w:sz w:val="28"/>
          <w:szCs w:val="28"/>
        </w:rPr>
        <w:tab/>
        <w:t xml:space="preserve">небольшому </w:t>
      </w:r>
      <w:r>
        <w:rPr>
          <w:rFonts w:ascii="Times New Roman" w:hAnsi="Times New Roman"/>
          <w:sz w:val="28"/>
          <w:szCs w:val="28"/>
        </w:rPr>
        <w:tab/>
        <w:t xml:space="preserve">дискретному распределению (например,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центроцентрически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симметричное распределение с малой </w:t>
      </w:r>
      <w:r>
        <w:rPr>
          <w:rFonts w:ascii="Times New Roman" w:hAnsi="Times New Roman"/>
          <w:sz w:val="28"/>
          <w:szCs w:val="28"/>
        </w:rPr>
        <w:tab/>
        <w:t xml:space="preserve">дисперсией, близкое к </w:t>
      </w:r>
      <w:r>
        <w:rPr>
          <w:rFonts w:ascii="Times New Roman" w:hAnsi="Times New Roman"/>
          <w:sz w:val="28"/>
          <w:szCs w:val="28"/>
        </w:rPr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 Learning With </w:t>
      </w:r>
      <w:r>
        <w:rPr>
          <w:rFonts w:ascii="Times New Roman" w:hAnsi="Times New Roman"/>
          <w:sz w:val="28"/>
          <w:szCs w:val="28"/>
        </w:rPr>
        <w:t xml:space="preserve">Errors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-LWE). Она сводится к поиску секрета s по уравнению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b = A ⋅ s + e (в </w:t>
      </w:r>
      <w:r>
        <w:rPr>
          <w:rStyle w:val="1600"/>
          <w:rFonts w:ascii="Times New Roman" w:hAnsi="Times New Roman"/>
          <w:sz w:val="32"/>
          <w:szCs w:val="32"/>
        </w:rPr>
        <w:t xml:space="preserve">R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600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9"/>
          <w:headerReference w:type="first" r:id="rId20"/>
          <w:footerReference w:type="default" r:id="rId40"/>
          <w:footerReference w:type="first" r:id="rId4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</w:t>
      </w:r>
      <w:r>
        <w:rPr>
          <w:rFonts w:ascii="Times New Roman" w:hAnsi="Times New Roman"/>
          <w:b/>
          <w:bCs/>
          <w:sz w:val="32"/>
          <w:szCs w:val="32"/>
        </w:rPr>
        <w:t xml:space="preserve">KeyGen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Цель: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49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— используется для дешифровки (</w:t>
      </w:r>
      <w:r>
        <w:rPr>
          <w:rFonts w:ascii="Times New Roman" w:hAnsi="Times New Roman"/>
          <w:sz w:val="28"/>
          <w:szCs w:val="28"/>
        </w:rPr>
        <w:t xml:space="preserve">деинкапсуляции</w:t>
      </w:r>
      <w:r>
        <w:rPr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</w:r>
      <w:r>
        <w:rPr>
          <w:rFonts w:ascii="Times New Roman" w:hAnsi="Times New Roman"/>
          <w:sz w:val="28"/>
          <w:szCs w:val="28"/>
        </w:rPr>
        <w:tab/>
        <w:t xml:space="preserve">малыми </w:t>
      </w:r>
      <w:r>
        <w:rPr>
          <w:rFonts w:ascii="Times New Roman" w:hAnsi="Times New Roman"/>
          <w:sz w:val="28"/>
          <w:szCs w:val="28"/>
        </w:rPr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</w:t>
      </w:r>
      <w:r>
        <w:rPr>
          <w:rFonts w:ascii="Times New Roman" w:hAnsi="Times New Roman"/>
          <w:sz w:val="28"/>
          <w:szCs w:val="28"/>
        </w:rPr>
        <w:t xml:space="preserve">seed</w:t>
      </w:r>
      <w:r>
        <w:rPr>
          <w:rFonts w:ascii="Times New Roman" w:hAnsi="Times New Roman"/>
          <w:sz w:val="28"/>
          <w:szCs w:val="28"/>
        </w:rPr>
        <w:t xml:space="preserve">, от </w:t>
      </w:r>
      <w:r>
        <w:rPr>
          <w:rFonts w:ascii="Times New Roman" w:hAnsi="Times New Roman"/>
          <w:sz w:val="28"/>
          <w:szCs w:val="28"/>
        </w:rPr>
        <w:tab/>
        <w:t xml:space="preserve">которого затем псевдослучайно генерируются её коэффициенты, </w:t>
      </w:r>
      <w:r>
        <w:rPr>
          <w:rFonts w:ascii="Times New Roman" w:hAnsi="Times New Roman"/>
          <w:sz w:val="28"/>
          <w:szCs w:val="28"/>
        </w:rPr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</w:t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</w:t>
      </w:r>
      <w:r>
        <w:rPr>
          <w:rStyle w:val="1600"/>
          <w:rFonts w:ascii="Times New Roman" w:hAnsi="Times New Roman"/>
          <w:sz w:val="28"/>
          <w:szCs w:val="28"/>
        </w:rPr>
        <w:t xml:space="preserve">R</w:t>
      </w:r>
      <w:r>
        <w:rPr>
          <w:rStyle w:val="1600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600"/>
          <w:rFonts w:ascii="Times New Roman" w:hAnsi="Times New Roman"/>
          <w:sz w:val="28"/>
          <w:szCs w:val="28"/>
        </w:rPr>
        <w:t xml:space="preserve"> (то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</w:t>
      </w:r>
      <w:r>
        <w:rPr>
          <w:rFonts w:ascii="Times New Roman" w:hAnsi="Times New Roman"/>
          <w:b/>
          <w:bCs/>
          <w:sz w:val="32"/>
          <w:szCs w:val="32"/>
        </w:rPr>
        <w:t xml:space="preserve">Encaps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Цель: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600"/>
          <w:rFonts w:ascii="Times New Roman" w:hAnsi="Times New Roman"/>
          <w:sz w:val="32"/>
          <w:szCs w:val="32"/>
        </w:rPr>
        <w:t xml:space="preserve">r,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28"/>
          <w:szCs w:val="28"/>
        </w:rPr>
        <w:t xml:space="preserve"> и </w:t>
      </w:r>
      <w:r>
        <w:rPr>
          <w:rStyle w:val="1600"/>
          <w:rFonts w:ascii="Times New Roman" w:hAnsi="Times New Roman"/>
          <w:sz w:val="32"/>
          <w:szCs w:val="32"/>
        </w:rPr>
        <w:t xml:space="preserve">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​</w:t>
      </w:r>
      <w:r>
        <w:rPr>
          <w:rStyle w:val="1600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600"/>
          <w:rFonts w:ascii="Times New Roman" w:hAnsi="Times New Roman"/>
          <w:sz w:val="32"/>
          <w:szCs w:val="32"/>
        </w:rPr>
        <w:t xml:space="preserve">u = A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</w:rPr>
        <w:t xml:space="preserve"> ⋅ r +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600"/>
          <w:rFonts w:ascii="Times New Roman" w:hAnsi="Times New Roman"/>
          <w:sz w:val="32"/>
          <w:szCs w:val="32"/>
        </w:rPr>
        <w:t xml:space="preserve">v = </w:t>
      </w:r>
      <w:r>
        <w:rPr>
          <w:rStyle w:val="1600"/>
          <w:rFonts w:ascii="Times New Roman" w:hAnsi="Times New Roman"/>
          <w:sz w:val="32"/>
          <w:szCs w:val="32"/>
        </w:rPr>
        <w:t xml:space="preserve">b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</w:rPr>
        <w:t xml:space="preserve"> ⋅ r +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​</w:t>
      </w:r>
      <w:r>
        <w:rPr>
          <w:rStyle w:val="1600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</w:t>
      </w:r>
      <w:r>
        <w:rPr>
          <w:rStyle w:val="1600"/>
          <w:rFonts w:ascii="Times New Roman" w:hAnsi="Times New Roman"/>
          <w:sz w:val="28"/>
          <w:szCs w:val="28"/>
        </w:rPr>
        <w:t xml:space="preserve">деинкапсуляции</w:t>
      </w:r>
      <w:r>
        <w:rPr>
          <w:rStyle w:val="1600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Капсула c состоит из двух частей: </w:t>
      </w:r>
      <w:r>
        <w:rPr>
          <w:rStyle w:val="1600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</w:t>
      </w: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/>
          <w:b/>
          <w:bCs/>
          <w:sz w:val="32"/>
          <w:szCs w:val="32"/>
        </w:rPr>
        <w:t xml:space="preserve">Decaps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Цель: Получатель, обладая секретным ключом s, извлекает исходное сообщение m из капсулы 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600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</w:t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32"/>
          <w:szCs w:val="32"/>
        </w:rPr>
        <w:t xml:space="preserve">v′ = </w:t>
      </w:r>
      <w:r>
        <w:rPr>
          <w:rStyle w:val="1600"/>
          <w:rFonts w:ascii="Times New Roman" w:hAnsi="Times New Roman"/>
          <w:sz w:val="32"/>
          <w:szCs w:val="32"/>
        </w:rPr>
        <w:t xml:space="preserve">u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 </w:t>
      </w:r>
      <w:r>
        <w:rPr>
          <w:rStyle w:val="1600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600"/>
          <w:rFonts w:ascii="Times New Roman" w:hAnsi="Times New Roman"/>
          <w:sz w:val="32"/>
          <w:szCs w:val="32"/>
        </w:rPr>
        <w:t xml:space="preserve">u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600"/>
          <w:rFonts w:ascii="Times New Roman" w:hAnsi="Times New Roman"/>
          <w:sz w:val="32"/>
          <w:szCs w:val="32"/>
        </w:rPr>
        <w:t xml:space="preserve">u</w:t>
      </w:r>
      <w:r>
        <w:rPr>
          <w:rStyle w:val="1600"/>
          <w:rFonts w:ascii="Times New Roman" w:hAnsi="Times New Roman"/>
          <w:sz w:val="28"/>
          <w:szCs w:val="28"/>
        </w:rPr>
        <w:t xml:space="preserve"> (если u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представлен в виде вектора многочленов, операция сводится к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</w:r>
      <w:r>
        <w:rPr>
          <w:rFonts w:ascii="Times New Roman" w:hAnsi="Times New Roman"/>
          <w:sz w:val="28"/>
          <w:szCs w:val="28"/>
        </w:rPr>
        <w:tab/>
        <w:t xml:space="preserve">(</w:t>
      </w:r>
      <w:r>
        <w:rPr>
          <w:rFonts w:ascii="Times New Roman" w:hAnsi="Times New Roman"/>
          <w:sz w:val="28"/>
          <w:szCs w:val="28"/>
        </w:rPr>
        <w:t xml:space="preserve">decoding</w:t>
      </w:r>
      <w:r>
        <w:rPr>
          <w:rFonts w:ascii="Times New Roman" w:hAnsi="Times New Roman"/>
          <w:sz w:val="28"/>
          <w:szCs w:val="28"/>
        </w:rPr>
        <w:t xml:space="preserve">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32"/>
          <w:szCs w:val="32"/>
        </w:rPr>
        <w:t xml:space="preserve">  </w:t>
      </w:r>
      <w:r>
        <w:rPr>
          <w:rStyle w:val="1600"/>
          <w:rFonts w:ascii="Times New Roman" w:hAnsi="Times New Roman"/>
          <w:sz w:val="32"/>
          <w:szCs w:val="32"/>
        </w:rPr>
        <w:tab/>
        <w:t xml:space="preserve">m′ = </w:t>
      </w:r>
      <w:r>
        <w:rPr>
          <w:rStyle w:val="1600"/>
          <w:rFonts w:ascii="Times New Roman" w:hAnsi="Times New Roman"/>
          <w:sz w:val="32"/>
          <w:szCs w:val="32"/>
        </w:rPr>
        <w:t xml:space="preserve">decode</w:t>
      </w:r>
      <w:r>
        <w:rPr>
          <w:rStyle w:val="1600"/>
          <w:rFonts w:ascii="Times New Roman" w:hAnsi="Times New Roman"/>
          <w:sz w:val="32"/>
          <w:szCs w:val="32"/>
        </w:rPr>
        <w:t xml:space="preserve">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выбранными параметрами распределения шума), то m′ совпадёт с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+ 1X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</w:r>
      <w:r>
        <w:rPr>
          <w:rFonts w:ascii="Times New Roman" w:hAnsi="Times New Roman"/>
          <w:sz w:val="28"/>
          <w:szCs w:val="28"/>
        </w:rPr>
        <w:tab/>
        <w:t xml:space="preserve"> (коэффициенты выбираются из маленького множества, скажем,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    </w:t>
      </w:r>
      <w:r>
        <w:rPr>
          <w:rStyle w:val="1600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192" behindDoc="0" locked="0" layoutInCell="0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231140</wp:posOffset>
                </wp:positionV>
                <wp:extent cx="2171700" cy="952500"/>
                <wp:effectExtent l="0" t="0" r="0" b="0"/>
                <wp:wrapSquare wrapText="bothSides"/>
                <wp:docPr id="13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21717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656192;o:allowoverlap:true;o:allowincell:false;mso-position-horizontal-relative:text;margin-left:254.85pt;mso-position-horizontal:absolute;mso-position-vertical-relative:text;margin-top:18.20pt;mso-position-vertical:absolute;width:171.00pt;height:75.00pt;mso-wrap-distance-left:0.00pt;mso-wrap-distance-top:0.00pt;mso-wrap-distance-right:0.00pt;mso-wrap-distance-bottom:0.00pt;z-index:1;" stroked="false">
                <w10:wrap type="square"/>
                <v:imagedata r:id="rId59" o:title=""/>
                <o:lock v:ext="edit" rotation="t"/>
              </v:shape>
            </w:pict>
          </mc:Fallback>
        </mc:AlternateConten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600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+ 2X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600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600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+ 3X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600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+ 2X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3. 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Вычисляем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Пусть шум </w:t>
      </w:r>
      <w:r>
        <w:rPr>
          <w:rStyle w:val="1600"/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Style w:val="1600"/>
          <w:rFonts w:ascii="Times New Roman" w:hAnsi="Times New Roman"/>
          <w:sz w:val="28"/>
          <w:szCs w:val="28"/>
        </w:rPr>
        <w:t xml:space="preserve"> также состоит из двух многочленов с малыми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коэффициентами, например:</w:t>
      </w: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600"/>
          <w:rFonts w:ascii="Times New Roman" w:hAnsi="Times New Roman"/>
          <w:sz w:val="32"/>
          <w:szCs w:val="32"/>
        </w:rPr>
        <w:t xml:space="preserve">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numPr>
          <w:ilvl w:val="1"/>
          <w:numId w:val="43"/>
        </w:numPr>
        <w:pBdr/>
        <w:spacing/>
        <w:ind/>
        <w:rPr>
          <w:rFonts w:ascii="Times New Roman" w:hAnsi="Times New Roman"/>
          <w:sz w:val="32"/>
          <w:szCs w:val="32"/>
        </w:rPr>
        <w:sectPr>
          <w:headerReference w:type="default" r:id="rId21"/>
          <w:headerReference w:type="first" r:id="rId22"/>
          <w:footerReference w:type="default" r:id="rId42"/>
          <w:footerReference w:type="first" r:id="rId4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600"/>
          <w:rFonts w:ascii="Times New Roman" w:hAnsi="Times New Roman"/>
          <w:sz w:val="32"/>
          <w:szCs w:val="32"/>
        </w:rPr>
        <w:t xml:space="preserve">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32"/>
          <w:szCs w:val="32"/>
        </w:rPr>
        <w:t xml:space="preserve">= 0 + 1X 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600"/>
          <w:rFonts w:ascii="Times New Roman" w:hAnsi="Times New Roman"/>
          <w:sz w:val="32"/>
          <w:szCs w:val="32"/>
        </w:rPr>
        <w:t xml:space="preserve">+ (-1)X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    Для первого элемента </w:t>
      </w:r>
      <w:r>
        <w:rPr>
          <w:rStyle w:val="1600"/>
          <w:rFonts w:ascii="Times New Roman" w:hAnsi="Times New Roman"/>
          <w:sz w:val="32"/>
          <w:szCs w:val="32"/>
        </w:rPr>
        <w:t xml:space="preserve">b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600"/>
          <w:rFonts w:ascii="Times New Roman" w:hAnsi="Times New Roman"/>
          <w:sz w:val="32"/>
          <w:szCs w:val="32"/>
        </w:rPr>
        <w:t xml:space="preserve"> 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600"/>
          <w:rFonts w:ascii="Times New Roman" w:hAnsi="Times New Roman"/>
          <w:sz w:val="32"/>
          <w:szCs w:val="32"/>
        </w:rPr>
        <w:t xml:space="preserve"> * 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 и a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600"/>
          <w:rFonts w:ascii="Times New Roman" w:hAnsi="Times New Roman"/>
          <w:sz w:val="32"/>
          <w:szCs w:val="32"/>
        </w:rPr>
        <w:t xml:space="preserve"> * 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 </w:t>
      </w:r>
      <w:r>
        <w:rPr>
          <w:rStyle w:val="1600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600"/>
          <w:rFonts w:ascii="Times New Roman" w:hAnsi="Times New Roman"/>
          <w:sz w:val="32"/>
          <w:szCs w:val="32"/>
        </w:rPr>
        <w:t xml:space="preserve">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600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600"/>
          <w:rFonts w:ascii="Times New Roman" w:hAnsi="Times New Roman"/>
          <w:sz w:val="32"/>
          <w:szCs w:val="32"/>
        </w:rPr>
        <w:t xml:space="preserve"> b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многочленов в кольце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32"/>
          <w:szCs w:val="32"/>
        </w:rPr>
        <w:t xml:space="preserve">R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600"/>
          <w:rFonts w:ascii="Times New Roman" w:hAnsi="Times New Roman"/>
          <w:sz w:val="32"/>
          <w:szCs w:val="32"/>
        </w:rPr>
        <w:t xml:space="preserve">.</w:t>
      </w:r>
      <w:r>
        <w:rPr>
          <w:rStyle w:val="1600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</w:t>
      </w:r>
      <w:r>
        <w:rPr>
          <w:rFonts w:ascii="Times New Roman" w:hAnsi="Times New Roman"/>
          <w:sz w:val="32"/>
          <w:szCs w:val="32"/>
        </w:rPr>
        <w:t xml:space="preserve">pk</w:t>
      </w:r>
      <w:r>
        <w:rPr>
          <w:rFonts w:ascii="Times New Roman" w:hAnsi="Times New Roman"/>
          <w:sz w:val="32"/>
          <w:szCs w:val="32"/>
        </w:rPr>
        <w:t xml:space="preserve">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</w:t>
      </w:r>
      <w:r>
        <w:rPr>
          <w:rFonts w:ascii="Times New Roman" w:hAnsi="Times New Roman"/>
          <w:sz w:val="28"/>
          <w:szCs w:val="28"/>
        </w:rPr>
        <w:noBreakHyphen/>
        <w:t xml:space="preserve">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m </w:t>
      </w:r>
      <w:r>
        <w:rPr>
          <w:rStyle w:val="1600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600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+ 0X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600"/>
          <w:rFonts w:ascii="Times New Roman" w:hAnsi="Times New Roman"/>
          <w:sz w:val="32"/>
          <w:szCs w:val="32"/>
        </w:rPr>
        <w:t xml:space="preserve"> r,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и</w:t>
      </w:r>
      <w:r>
        <w:rPr>
          <w:rStyle w:val="1600"/>
          <w:rFonts w:ascii="Times New Roman" w:hAnsi="Times New Roman"/>
          <w:sz w:val="32"/>
          <w:szCs w:val="32"/>
        </w:rPr>
        <w:t xml:space="preserve">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600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</w:rPr>
        <w:t xml:space="preserve"> * r +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600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600"/>
          <w:rFonts w:ascii="Times New Roman" w:hAnsi="Times New Roman"/>
          <w:sz w:val="32"/>
          <w:szCs w:val="32"/>
        </w:rPr>
        <w:t xml:space="preserve">Если r = (r1(X), r2(X)),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ab/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ab/>
      </w:r>
      <w:r>
        <w:rPr>
          <w:rStyle w:val="1600"/>
          <w:rFonts w:ascii="Times New Roman" w:hAnsi="Times New Roman"/>
          <w:sz w:val="32"/>
          <w:szCs w:val="32"/>
          <w:lang w:val="en-US"/>
        </w:rPr>
        <w:tab/>
        <w:t xml:space="preserve">u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2. 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 v = 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b</w:t>
      </w:r>
      <w:r>
        <w:rPr>
          <w:rStyle w:val="1600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Например,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ab/>
      </w:r>
      <w:r>
        <w:rPr>
          <w:rStyle w:val="1600"/>
          <w:rFonts w:ascii="Times New Roman" w:hAnsi="Times New Roman"/>
          <w:sz w:val="32"/>
          <w:szCs w:val="32"/>
        </w:rPr>
        <w:tab/>
        <w:t xml:space="preserve">v(X) = b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(X) + b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 * r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 + e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(X) + </w:t>
      </w:r>
      <w:r>
        <w:rPr>
          <w:rStyle w:val="1600"/>
          <w:rFonts w:ascii="Times New Roman" w:hAnsi="Times New Roman"/>
          <w:sz w:val="32"/>
          <w:szCs w:val="32"/>
        </w:rPr>
        <w:t xml:space="preserve">encode</w:t>
      </w:r>
      <w:r>
        <w:rPr>
          <w:rStyle w:val="1600"/>
          <w:rFonts w:ascii="Times New Roman" w:hAnsi="Times New Roman"/>
          <w:sz w:val="32"/>
          <w:szCs w:val="32"/>
        </w:rPr>
        <w:t xml:space="preserve">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600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600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600"/>
          <w:rFonts w:ascii="Times New Roman" w:hAnsi="Times New Roman"/>
          <w:sz w:val="32"/>
          <w:szCs w:val="32"/>
        </w:rPr>
        <w:t xml:space="preserve"> s = (s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</w:rPr>
        <w:t xml:space="preserve">, s</w:t>
      </w:r>
      <w:r>
        <w:rPr>
          <w:rStyle w:val="1600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</w:rPr>
        <w:t xml:space="preserve">) </w:t>
      </w:r>
      <w:r>
        <w:rPr>
          <w:rStyle w:val="1600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 v′ = u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600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600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600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600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600"/>
          <w:rFonts w:ascii="Times New Roman" w:hAnsi="Times New Roman"/>
          <w:sz w:val="32"/>
          <w:szCs w:val="32"/>
        </w:rPr>
        <w:t xml:space="preserve">encode</w:t>
      </w:r>
      <w:r>
        <w:rPr>
          <w:rStyle w:val="1600"/>
          <w:rFonts w:ascii="Times New Roman" w:hAnsi="Times New Roman"/>
          <w:sz w:val="32"/>
          <w:szCs w:val="32"/>
        </w:rPr>
        <w:t xml:space="preserve">(m(X))</w:t>
      </w:r>
      <w:r>
        <w:rPr>
          <w:rStyle w:val="1600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600"/>
          <w:rFonts w:ascii="Times New Roman" w:hAnsi="Times New Roman"/>
          <w:sz w:val="32"/>
          <w:szCs w:val="32"/>
        </w:rPr>
        <w:t xml:space="preserve">decode</w:t>
      </w:r>
      <w:r>
        <w:rPr>
          <w:rStyle w:val="1600"/>
          <w:rFonts w:ascii="Times New Roman" w:hAnsi="Times New Roman"/>
          <w:sz w:val="32"/>
          <w:szCs w:val="32"/>
        </w:rPr>
        <w:t xml:space="preserve">(⋅)</w:t>
      </w:r>
      <w:r>
        <w:rPr>
          <w:rStyle w:val="1600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600"/>
          <w:rFonts w:ascii="Times New Roman" w:hAnsi="Times New Roman"/>
          <w:sz w:val="32"/>
          <w:szCs w:val="32"/>
        </w:rPr>
        <w:t xml:space="preserve">m</w:t>
      </w:r>
      <w:r>
        <w:rPr>
          <w:rStyle w:val="1600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ab/>
        <w:t xml:space="preserve">Для того чтобы сообщение m было корректно восстановлено, </w:t>
      </w:r>
      <w:r>
        <w:rPr>
          <w:rStyle w:val="1600"/>
          <w:rFonts w:ascii="Times New Roman" w:hAnsi="Times New Roman"/>
          <w:sz w:val="28"/>
          <w:szCs w:val="28"/>
        </w:rPr>
        <w:t xml:space="preserve">Kyber</w:t>
      </w:r>
      <w:r>
        <w:rPr>
          <w:rStyle w:val="1600"/>
          <w:rFonts w:ascii="Times New Roman" w:hAnsi="Times New Roman"/>
          <w:sz w:val="28"/>
          <w:szCs w:val="28"/>
        </w:rPr>
        <w:t xml:space="preserve"> применяет процедуры квантования. Часть коэффициентов многочлена  делят на фиксированный делитель и сравнивают с пороговыми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значениями для определения битов m. Эти процедуры могут быть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Оптимизации: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ab/>
        <w:t xml:space="preserve">Реальные реализации </w:t>
      </w:r>
      <w:r>
        <w:rPr>
          <w:rStyle w:val="1600"/>
          <w:rFonts w:ascii="Times New Roman" w:hAnsi="Times New Roman"/>
          <w:sz w:val="28"/>
          <w:szCs w:val="28"/>
        </w:rPr>
        <w:t xml:space="preserve">Kyber</w:t>
      </w:r>
      <w:r>
        <w:rPr>
          <w:rStyle w:val="1600"/>
          <w:rFonts w:ascii="Times New Roman" w:hAnsi="Times New Roman"/>
          <w:sz w:val="28"/>
          <w:szCs w:val="28"/>
        </w:rPr>
        <w:t xml:space="preserve"> используют оптимизированные алгоритмы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для умножения многочленов (например, с использованием Number </w:t>
      </w:r>
      <w:r>
        <w:rPr>
          <w:rStyle w:val="1600"/>
          <w:rFonts w:ascii="Times New Roman" w:hAnsi="Times New Roman"/>
          <w:sz w:val="28"/>
          <w:szCs w:val="28"/>
        </w:rPr>
        <w:tab/>
      </w:r>
      <w:r>
        <w:rPr>
          <w:rStyle w:val="1600"/>
          <w:rFonts w:ascii="Times New Roman" w:hAnsi="Times New Roman"/>
          <w:sz w:val="28"/>
          <w:szCs w:val="28"/>
        </w:rPr>
        <w:t xml:space="preserve">Theoretic</w:t>
      </w:r>
      <w:r>
        <w:rPr>
          <w:rStyle w:val="1600"/>
          <w:rFonts w:ascii="Times New Roman" w:hAnsi="Times New Roman"/>
          <w:sz w:val="28"/>
          <w:szCs w:val="28"/>
        </w:rPr>
        <w:t xml:space="preserve"> </w:t>
      </w:r>
      <w:r>
        <w:rPr>
          <w:rStyle w:val="1600"/>
          <w:rFonts w:ascii="Times New Roman" w:hAnsi="Times New Roman"/>
          <w:sz w:val="28"/>
          <w:szCs w:val="28"/>
        </w:rPr>
        <w:t xml:space="preserve">Transform</w:t>
      </w:r>
      <w:r>
        <w:rPr>
          <w:rStyle w:val="1600"/>
          <w:rFonts w:ascii="Times New Roman" w:hAnsi="Times New Roman"/>
          <w:sz w:val="28"/>
          <w:szCs w:val="28"/>
        </w:rPr>
        <w:t xml:space="preserve">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Безопасность: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квантовых компьютеров, эффективное решение этой задачи остаётся </w:t>
      </w:r>
      <w:r>
        <w:rPr>
          <w:rStyle w:val="1600"/>
          <w:rFonts w:ascii="Times New Roman" w:hAnsi="Times New Roman"/>
          <w:sz w:val="28"/>
          <w:szCs w:val="28"/>
        </w:rPr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49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Bdr/>
        <w:spacing/>
        <w:ind/>
        <w:rPr>
          <w:sz w:val="32"/>
          <w:szCs w:val="32"/>
          <w:lang w:val="ru-RU"/>
        </w:rPr>
        <w:sectPr>
          <w:headerReference w:type="default" r:id="rId23"/>
          <w:headerReference w:type="first" r:id="rId24"/>
          <w:footerReference w:type="default" r:id="rId44"/>
          <w:footerReference w:type="first" r:id="rId4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lang w:val="ru-RU"/>
        </w:rPr>
        <w:br w:type="page" w:clear="all"/>
      </w:r>
      <w:r>
        <w:rPr>
          <w:sz w:val="32"/>
          <w:szCs w:val="32"/>
          <w:lang w:val="ru-RU"/>
        </w:rPr>
      </w:r>
      <w:r>
        <w:rPr>
          <w:sz w:val="32"/>
          <w:szCs w:val="32"/>
          <w:lang w:val="ru-RU"/>
        </w:rPr>
      </w:r>
    </w:p>
    <w:p>
      <w:pPr>
        <w:pStyle w:val="2116"/>
        <w:pBdr/>
        <w:spacing/>
        <w:ind/>
        <w:rPr/>
      </w:pPr>
      <w:r>
        <w:rPr>
          <w:rStyle w:val="1600"/>
          <w:rFonts w:ascii="Times New Roman" w:hAnsi="Times New Roman"/>
          <w:b/>
          <w:bCs/>
          <w:sz w:val="32"/>
          <w:szCs w:val="32"/>
          <w:lang w:val="ru-RU"/>
        </w:rPr>
        <w:t xml:space="preserve">10</w:t>
      </w:r>
      <w:r>
        <w:rPr>
          <w:rStyle w:val="1600"/>
          <w:rFonts w:ascii="Times New Roman" w:hAnsi="Times New Roman"/>
          <w:b/>
          <w:bCs/>
          <w:sz w:val="32"/>
          <w:szCs w:val="32"/>
        </w:rPr>
        <w:t xml:space="preserve">. Выбор инструментов для разработки проекта</w:t>
      </w:r>
      <w:r/>
    </w:p>
    <w:p>
      <w:pPr>
        <w:pStyle w:val="2149"/>
        <w:pBdr/>
        <w:spacing/>
        <w:ind/>
        <w:jc w:val="both"/>
        <w:rPr/>
      </w:pPr>
      <w:r/>
      <w:r/>
    </w:p>
    <w:p>
      <w:pPr>
        <w:pStyle w:val="2149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Увеличение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600"/>
          <w:rFonts w:ascii="Times New Roman" w:hAnsi="Times New Roman"/>
          <w:sz w:val="28"/>
          <w:szCs w:val="28"/>
          <w:highlight w:val="none"/>
          <w:lang w:val="en-US"/>
        </w:rPr>
        <w:t xml:space="preserve">Gostcrypto (</w:t>
      </w:r>
      <w:r>
        <w:rPr>
          <w:rStyle w:val="1600"/>
          <w:rFonts w:ascii="Times New Roman" w:hAnsi="Times New Roman"/>
          <w:sz w:val="28"/>
          <w:szCs w:val="28"/>
          <w:highlight w:val="none"/>
          <w:lang w:val="ru-RU"/>
        </w:rPr>
        <w:t xml:space="preserve">Стрибог</w:t>
      </w:r>
      <w:r>
        <w:rPr>
          <w:rStyle w:val="1600"/>
          <w:rFonts w:ascii="Times New Roman" w:hAnsi="Times New Roman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Matpotlib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Random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49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Struct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49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</w:t>
      </w:r>
      <w:r>
        <w:rPr>
          <w:rFonts w:ascii="Times New Roman" w:hAnsi="Times New Roman"/>
          <w:sz w:val="28"/>
          <w:szCs w:val="28"/>
        </w:rPr>
        <w:t xml:space="preserve">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</w:t>
      </w:r>
      <w:r>
        <w:rPr>
          <w:rFonts w:ascii="Times New Roman" w:hAnsi="Times New Roman"/>
          <w:sz w:val="28"/>
          <w:szCs w:val="28"/>
        </w:rPr>
        <w:t xml:space="preserve">Git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</w:t>
      </w:r>
      <w:r>
        <w:rPr>
          <w:rFonts w:ascii="Times New Roman" w:hAnsi="Times New Roman"/>
          <w:sz w:val="28"/>
          <w:szCs w:val="28"/>
        </w:rPr>
        <w:t xml:space="preserve">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49"/>
        <w:numPr>
          <w:ilvl w:val="0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5"/>
          <w:headerReference w:type="first" r:id="rId26"/>
          <w:footerReference w:type="default" r:id="rId46"/>
          <w:footerReference w:type="first" r:id="rId4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16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  <w:t xml:space="preserve">1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1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  <w:t xml:space="preserve">. Создание проток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ола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21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LWR и LWE — два тесно связанных криптографических предположения, но LWR предлагает ряд улучшений в эффективности и практичности. Вот основные преимущества протоколов на LWR: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Проще в работе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генерируется шум, а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используется округление. Это ускоряет вычисления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лишних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сжимает информацию за счёт округления. Это экономит память и трафик, что важно для микропроцессоров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Стабильность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шум может накапливать и ломать алгоритм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Безопасней против некоторых атак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Некоторые атаки, например анализ шума, не работают против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из за детерминированного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Разработка криптографического протокола включала в себя несколько ключевых этапов: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Выбор параметров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Построение механизмов округления и восстановления ключа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Тестирование корректности работы схемы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Основой послужили принципы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криптографии, в частности, механизмы, используемые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Saber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Главная идея – оптимизация вычислений для применения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Формирование ключей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Генерация ключей в протоколе осуществляется следующим образом: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Открытый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выбранный случайно из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выбираемый из ограниченного множества например,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используется для вычисления зашифрованного сообщения и его последующей расшифровки.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Механизм округления и восстановления ключа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основе схемы лежит округление значений, которое позволяет корректно восстанавливать общий ключ у обеих сторон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этого: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процессе шифрования данные масштабируются и округляются по формуле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стороне расшифровки применяется механизм коррекции ошибок, позволяющий компенсировать отклонения, вызванными округлением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Операции с многочленами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Протокол использует операции умножения многочленов по модулю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+ 1.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текущей реализации применяется наивный метод умножения, который,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/>
        <w:t xml:space="preserve">несмотря на корректность, требует оптимизации.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Например можно использовать быстрое преобразование Фурье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NTT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что позволит работать с большими числами без значительной задержки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Математическая запись</w:t>
      </w:r>
      <w:r>
        <w:rPr>
          <w:b/>
          <w:bCs/>
          <w:color w:val="auto"/>
          <w:sz w:val="32"/>
          <w:szCs w:val="32"/>
        </w:rPr>
      </w:r>
      <w:r>
        <w:rPr>
          <w:b/>
          <w:bCs/>
          <w:color w:val="auto"/>
          <w:sz w:val="32"/>
          <w:szCs w:val="32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Параметры системы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модуль для арифметики в кольце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новая точность после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степень полиномов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фактор деления для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offset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смещение, равен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 /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пороговое значение, используемое при вычислении подсказки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Сейчас выбраны маленькие коэффициенты для прототипа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Мы работает в кольце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R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 = </m:t>
        </m:r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 есть с многочленами вида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=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 Z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q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этом выполняется 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-1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149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Умножение многочленов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двух многочленов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a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b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j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Их произведение вычисляется по формуле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коэффициенты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задаются так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  <w:lang w:val="en-US"/>
            </w:rPr>
            <m:rPr/>
            <m:t> = 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i, j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 + j ≡ k (mod n)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(-1)</m:t>
                  </m:r>
                </m:e>
                <m:sup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 + 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j</m:t>
                  </m:r>
                </m:sub>
              </m:sSub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практике для каждого коэффициента с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справедливо: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j </w:t>
      </w:r>
      <m:oMath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/>
      </w:pPr>
      <w:r/>
      <w:r/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≡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+ 1) </w:t>
      </w:r>
      <w:r>
        <w:rPr>
          <w:rFonts w:ascii="Times New Roman" w:hAnsi="Times New Roman" w:cs="Times New Roman"/>
          <w:sz w:val="28"/>
          <w:szCs w:val="28"/>
        </w:rPr>
        <w:t xml:space="preserve">все операции (сложение, вычитание) берутся по модулю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/>
      </w:pPr>
      <w:r/>
      <w:r/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Округление коэффициентов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 Z</m:t>
            </m:r>
          </m:e>
          <m: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q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выводится функция округления с 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параметром смещения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Round(x) = </w:t>
      </w:r>
      <m:oMath>
        <m:d>
          <m:dPr>
            <m:begChr m:val="⌊"/>
            <m:endChr m:val=""/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x + offset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d</m:t>
                    </m:r>
                  </m:den>
                </m:f>
              </m:e>
            </m:d>
          </m:e>
        </m:d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 mod p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(или ближайшее целое), это обеспечивает симметричное округление.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Применяя округление к каждому коэффициенту многочлена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Получаем: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acc>
            <m:accPr>
              <m:chr m:val="̃"/>
              <m:ctrlPr>
                <w:rPr>
                  <w:rFonts w:ascii="Cambria Math" w:hAnsi="Cambria Math" w:eastAsia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= Round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 </m:t>
              </m:r>
              <m:d>
                <m:dPr>
                  <m:begChr m:val="⌊"/>
                  <m:endChr m:val="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 + offset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d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 mod p</m:t>
              </m:r>
            </m:e>
          </m:acc>
          <m:r>
            <w:rPr>
              <w:rFonts w:ascii="Cambria Math" w:hAnsi="Cambria Math" w:eastAsia="Cambria Math" w:cs="Cambria Math"/>
            </w:rPr>
            <m:rPr/>
            <m:t>, i = 0, ..., n - 1</m:t>
          </m:r>
        </m:oMath>
      </m:oMathPara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 w:clear="all"/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Вычисление</w:t>
      </w:r>
      <w:r>
        <w:rPr>
          <w:rFonts w:eastAsia="Times New Roman" w:cs="Times New Roman"/>
          <w:b/>
          <w:bCs/>
          <w:sz w:val="28"/>
          <w:szCs w:val="28"/>
        </w:rPr>
        <w:t xml:space="preserve"> hint</w:t>
      </w:r>
      <w:r>
        <w:rPr>
          <w:rFonts w:eastAsia="Times New Roman" w:cs="Times New Roman"/>
          <w:b/>
          <w:bCs/>
          <w:sz w:val="28"/>
          <w:szCs w:val="28"/>
        </w:rPr>
        <w:t xml:space="preserve"> (</w:t>
      </w:r>
      <w:r>
        <w:rPr>
          <w:rFonts w:eastAsia="Times New Roman" w:cs="Times New Roman"/>
          <w:b/>
          <w:bCs/>
          <w:sz w:val="28"/>
          <w:szCs w:val="28"/>
        </w:rPr>
        <w:t xml:space="preserve">подсказки</w:t>
      </w:r>
      <w:r>
        <w:rPr>
          <w:rFonts w:eastAsia="Times New Roman" w:cs="Times New Roman"/>
          <w:b/>
          <w:bCs/>
          <w:sz w:val="28"/>
          <w:szCs w:val="28"/>
        </w:rPr>
        <w:t xml:space="preserve">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некоторого многочлена вычисляется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значение подсказки: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h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x mod d ≥ threshold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берётся остаток от деления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если он не меньше порога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устанавливается единица.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Корректировка на стороне декодирования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декодировании используется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reconcile</w:t>
      </w:r>
      <w:r>
        <w:rPr>
          <w:rFonts w:ascii="Times New Roman" w:hAnsi="Times New Roman" w:cs="Times New Roman"/>
          <w:sz w:val="28"/>
          <w:szCs w:val="28"/>
        </w:rPr>
        <w:t xml:space="preserve">», которая сдвигает коэффициент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±1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подсказки. Обозначим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Round(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hint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​. </w:t>
      </w:r>
      <w:r>
        <w:rPr>
          <w:rFonts w:ascii="Times New Roman" w:hAnsi="Times New Roman" w:cs="Times New Roman"/>
          <w:sz w:val="28"/>
          <w:szCs w:val="28"/>
        </w:rPr>
        <w:t xml:space="preserve">Тогда: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+1,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&lt;p-1,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иначе.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Это даёт более точное значение </w:t>
      </w:r>
      <m:oMath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'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 и декодирование сообщения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Задаём сообщение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{0, 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enc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2</m:t>
              </m:r>
            </m:den>
          </m:f>
        </m:oMath>
      </m:oMathPara>
      <w:r>
        <w:rPr>
          <w:rFonts w:ascii="Times New Roman" w:hAnsi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есть,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 1, коэффициент равен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= 0, то 0.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y 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коэффициент из расшифрованного полинома.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Генерация ключей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149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Выбор случайного многочлена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коэффициентами, равномерно распределёнными по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vertAlign w:val="subscript"/>
            <w:lang w:val="en-US"/>
          </w:rPr>
          <m:rPr/>
          <m:t>q</m:t>
        </m:r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Секретный многочлен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Выбирается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Вычисление произведения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Округление: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есть округляем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покоэффициентно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берём результат 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 w:left="70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Pk = (a(x), b(x)),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s(x)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 w:left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Инкапсуляция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Style w:val="2149"/>
        <w:pBdr/>
        <w:spacing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Пусть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pk=(a(x),b(x))pk=(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),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Случайное сообщение m из {0,1}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 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encode(m).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Эфемерный секрет s′(x), где коэффициенты 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ascii="Cambria Math" w:hAnsi="Cambria Math" w:eastAsia="Times New Roman" w:cs="Cambria Math"/>
          <w:sz w:val="28"/>
          <w:szCs w:val="28"/>
        </w:rPr>
        <w:t xml:space="preserve">∈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Вычисляем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u′(x) = a(x) s′(x)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mod (x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+1),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u(x) =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 Round(u′(x)).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Подсчитываем b′(x)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Cambria Math" w:hAnsi="Cambria Math" w:eastAsia="Times New Roman" w:cs="Cambria Math"/>
          <w:sz w:val="28"/>
          <w:szCs w:val="28"/>
        </w:rPr>
        <w:t xml:space="preserve">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s′(x). Затем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h(x) = hint(b′(x))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Round(b′(x)).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v(x) =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(x) +  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(x)   mod   p.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Hash(Serialize(m))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Serialize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 это преобразование в двоичную/байтовую строку.)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Декапсуляция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Пусть получатель имеет </w:t>
      </w:r>
      <w:r>
        <w:rPr>
          <w:rFonts w:eastAsia="Times New Roman" w:cs="Times New Roman"/>
          <w:sz w:val="28"/>
          <w:szCs w:val="28"/>
        </w:rPr>
        <w:t xml:space="preserve">sk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s(x)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и получает </w:t>
      </w:r>
      <w:r>
        <w:rPr>
          <w:rFonts w:eastAsia="Times New Roman" w:cs="Times New Roman"/>
          <w:sz w:val="28"/>
          <w:szCs w:val="28"/>
        </w:rPr>
        <w:t xml:space="preserve">ct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(u(x), v(x), h(x)).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Промежуточное произведение</w:t>
      </w:r>
      <w:r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u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 </w:t>
      </w:r>
      <w:r>
        <w:rPr>
          <w:rFonts w:eastAsia="Times New Roman" w:cs="Times New Roman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eastAsia="Times New Roman" w:cs="Times New Roman"/>
          <w:sz w:val="28"/>
          <w:szCs w:val="28"/>
        </w:rPr>
        <w:t xml:space="preserve">+1),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Round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Корректировка</w:t>
      </w:r>
      <w:r>
        <w:rPr>
          <w:rFonts w:eastAsia="Times New Roman" w:cs="Times New Roman"/>
          <w:sz w:val="28"/>
          <w:szCs w:val="28"/>
        </w:rPr>
        <w:t xml:space="preserve"> с помощью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  =  </w:t>
      </w:r>
      <w:r>
        <w:rPr>
          <w:rFonts w:eastAsia="Times New Roman" w:cs="Times New Roman"/>
          <w:sz w:val="28"/>
          <w:szCs w:val="28"/>
        </w:rPr>
        <w:t xml:space="preserve">reconcile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</w:rPr>
        <w:t xml:space="preserve">w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,  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),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 xml:space="preserve">где 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​ – соответствующий коэффициент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(x).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Извлечение сообщения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enc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(</m:t>
            </m:r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recovered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)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 =  </w:t>
      </w:r>
      <w:r>
        <w:rPr>
          <w:rFonts w:eastAsia="Times New Roman" w:cs="Times New Roman"/>
          <w:sz w:val="28"/>
          <w:szCs w:val="28"/>
          <w:lang w:val="en-US"/>
        </w:rPr>
        <w:t xml:space="preserve">v</w:t>
      </w:r>
      <w:r>
        <w:rPr>
          <w:rFonts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  −  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   </w:t>
      </w:r>
      <w:r>
        <w:rPr>
          <w:rFonts w:eastAsia="Times New Roman" w:cs="Times New Roman"/>
          <w:sz w:val="28"/>
          <w:szCs w:val="28"/>
          <w:lang w:val="en-US"/>
        </w:rPr>
        <w:t xml:space="preserve">p</w:t>
      </w:r>
      <w:r>
        <w:rPr>
          <w:rFonts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m</m:t>
                  </m:r>
                </m:e>
              </m:acc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8"/>
                </w:rPr>
                <m:rPr/>
                <m:t>i</m:t>
              </m:r>
            </m:sub>
          </m:sSub>
          <m:r>
            <w:rPr>
              <w:rFonts w:ascii="Cambria Math" w:hAnsi="Cambria Math" w:eastAsia="Times New Roman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1, е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сли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m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  <m:sup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enc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(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recovered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)</m:t>
                      </m:r>
                    </m:sup>
                  </m:sSubSup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 ≥ </m:t>
                  </m:r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,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0, иначе.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149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= Hash(Serialize(</w:t>
      </w:r>
      <m:oMath>
        <m:acc>
          <m:acc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</m:acc>
      </m:oMath>
      <w:r>
        <w:rPr>
          <w:rFonts w:eastAsia="Times New Roman" w:cs="Times New Roman"/>
          <w:sz w:val="28"/>
          <w:szCs w:val="28"/>
          <w:lang w:val="en-US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149"/>
        <w:pBdr/>
        <w:spacing/>
        <w:ind/>
        <w:rPr>
          <w:rFonts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ошибок округления нет(или они компенсированы подсказками),то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 </w:t>
      </w:r>
      <w:r>
        <w:rPr>
          <w:rFonts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lang w:val="en-US"/>
        </w:rPr>
      </w:r>
      <w:r>
        <w:rPr>
          <w:rFonts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pPr>
      <w:r>
        <w:rPr>
          <w:rFonts w:eastAsia="Times New Roman" w:cs="Times New Roman"/>
          <w:sz w:val="28"/>
          <w:szCs w:val="28"/>
        </w:rPr>
        <w:br w:type="page" w:clear="all"/>
      </w:r>
      <w:r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r>
      <w:r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r>
    </w:p>
    <w:p>
      <w:pPr>
        <w:pStyle w:val="2117"/>
        <w:pBdr/>
        <w:spacing/>
        <w:ind/>
        <w:jc w:val="center"/>
        <w:rPr>
          <w:b/>
          <w:bCs/>
          <w:color w:val="auto"/>
          <w:sz w:val="32"/>
          <w:szCs w:val="32"/>
          <w:lang w:val="ru-RU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Анализ результатов экспериментов</w:t>
      </w:r>
      <w:r>
        <w:rPr>
          <w:b/>
          <w:bCs/>
          <w:color w:val="auto"/>
          <w:sz w:val="32"/>
          <w:szCs w:val="32"/>
          <w:lang w:val="ru-RU"/>
        </w:rPr>
      </w:r>
      <w:r>
        <w:rPr>
          <w:b/>
          <w:bCs/>
          <w:color w:val="auto"/>
          <w:sz w:val="32"/>
          <w:szCs w:val="32"/>
          <w:lang w:val="ru-RU"/>
        </w:rPr>
      </w:r>
    </w:p>
    <w:p>
      <w:pPr>
        <w:pStyle w:val="14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14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3" w:name="_Toc2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1. Зависимость успешных итераций от порога округления (</w:t>
      </w:r>
      <w:r>
        <w:rPr>
          <w:rFonts w:ascii="Times New Roman" w:hAnsi="Times New Roman" w:eastAsia="Times New Roman" w:cs="Times New Roman"/>
          <w:b/>
          <w:color w:val="000000"/>
        </w:rPr>
        <w:t xml:space="preserve">Threshold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)</w:t>
      </w:r>
      <w:r>
        <w:rPr>
          <w:rFonts w:ascii="Times New Roman" w:hAnsi="Times New Roman" w:cs="Times New Roman"/>
          <w:lang w:val="ru-RU"/>
        </w:rPr>
      </w:r>
      <w:bookmarkEnd w:id="3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первом графике (см. рис. 1) приведена зависимость доли успешных итераций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от значения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используемого в функции </w:t>
      </w:r>
      <w:r>
        <w:rPr>
          <w:rFonts w:eastAsia="Times New Roman" w:cs="Times New Roman"/>
          <w:color w:val="000000"/>
          <w:sz w:val="28"/>
          <w:szCs w:val="28"/>
        </w:rPr>
        <w:t xml:space="preserve">compute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_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В ходе эксперимента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изменялся от 0 до 32, а остальные параметры (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были зафиксированы.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Рост при малых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0 наблюдается низкая доля успешных итераций (0.14%), что объясняется тем, что подсказка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практически не даёт информации о корректировке. 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\ вплоть до 16 доля успешных итераций возрастает (с 0.14% до 16.18%).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 говорит о том, что при слишком низком пороге мы «слишком часто» не корректируем значение, а при слишком высоком – корректируем избыточно. Между этими крайностями формируется оптимальный диапазон, где подсказка даёт наилучший эффект.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Поведение при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 &gt; 16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Начиная примерно с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кривая выходит на «плато» в районе 15–16% успеха, но при этом продолжает колебаться. Самая высокая точка (глобальный максимум) зафиксирована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достигает 16.50%. Это указывает на то, что даже при значениях порога,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/2, можно получить небольшой выигрыш, но в целом после 16 эффект уже не столь выраженный, и кривая колеблется около одной и той же области значений.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Суммарные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наблюдения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Наибольшее значение успеха (экстремум)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16.50%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Локальный максимум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точке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16 равен 16.18%.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слишком малых значениях порога (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&lt; 5)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успех не превышает 1%.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Наиболее «выгодная» зона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лежит примерно в диапазоне 15–20,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стабильно находится в районе 15–16%.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Таким образом, из графика видно, что выбор порога напрямую влияет на качество восстановления ключа. Слишком низкие значения дают недостаточную коррекцию, а слишком высокие – перенасыщенную. Оптимальное значение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рамках данных параметров находится в районе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 или немного выше.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854357"/>
                <wp:effectExtent l="0" t="0" r="0" b="0"/>
                <wp:docPr id="14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918799" name="Image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016965" cy="38543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3.78pt;height:303.49pt;mso-wrap-distance-left:0.00pt;mso-wrap-distance-top:0.00pt;mso-wrap-distance-right:0.00pt;mso-wrap-distance-bottom:0.00pt;z-index:1;" stroked="false">
                <v:imagedata r:id="rId6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  <w:t xml:space="preserve">Рис. 1</w:t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14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2. Влияние параметров </w:t>
      </w:r>
      <w:r>
        <w:rPr>
          <w:rFonts w:ascii="Times New Roman" w:hAnsi="Times New Roman" w:eastAsia="Times New Roman" w:cs="Times New Roman"/>
          <w:b/>
          <w:color w:val="000000"/>
        </w:rPr>
        <w:t xml:space="preserve">q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</w:rPr>
        <w:t xml:space="preserve">p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n</w:t>
      </w:r>
      <w:r>
        <w:rPr>
          <w:rFonts w:ascii="Times New Roman" w:hAnsi="Times New Roman" w:cs="Times New Roman"/>
          <w:lang w:val="ru-RU"/>
        </w:rPr>
      </w:r>
      <w:bookmarkEnd w:id="4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втором наборе графиков (см. рис. 2) исследуется, как изменение основных параметров протокола отражается на доле успешных итераций: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с 128 до 1000 и выше) доля успешных итераций снижается.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Низкое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128) даёт более высокий успех (по сравнению с большими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так как «зона» для шума меньше, и округление происходит более предсказуемо. </w:t>
      </w:r>
      <w:r>
        <w:rPr>
          <w:rFonts w:eastAsia="Times New Roman" w:cs="Times New Roman"/>
          <w:color w:val="000000"/>
          <w:sz w:val="28"/>
          <w:szCs w:val="28"/>
        </w:rPr>
        <w:t xml:space="preserve">Однако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упрощает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схему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может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ухудшать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криптографическую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p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Аналогично,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от 8 до 64) наблюдается снижение доли успешных итераций.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8) округление даёт более грубую квантизацию, и, парадоксально, в тестовых условиях это может повысить вероятность совпадения у обеих сторон. Однако в реальных условиях такое уменьшение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может затруднить надёжное восстановление сообщения при большом шуме.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n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Чем больше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тем сложнее обеспечить высокую точность восстановления (увеличивается число коэффициентов, суммарная ошибка растёт). 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успешных итераций падает.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16) меньше коэффициентов, и восстановление ключа проще. </w:t>
      </w:r>
      <w:r>
        <w:rPr>
          <w:rFonts w:eastAsia="Times New Roman" w:cs="Times New Roman"/>
          <w:color w:val="000000"/>
          <w:sz w:val="28"/>
          <w:szCs w:val="28"/>
        </w:rPr>
        <w:t xml:space="preserve">Но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криптографическая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такой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тоже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снижается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Лучшие результаты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серии экспериментов показала комбинация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=128,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=8,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при которой доля успешных итераций достигла 35.10%.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говорит о том, что в данных условиях (с минимальным размером полинома и относительно небольшими модулями) система может работать с высокой вероятностью корректного восстановления, хотя, разумеется, такие параметры не обеспечивают реальную криптостойкость.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637254"/>
                <wp:effectExtent l="0" t="0" r="0" b="0"/>
                <wp:docPr id="15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46939" name="Image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5939789" cy="1637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0pt;height:128.92pt;mso-wrap-distance-left:0.00pt;mso-wrap-distance-top:0.00pt;mso-wrap-distance-right:0.00pt;mso-wrap-distance-bottom:0.00pt;z-index:1;" stroked="false">
                <v:imagedata r:id="rId6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2149"/>
        <w:pBdr/>
        <w:spacing/>
        <w:ind/>
        <w:jc w:val="center"/>
        <w:rPr>
          <w:rStyle w:val="1600"/>
        </w:rPr>
      </w:pPr>
      <w:r>
        <w:rPr>
          <w:rStyle w:val="1600"/>
          <w:rFonts w:ascii="Times New Roman" w:hAnsi="Times New Roman" w:cs="Times New Roman"/>
          <w:sz w:val="32"/>
          <w:szCs w:val="32"/>
        </w:rPr>
        <w:t xml:space="preserve">Рис. 2</w:t>
      </w:r>
      <w:r>
        <w:rPr>
          <w:rStyle w:val="1600"/>
        </w:rPr>
      </w:r>
      <w:r>
        <w:rPr>
          <w:rStyle w:val="1600"/>
        </w:rPr>
      </w:r>
    </w:p>
    <w:p>
      <w:pPr>
        <w:pStyle w:val="14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8"/>
          <w:szCs w:val="28"/>
        </w:rPr>
      </w:pPr>
      <w:r/>
      <w:bookmarkStart w:id="5" w:name="_Toc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sz w:val="28"/>
          <w:szCs w:val="28"/>
        </w:rPr>
      </w:r>
      <w:bookmarkEnd w:id="5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19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Выбор порога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График зависимости от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демонстрирует, что существует «золотая середина»: слишком маленький или слишком большой порог даёт низкую точность восстановления, а оптимальный диапазон лежит около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/2.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Максимальное значение (16.50%) получено при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27, однако уже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 успех достигает 16.18%, что ненамного меньше.</w:t>
        <w:br/>
        <w:t xml:space="preserve">Новый ключевой результат: При увеличенных параметрах (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q = 4096, p = 32, n = 8, threshold = 126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улучшенном алгоритмедостигнута успешность 67%.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Зависимость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от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q, p, n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успеха уменьшается, так как возрастает пространство для шума и сложнее добиться точного совпадения.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также ухудшает результат, поскольку увеличивается число коэффициентов и суммарная ошибка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Практическая значимость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Полученные результаты свидетельствуют, что при выборе параметров нужно искать компромисс между криптографической стойкостью (требует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корректностью восстановления (которая выше при меньших значениях). В реальных схемах, таких как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параметры значительно больше, а механизм округления и распределение секретных коэффициентов тонко настраиваются для обеспечения 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высокой безопасности, и надёжного восстановления ключа.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Проведённые эксперименты дают наглядное представление о том, как основные параметры и порог подсказки влияют на точность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протокола. Для практического применения необходимо дальнейшее масштабирование и более сложные методы оптимизации, однако полученные данные позволяют выявить основные тенденции и подобрать разумные тестовые настройки.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Какие значения параметров q, n нужны?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q</w:t>
      </w:r>
      <w:r>
        <w:rPr>
          <w:rFonts w:cs="Times New Roman"/>
          <w:sz w:val="28"/>
          <w:szCs w:val="28"/>
          <w:lang w:val="ru-RU"/>
        </w:rPr>
        <w:t xml:space="preserve"> — это модуль для арифметики в кольце, в котором выполн</w:t>
      </w:r>
      <w:r>
        <w:rPr>
          <w:rFonts w:cs="Times New Roman"/>
          <w:sz w:val="28"/>
          <w:szCs w:val="28"/>
          <w:lang w:val="ru-RU"/>
        </w:rPr>
        <w:t xml:space="preserve">яются операции над полиномами. Он должен быть достаточно большим, чтобы обеспечить криптографическую стойкость, но не слишком большим, чтобы не создавать чрезмерные вычислительные затраты. Обычно для устойчивости к квантовым атакам q выбирают значения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12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, а для сильной защиты —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32</w:t>
      </w:r>
      <w:r>
        <w:rPr>
          <w:rFonts w:cs="Times New Roman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n</w:t>
      </w:r>
      <w:r>
        <w:rPr>
          <w:rFonts w:cs="Times New Roman"/>
          <w:sz w:val="28"/>
          <w:szCs w:val="28"/>
          <w:lang w:val="ru-RU"/>
        </w:rPr>
        <w:t xml:space="preserve"> — это степень полинома, то ест</w:t>
      </w:r>
      <w:r>
        <w:rPr>
          <w:rFonts w:cs="Times New Roman"/>
          <w:sz w:val="28"/>
          <w:szCs w:val="28"/>
          <w:lang w:val="ru-RU"/>
        </w:rPr>
        <w:t xml:space="preserve">ь количество коэффициентов в многочлене. Для обеспечения хорошей безопасности следует выбирать n не менее 512 или 1024. Маленькие значения n, такие как 8 или 16, делают систему уязвимой для атак методом полного перебора или использования ошибок округления.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p</w:t>
      </w:r>
      <w:r>
        <w:rPr>
          <w:rFonts w:cs="Times New Roman"/>
          <w:sz w:val="28"/>
          <w:szCs w:val="28"/>
          <w:lang w:val="ru-RU"/>
        </w:rPr>
        <w:t xml:space="preserve"> — это точность после округления. Обычно выбирается относительно небольшим значением, напри</w:t>
      </w:r>
      <w:r>
        <w:rPr>
          <w:rFonts w:cs="Times New Roman"/>
          <w:sz w:val="28"/>
          <w:szCs w:val="28"/>
          <w:lang w:val="ru-RU"/>
        </w:rPr>
        <w:t xml:space="preserve">м</w:t>
      </w:r>
      <w:r>
        <w:rPr>
          <w:rFonts w:cs="Times New Roman"/>
          <w:sz w:val="28"/>
          <w:szCs w:val="28"/>
          <w:lang w:val="ru-RU"/>
        </w:rPr>
        <w:t xml:space="preserve">ер, 32 или 64, в зависимости от требований к точности и вычислительной сложности. Большие значения p увеличивают сложность, но при этом затрудняют правильную декодировку сообщения.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 зависит криптостойкость от этих параметров?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q</w:t>
      </w:r>
      <w:r>
        <w:rPr>
          <w:rFonts w:cs="Times New Roman"/>
          <w:sz w:val="28"/>
          <w:szCs w:val="28"/>
          <w:lang w:val="ru-RU"/>
        </w:rPr>
        <w:t xml:space="preserve">: Чем больше значение q, тем больше в</w:t>
      </w:r>
      <w:r>
        <w:rPr>
          <w:rFonts w:cs="Times New Roman"/>
          <w:sz w:val="28"/>
          <w:szCs w:val="28"/>
          <w:lang w:val="ru-RU"/>
        </w:rPr>
        <w:t xml:space="preserve">озможных значений для коэффициентов полиномов, что усложняет атакующим задачу восстановления секретного ключа с помощью подбора. Это также увеличивает сложность атак с ошибками, таких как атаки на основе ошибок округления или атак методом полного перебора.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n</w:t>
      </w:r>
      <w:r>
        <w:rPr>
          <w:rFonts w:cs="Times New Roman"/>
          <w:sz w:val="28"/>
          <w:szCs w:val="28"/>
          <w:lang w:val="ru-RU"/>
        </w:rPr>
        <w:t xml:space="preserve">: Увеличение n увеличивает размер пространства возможных полиномов, что значительно усложняет задачу для атакующего, поскольку увеличение n требует экспоненциального роста вычислительных мощностей для атаки.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p</w:t>
      </w:r>
      <w:r>
        <w:rPr>
          <w:rFonts w:cs="Times New Roman"/>
          <w:sz w:val="28"/>
          <w:szCs w:val="28"/>
          <w:lang w:val="ru-RU"/>
        </w:rPr>
        <w:t xml:space="preserve">: Значение p определяет точность вычис</w:t>
      </w:r>
      <w:r>
        <w:rPr>
          <w:rFonts w:cs="Times New Roman"/>
          <w:sz w:val="28"/>
          <w:szCs w:val="28"/>
          <w:lang w:val="ru-RU"/>
        </w:rPr>
        <w:t xml:space="preserve">лений и влияние ошибок округления. Малые значения p делают алгоритм более уязвимым к атакам, связанным с ошибками округления, а также ускоряют вычисления. Однако, чем больше p, тем выше криптографическая стойкость, но и возрастает вычислительная сложность.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Оценка времени работы: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Время работы алгоритма зависит от операций с полиномами (умножение, округление, вычисление подсказок), что ведет к повышенной вычислительной сложности с ростом n и q.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 увеличением размера n или </w:t>
      </w:r>
      <w:r>
        <w:rPr>
          <w:rFonts w:cs="Times New Roman"/>
          <w:i/>
          <w:iCs/>
          <w:sz w:val="28"/>
          <w:szCs w:val="28"/>
          <w:lang w:val="ru-RU"/>
        </w:rPr>
        <w:t xml:space="preserve">q</w:t>
      </w:r>
      <w:r>
        <w:rPr>
          <w:rFonts w:cs="Times New Roman"/>
          <w:sz w:val="28"/>
          <w:szCs w:val="28"/>
          <w:lang w:val="ru-RU"/>
        </w:rPr>
        <w:t xml:space="preserve">, время работы растет экспоненциально, поскольку количество операций умножения полиномов и их округления увеличивается. Примерно, сложность для вычислений с полиномами может быть оценена как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), так как операция умножения полиномов требует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 операций.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  <w:t xml:space="preserve">На выполнение 1000 итераций алгоритма в среднем занимает </w:t>
      </w:r>
      <w:r>
        <w:rPr>
          <w:rFonts w:cs="Times New Roman"/>
          <w:sz w:val="28"/>
          <w:szCs w:val="28"/>
          <w:lang w:val="en-US"/>
        </w:rPr>
        <w:t xml:space="preserve">1.988</w:t>
      </w:r>
      <w:r>
        <w:rPr>
          <w:rFonts w:cs="Times New Roman"/>
          <w:sz w:val="28"/>
          <w:szCs w:val="28"/>
          <w:lang w:val="ru-RU"/>
        </w:rPr>
        <w:t xml:space="preserve"> секунд.</w:t>
      </w:r>
      <w:r>
        <w:rPr>
          <w:rFonts w:cs="Times New Roman"/>
          <w:sz w:val="28"/>
          <w:szCs w:val="28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/>
          <w:bCs/>
          <w:sz w:val="32"/>
          <w:szCs w:val="32"/>
          <w:lang w:val="ru-RU"/>
        </w:rPr>
      </w:pPr>
      <w:r>
        <w:rPr>
          <w:rStyle w:val="1600"/>
          <w:rFonts w:cs="Times New Roman"/>
          <w:color w:val="000000"/>
          <w:sz w:val="32"/>
          <w:szCs w:val="32"/>
          <w:lang w:val="ru-RU"/>
        </w:rPr>
        <w:br w:type="page" w:clear="all"/>
      </w:r>
      <w:r>
        <w:rPr>
          <w:rFonts w:cs="Times New Roman"/>
          <w:b/>
          <w:bCs/>
          <w:sz w:val="32"/>
          <w:szCs w:val="32"/>
          <w:lang w:val="ru-RU"/>
        </w:rPr>
        <w:t xml:space="preserve">12. Реализация</w:t>
      </w:r>
      <w:r>
        <w:rPr>
          <w:rFonts w:cs="Times New Roman"/>
          <w:b/>
          <w:bCs/>
          <w:sz w:val="32"/>
          <w:szCs w:val="32"/>
          <w:lang w:val="ru-RU"/>
        </w:rPr>
      </w:r>
      <w:r>
        <w:rPr>
          <w:rFonts w:cs="Times New Roman"/>
          <w:b/>
          <w:bCs/>
          <w:sz w:val="32"/>
          <w:szCs w:val="32"/>
          <w:lang w:val="ru-RU"/>
        </w:rPr>
      </w:r>
    </w:p>
    <w:p>
      <w:pPr>
        <w:pBdr/>
        <w:spacing/>
        <w:ind/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прототипа был выбран язык программирования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  <w:lang w:val="ru-RU"/>
        </w:rPr>
        <w:t xml:space="preserve">. В</w:t>
      </w:r>
      <w:r>
        <w:rPr>
          <w:sz w:val="28"/>
          <w:szCs w:val="28"/>
          <w:lang w:val="ru-RU"/>
        </w:rPr>
        <w:t xml:space="preserve"> данном случае выбран для удобства разработки и наглядности. </w:t>
      </w:r>
      <w:r>
        <w:rPr>
          <w:sz w:val="28"/>
          <w:szCs w:val="28"/>
          <w:lang w:val="ru-RU"/>
        </w:rPr>
        <w:br/>
        <w:t xml:space="preserve">Для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  <w:lang w:val="ru-RU"/>
        </w:rPr>
        <w:t xml:space="preserve">ысокопроизводительных решений на практике могут использоваться более быстрые языки (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/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++/</w:t>
      </w:r>
      <w:r>
        <w:rPr>
          <w:sz w:val="28"/>
          <w:szCs w:val="28"/>
        </w:rPr>
        <w:t xml:space="preserve">Rust</w:t>
      </w:r>
      <w:r>
        <w:rPr>
          <w:sz w:val="28"/>
          <w:szCs w:val="28"/>
          <w:lang w:val="ru-RU"/>
        </w:rPr>
        <w:t xml:space="preserve">) и оптимизированные библиотеки, в том числе с реализацией быстрых преобразований Фурье (</w:t>
      </w:r>
      <w:r>
        <w:rPr>
          <w:sz w:val="28"/>
          <w:szCs w:val="28"/>
        </w:rPr>
        <w:t xml:space="preserve">NTT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4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/>
      <w:bookmarkStart w:id="6" w:name="_Toc5"/>
      <w:r>
        <w:rPr>
          <w:rFonts w:ascii="Times New Roman" w:hAnsi="Times New Roman" w:eastAsia="Times New Roman" w:cs="Times New Roman"/>
          <w:b/>
          <w:color w:val="000000"/>
        </w:rPr>
        <w:t xml:space="preserve">Основная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структура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кода</w:t>
      </w:r>
      <w:r>
        <w:rPr>
          <w:rFonts w:ascii="Times New Roman" w:hAnsi="Times New Roman" w:cs="Times New Roman"/>
        </w:rPr>
      </w:r>
      <w:bookmarkEnd w:id="6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119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Объявление параметров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начале программы задаются основные параметры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</w:rPr>
        <w:t xml:space="preserve">Эти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параметры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определяют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размерность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кольца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многочленов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масштаб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округления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Функции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для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работы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с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многочленами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Умножение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кольце 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 + 1</m:t>
            </m:r>
          </m:den>
        </m:f>
      </m:oMath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Округление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коэффициентов и вычисление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Кодирование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/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декодирование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сообщения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Генерация ключей (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KeyGen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)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Функция генерирует случайный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секретный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после чего вычисляет </w:t>
      </w:r>
      <w:r>
        <w:rPr>
          <w:rFonts w:eastAsia="Times New Roman" w:cs="Times New Roman"/>
          <w:color w:val="000000"/>
          <w:sz w:val="28"/>
          <w:szCs w:val="28"/>
        </w:rPr>
        <w:t xml:space="preserve">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путём умножения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последующего округления.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Инкапсуляция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(Encapsulation)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Выбирается случайное сообщение и кодируется в полином </w:t>
      </w:r>
      <w:r>
        <w:rPr>
          <w:rFonts w:eastAsia="Times New Roman" w:cs="Times New Roman"/>
          <w:color w:val="000000"/>
          <w:sz w:val="28"/>
          <w:szCs w:val="28"/>
        </w:rPr>
        <w:t xml:space="preserve">m</w:t>
      </w:r>
      <w:r>
        <w:rPr>
          <w:rFonts w:eastAsia="Times New Roman" w:cs="Times New Roman"/>
          <w:color w:val="000000"/>
          <w:sz w:val="28"/>
          <w:szCs w:val="28"/>
          <w:vertAlign w:val="subscript"/>
        </w:rPr>
        <w:t xml:space="preserve">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Генерируется эфемерный секрет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с помощью которого вычисляются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а также подсказка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Результат </w:t>
      </w:r>
      <w:r>
        <w:rPr>
          <w:rFonts w:eastAsia="Times New Roman" w:cs="Times New Roman"/>
          <w:color w:val="000000"/>
          <w:sz w:val="28"/>
          <w:szCs w:val="28"/>
        </w:rPr>
        <w:t xml:space="preserve">ct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=(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возвращается как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шифротекст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а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получается из хэша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сериализованного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сообщения.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Декапсуляция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(Decapsulation)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стороне получателя, используя секретный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вычисляется </w:t>
      </w:r>
      <w:r>
        <w:rPr>
          <w:rFonts w:eastAsia="Times New Roman" w:cs="Times New Roman"/>
          <w:color w:val="000000"/>
          <w:sz w:val="28"/>
          <w:szCs w:val="28"/>
        </w:rPr>
        <w:t xml:space="preserve">w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из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Применяется функция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reconcile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учётом подсказки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что помогает корректно восстановить </w:t>
      </w:r>
      <w:r>
        <w:rPr>
          <w:rFonts w:eastAsia="Times New Roman" w:cs="Times New Roman"/>
          <w:color w:val="000000"/>
          <w:sz w:val="28"/>
          <w:szCs w:val="28"/>
        </w:rPr>
        <w:t xml:space="preserve">menc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После декодирования получается исходное сообщение, из которого берётся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Если схема работает корректно,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 совпадает с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14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/>
      <w:bookmarkStart w:id="7" w:name="_Toc6"/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Тестирование и экспериментальная проверка</w:t>
      </w:r>
      <w:r>
        <w:rPr>
          <w:rFonts w:ascii="Times New Roman" w:hAnsi="Times New Roman" w:cs="Times New Roman"/>
          <w:lang w:val="ru-RU"/>
        </w:rPr>
      </w:r>
      <w:bookmarkEnd w:id="7"/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оценки корректности и изучения характеристик протокола проводились эксперименты с различными параметрами: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Запуск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локальном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компьютере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Проверка базовой функциональности (генерация ключей, шифрование и расшифрование).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Небольшие тестовые прогоны, в ходе которых сравнивали совпадение общего ключа на стороне отправителя и получателя.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2.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Использование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суперкомпьютера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РАН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более масштабных экспериментов, включая варьирование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проверки связи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программа была запущена на суперкомпьютере Российской академии наук.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Сбор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визуализация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данных</w:t>
      </w:r>
      <w:r>
        <w:rPr>
          <w:rFonts w:eastAsia="Times New Roman" w:cs="Times New Roman"/>
          <w:b/>
          <w:bCs/>
          <w:color w:val="000000"/>
          <w:sz w:val="28"/>
          <w:szCs w:val="28"/>
        </w:rPr>
      </w: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2119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 итогам каждого эксперимента собирались метрики: доля успешных итераций, время выполнения, ошибки декодирования.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Данные обрабатывались с помощью библиотеки </w:t>
      </w:r>
      <w:r>
        <w:rPr>
          <w:rFonts w:eastAsia="Times New Roman" w:cs="Times New Roman"/>
          <w:color w:val="000000"/>
          <w:sz w:val="28"/>
          <w:szCs w:val="28"/>
        </w:rPr>
        <w:t xml:space="preserve">matplotlib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построения графиков и последующего анализа.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14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/>
      <w:bookmarkStart w:id="8" w:name="_Toc7"/>
      <w:r>
        <w:rPr>
          <w:rFonts w:ascii="Times New Roman" w:hAnsi="Times New Roman" w:eastAsia="Times New Roman" w:cs="Times New Roman"/>
          <w:b/>
          <w:color w:val="000000"/>
        </w:rPr>
        <w:t xml:space="preserve">Особенности</w:t>
      </w:r>
      <w:r>
        <w:rPr>
          <w:rFonts w:ascii="Times New Roman" w:hAnsi="Times New Roman" w:eastAsia="Times New Roman" w:cs="Times New Roman"/>
          <w:b/>
          <w:color w:val="000000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рекомендации</w:t>
      </w:r>
      <w:r>
        <w:rPr>
          <w:rFonts w:ascii="Times New Roman" w:hAnsi="Times New Roman" w:cs="Times New Roman"/>
        </w:rPr>
      </w:r>
      <w:bookmarkEnd w:id="8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119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Оптимизация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текущая реализация на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подходит для прототипирования, однако для реального использования потребуются оптимизированные алгоритмы умножения многочленов (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более эффективные операции округления и смену языка программирования.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Безопасность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выбранные тестовые параметры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не обеспечивают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постквантовую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стойкость; они нужны лишь для иллюстрации. В практических схемах (например,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применяются существенно большие значения и более сложные распределения шума.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Масштабируемость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благодаря тому, что код разбит на функции, расширение протокола под более крупные параметры или другие механизмы распределения секретов (например, гауссовское) не требует кардинальной переработки структуры.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Style w:val="1600"/>
          <w:rFonts w:cs="Times New Roman"/>
          <w:b/>
          <w:bCs/>
          <w:color w:val="000000"/>
          <w:sz w:val="32"/>
          <w:szCs w:val="32"/>
          <w:highlight w:val="none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/>
        <w:ind/>
        <w:rPr>
          <w:rStyle w:val="1600"/>
          <w:rFonts w:cs="Times New Roman"/>
          <w:b/>
          <w:bCs/>
          <w:color w:val="000000"/>
          <w:sz w:val="32"/>
          <w:szCs w:val="32"/>
          <w:highlight w:val="none"/>
          <w:lang w:val="ru-RU"/>
        </w:rPr>
      </w:pPr>
      <w:r>
        <w:rPr>
          <w:rStyle w:val="1600"/>
          <w:rFonts w:cs="Times New Roman"/>
          <w:b/>
          <w:bCs/>
          <w:color w:val="000000"/>
          <w:sz w:val="28"/>
          <w:szCs w:val="28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lang w:val="ru-RU"/>
        </w:rPr>
        <w:br w:type="page" w:clear="all"/>
      </w:r>
      <w:r>
        <w:rPr>
          <w:rStyle w:val="1600"/>
          <w:rFonts w:cs="Times New Roman"/>
          <w:b/>
          <w:bCs/>
          <w:color w:val="000000"/>
          <w:sz w:val="32"/>
          <w:szCs w:val="32"/>
          <w:highlight w:val="none"/>
          <w:lang w:val="ru-RU"/>
        </w:rPr>
      </w:r>
      <w:r>
        <w:rPr>
          <w:rStyle w:val="1600"/>
          <w:rFonts w:cs="Times New Roman"/>
          <w:b/>
          <w:bCs/>
          <w:color w:val="000000"/>
          <w:sz w:val="32"/>
          <w:szCs w:val="32"/>
          <w:highlight w:val="none"/>
          <w:lang w:val="ru-RU"/>
        </w:rPr>
      </w:r>
    </w:p>
    <w:p>
      <w:pPr>
        <w:pBdr/>
        <w:shd w:val="nil" w:color="auto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13. Инструкция пользователя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Загрузка всех библиотек</w:t>
      </w:r>
      <w:r>
        <w:rPr>
          <w:rStyle w:val="1600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2"/>
          <w:highlight w:val="white"/>
        </w:rPr>
        <w:t xml:space="preserve">pip install -r requirements.txt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1600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Открытие сервера: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python3 server2.py 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tabs>
          <w:tab w:val="center" w:leader="none" w:pos="4677"/>
        </w:tabs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Пример вывода: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tabs>
          <w:tab w:val="center" w:leader="none" w:pos="4677"/>
        </w:tabs>
        <w:spacing/>
        <w:ind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Server is listening on 127.0.0.1:65433</w:t>
      </w:r>
      <w:r/>
    </w:p>
    <w:p>
      <w:pPr>
        <w:pBdr/>
        <w:shd w:val="nil" w:color="000000"/>
        <w:tabs>
          <w:tab w:val="center" w:leader="none" w:pos="4677"/>
        </w:tabs>
        <w:spacing/>
        <w:ind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Connected by ('127.0.0.1', 41766)</w:t>
      </w:r>
      <w:r/>
    </w:p>
    <w:p>
      <w:pPr>
        <w:pBdr/>
        <w:shd w:val="nil" w:color="000000"/>
        <w:tabs>
          <w:tab w:val="center" w:leader="none" w:pos="4677"/>
        </w:tabs>
        <w:spacing/>
        <w:ind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[Server] Decapsulated m_recovered: [1, 1, 1, 0, 0, 0, 0, 1]</w:t>
      </w:r>
      <w:r/>
    </w:p>
    <w:p>
      <w:pPr>
        <w:pBdr/>
        <w:shd w:val="nil" w:color="000000"/>
        <w:tabs>
          <w:tab w:val="center" w:leader="none" w:pos="4677"/>
        </w:tabs>
        <w:spacing/>
        <w:ind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Shared key: 0ed61d3ce3a04133e327a9478e6ad8298f9cab0befc20a61ab4f3c6a26022714</w:t>
      </w:r>
      <w:r/>
    </w:p>
    <w:p>
      <w:pPr>
        <w:pBdr/>
        <w:shd w:val="nil" w:color="000000"/>
        <w:tabs>
          <w:tab w:val="center" w:leader="none" w:pos="4677"/>
        </w:tabs>
        <w:spacing/>
        <w:ind/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Connection with ('127.0.0.1', 41766) closed.</w:t>
      </w:r>
      <w:r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Bdr/>
        <w:shd w:val="nil" w:color="000000"/>
        <w:tabs>
          <w:tab w:val="center" w:leader="none" w:pos="4677"/>
        </w:tabs>
        <w:spacing/>
        <w:ind/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Запуск клиента: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python3 client.py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Пример вывода: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[Client] Original m: [1, 1, 1, 0, 0, 0, 0, 1]</w:t>
      </w:r>
      <w:r/>
    </w:p>
    <w:p>
      <w:pPr>
        <w:pBdr/>
        <w:shd w:val="nil" w:color="000000"/>
        <w:spacing/>
        <w:ind/>
        <w:rPr/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Shared key: 0ed61d3ce3a04133e327a9478e6ad8298f9cab0befc20a61ab4f3c6a26022714</w:t>
      </w:r>
      <w:r/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Keys match!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Константы: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q –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модуль арифметики в кольце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 –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точность округления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 степень полинома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 -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фактор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деления для округления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threshold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пороговое значение, используемое при вычислении подсказки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рекомендуется изменять, может понизиться криптостойкость или успешность выполнения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Интерпретация результатов:</w:t>
        <w:br/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Keys match! –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означает успешный обмен ключей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Keys mismatch!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– 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возможна ошибка округления или сетевые проблемы</w:t>
      </w:r>
      <w:r>
        <w:rPr>
          <w:rStyle w:val="1600"/>
          <w:rFonts w:ascii="Times New Roman" w:hAnsi="Times New Roman" w:cs="Times New Roman"/>
          <w:b w:val="0"/>
          <w:bCs w:val="0"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Важные замечания: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Прототип: Код предназначен для исследований, а не промышленного применения. Применение строго рекомендуется только в гибридных системах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Изменения производятся вручную в коде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br w:type="page" w:clear="all"/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14. Соответствие требованиям нормативно-правовых документов и стандартом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  <w:t xml:space="preserve">, 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государственных и отраслевых стандартов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white"/>
        </w:rPr>
        <w:t xml:space="preserve">ГОСТ Р 34.10-2021: 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Протокол адаптирован для использования в гибридных схемах (постквантовый алгоритм + ГОСТ 34.10-2021), что соответствует рекомендациям ФСБ России по поэтапному переходу на постквантовую криптографию.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white"/>
        </w:rPr>
        <w:t xml:space="preserve">Требования ФСТЭК России: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Тестирование проводилось в изолированной среде (без подключения к внешним сетям), что соответствует п. 4.5 «Методических рекомендаций по защите криптографических систем» (ФСТЭК, 2023). </w:t>
        <w:br/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                 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white"/>
        </w:rPr>
        <w:t xml:space="preserve">               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Отраслевые требования:</w:t>
      </w:r>
      <w:r>
        <w:rPr>
          <w:rStyle w:val="1600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white"/>
        </w:rPr>
        <w:t xml:space="preserve">Рекомендации Банка России (Стандарт СТО БР ИББС):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white"/>
        </w:rPr>
        <w:t xml:space="preserve">Протокол поддерживает минимальное время генерации ключей (≤ 50 </w:t>
        <w:tab/>
        <w:t xml:space="preserve">мс), что соответствует требованиям к системам онлайн-банкинга. 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18"/>
          <w:szCs w:val="18"/>
          <w:highlight w:val="white"/>
        </w:rPr>
        <w:t xml:space="preserve"> </w:t>
        <w:br/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Учёт законодательных ограничений и рисков:</w:t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Style w:val="1600"/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Постановление правительства №313 «О сертификации шифровальных средств»: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2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Запрещает использование не сертифицированных криптографических алгоритмов в коммерческих и государственных системах (п.4)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2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Аргумент: разработка и тестирование проводились исключительно в тестовых условиях, не проводилось внедрение в реальные системы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Статья 272 УК РФ «Неправомерный доступ к информации»: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3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Может применяться при несанкционированном доступе к данным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3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Аргумент: Все тесты проводились исключительно на изолированном оборудовании, тестовыми данными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 w:firstLine="0" w:left="0"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Статья 273 УК РФ «Создание вредоносных программ»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4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Касается ПО, предназначенного для нарушения работы систем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19"/>
        <w:numPr>
          <w:ilvl w:val="0"/>
          <w:numId w:val="114"/>
        </w:num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Аргумент: код прототип открыт и не содержит функций для атак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Разработанный протокол соответствует требованиям исследовательской деятельности (ст.4 ФЗ №127 «О науке») и не нарушает законодательство РФ.</w:t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600"/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  <w:br w:type="page" w:clear="all"/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2116"/>
        <w:pBdr/>
        <w:spacing/>
        <w:ind/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Style w:val="1600"/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15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</w:rPr>
        <w:t xml:space="preserve">. Заключение</w:t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1600"/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ходе работы был разработан и протестирован прототип криптографического протокола, основанного на идеях схемы </w:t>
      </w:r>
      <w:r>
        <w:rPr>
          <w:rFonts w:eastAsia="Times New Roman" w:cs="Times New Roman"/>
          <w:color w:val="000000"/>
          <w:sz w:val="28"/>
          <w:szCs w:val="28"/>
        </w:rPr>
        <w:t xml:space="preserve">LWR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рамках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исследования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были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выполнены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следующие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этапы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Style w:val="2119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Математическое обоснование протокола: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Представлены основные алгоритмические и теоретические моменты, связанные с операциями в кольце многочленов, механизмами округления и восстановлением общего ключа. Детально описаны формулы, лежащие в основе схемы, а также методы вычисления подсказки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для коррекции ошибок.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Реализация прототипа: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Протокол был реализован на языке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использованием стандартных библиотек для ге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нерации случайных чисел, работы с матрицами и визуализации данных. Проведённое тестирование, включая запуск на суперкомпьютере Российской академии наук, позволило собрать статистику по успешности восстановления ключа и изучить влияние различных параметров.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Экспериментальное исследование: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Были проведены эксперименты, позволяющие установить зависимость успешности восстановления общего ключа от значений порога округления и основных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Результаты показали, что даже при тестовых, упрощённых параметрах прототип демонстрирует корректное функционирование, хотя для практической криптостойкости необходимо масштабирование и оптимизация.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Полученные результаты демонстрируют основные тенд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енции: правильный выбор параметров и механизма округления существенно влияет на корректность восстановления ключа. Однако, текущая реализация использует тестовые параметры, что обеспечивает лишь работоспособность, а не реальную криптографическую стойкость.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дальнейшем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планируется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2119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значений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обеспечения надежной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защиты;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Оптимизация алгоритмов умножения многочленов (например, с использованием 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);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119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Доработка механизмов округления и восстановления с целью повышения устойчивости к ошибкам и атакам.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Проделанная работа закладывает фундамент для дальнейших исследований и развития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постквантовых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протоколов, способных обеспечить безопасность и эффективность в реальных условиях.</w:t>
      </w: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2116"/>
        <w:pBdr/>
        <w:spacing w:line="228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Ссылки и список литературы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49"/>
        <w:pBdr/>
        <w:spacing w:line="228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49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Видео-лекции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62" w:tooltip="https://cryptography101.ca/kyber-dilithium/" w:history="1"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  <w:t xml:space="preserve">https://cryptography101.ca/kyber-dilithium/</w:t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00"/>
          <w:rFonts w:ascii="Times New Roman" w:hAnsi="Times New Roman" w:eastAsia="Times New Roman" w:cs="Times New Roman"/>
          <w:sz w:val="24"/>
          <w:szCs w:val="24"/>
        </w:rPr>
      </w:r>
      <w:hyperlink r:id="rId63" w:tooltip="https://yandex.ru/video/preview/9278484075604101220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https://yandex.ru/video/preview/9278484075604101220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Теория о современных постквантовых протоколах:</w:t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00"/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hyperlink r:id="rId64" w:tooltip="https://pq-crystals.org/kyber/software.shtml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https://pq-crystals.org/kyber/software.shtml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Style w:val="1600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</w:r>
      <w:hyperlink r:id="rId65" w:tooltip="https://cryptopedia.dev/posts/kyber/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https://cryptopedia.dev/posts/kyber/</w:t>
        </w:r>
      </w:hyperlink>
      <w:r>
        <w:rPr>
          <w:rStyle w:val="1600"/>
          <w:rFonts w:ascii="Times New Roman" w:hAnsi="Times New Roman" w:cs="Times New Roman"/>
          <w:sz w:val="24"/>
          <w:szCs w:val="24"/>
        </w:rPr>
        <w:br/>
      </w:r>
      <w:r>
        <w:rPr>
          <w:rStyle w:val="1600"/>
          <w:rFonts w:ascii="Times New Roman" w:hAnsi="Times New Roman" w:cs="Times New Roman"/>
          <w:sz w:val="24"/>
          <w:szCs w:val="24"/>
        </w:rPr>
      </w:r>
      <w:r>
        <w:rPr>
          <w:rStyle w:val="1600"/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Style w:val="1600"/>
          <w:rFonts w:ascii="Times New Roman" w:hAnsi="Times New Roman" w:cs="Times New Roman"/>
          <w:sz w:val="24"/>
          <w:szCs w:val="24"/>
        </w:rPr>
      </w:pPr>
      <w:r>
        <w:rPr>
          <w:rStyle w:val="1600"/>
          <w:rFonts w:ascii="Times New Roman" w:hAnsi="Times New Roman" w:cs="Times New Roman"/>
          <w:sz w:val="24"/>
          <w:szCs w:val="24"/>
          <w:highlight w:val="none"/>
        </w:rPr>
      </w:r>
      <w:r>
        <w:rPr>
          <w:rStyle w:val="1600"/>
          <w:rFonts w:ascii="Times New Roman" w:hAnsi="Times New Roman" w:cs="Times New Roman"/>
          <w:sz w:val="24"/>
          <w:szCs w:val="24"/>
          <w:highlight w:val="none"/>
        </w:rPr>
      </w:r>
      <w:hyperlink r:id="rId66" w:tooltip="https://csrc.nist.gov/Projects/Post-Quantum-Cryptography/Post-Quantum-Cryptography-Standardization" w:history="1"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  <w:t xml:space="preserve">https://csrc.nist.gov/Projects/Post-Quantum-Cryptography/Post-Quantum-Cryptography-Standardization</w:t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Style w:val="1600"/>
          <w:rFonts w:ascii="Times New Roman" w:hAnsi="Times New Roman" w:cs="Times New Roman"/>
          <w:sz w:val="24"/>
          <w:szCs w:val="24"/>
        </w:rPr>
      </w:r>
      <w:r>
        <w:rPr>
          <w:rStyle w:val="1600"/>
          <w:rFonts w:ascii="Times New Roman" w:hAnsi="Times New Roman" w:cs="Times New Roman"/>
          <w:sz w:val="24"/>
          <w:szCs w:val="24"/>
        </w:rPr>
      </w:r>
    </w:p>
    <w:p>
      <w:pPr>
        <w:pStyle w:val="2149"/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Теория о алгоритмах взлома: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</w:r>
      <w:hyperlink r:id="rId67" w:tooltip="https://arxiv.org/pdf/2212.12372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https://arxiv.org/pdf/2212.12372</w:t>
        </w:r>
      </w:hyperlink>
      <w:r>
        <w:rPr>
          <w:rStyle w:val="1611"/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</w:r>
      <w:hyperlink r:id="rId68" w:tooltip="https://ru.wikipedia.org/wiki/Алгоритм_Шора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https://ru.wikipedia.org/wiki/Алгоритм_Шора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</w:r>
      <w:hyperlink r:id="rId69" w:tooltip="https://ru.wikipedia.org/wiki/Регев,_Одед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https://ru.wikipedia.org/wiki/Регев,_Одед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</w:r>
      <w:hyperlink r:id="rId70" w:tooltip="https://ru.wikipedia.org/wiki/Алгоритм_Гровера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https://ru.wikipedia.org/wiki/Алгоритм_Гров</w:t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ер</w:t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а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Style w:val="1611"/>
          <w:rFonts w:ascii="Times New Roman" w:hAnsi="Times New Roman" w:eastAsia="Times New Roman" w:cs="Times New Roman"/>
          <w:sz w:val="24"/>
          <w:szCs w:val="24"/>
          <w:highlight w:val="none"/>
        </w:rPr>
      </w:r>
      <w:hyperlink r:id="rId71" w:tooltip="https://en.wikipedia.org/wiki/BHT_algorithm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https://en.wikipedia.org/wiki/BHT_algorithm</w:t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Style w:val="1611"/>
          <w:rFonts w:ascii="Times New Roman" w:hAnsi="Times New Roman" w:eastAsia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Style w:val="1611"/>
          <w:rFonts w:ascii="Times New Roman" w:hAnsi="Times New Roman" w:eastAsia="Times New Roman" w:cs="Times New Roman"/>
          <w:sz w:val="24"/>
          <w:szCs w:val="24"/>
          <w:highlight w:val="none"/>
        </w:rPr>
      </w:r>
      <w:hyperlink r:id="rId72" w:tooltip="https://arxiv.org/abs/1905.09749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https://arxiv.org/abs/1905.09749</w:t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pBdr/>
        <w:spacing w:line="228" w:lineRule="auto"/>
        <w:ind w:firstLine="0" w:left="720"/>
        <w:rPr>
          <w:rFonts w:ascii="Times New Roman" w:hAnsi="Times New Roman" w:cs="Times New Roman"/>
        </w:rPr>
      </w:pPr>
      <w:r>
        <w:rPr>
          <w:rStyle w:val="1611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149"/>
        <w:numPr>
          <w:ilvl w:val="0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pBdr/>
        <w:spacing w:line="22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</w:rPr>
      </w:r>
      <w:hyperlink r:id="rId73" w:tooltip="https://rqc.ru/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</w:t>
        </w:r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ttps://rqc.ru/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pP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hyperlink r:id="rId74" w:tooltip="https://qapp.tech/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https://qapp.tech/</w:t>
        </w:r>
      </w:hyperlink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br/>
      </w: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</w: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t xml:space="preserve">https://tc26.ru/standarts/natsionalnye-standarty/</w:t>
      </w:r>
      <w:r>
        <w:rPr>
          <w:rStyle w:val="1600"/>
          <w:rFonts w:ascii="Times New Roman" w:hAnsi="Times New Roman" w:eastAsia="Times New Roman" w:cs="Times New Roman"/>
          <w:color w:val="0563c1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  <w:t xml:space="preserve">https://pki-forum.ru/files/files/2024/19_09_24_Alekseev.pdf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pBdr/>
        <w:spacing w:line="228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  <w:t xml:space="preserve">https://ruscrypto.ru/</w:t>
      </w:r>
      <w:r>
        <w:rPr>
          <w:rStyle w:val="1611"/>
          <w:rFonts w:ascii="Times New Roman" w:hAnsi="Times New Roman" w:eastAsia="Times New Roman" w:cs="Times New Roman"/>
          <w:color w:val="0563c1"/>
          <w:sz w:val="24"/>
          <w:szCs w:val="24"/>
        </w:rPr>
        <w:t xml:space="preserve">resource</w:t>
      </w:r>
      <w:r>
        <w:rPr>
          <w:rStyle w:val="1611"/>
          <w:rFonts w:ascii="Times New Roman" w:hAnsi="Times New Roman" w:eastAsia="Times New Roman" w:cs="Times New Roman"/>
          <w:sz w:val="24"/>
          <w:szCs w:val="24"/>
        </w:rPr>
        <w:t xml:space="preserve">/archive/rc2024/files/05_vysotskaya_chizhov.pd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pBdr/>
        <w:spacing w:line="228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Style w:val="1611"/>
          <w:rFonts w:ascii="Times New Roman" w:hAnsi="Times New Roman" w:eastAsia="Times New Roman" w:cs="Times New Roman"/>
          <w:sz w:val="24"/>
          <w:szCs w:val="24"/>
        </w:rPr>
      </w:r>
      <w:hyperlink r:id="rId75" w:tooltip="https://drive.google.com/file/d/1YPtwtpFZitQOs1k2C8NGjogW9YfAWdb1/view" w:history="1"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https://dri</w:t>
        </w:r>
        <w:bookmarkStart w:id="0" w:name="_Hlt190290732"/>
        <w:r>
          <w:rPr>
            <w:rStyle w:val="1598"/>
            <w:sz w:val="24"/>
            <w:szCs w:val="24"/>
          </w:rPr>
        </w:r>
        <w:bookmarkStart w:id="1" w:name="_Hlt190290731"/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v</w:t>
        </w:r>
        <w:bookmarkEnd w:id="0"/>
        <w:r>
          <w:rPr>
            <w:rStyle w:val="1598"/>
            <w:sz w:val="24"/>
            <w:szCs w:val="24"/>
          </w:rPr>
        </w:r>
        <w:bookmarkEnd w:id="1"/>
        <w:r>
          <w:rPr>
            <w:rStyle w:val="1598"/>
            <w:rFonts w:ascii="Times New Roman" w:hAnsi="Times New Roman" w:eastAsia="Times New Roman" w:cs="Times New Roman"/>
            <w:sz w:val="24"/>
            <w:szCs w:val="24"/>
          </w:rPr>
          <w:t xml:space="preserve">e.google.com/file/d/1YPtwtpFZitQOs1k2C8NGjogW9YfAWdb1/view</w:t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6" w:tooltip="https://www.tadviser.ru/index.php/Статья:Постквантовая_криптография" w:history="1"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  <w:t xml:space="preserve">https://www.tadviser.ru/index.php/Статья:Постквантовая_криптография</w:t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7" w:tooltip="https://lib.itsec.ru/articles2/crypto/o-nekotoryh-tendentsiyah-razvitiya-postkvantovoy-kriptografii" w:history="1"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  <w:t xml:space="preserve">https://lib.itsec.ru/articles2/crypto/o-nekotoryh-tendentsiyah-razvitiya-postkvantovoy-kriptografii</w:t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numPr>
          <w:ilvl w:val="1"/>
          <w:numId w:val="105"/>
        </w:numPr>
        <w:pBdr/>
        <w:spacing w:line="228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78" w:tooltip="https://www.comnews.ru/content/203010/2019-11-19/2019-w47/npk-kriptonit-vozglavit-razrabotku-standartov-postkvantovoy-kriptografii-rossii" w:history="1"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  <w:t xml:space="preserve">https://www.comnews.ru/content/203010/2019-11-19/2019-w47/npk-kriptonit-vozglavit-razrabotku-standartov-postkvantovoy-kriptografii-rossii</w:t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  <w:r>
          <w:rPr>
            <w:rStyle w:val="159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2149"/>
        <w:pBdr/>
        <w:spacing/>
        <w:ind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27"/>
      <w:headerReference w:type="first" r:id="rId28"/>
      <w:footerReference w:type="default" r:id="rId48"/>
      <w:footerReference w:type="first" r:id="rId49"/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Symbol">
    <w:panose1 w:val="05010000000000000000"/>
  </w:font>
  <w:font w:name="OpenSymbol">
    <w:panose1 w:val="05010000000000000000"/>
  </w:font>
  <w:font w:name="Courier New">
    <w:panose1 w:val="02070309020205020404"/>
  </w:font>
  <w:font w:name="Arial">
    <w:panose1 w:val="020B0604020202020204"/>
  </w:font>
  <w:font w:name="Liberation Sans">
    <w:panose1 w:val="020B0604020202020204"/>
  </w:font>
  <w:font w:name="Wingdings">
    <w:panose1 w:val="05010000000000000000"/>
  </w:font>
  <w:font w:name="Noto Serif CJK SC">
    <w:panose1 w:val="02020400000000000000"/>
  </w:font>
  <w:font w:name="Noto Sans">
    <w:panose1 w:val="020B0502040504020204"/>
  </w:font>
  <w:font w:name="F"/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2124"/>
      <w:pBdr/>
      <w:spacing/>
      <w:ind/>
      <w:rPr/>
    </w:pP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18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23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24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2124"/>
      <w:pBdr/>
      <w:spacing/>
      <w:ind/>
      <w:rPr/>
    </w:pPr>
    <w:r/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2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16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776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36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496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856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216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76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936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296"/>
      </w:pPr>
      <w:rPr>
        <w:rFonts w:hint="default" w:ascii="OpenSymbol" w:hAnsi="OpenSymbol" w:cs="OpenSymbol"/>
      </w:rPr>
      <w:start w:val="0"/>
      <w:suff w:val="tab"/>
    </w:lvl>
  </w:abstractNum>
  <w:abstractNum w:abstractNumId="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b/>
      </w:rPr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4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0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6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2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8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4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0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6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29"/>
      </w:pPr>
      <w:rPr>
        <w:rFonts w:hint="default" w:ascii="OpenSymbol" w:hAnsi="OpenSymbol" w:cs="OpenSymbol"/>
      </w:rPr>
      <w:start w:val="0"/>
      <w:suff w:val="tab"/>
    </w:lvl>
  </w:abstractNum>
  <w:abstractNum w:abstractNumId="2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3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6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3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Wingdings" w:hAnsi="Wingdings" w:cs="Wingdings"/>
      </w:rPr>
      <w:start w:val="0"/>
      <w:suff w:val="tab"/>
    </w:lvl>
    <w:lvl w:ilvl="2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3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29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5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1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7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3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9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5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19"/>
      </w:pPr>
      <w:rPr>
        <w:rFonts w:hint="default" w:ascii="OpenSymbol" w:hAnsi="OpenSymbol" w:cs="OpenSymbol"/>
      </w:rPr>
      <w:start w:val="0"/>
      <w:suff w:val="tab"/>
    </w:lvl>
  </w:abstractNum>
  <w:abstractNum w:abstractNumId="4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4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7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7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 w:themeColor="text1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color w:val="auto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color w:val="auto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9"/>
  </w:num>
  <w:num w:numId="2">
    <w:abstractNumId w:val="42"/>
  </w:num>
  <w:num w:numId="3">
    <w:abstractNumId w:val="20"/>
  </w:num>
  <w:num w:numId="4">
    <w:abstractNumId w:val="30"/>
  </w:num>
  <w:num w:numId="5">
    <w:abstractNumId w:val="70"/>
  </w:num>
  <w:num w:numId="6">
    <w:abstractNumId w:val="75"/>
  </w:num>
  <w:num w:numId="7">
    <w:abstractNumId w:val="2"/>
  </w:num>
  <w:num w:numId="8">
    <w:abstractNumId w:val="50"/>
  </w:num>
  <w:num w:numId="9">
    <w:abstractNumId w:val="40"/>
  </w:num>
  <w:num w:numId="10">
    <w:abstractNumId w:val="41"/>
  </w:num>
  <w:num w:numId="11">
    <w:abstractNumId w:val="74"/>
  </w:num>
  <w:num w:numId="12">
    <w:abstractNumId w:val="90"/>
  </w:num>
  <w:num w:numId="13">
    <w:abstractNumId w:val="21"/>
  </w:num>
  <w:num w:numId="14">
    <w:abstractNumId w:val="65"/>
  </w:num>
  <w:num w:numId="15">
    <w:abstractNumId w:val="34"/>
  </w:num>
  <w:num w:numId="16">
    <w:abstractNumId w:val="46"/>
  </w:num>
  <w:num w:numId="17">
    <w:abstractNumId w:val="4"/>
  </w:num>
  <w:num w:numId="18">
    <w:abstractNumId w:val="44"/>
  </w:num>
  <w:num w:numId="19">
    <w:abstractNumId w:val="37"/>
  </w:num>
  <w:num w:numId="20">
    <w:abstractNumId w:val="36"/>
  </w:num>
  <w:num w:numId="21">
    <w:abstractNumId w:val="68"/>
  </w:num>
  <w:num w:numId="22">
    <w:abstractNumId w:val="10"/>
  </w:num>
  <w:num w:numId="23">
    <w:abstractNumId w:val="24"/>
  </w:num>
  <w:num w:numId="24">
    <w:abstractNumId w:val="49"/>
  </w:num>
  <w:num w:numId="25">
    <w:abstractNumId w:val="66"/>
  </w:num>
  <w:num w:numId="26">
    <w:abstractNumId w:val="7"/>
  </w:num>
  <w:num w:numId="27">
    <w:abstractNumId w:val="8"/>
  </w:num>
  <w:num w:numId="28">
    <w:abstractNumId w:val="79"/>
  </w:num>
  <w:num w:numId="29">
    <w:abstractNumId w:val="77"/>
  </w:num>
  <w:num w:numId="30">
    <w:abstractNumId w:val="48"/>
  </w:num>
  <w:num w:numId="31">
    <w:abstractNumId w:val="47"/>
  </w:num>
  <w:num w:numId="32">
    <w:abstractNumId w:val="38"/>
  </w:num>
  <w:num w:numId="33">
    <w:abstractNumId w:val="23"/>
  </w:num>
  <w:num w:numId="34">
    <w:abstractNumId w:val="1"/>
  </w:num>
  <w:num w:numId="35">
    <w:abstractNumId w:val="14"/>
  </w:num>
  <w:num w:numId="36">
    <w:abstractNumId w:val="51"/>
  </w:num>
  <w:num w:numId="37">
    <w:abstractNumId w:val="82"/>
  </w:num>
  <w:num w:numId="38">
    <w:abstractNumId w:val="69"/>
  </w:num>
  <w:num w:numId="39">
    <w:abstractNumId w:val="67"/>
  </w:num>
  <w:num w:numId="40">
    <w:abstractNumId w:val="26"/>
  </w:num>
  <w:num w:numId="41">
    <w:abstractNumId w:val="29"/>
  </w:num>
  <w:num w:numId="42">
    <w:abstractNumId w:val="15"/>
  </w:num>
  <w:num w:numId="43">
    <w:abstractNumId w:val="80"/>
  </w:num>
  <w:num w:numId="44">
    <w:abstractNumId w:val="84"/>
  </w:num>
  <w:num w:numId="45">
    <w:abstractNumId w:val="52"/>
  </w:num>
  <w:num w:numId="46">
    <w:abstractNumId w:val="60"/>
  </w:num>
  <w:num w:numId="47">
    <w:abstractNumId w:val="3"/>
  </w:num>
  <w:num w:numId="48">
    <w:abstractNumId w:val="31"/>
  </w:num>
  <w:num w:numId="49">
    <w:abstractNumId w:val="33"/>
  </w:num>
  <w:num w:numId="50">
    <w:abstractNumId w:val="5"/>
  </w:num>
  <w:num w:numId="51">
    <w:abstractNumId w:val="35"/>
  </w:num>
  <w:num w:numId="52">
    <w:abstractNumId w:val="86"/>
  </w:num>
  <w:num w:numId="53">
    <w:abstractNumId w:val="71"/>
  </w:num>
  <w:num w:numId="54">
    <w:abstractNumId w:val="73"/>
  </w:num>
  <w:num w:numId="55">
    <w:abstractNumId w:val="22"/>
  </w:num>
  <w:num w:numId="56">
    <w:abstractNumId w:val="11"/>
  </w:num>
  <w:num w:numId="57">
    <w:abstractNumId w:val="32"/>
  </w:num>
  <w:num w:numId="58">
    <w:abstractNumId w:val="76"/>
  </w:num>
  <w:num w:numId="59">
    <w:abstractNumId w:val="64"/>
  </w:num>
  <w:num w:numId="60">
    <w:abstractNumId w:val="91"/>
  </w:num>
  <w:num w:numId="61">
    <w:abstractNumId w:val="87"/>
  </w:num>
  <w:num w:numId="62">
    <w:abstractNumId w:val="18"/>
  </w:num>
  <w:num w:numId="63">
    <w:abstractNumId w:val="85"/>
  </w:num>
  <w:num w:numId="64">
    <w:abstractNumId w:val="55"/>
  </w:num>
  <w:num w:numId="65">
    <w:abstractNumId w:val="9"/>
  </w:num>
  <w:num w:numId="66">
    <w:abstractNumId w:val="0"/>
  </w:num>
  <w:num w:numId="67">
    <w:abstractNumId w:val="53"/>
  </w:num>
  <w:num w:numId="68">
    <w:abstractNumId w:val="72"/>
  </w:num>
  <w:num w:numId="69">
    <w:abstractNumId w:val="88"/>
  </w:num>
  <w:num w:numId="70">
    <w:abstractNumId w:val="57"/>
  </w:num>
  <w:num w:numId="71">
    <w:abstractNumId w:val="89"/>
  </w:num>
  <w:num w:numId="72">
    <w:abstractNumId w:val="58"/>
  </w:num>
  <w:num w:numId="73">
    <w:abstractNumId w:val="56"/>
  </w:num>
  <w:num w:numId="74">
    <w:abstractNumId w:val="43"/>
  </w:num>
  <w:num w:numId="75">
    <w:abstractNumId w:val="59"/>
  </w:num>
  <w:num w:numId="76">
    <w:abstractNumId w:val="78"/>
  </w:num>
  <w:num w:numId="77">
    <w:abstractNumId w:val="45"/>
  </w:num>
  <w:num w:numId="78">
    <w:abstractNumId w:val="19"/>
  </w:num>
  <w:num w:numId="79">
    <w:abstractNumId w:val="25"/>
  </w:num>
  <w:num w:numId="80">
    <w:abstractNumId w:val="54"/>
  </w:num>
  <w:num w:numId="81">
    <w:abstractNumId w:val="83"/>
  </w:num>
  <w:num w:numId="82">
    <w:abstractNumId w:val="28"/>
  </w:num>
  <w:num w:numId="83">
    <w:abstractNumId w:val="16"/>
  </w:num>
  <w:num w:numId="84">
    <w:abstractNumId w:val="6"/>
  </w:num>
  <w:num w:numId="85">
    <w:abstractNumId w:val="17"/>
  </w:num>
  <w:num w:numId="86">
    <w:abstractNumId w:val="12"/>
  </w:num>
  <w:num w:numId="87">
    <w:abstractNumId w:val="63"/>
  </w:num>
  <w:num w:numId="88">
    <w:abstractNumId w:val="27"/>
  </w:num>
  <w:num w:numId="89">
    <w:abstractNumId w:val="62"/>
  </w:num>
  <w:num w:numId="90">
    <w:abstractNumId w:val="81"/>
  </w:num>
  <w:num w:numId="91">
    <w:abstractNumId w:val="13"/>
  </w:num>
  <w:num w:numId="92">
    <w:abstractNumId w:val="6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31" w:default="1">
    <w:name w:val="Normal"/>
    <w:qFormat/>
    <w:pPr>
      <w:pBdr/>
      <w:spacing/>
      <w:ind/>
    </w:pPr>
  </w:style>
  <w:style w:type="paragraph" w:styleId="1432">
    <w:name w:val="Heading 1"/>
    <w:basedOn w:val="14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paragraph" w:styleId="1433">
    <w:name w:val="Heading 2"/>
    <w:basedOn w:val="14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paragraph" w:styleId="1434">
    <w:name w:val="Heading 3"/>
    <w:basedOn w:val="143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paragraph" w:styleId="1435">
    <w:name w:val="Heading 4"/>
    <w:basedOn w:val="14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365f91" w:themeColor="accent1" w:themeShade="BF"/>
    </w:rPr>
  </w:style>
  <w:style w:type="paragraph" w:styleId="1436">
    <w:name w:val="Heading 5"/>
    <w:basedOn w:val="14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5f91" w:themeColor="accent1" w:themeShade="BF"/>
    </w:rPr>
  </w:style>
  <w:style w:type="paragraph" w:styleId="1437">
    <w:name w:val="Heading 6"/>
    <w:basedOn w:val="1431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38">
    <w:name w:val="Heading 7"/>
    <w:basedOn w:val="1431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39">
    <w:name w:val="Heading 8"/>
    <w:basedOn w:val="1431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40">
    <w:name w:val="Heading 9"/>
    <w:basedOn w:val="1431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41" w:default="1">
    <w:name w:val="Default Paragraph Font"/>
    <w:uiPriority w:val="1"/>
    <w:unhideWhenUsed/>
    <w:pPr>
      <w:pBdr/>
      <w:spacing/>
      <w:ind/>
    </w:pPr>
  </w:style>
  <w:style w:type="table" w:styleId="14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43" w:default="1">
    <w:name w:val="No List"/>
    <w:uiPriority w:val="99"/>
    <w:semiHidden/>
    <w:unhideWhenUsed/>
    <w:pPr>
      <w:pBdr/>
      <w:spacing/>
      <w:ind/>
    </w:pPr>
  </w:style>
  <w:style w:type="table" w:styleId="1444">
    <w:name w:val="Table Grid"/>
    <w:basedOn w:val="144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Table Grid Light"/>
    <w:basedOn w:val="144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1"/>
    <w:basedOn w:val="144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2"/>
    <w:basedOn w:val="144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3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4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5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1 Light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Grid Table 1 Light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Grid Table 1 Light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1 Light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Grid Table 1 Light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1 Light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2 - Accent 1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Grid Table 2 - Accent 2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Grid Table 2 - Accent 3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2 - Accent 4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Grid Table 2 - Accent 5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2 - Accent 6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3 - Accent 1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Grid Table 3 - Accent 2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Grid Table 3 - Accent 3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3 - Accent 4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Grid Table 3 - Accent 5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3 - Accent 6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Grid Table 4 - Accent 1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Grid Table 4 - Accent 2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Grid Table 4 - Accent 3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Grid Table 4 - Accent 4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Grid Table 4 - Accent 5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Grid Table 4 - Accent 6"/>
    <w:basedOn w:val="1442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Grid Table 5 Dark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Grid Table 5 Dark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Grid Table 5 Dark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Grid Table 5 Dark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Grid Table 5 Dark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Grid Table 5 Dark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Grid Table 6 Colorful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Grid Table 6 Colorful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Grid Table 6 Colorful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Grid Table 6 Colorful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Grid Table 6 Colorful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Grid Table 6 Colorful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Grid Table 7 Colorful - Accent 1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Grid Table 7 Colorful - Accent 2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Grid Table 7 Colorful - Accent 3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Grid Table 7 Colorful - Accent 4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Grid Table 7 Colorful - Accent 5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Grid Table 7 Colorful - Accent 6"/>
    <w:basedOn w:val="1442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1 Light - Accent 1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st Table 1 Light - Accent 2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st Table 1 Light - Accent 3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1 Light - Accent 4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List Table 1 Light - Accent 5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1 Light - Accent 6"/>
    <w:basedOn w:val="144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2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st Table 2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List Table 2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2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st Table 2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2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3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List Table 3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List Table 3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3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List Table 3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3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st Table 4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st Table 4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st Table 4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st Table 4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st Table 4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st Table 4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List Table 5 Dark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List Table 5 Dark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List Table 5 Dark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List Table 5 Dark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List Table 5 Dark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List Table 5 Dark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List Table 6 Colorful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List Table 6 Colorful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List Table 6 Colorful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List Table 6 Colorful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List Table 6 Colorful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List Table 6 Colorful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List Table 7 Colorful - Accent 1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 w:customStyle="1">
    <w:name w:val="List Table 7 Colorful - Accent 2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 w:customStyle="1">
    <w:name w:val="List Table 7 Colorful - Accent 3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 w:customStyle="1">
    <w:name w:val="List Table 7 Colorful - Accent 4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 w:customStyle="1">
    <w:name w:val="List Table 7 Colorful - Accent 5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 w:customStyle="1">
    <w:name w:val="List Table 7 Colorful - Accent 6"/>
    <w:basedOn w:val="1442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 w:customStyle="1">
    <w:name w:val="Lined - Accent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 w:customStyle="1">
    <w:name w:val="Lined - Accent 1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 w:customStyle="1">
    <w:name w:val="Lined - Accent 2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 w:customStyle="1">
    <w:name w:val="Lined - Accent 3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 w:customStyle="1">
    <w:name w:val="Lined - Accent 4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 w:customStyle="1">
    <w:name w:val="Lined - Accent 5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 w:customStyle="1">
    <w:name w:val="Lined - Accent 6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 w:customStyle="1">
    <w:name w:val="Bordered &amp; Lined - Accent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 w:customStyle="1">
    <w:name w:val="Bordered &amp; Lined - Accent 1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 w:customStyle="1">
    <w:name w:val="Bordered &amp; Lined - Accent 2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 w:customStyle="1">
    <w:name w:val="Bordered &amp; Lined - Accent 3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 w:customStyle="1">
    <w:name w:val="Bordered &amp; Lined - Accent 4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 w:customStyle="1">
    <w:name w:val="Bordered &amp; Lined - Accent 5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 w:customStyle="1">
    <w:name w:val="Bordered &amp; Lined - Accent 6"/>
    <w:basedOn w:val="144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 w:customStyle="1">
    <w:name w:val="Bordered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 w:customStyle="1">
    <w:name w:val="Bordered - Accent 1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 w:customStyle="1">
    <w:name w:val="Bordered - Accent 2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 w:customStyle="1">
    <w:name w:val="Bordered - Accent 3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 w:customStyle="1">
    <w:name w:val="Bordered - Accent 4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 w:customStyle="1">
    <w:name w:val="Bordered - Accent 5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 w:customStyle="1">
    <w:name w:val="Bordered - Accent 6"/>
    <w:basedOn w:val="144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70" w:customStyle="1">
    <w:name w:val="Heading 1 Char"/>
    <w:basedOn w:val="1441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1571" w:customStyle="1">
    <w:name w:val="Heading 2 Char"/>
    <w:basedOn w:val="1441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1572" w:customStyle="1">
    <w:name w:val="Heading 3 Char"/>
    <w:basedOn w:val="1441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1573" w:customStyle="1">
    <w:name w:val="Heading 4 Char"/>
    <w:basedOn w:val="1441"/>
    <w:uiPriority w:val="9"/>
    <w:qFormat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1574" w:customStyle="1">
    <w:name w:val="Heading 5 Char"/>
    <w:basedOn w:val="1441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1575" w:customStyle="1">
    <w:name w:val="Heading 6 Char"/>
    <w:basedOn w:val="1441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6" w:customStyle="1">
    <w:name w:val="Heading 7 Char"/>
    <w:basedOn w:val="1441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7" w:customStyle="1">
    <w:name w:val="Heading 8 Char"/>
    <w:basedOn w:val="1441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8" w:customStyle="1">
    <w:name w:val="Heading 9 Char"/>
    <w:basedOn w:val="1441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9" w:customStyle="1">
    <w:name w:val="Title Char"/>
    <w:basedOn w:val="1441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80" w:customStyle="1">
    <w:name w:val="Subtitle Char"/>
    <w:basedOn w:val="144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1" w:customStyle="1">
    <w:name w:val="Quote Char"/>
    <w:basedOn w:val="1441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582">
    <w:name w:val="Intense Emphasis"/>
    <w:basedOn w:val="1441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character" w:styleId="1583" w:customStyle="1">
    <w:name w:val="Intense Quote Char"/>
    <w:basedOn w:val="1441"/>
    <w:uiPriority w:val="30"/>
    <w:qFormat/>
    <w:pPr>
      <w:pBdr/>
      <w:spacing/>
      <w:ind/>
    </w:pPr>
    <w:rPr>
      <w:i/>
      <w:iCs/>
      <w:color w:val="365f91" w:themeColor="accent1" w:themeShade="BF"/>
    </w:rPr>
  </w:style>
  <w:style w:type="character" w:styleId="1584">
    <w:name w:val="Intense Reference"/>
    <w:basedOn w:val="1441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character" w:styleId="1585">
    <w:name w:val="Subtle Emphasis"/>
    <w:basedOn w:val="14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86">
    <w:name w:val="Emphasis"/>
    <w:basedOn w:val="1441"/>
    <w:uiPriority w:val="20"/>
    <w:qFormat/>
    <w:pPr>
      <w:pBdr/>
      <w:spacing/>
      <w:ind/>
    </w:pPr>
    <w:rPr>
      <w:i/>
      <w:iCs/>
    </w:rPr>
  </w:style>
  <w:style w:type="character" w:styleId="1587">
    <w:name w:val="Strong"/>
    <w:basedOn w:val="1441"/>
    <w:uiPriority w:val="22"/>
    <w:qFormat/>
    <w:pPr>
      <w:pBdr/>
      <w:spacing/>
      <w:ind/>
    </w:pPr>
    <w:rPr>
      <w:b/>
      <w:bCs/>
    </w:rPr>
  </w:style>
  <w:style w:type="character" w:styleId="1588">
    <w:name w:val="Subtle Reference"/>
    <w:basedOn w:val="14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9">
    <w:name w:val="Book Title"/>
    <w:basedOn w:val="14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90" w:customStyle="1">
    <w:name w:val="Header Char"/>
    <w:basedOn w:val="1441"/>
    <w:uiPriority w:val="99"/>
    <w:qFormat/>
    <w:pPr>
      <w:pBdr/>
      <w:spacing/>
      <w:ind/>
    </w:pPr>
  </w:style>
  <w:style w:type="character" w:styleId="1591" w:customStyle="1">
    <w:name w:val="Footer Char"/>
    <w:basedOn w:val="1441"/>
    <w:uiPriority w:val="99"/>
    <w:qFormat/>
    <w:pPr>
      <w:pBdr/>
      <w:spacing/>
      <w:ind/>
    </w:pPr>
  </w:style>
  <w:style w:type="character" w:styleId="1592" w:customStyle="1">
    <w:name w:val="Footnote Text Char"/>
    <w:basedOn w:val="1441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93" w:customStyle="1">
    <w:name w:val="Footnote Characters"/>
    <w:basedOn w:val="1441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94">
    <w:name w:val="footnote reference"/>
    <w:pPr>
      <w:pBdr/>
      <w:spacing/>
      <w:ind/>
    </w:pPr>
    <w:rPr>
      <w:vertAlign w:val="superscript"/>
    </w:rPr>
  </w:style>
  <w:style w:type="character" w:styleId="1595" w:customStyle="1">
    <w:name w:val="Endnote Text Char"/>
    <w:basedOn w:val="1441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96" w:customStyle="1">
    <w:name w:val="Endnote Characters"/>
    <w:basedOn w:val="1441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97">
    <w:name w:val="endnote reference"/>
    <w:pPr>
      <w:pBdr/>
      <w:spacing/>
      <w:ind/>
    </w:pPr>
    <w:rPr>
      <w:vertAlign w:val="superscript"/>
    </w:rPr>
  </w:style>
  <w:style w:type="character" w:styleId="1598">
    <w:name w:val="Hyperlink"/>
    <w:basedOn w:val="144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599">
    <w:name w:val="FollowedHyperlink"/>
    <w:basedOn w:val="144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600" w:customStyle="1">
    <w:name w:val="Основной шрифт абзаца1"/>
    <w:qFormat/>
    <w:pPr>
      <w:pBdr/>
      <w:spacing/>
      <w:ind/>
    </w:pPr>
  </w:style>
  <w:style w:type="character" w:styleId="1601" w:customStyle="1">
    <w:name w:val="Заголовок 2 Знак"/>
    <w:basedOn w:val="1600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602" w:customStyle="1">
    <w:name w:val="Обычный (Интернет) Знак"/>
    <w:basedOn w:val="1600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603" w:customStyle="1">
    <w:name w:val="Верхний колонтитул Знак"/>
    <w:basedOn w:val="1600"/>
    <w:qFormat/>
    <w:pPr>
      <w:pBdr/>
      <w:spacing/>
      <w:ind/>
    </w:pPr>
  </w:style>
  <w:style w:type="character" w:styleId="1604" w:customStyle="1">
    <w:name w:val="Нижний колонтитул Знак"/>
    <w:basedOn w:val="1600"/>
    <w:qFormat/>
    <w:pPr>
      <w:pBdr/>
      <w:spacing/>
      <w:ind/>
    </w:pPr>
  </w:style>
  <w:style w:type="character" w:styleId="1605" w:customStyle="1">
    <w:name w:val="Internet link"/>
    <w:basedOn w:val="1600"/>
    <w:qFormat/>
    <w:pPr>
      <w:pBdr/>
      <w:spacing/>
      <w:ind/>
    </w:pPr>
    <w:rPr>
      <w:color w:val="0563c1"/>
      <w:u w:val="single"/>
    </w:rPr>
  </w:style>
  <w:style w:type="character" w:styleId="1606" w:customStyle="1">
    <w:name w:val="Visited Internet Link"/>
    <w:basedOn w:val="1600"/>
    <w:qFormat/>
    <w:pPr>
      <w:pBdr/>
      <w:spacing/>
      <w:ind/>
    </w:pPr>
    <w:rPr>
      <w:color w:val="954f72"/>
      <w:u w:val="single"/>
    </w:rPr>
  </w:style>
  <w:style w:type="character" w:styleId="1607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Strong Emphasis"/>
    <w:qFormat/>
    <w:pPr>
      <w:pBdr/>
      <w:spacing/>
      <w:ind/>
    </w:pPr>
    <w:rPr>
      <w:b/>
      <w:bCs/>
    </w:rPr>
  </w:style>
  <w:style w:type="character" w:styleId="1609" w:customStyle="1">
    <w:name w:val="Numbering Symbols"/>
    <w:qFormat/>
    <w:pPr>
      <w:pBdr/>
      <w:spacing/>
      <w:ind/>
    </w:pPr>
  </w:style>
  <w:style w:type="character" w:styleId="1610" w:customStyle="1">
    <w:name w:val="Выделение1"/>
    <w:qFormat/>
    <w:pPr>
      <w:pBdr/>
      <w:spacing/>
      <w:ind/>
    </w:pPr>
    <w:rPr>
      <w:i/>
      <w:iCs/>
    </w:rPr>
  </w:style>
  <w:style w:type="character" w:styleId="1611" w:customStyle="1">
    <w:name w:val="Гиперссылка1"/>
    <w:basedOn w:val="1600"/>
    <w:qFormat/>
    <w:pPr>
      <w:pBdr/>
      <w:spacing/>
      <w:ind/>
    </w:pPr>
    <w:rPr>
      <w:color w:val="0563c1"/>
      <w:u w:val="single"/>
    </w:rPr>
  </w:style>
  <w:style w:type="character" w:styleId="1612" w:customStyle="1">
    <w:name w:val="Замещающий текст1"/>
    <w:basedOn w:val="1600"/>
    <w:qFormat/>
    <w:pPr>
      <w:pBdr/>
      <w:spacing/>
      <w:ind/>
    </w:pPr>
    <w:rPr>
      <w:color w:val="808080"/>
    </w:rPr>
  </w:style>
  <w:style w:type="character" w:styleId="1613" w:customStyle="1">
    <w:name w:val="Просмотренная гиперссылка1"/>
    <w:basedOn w:val="1600"/>
    <w:qFormat/>
    <w:pPr>
      <w:pBdr/>
      <w:spacing/>
      <w:ind/>
    </w:pPr>
    <w:rPr>
      <w:color w:val="954f72"/>
      <w:u w:val="single"/>
    </w:rPr>
  </w:style>
  <w:style w:type="character" w:styleId="1614" w:customStyle="1">
    <w:name w:val="Строгий1"/>
    <w:basedOn w:val="1600"/>
    <w:qFormat/>
    <w:pPr>
      <w:pBdr/>
      <w:spacing/>
      <w:ind/>
    </w:pPr>
    <w:rPr>
      <w:b/>
      <w:bCs/>
    </w:rPr>
  </w:style>
  <w:style w:type="character" w:styleId="1615" w:customStyle="1">
    <w:name w:val="WW_CharLFO6LVL1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16" w:customStyle="1">
    <w:name w:val="WW_CharLFO6LVL2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17" w:customStyle="1">
    <w:name w:val="WW_CharLFO6LVL3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18" w:customStyle="1">
    <w:name w:val="WW_CharLFO6LVL4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19" w:customStyle="1">
    <w:name w:val="WW_CharLFO6LVL5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20" w:customStyle="1">
    <w:name w:val="WW_CharLFO6LVL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21" w:customStyle="1">
    <w:name w:val="WW_CharLFO6LVL7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22" w:customStyle="1">
    <w:name w:val="WW_CharLFO6LVL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23" w:customStyle="1">
    <w:name w:val="WW_CharLFO6LVL9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24" w:customStyle="1">
    <w:name w:val="WW_CharLFO13LVL1"/>
    <w:qFormat/>
    <w:pPr>
      <w:pBdr/>
      <w:spacing/>
      <w:ind/>
    </w:pPr>
    <w:rPr>
      <w:b w:val="0"/>
      <w:bCs w:val="0"/>
      <w:sz w:val="28"/>
      <w:szCs w:val="28"/>
    </w:rPr>
  </w:style>
  <w:style w:type="character" w:styleId="1625" w:customStyle="1">
    <w:name w:val="WW_CharLFO15LVL1"/>
    <w:qFormat/>
    <w:pPr>
      <w:pBdr/>
      <w:spacing/>
      <w:ind/>
    </w:pPr>
    <w:rPr>
      <w:rFonts w:ascii="Symbol" w:hAnsi="Symbol" w:eastAsia="Symbol" w:cs="Symbol"/>
    </w:rPr>
  </w:style>
  <w:style w:type="character" w:styleId="1626" w:customStyle="1">
    <w:name w:val="WW_CharLFO15LVL2"/>
    <w:qFormat/>
    <w:pPr>
      <w:pBdr/>
      <w:spacing/>
      <w:ind/>
    </w:pPr>
    <w:rPr>
      <w:rFonts w:ascii="Wingdings" w:hAnsi="Wingdings" w:eastAsia="Wingdings" w:cs="Wingdings"/>
    </w:rPr>
  </w:style>
  <w:style w:type="character" w:styleId="1627" w:customStyle="1">
    <w:name w:val="WW_CharLFO15LVL3"/>
    <w:qFormat/>
    <w:pPr>
      <w:pBdr/>
      <w:spacing/>
      <w:ind/>
    </w:pPr>
    <w:rPr>
      <w:rFonts w:ascii="Courier New" w:hAnsi="Courier New" w:cs="Courier New"/>
    </w:rPr>
  </w:style>
  <w:style w:type="character" w:styleId="1628" w:customStyle="1">
    <w:name w:val="WW_CharLFO1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1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1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1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1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1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16LVL1"/>
    <w:qFormat/>
    <w:pPr>
      <w:pBdr/>
      <w:spacing/>
      <w:ind/>
    </w:pPr>
    <w:rPr>
      <w:rFonts w:ascii="Symbol" w:hAnsi="Symbol" w:eastAsia="Symbol" w:cs="Symbol"/>
    </w:rPr>
  </w:style>
  <w:style w:type="character" w:styleId="1635" w:customStyle="1">
    <w:name w:val="WW_CharLFO1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6" w:customStyle="1">
    <w:name w:val="WW_CharLFO1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1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1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1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1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1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1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17LVL1"/>
    <w:qFormat/>
    <w:pPr>
      <w:pBdr/>
      <w:spacing/>
      <w:ind/>
    </w:pPr>
    <w:rPr>
      <w:rFonts w:ascii="Symbol" w:hAnsi="Symbol" w:eastAsia="Symbol" w:cs="Symbol"/>
    </w:rPr>
  </w:style>
  <w:style w:type="character" w:styleId="1644" w:customStyle="1">
    <w:name w:val="WW_CharLFO1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5" w:customStyle="1">
    <w:name w:val="WW_CharLFO1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1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1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1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1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1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1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18LVL1"/>
    <w:qFormat/>
    <w:pPr>
      <w:pBdr/>
      <w:spacing/>
      <w:ind/>
    </w:pPr>
    <w:rPr>
      <w:rFonts w:ascii="Symbol" w:hAnsi="Symbol" w:eastAsia="Symbol" w:cs="Symbol"/>
    </w:rPr>
  </w:style>
  <w:style w:type="character" w:styleId="1653" w:customStyle="1">
    <w:name w:val="WW_CharLFO1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4" w:customStyle="1">
    <w:name w:val="WW_CharLFO1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1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1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1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1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1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1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19LVL1"/>
    <w:qFormat/>
    <w:pPr>
      <w:pBdr/>
      <w:spacing/>
      <w:ind/>
    </w:pPr>
    <w:rPr>
      <w:rFonts w:ascii="Symbol" w:hAnsi="Symbol" w:eastAsia="Symbol" w:cs="Symbol"/>
    </w:rPr>
  </w:style>
  <w:style w:type="character" w:styleId="1662" w:customStyle="1">
    <w:name w:val="WW_CharLFO1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3" w:customStyle="1">
    <w:name w:val="WW_CharLFO1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1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1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1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1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1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1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20LVL1"/>
    <w:qFormat/>
    <w:pPr>
      <w:pBdr/>
      <w:spacing/>
      <w:ind/>
    </w:pPr>
    <w:rPr>
      <w:rFonts w:ascii="Symbol" w:hAnsi="Symbol" w:eastAsia="Symbol" w:cs="Symbol"/>
    </w:rPr>
  </w:style>
  <w:style w:type="character" w:styleId="1671" w:customStyle="1">
    <w:name w:val="WW_CharLFO2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2" w:customStyle="1">
    <w:name w:val="WW_CharLFO2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2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2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2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2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7" w:customStyle="1">
    <w:name w:val="WW_CharLFO2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2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21LVL1"/>
    <w:qFormat/>
    <w:pPr>
      <w:pBdr/>
      <w:spacing/>
      <w:ind/>
    </w:pPr>
    <w:rPr>
      <w:rFonts w:ascii="Symbol" w:hAnsi="Symbol" w:eastAsia="Symbol" w:cs="Symbol"/>
    </w:rPr>
  </w:style>
  <w:style w:type="character" w:styleId="1680" w:customStyle="1">
    <w:name w:val="WW_CharLFO2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1" w:customStyle="1">
    <w:name w:val="WW_CharLFO2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2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2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2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5" w:customStyle="1">
    <w:name w:val="WW_CharLFO2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2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2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22LVL1"/>
    <w:qFormat/>
    <w:pPr>
      <w:pBdr/>
      <w:spacing/>
      <w:ind/>
    </w:pPr>
    <w:rPr>
      <w:rFonts w:ascii="Symbol" w:hAnsi="Symbol" w:eastAsia="Symbol" w:cs="Symbol"/>
    </w:rPr>
  </w:style>
  <w:style w:type="character" w:styleId="1689" w:customStyle="1">
    <w:name w:val="WW_CharLFO2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0" w:customStyle="1">
    <w:name w:val="WW_CharLFO2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2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2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2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4" w:customStyle="1">
    <w:name w:val="WW_CharLFO2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2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2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23LVL1"/>
    <w:qFormat/>
    <w:pPr>
      <w:pBdr/>
      <w:spacing/>
      <w:ind/>
    </w:pPr>
    <w:rPr>
      <w:rFonts w:ascii="Symbol" w:hAnsi="Symbol" w:eastAsia="Symbol" w:cs="Symbol"/>
    </w:rPr>
  </w:style>
  <w:style w:type="character" w:styleId="1698" w:customStyle="1">
    <w:name w:val="WW_CharLFO2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9" w:customStyle="1">
    <w:name w:val="WW_CharLFO2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2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2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2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2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4" w:customStyle="1">
    <w:name w:val="WW_CharLFO2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2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24LVL1"/>
    <w:qFormat/>
    <w:pPr>
      <w:pBdr/>
      <w:spacing/>
      <w:ind/>
    </w:pPr>
    <w:rPr>
      <w:rFonts w:ascii="Symbol" w:hAnsi="Symbol" w:eastAsia="Symbol" w:cs="Symbol"/>
    </w:rPr>
  </w:style>
  <w:style w:type="character" w:styleId="1707" w:customStyle="1">
    <w:name w:val="WW_CharLFO2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8" w:customStyle="1">
    <w:name w:val="WW_CharLFO2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2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2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2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2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3" w:customStyle="1">
    <w:name w:val="WW_CharLFO2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2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25LVL1"/>
    <w:qFormat/>
    <w:pPr>
      <w:pBdr/>
      <w:spacing/>
      <w:ind/>
    </w:pPr>
    <w:rPr>
      <w:rFonts w:ascii="Symbol" w:hAnsi="Symbol" w:eastAsia="Symbol" w:cs="Symbol"/>
    </w:rPr>
  </w:style>
  <w:style w:type="character" w:styleId="1716" w:customStyle="1">
    <w:name w:val="WW_CharLFO2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7" w:customStyle="1">
    <w:name w:val="WW_CharLFO2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2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2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2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2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2" w:customStyle="1">
    <w:name w:val="WW_CharLFO2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2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26LVL1"/>
    <w:qFormat/>
    <w:pPr>
      <w:pBdr/>
      <w:spacing/>
      <w:ind/>
    </w:pPr>
    <w:rPr>
      <w:rFonts w:ascii="Symbol" w:hAnsi="Symbol" w:eastAsia="Symbol" w:cs="Symbol"/>
    </w:rPr>
  </w:style>
  <w:style w:type="character" w:styleId="1725" w:customStyle="1">
    <w:name w:val="WW_CharLFO2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6" w:customStyle="1">
    <w:name w:val="WW_CharLFO2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2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8" w:customStyle="1">
    <w:name w:val="WW_CharLFO2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2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2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1" w:customStyle="1">
    <w:name w:val="WW_CharLFO2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2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27LVL1"/>
    <w:qFormat/>
    <w:pPr>
      <w:pBdr/>
      <w:spacing/>
      <w:ind/>
    </w:pPr>
    <w:rPr>
      <w:rFonts w:ascii="Symbol" w:hAnsi="Symbol" w:eastAsia="Symbol" w:cs="Symbol"/>
    </w:rPr>
  </w:style>
  <w:style w:type="character" w:styleId="1734" w:customStyle="1">
    <w:name w:val="WW_CharLFO2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5" w:customStyle="1">
    <w:name w:val="WW_CharLFO2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2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2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8" w:customStyle="1">
    <w:name w:val="WW_CharLFO2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2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0" w:customStyle="1">
    <w:name w:val="WW_CharLFO2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2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28LVL1"/>
    <w:qFormat/>
    <w:pPr>
      <w:pBdr/>
      <w:spacing/>
      <w:ind/>
    </w:pPr>
    <w:rPr>
      <w:rFonts w:ascii="Symbol" w:hAnsi="Symbol" w:eastAsia="Symbol" w:cs="Symbol"/>
    </w:rPr>
  </w:style>
  <w:style w:type="character" w:styleId="1743" w:customStyle="1">
    <w:name w:val="WW_CharLFO2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4" w:customStyle="1">
    <w:name w:val="WW_CharLFO2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2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2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7" w:customStyle="1">
    <w:name w:val="WW_CharLFO2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2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9" w:customStyle="1">
    <w:name w:val="WW_CharLFO2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2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29LVL1"/>
    <w:qFormat/>
    <w:pPr>
      <w:pBdr/>
      <w:spacing/>
      <w:ind/>
    </w:pPr>
    <w:rPr>
      <w:rFonts w:ascii="Symbol" w:hAnsi="Symbol" w:eastAsia="Symbol" w:cs="Symbol"/>
    </w:rPr>
  </w:style>
  <w:style w:type="character" w:styleId="1752" w:customStyle="1">
    <w:name w:val="WW_CharLFO2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3" w:customStyle="1">
    <w:name w:val="WW_CharLFO2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4" w:customStyle="1">
    <w:name w:val="WW_CharLFO2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5" w:customStyle="1">
    <w:name w:val="WW_CharLFO2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6" w:customStyle="1">
    <w:name w:val="WW_CharLFO2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7" w:customStyle="1">
    <w:name w:val="WW_CharLFO2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8" w:customStyle="1">
    <w:name w:val="WW_CharLFO2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9" w:customStyle="1">
    <w:name w:val="WW_CharLFO2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0" w:customStyle="1">
    <w:name w:val="WW_CharLFO30LVL1"/>
    <w:qFormat/>
    <w:pPr>
      <w:pBdr/>
      <w:spacing/>
      <w:ind/>
    </w:pPr>
    <w:rPr>
      <w:rFonts w:ascii="Symbol" w:hAnsi="Symbol" w:eastAsia="Symbol" w:cs="Symbol"/>
    </w:rPr>
  </w:style>
  <w:style w:type="character" w:styleId="1761" w:customStyle="1">
    <w:name w:val="WW_CharLFO3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2" w:customStyle="1">
    <w:name w:val="WW_CharLFO3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3" w:customStyle="1">
    <w:name w:val="WW_CharLFO3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4" w:customStyle="1">
    <w:name w:val="WW_CharLFO3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5" w:customStyle="1">
    <w:name w:val="WW_CharLFO3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6" w:customStyle="1">
    <w:name w:val="WW_CharLFO3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7" w:customStyle="1">
    <w:name w:val="WW_CharLFO3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3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31LVL1"/>
    <w:qFormat/>
    <w:pPr>
      <w:pBdr/>
      <w:spacing/>
      <w:ind/>
    </w:pPr>
    <w:rPr>
      <w:rFonts w:ascii="Symbol" w:hAnsi="Symbol" w:eastAsia="Symbol" w:cs="Symbol"/>
    </w:rPr>
  </w:style>
  <w:style w:type="character" w:styleId="1770" w:customStyle="1">
    <w:name w:val="WW_CharLFO3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1" w:customStyle="1">
    <w:name w:val="WW_CharLFO3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2" w:customStyle="1">
    <w:name w:val="WW_CharLFO3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3" w:customStyle="1">
    <w:name w:val="WW_CharLFO3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3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5" w:customStyle="1">
    <w:name w:val="WW_CharLFO3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6" w:customStyle="1">
    <w:name w:val="WW_CharLFO3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3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32LVL1"/>
    <w:qFormat/>
    <w:pPr>
      <w:pBdr/>
      <w:spacing/>
      <w:ind/>
    </w:pPr>
    <w:rPr>
      <w:rFonts w:ascii="Symbol" w:hAnsi="Symbol" w:eastAsia="Symbol" w:cs="Symbol"/>
    </w:rPr>
  </w:style>
  <w:style w:type="character" w:styleId="1779" w:customStyle="1">
    <w:name w:val="WW_CharLFO3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3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1" w:customStyle="1">
    <w:name w:val="WW_CharLFO3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2" w:customStyle="1">
    <w:name w:val="WW_CharLFO3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3" w:customStyle="1">
    <w:name w:val="WW_CharLFO3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4" w:customStyle="1">
    <w:name w:val="WW_CharLFO3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5" w:customStyle="1">
    <w:name w:val="WW_CharLFO3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6" w:customStyle="1">
    <w:name w:val="WW_CharLFO3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7" w:customStyle="1">
    <w:name w:val="WW_CharLFO33LVL1"/>
    <w:qFormat/>
    <w:pPr>
      <w:pBdr/>
      <w:spacing/>
      <w:ind/>
    </w:pPr>
    <w:rPr>
      <w:rFonts w:ascii="Symbol" w:hAnsi="Symbol" w:eastAsia="Symbol" w:cs="Symbol"/>
    </w:rPr>
  </w:style>
  <w:style w:type="character" w:styleId="1788" w:customStyle="1">
    <w:name w:val="WW_CharLFO3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9" w:customStyle="1">
    <w:name w:val="WW_CharLFO3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0" w:customStyle="1">
    <w:name w:val="WW_CharLFO3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1" w:customStyle="1">
    <w:name w:val="WW_CharLFO3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2" w:customStyle="1">
    <w:name w:val="WW_CharLFO3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3" w:customStyle="1">
    <w:name w:val="WW_CharLFO3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4" w:customStyle="1">
    <w:name w:val="WW_CharLFO3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5" w:customStyle="1">
    <w:name w:val="WW_CharLFO3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6" w:customStyle="1">
    <w:name w:val="WW_CharLFO34LVL1"/>
    <w:qFormat/>
    <w:pPr>
      <w:pBdr/>
      <w:spacing/>
      <w:ind/>
    </w:pPr>
    <w:rPr>
      <w:rFonts w:ascii="Symbol" w:hAnsi="Symbol" w:eastAsia="Symbol" w:cs="Symbol"/>
    </w:rPr>
  </w:style>
  <w:style w:type="character" w:styleId="1797" w:customStyle="1">
    <w:name w:val="WW_CharLFO3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8" w:customStyle="1">
    <w:name w:val="WW_CharLFO3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9" w:customStyle="1">
    <w:name w:val="WW_CharLFO3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0" w:customStyle="1">
    <w:name w:val="WW_CharLFO3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1" w:customStyle="1">
    <w:name w:val="WW_CharLFO3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2" w:customStyle="1">
    <w:name w:val="WW_CharLFO3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3" w:customStyle="1">
    <w:name w:val="WW_CharLFO3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4" w:customStyle="1">
    <w:name w:val="WW_CharLFO3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5" w:customStyle="1">
    <w:name w:val="WW_CharLFO3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6" w:customStyle="1">
    <w:name w:val="WW_CharLFO36LVL2"/>
    <w:qFormat/>
    <w:pPr>
      <w:pBdr/>
      <w:spacing/>
      <w:ind/>
    </w:pPr>
    <w:rPr>
      <w:rFonts w:ascii="Symbol" w:hAnsi="Symbol" w:eastAsia="Symbol" w:cs="Symbol"/>
    </w:rPr>
  </w:style>
  <w:style w:type="character" w:styleId="1807" w:customStyle="1">
    <w:name w:val="WW_CharLFO3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8" w:customStyle="1">
    <w:name w:val="WW_CharLFO3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9" w:customStyle="1">
    <w:name w:val="WW_CharLFO3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0" w:customStyle="1">
    <w:name w:val="WW_CharLFO3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1" w:customStyle="1">
    <w:name w:val="WW_CharLFO3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2" w:customStyle="1">
    <w:name w:val="WW_CharLFO3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3" w:customStyle="1">
    <w:name w:val="WW_CharLFO3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4" w:customStyle="1">
    <w:name w:val="WW_CharLFO37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5" w:customStyle="1">
    <w:name w:val="WW_CharLFO37LVL2"/>
    <w:qFormat/>
    <w:pPr>
      <w:pBdr/>
      <w:spacing/>
      <w:ind/>
    </w:pPr>
    <w:rPr>
      <w:rFonts w:ascii="Symbol" w:hAnsi="Symbol" w:eastAsia="Symbol" w:cs="Symbol"/>
    </w:rPr>
  </w:style>
  <w:style w:type="character" w:styleId="1816" w:customStyle="1">
    <w:name w:val="WW_CharLFO3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7" w:customStyle="1">
    <w:name w:val="WW_CharLFO3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8" w:customStyle="1">
    <w:name w:val="WW_CharLFO3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9" w:customStyle="1">
    <w:name w:val="WW_CharLFO3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0" w:customStyle="1">
    <w:name w:val="WW_CharLFO3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1" w:customStyle="1">
    <w:name w:val="WW_CharLFO3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2" w:customStyle="1">
    <w:name w:val="WW_CharLFO3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3" w:customStyle="1">
    <w:name w:val="WW_CharLFO3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4" w:customStyle="1">
    <w:name w:val="WW_CharLFO38LVL2"/>
    <w:qFormat/>
    <w:pPr>
      <w:pBdr/>
      <w:spacing/>
      <w:ind/>
    </w:pPr>
    <w:rPr>
      <w:rFonts w:ascii="Symbol" w:hAnsi="Symbol" w:eastAsia="Symbol" w:cs="Symbol"/>
    </w:rPr>
  </w:style>
  <w:style w:type="character" w:styleId="1825" w:customStyle="1">
    <w:name w:val="WW_CharLFO3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6" w:customStyle="1">
    <w:name w:val="WW_CharLFO3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7" w:customStyle="1">
    <w:name w:val="WW_CharLFO3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8" w:customStyle="1">
    <w:name w:val="WW_CharLFO3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9" w:customStyle="1">
    <w:name w:val="WW_CharLFO3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0" w:customStyle="1">
    <w:name w:val="WW_CharLFO3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1" w:customStyle="1">
    <w:name w:val="WW_CharLFO3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2" w:customStyle="1">
    <w:name w:val="WW_CharLFO39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3" w:customStyle="1">
    <w:name w:val="WW_CharLFO39LVL2"/>
    <w:qFormat/>
    <w:pPr>
      <w:pBdr/>
      <w:spacing/>
      <w:ind/>
    </w:pPr>
    <w:rPr>
      <w:rFonts w:ascii="Symbol" w:hAnsi="Symbol" w:eastAsia="Symbol" w:cs="Symbol"/>
    </w:rPr>
  </w:style>
  <w:style w:type="character" w:styleId="1834" w:customStyle="1">
    <w:name w:val="WW_CharLFO3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5" w:customStyle="1">
    <w:name w:val="WW_CharLFO3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6" w:customStyle="1">
    <w:name w:val="WW_CharLFO3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7" w:customStyle="1">
    <w:name w:val="WW_CharLFO3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8" w:customStyle="1">
    <w:name w:val="WW_CharLFO3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9" w:customStyle="1">
    <w:name w:val="WW_CharLFO3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0" w:customStyle="1">
    <w:name w:val="WW_CharLFO3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1" w:customStyle="1">
    <w:name w:val="WW_CharLFO40LVL1"/>
    <w:qFormat/>
    <w:pPr>
      <w:pBdr/>
      <w:spacing/>
      <w:ind/>
    </w:pPr>
    <w:rPr>
      <w:rFonts w:ascii="Symbol" w:hAnsi="Symbol" w:eastAsia="Symbol" w:cs="Symbol"/>
    </w:rPr>
  </w:style>
  <w:style w:type="character" w:styleId="1842" w:customStyle="1">
    <w:name w:val="WW_CharLFO4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3" w:customStyle="1">
    <w:name w:val="WW_CharLFO4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4" w:customStyle="1">
    <w:name w:val="WW_CharLFO4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5" w:customStyle="1">
    <w:name w:val="WW_CharLFO4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6" w:customStyle="1">
    <w:name w:val="WW_CharLFO4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7" w:customStyle="1">
    <w:name w:val="WW_CharLFO4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8" w:customStyle="1">
    <w:name w:val="WW_CharLFO4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9" w:customStyle="1">
    <w:name w:val="WW_CharLFO4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0" w:customStyle="1">
    <w:name w:val="WW_CharLFO41LVL1"/>
    <w:qFormat/>
    <w:pPr>
      <w:pBdr/>
      <w:spacing/>
      <w:ind/>
    </w:pPr>
    <w:rPr>
      <w:rFonts w:ascii="Symbol" w:hAnsi="Symbol" w:eastAsia="Symbol" w:cs="Symbol"/>
    </w:rPr>
  </w:style>
  <w:style w:type="character" w:styleId="1851" w:customStyle="1">
    <w:name w:val="WW_CharLFO4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2" w:customStyle="1">
    <w:name w:val="WW_CharLFO4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3" w:customStyle="1">
    <w:name w:val="WW_CharLFO4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4" w:customStyle="1">
    <w:name w:val="WW_CharLFO4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5" w:customStyle="1">
    <w:name w:val="WW_CharLFO4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6" w:customStyle="1">
    <w:name w:val="WW_CharLFO4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7" w:customStyle="1">
    <w:name w:val="WW_CharLFO4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8" w:customStyle="1">
    <w:name w:val="WW_CharLFO4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9" w:customStyle="1">
    <w:name w:val="WW_CharLFO42LVL1"/>
    <w:qFormat/>
    <w:pPr>
      <w:pBdr/>
      <w:spacing/>
      <w:ind/>
    </w:pPr>
    <w:rPr>
      <w:rFonts w:ascii="Symbol" w:hAnsi="Symbol" w:eastAsia="Symbol" w:cs="Symbol"/>
    </w:rPr>
  </w:style>
  <w:style w:type="character" w:styleId="1860" w:customStyle="1">
    <w:name w:val="WW_CharLFO4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1" w:customStyle="1">
    <w:name w:val="WW_CharLFO4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2" w:customStyle="1">
    <w:name w:val="WW_CharLFO4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3" w:customStyle="1">
    <w:name w:val="WW_CharLFO4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4" w:customStyle="1">
    <w:name w:val="WW_CharLFO4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5" w:customStyle="1">
    <w:name w:val="WW_CharLFO4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6" w:customStyle="1">
    <w:name w:val="WW_CharLFO4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7" w:customStyle="1">
    <w:name w:val="WW_CharLFO4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8" w:customStyle="1">
    <w:name w:val="WW_CharLFO43LVL1"/>
    <w:qFormat/>
    <w:pPr>
      <w:pBdr/>
      <w:spacing/>
      <w:ind/>
    </w:pPr>
    <w:rPr>
      <w:rFonts w:ascii="Symbol" w:hAnsi="Symbol" w:eastAsia="Symbol" w:cs="Symbol"/>
    </w:rPr>
  </w:style>
  <w:style w:type="character" w:styleId="1869" w:customStyle="1">
    <w:name w:val="WW_CharLFO4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0" w:customStyle="1">
    <w:name w:val="WW_CharLFO4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1" w:customStyle="1">
    <w:name w:val="WW_CharLFO4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2" w:customStyle="1">
    <w:name w:val="WW_CharLFO4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3" w:customStyle="1">
    <w:name w:val="WW_CharLFO4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4" w:customStyle="1">
    <w:name w:val="WW_CharLFO4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5" w:customStyle="1">
    <w:name w:val="WW_CharLFO4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6" w:customStyle="1">
    <w:name w:val="WW_CharLFO4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7" w:customStyle="1">
    <w:name w:val="WW_CharLFO44LVL1"/>
    <w:qFormat/>
    <w:pPr>
      <w:pBdr/>
      <w:spacing/>
      <w:ind/>
    </w:pPr>
    <w:rPr>
      <w:rFonts w:ascii="Symbol" w:hAnsi="Symbol" w:eastAsia="Symbol" w:cs="Symbol"/>
    </w:rPr>
  </w:style>
  <w:style w:type="character" w:styleId="1878" w:customStyle="1">
    <w:name w:val="WW_CharLFO4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9" w:customStyle="1">
    <w:name w:val="WW_CharLFO4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0" w:customStyle="1">
    <w:name w:val="WW_CharLFO4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1" w:customStyle="1">
    <w:name w:val="WW_CharLFO4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2" w:customStyle="1">
    <w:name w:val="WW_CharLFO4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3" w:customStyle="1">
    <w:name w:val="WW_CharLFO4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4" w:customStyle="1">
    <w:name w:val="WW_CharLFO4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5" w:customStyle="1">
    <w:name w:val="WW_CharLFO4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6" w:customStyle="1">
    <w:name w:val="WW_CharLFO45LVL1"/>
    <w:qFormat/>
    <w:pPr>
      <w:pBdr/>
      <w:spacing/>
      <w:ind/>
    </w:pPr>
    <w:rPr>
      <w:rFonts w:ascii="Symbol" w:hAnsi="Symbol" w:eastAsia="Symbol" w:cs="Symbol"/>
    </w:rPr>
  </w:style>
  <w:style w:type="character" w:styleId="1887" w:customStyle="1">
    <w:name w:val="WW_CharLFO4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8" w:customStyle="1">
    <w:name w:val="WW_CharLFO4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9" w:customStyle="1">
    <w:name w:val="WW_CharLFO4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0" w:customStyle="1">
    <w:name w:val="WW_CharLFO4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1" w:customStyle="1">
    <w:name w:val="WW_CharLFO4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2" w:customStyle="1">
    <w:name w:val="WW_CharLFO4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3" w:customStyle="1">
    <w:name w:val="WW_CharLFO4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4" w:customStyle="1">
    <w:name w:val="WW_CharLFO4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5" w:customStyle="1">
    <w:name w:val="WW_CharLFO46LVL1"/>
    <w:qFormat/>
    <w:pPr>
      <w:pBdr/>
      <w:spacing/>
      <w:ind/>
    </w:pPr>
    <w:rPr>
      <w:rFonts w:ascii="Symbol" w:hAnsi="Symbol" w:eastAsia="Symbol" w:cs="Symbol"/>
    </w:rPr>
  </w:style>
  <w:style w:type="character" w:styleId="1896" w:customStyle="1">
    <w:name w:val="WW_CharLFO4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7" w:customStyle="1">
    <w:name w:val="WW_CharLFO4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8" w:customStyle="1">
    <w:name w:val="WW_CharLFO4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9" w:customStyle="1">
    <w:name w:val="WW_CharLFO4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0" w:customStyle="1">
    <w:name w:val="WW_CharLFO4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1" w:customStyle="1">
    <w:name w:val="WW_CharLFO4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2" w:customStyle="1">
    <w:name w:val="WW_CharLFO4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3" w:customStyle="1">
    <w:name w:val="WW_CharLFO4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4" w:customStyle="1">
    <w:name w:val="WW_CharLFO47LVL1"/>
    <w:qFormat/>
    <w:pPr>
      <w:pBdr/>
      <w:spacing/>
      <w:ind/>
    </w:pPr>
    <w:rPr>
      <w:rFonts w:ascii="Symbol" w:hAnsi="Symbol" w:eastAsia="Symbol" w:cs="Symbol"/>
    </w:rPr>
  </w:style>
  <w:style w:type="character" w:styleId="1905" w:customStyle="1">
    <w:name w:val="WW_CharLFO4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6" w:customStyle="1">
    <w:name w:val="WW_CharLFO4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7" w:customStyle="1">
    <w:name w:val="WW_CharLFO4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8" w:customStyle="1">
    <w:name w:val="WW_CharLFO4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9" w:customStyle="1">
    <w:name w:val="WW_CharLFO4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0" w:customStyle="1">
    <w:name w:val="WW_CharLFO4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1" w:customStyle="1">
    <w:name w:val="WW_CharLFO4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2" w:customStyle="1">
    <w:name w:val="WW_CharLFO4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3" w:customStyle="1">
    <w:name w:val="WW_CharLFO48LVL1"/>
    <w:qFormat/>
    <w:pPr>
      <w:pBdr/>
      <w:spacing/>
      <w:ind/>
    </w:pPr>
    <w:rPr>
      <w:rFonts w:ascii="Symbol" w:hAnsi="Symbol" w:eastAsia="Symbol" w:cs="Symbol"/>
    </w:rPr>
  </w:style>
  <w:style w:type="character" w:styleId="1914" w:customStyle="1">
    <w:name w:val="WW_CharLFO4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5" w:customStyle="1">
    <w:name w:val="WW_CharLFO4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6" w:customStyle="1">
    <w:name w:val="WW_CharLFO4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7" w:customStyle="1">
    <w:name w:val="WW_CharLFO4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8" w:customStyle="1">
    <w:name w:val="WW_CharLFO4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9" w:customStyle="1">
    <w:name w:val="WW_CharLFO4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0" w:customStyle="1">
    <w:name w:val="WW_CharLFO4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1" w:customStyle="1">
    <w:name w:val="WW_CharLFO4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2" w:customStyle="1">
    <w:name w:val="WW_CharLFO49LVL1"/>
    <w:qFormat/>
    <w:pPr>
      <w:pBdr/>
      <w:spacing/>
      <w:ind/>
    </w:pPr>
    <w:rPr>
      <w:rFonts w:ascii="Symbol" w:hAnsi="Symbol" w:eastAsia="Symbol" w:cs="Symbol"/>
    </w:rPr>
  </w:style>
  <w:style w:type="character" w:styleId="1923" w:customStyle="1">
    <w:name w:val="WW_CharLFO4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4" w:customStyle="1">
    <w:name w:val="WW_CharLFO4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5" w:customStyle="1">
    <w:name w:val="WW_CharLFO4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6" w:customStyle="1">
    <w:name w:val="WW_CharLFO4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7" w:customStyle="1">
    <w:name w:val="WW_CharLFO4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8" w:customStyle="1">
    <w:name w:val="WW_CharLFO4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9" w:customStyle="1">
    <w:name w:val="WW_CharLFO4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0" w:customStyle="1">
    <w:name w:val="WW_CharLFO4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1" w:customStyle="1">
    <w:name w:val="WW_CharLFO50LVL1"/>
    <w:qFormat/>
    <w:pPr>
      <w:pBdr/>
      <w:spacing/>
      <w:ind/>
    </w:pPr>
    <w:rPr>
      <w:rFonts w:ascii="Symbol" w:hAnsi="Symbol" w:eastAsia="Symbol" w:cs="Symbol"/>
    </w:rPr>
  </w:style>
  <w:style w:type="character" w:styleId="1932" w:customStyle="1">
    <w:name w:val="WW_CharLFO5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3" w:customStyle="1">
    <w:name w:val="WW_CharLFO5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4" w:customStyle="1">
    <w:name w:val="WW_CharLFO5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5" w:customStyle="1">
    <w:name w:val="WW_CharLFO5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6" w:customStyle="1">
    <w:name w:val="WW_CharLFO5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7" w:customStyle="1">
    <w:name w:val="WW_CharLFO5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8" w:customStyle="1">
    <w:name w:val="WW_CharLFO5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9" w:customStyle="1">
    <w:name w:val="WW_CharLFO5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0" w:customStyle="1">
    <w:name w:val="WW_CharLFO51LVL1"/>
    <w:qFormat/>
    <w:pPr>
      <w:pBdr/>
      <w:spacing/>
      <w:ind/>
    </w:pPr>
    <w:rPr>
      <w:rFonts w:ascii="Symbol" w:hAnsi="Symbol" w:eastAsia="Symbol" w:cs="Symbol"/>
    </w:rPr>
  </w:style>
  <w:style w:type="character" w:styleId="1941" w:customStyle="1">
    <w:name w:val="WW_CharLFO5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2" w:customStyle="1">
    <w:name w:val="WW_CharLFO5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3" w:customStyle="1">
    <w:name w:val="WW_CharLFO5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4" w:customStyle="1">
    <w:name w:val="WW_CharLFO5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5" w:customStyle="1">
    <w:name w:val="WW_CharLFO5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6" w:customStyle="1">
    <w:name w:val="WW_CharLFO5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7" w:customStyle="1">
    <w:name w:val="WW_CharLFO5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8" w:customStyle="1">
    <w:name w:val="WW_CharLFO5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9" w:customStyle="1">
    <w:name w:val="WW_CharLFO52LVL1"/>
    <w:qFormat/>
    <w:pPr>
      <w:pBdr/>
      <w:spacing/>
      <w:ind/>
    </w:pPr>
    <w:rPr>
      <w:rFonts w:ascii="Symbol" w:hAnsi="Symbol" w:eastAsia="Symbol" w:cs="Symbol"/>
    </w:rPr>
  </w:style>
  <w:style w:type="character" w:styleId="1950" w:customStyle="1">
    <w:name w:val="WW_CharLFO5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1" w:customStyle="1">
    <w:name w:val="WW_CharLFO5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2" w:customStyle="1">
    <w:name w:val="WW_CharLFO5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3" w:customStyle="1">
    <w:name w:val="WW_CharLFO5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4" w:customStyle="1">
    <w:name w:val="WW_CharLFO5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5" w:customStyle="1">
    <w:name w:val="WW_CharLFO5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6" w:customStyle="1">
    <w:name w:val="WW_CharLFO5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7" w:customStyle="1">
    <w:name w:val="WW_CharLFO5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8" w:customStyle="1">
    <w:name w:val="WW_CharLFO53LVL1"/>
    <w:qFormat/>
    <w:pPr>
      <w:pBdr/>
      <w:spacing/>
      <w:ind/>
    </w:pPr>
    <w:rPr>
      <w:rFonts w:ascii="Symbol" w:hAnsi="Symbol" w:eastAsia="Symbol" w:cs="Symbol"/>
    </w:rPr>
  </w:style>
  <w:style w:type="character" w:styleId="1959" w:customStyle="1">
    <w:name w:val="WW_CharLFO5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0" w:customStyle="1">
    <w:name w:val="WW_CharLFO5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1" w:customStyle="1">
    <w:name w:val="WW_CharLFO5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2" w:customStyle="1">
    <w:name w:val="WW_CharLFO5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3" w:customStyle="1">
    <w:name w:val="WW_CharLFO5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4" w:customStyle="1">
    <w:name w:val="WW_CharLFO5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5" w:customStyle="1">
    <w:name w:val="WW_CharLFO5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6" w:customStyle="1">
    <w:name w:val="WW_CharLFO5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7" w:customStyle="1">
    <w:name w:val="WW_CharLFO54LVL1"/>
    <w:qFormat/>
    <w:pPr>
      <w:pBdr/>
      <w:spacing/>
      <w:ind/>
    </w:pPr>
    <w:rPr>
      <w:rFonts w:ascii="Symbol" w:hAnsi="Symbol" w:eastAsia="Symbol" w:cs="Symbol"/>
    </w:rPr>
  </w:style>
  <w:style w:type="character" w:styleId="1968" w:customStyle="1">
    <w:name w:val="WW_CharLFO5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9" w:customStyle="1">
    <w:name w:val="WW_CharLFO5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0" w:customStyle="1">
    <w:name w:val="WW_CharLFO5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1" w:customStyle="1">
    <w:name w:val="WW_CharLFO5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2" w:customStyle="1">
    <w:name w:val="WW_CharLFO5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3" w:customStyle="1">
    <w:name w:val="WW_CharLFO5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4" w:customStyle="1">
    <w:name w:val="WW_CharLFO5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5" w:customStyle="1">
    <w:name w:val="WW_CharLFO5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6" w:customStyle="1">
    <w:name w:val="WW_CharLFO55LVL1"/>
    <w:qFormat/>
    <w:pPr>
      <w:pBdr/>
      <w:spacing/>
      <w:ind/>
    </w:pPr>
    <w:rPr>
      <w:rFonts w:ascii="Symbol" w:hAnsi="Symbol" w:eastAsia="Symbol" w:cs="Symbol"/>
    </w:rPr>
  </w:style>
  <w:style w:type="character" w:styleId="1977" w:customStyle="1">
    <w:name w:val="WW_CharLFO5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8" w:customStyle="1">
    <w:name w:val="WW_CharLFO5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9" w:customStyle="1">
    <w:name w:val="WW_CharLFO5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0" w:customStyle="1">
    <w:name w:val="WW_CharLFO5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1" w:customStyle="1">
    <w:name w:val="WW_CharLFO5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2" w:customStyle="1">
    <w:name w:val="WW_CharLFO5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3" w:customStyle="1">
    <w:name w:val="WW_CharLFO5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4" w:customStyle="1">
    <w:name w:val="WW_CharLFO5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5" w:customStyle="1">
    <w:name w:val="WW_CharLFO5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6" w:customStyle="1">
    <w:name w:val="WW_CharLFO5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7" w:customStyle="1">
    <w:name w:val="WW_CharLFO5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8" w:customStyle="1">
    <w:name w:val="WW_CharLFO5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9" w:customStyle="1">
    <w:name w:val="WW_CharLFO5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0" w:customStyle="1">
    <w:name w:val="WW_CharLFO5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1" w:customStyle="1">
    <w:name w:val="WW_CharLFO5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2" w:customStyle="1">
    <w:name w:val="WW_CharLFO5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3" w:customStyle="1">
    <w:name w:val="WW_CharLFO5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4" w:customStyle="1">
    <w:name w:val="WW_CharLFO57LVL1"/>
    <w:qFormat/>
    <w:pPr>
      <w:pBdr/>
      <w:spacing/>
      <w:ind/>
    </w:pPr>
    <w:rPr>
      <w:rFonts w:ascii="Symbol" w:hAnsi="Symbol" w:eastAsia="Symbol" w:cs="Symbol"/>
    </w:rPr>
  </w:style>
  <w:style w:type="character" w:styleId="1995" w:customStyle="1">
    <w:name w:val="WW_CharLFO5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6" w:customStyle="1">
    <w:name w:val="WW_CharLFO5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7" w:customStyle="1">
    <w:name w:val="WW_CharLFO5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8" w:customStyle="1">
    <w:name w:val="WW_CharLFO5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9" w:customStyle="1">
    <w:name w:val="WW_CharLFO5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0" w:customStyle="1">
    <w:name w:val="WW_CharLFO5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1" w:customStyle="1">
    <w:name w:val="WW_CharLFO5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2" w:customStyle="1">
    <w:name w:val="WW_CharLFO5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3" w:customStyle="1">
    <w:name w:val="WW_CharLFO5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4" w:customStyle="1">
    <w:name w:val="WW_CharLFO5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5" w:customStyle="1">
    <w:name w:val="WW_CharLFO5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6" w:customStyle="1">
    <w:name w:val="WW_CharLFO5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7" w:customStyle="1">
    <w:name w:val="WW_CharLFO5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8" w:customStyle="1">
    <w:name w:val="WW_CharLFO5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9" w:customStyle="1">
    <w:name w:val="WW_CharLFO5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0" w:customStyle="1">
    <w:name w:val="WW_CharLFO5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1" w:customStyle="1">
    <w:name w:val="WW_CharLFO5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2" w:customStyle="1">
    <w:name w:val="WW_CharLFO59LVL1"/>
    <w:qFormat/>
    <w:pPr>
      <w:pBdr/>
      <w:spacing/>
      <w:ind/>
    </w:pPr>
    <w:rPr>
      <w:rFonts w:ascii="Symbol" w:hAnsi="Symbol" w:eastAsia="Symbol" w:cs="Symbol"/>
    </w:rPr>
  </w:style>
  <w:style w:type="character" w:styleId="2013" w:customStyle="1">
    <w:name w:val="WW_CharLFO5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4" w:customStyle="1">
    <w:name w:val="WW_CharLFO5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5" w:customStyle="1">
    <w:name w:val="WW_CharLFO5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6" w:customStyle="1">
    <w:name w:val="WW_CharLFO5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7" w:customStyle="1">
    <w:name w:val="WW_CharLFO5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8" w:customStyle="1">
    <w:name w:val="WW_CharLFO5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9" w:customStyle="1">
    <w:name w:val="WW_CharLFO5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0" w:customStyle="1">
    <w:name w:val="WW_CharLFO5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1" w:customStyle="1">
    <w:name w:val="WW_CharLFO60LVL1"/>
    <w:qFormat/>
    <w:pPr>
      <w:pBdr/>
      <w:spacing/>
      <w:ind/>
    </w:pPr>
    <w:rPr>
      <w:rFonts w:ascii="Symbol" w:hAnsi="Symbol" w:eastAsia="Symbol" w:cs="Symbol"/>
    </w:rPr>
  </w:style>
  <w:style w:type="character" w:styleId="2022" w:customStyle="1">
    <w:name w:val="WW_CharLFO6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3" w:customStyle="1">
    <w:name w:val="WW_CharLFO6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4" w:customStyle="1">
    <w:name w:val="WW_CharLFO6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5" w:customStyle="1">
    <w:name w:val="WW_CharLFO6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6" w:customStyle="1">
    <w:name w:val="WW_CharLFO6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7" w:customStyle="1">
    <w:name w:val="WW_CharLFO6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8" w:customStyle="1">
    <w:name w:val="WW_CharLFO6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9" w:customStyle="1">
    <w:name w:val="WW_CharLFO6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0" w:customStyle="1">
    <w:name w:val="WW_CharLFO62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1" w:customStyle="1">
    <w:name w:val="WW_CharLFO62LVL2"/>
    <w:qFormat/>
    <w:pPr>
      <w:pBdr/>
      <w:spacing/>
      <w:ind/>
    </w:pPr>
    <w:rPr>
      <w:rFonts w:ascii="Symbol" w:hAnsi="Symbol" w:eastAsia="Symbol" w:cs="Symbol"/>
    </w:rPr>
  </w:style>
  <w:style w:type="character" w:styleId="2032" w:customStyle="1">
    <w:name w:val="WW_CharLFO62LVL3"/>
    <w:qFormat/>
    <w:pPr>
      <w:pBdr/>
      <w:spacing/>
      <w:ind/>
    </w:pPr>
    <w:rPr>
      <w:rFonts w:ascii="Wingdings" w:hAnsi="Wingdings" w:eastAsia="Wingdings" w:cs="Wingdings"/>
    </w:rPr>
  </w:style>
  <w:style w:type="character" w:styleId="2033" w:customStyle="1">
    <w:name w:val="WW_CharLFO62LVL4"/>
    <w:qFormat/>
    <w:pPr>
      <w:pBdr/>
      <w:spacing/>
      <w:ind/>
    </w:pPr>
    <w:rPr>
      <w:rFonts w:ascii="Courier New" w:hAnsi="Courier New" w:cs="Courier New"/>
    </w:rPr>
  </w:style>
  <w:style w:type="character" w:styleId="2034" w:customStyle="1">
    <w:name w:val="WW_CharLFO6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5" w:customStyle="1">
    <w:name w:val="WW_CharLFO6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6" w:customStyle="1">
    <w:name w:val="WW_CharLFO6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7" w:customStyle="1">
    <w:name w:val="WW_CharLFO6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8" w:customStyle="1">
    <w:name w:val="WW_CharLFO6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9" w:customStyle="1">
    <w:name w:val="WW_CharLFO63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0" w:customStyle="1">
    <w:name w:val="WW_CharLFO63LVL2"/>
    <w:qFormat/>
    <w:pPr>
      <w:pBdr/>
      <w:spacing/>
      <w:ind/>
    </w:pPr>
    <w:rPr>
      <w:rFonts w:ascii="Symbol" w:hAnsi="Symbol" w:eastAsia="Symbol" w:cs="Symbol"/>
    </w:rPr>
  </w:style>
  <w:style w:type="character" w:styleId="2041" w:customStyle="1">
    <w:name w:val="WW_CharLFO6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2" w:customStyle="1">
    <w:name w:val="WW_CharLFO6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3" w:customStyle="1">
    <w:name w:val="WW_CharLFO6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4" w:customStyle="1">
    <w:name w:val="WW_CharLFO6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5" w:customStyle="1">
    <w:name w:val="WW_CharLFO6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6" w:customStyle="1">
    <w:name w:val="WW_CharLFO6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7" w:customStyle="1">
    <w:name w:val="WW_CharLFO6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8" w:customStyle="1">
    <w:name w:val="WW_CharLFO64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9" w:customStyle="1">
    <w:name w:val="WW_CharLFO64LVL2"/>
    <w:qFormat/>
    <w:pPr>
      <w:pBdr/>
      <w:spacing/>
      <w:ind/>
    </w:pPr>
    <w:rPr>
      <w:rFonts w:ascii="Symbol" w:hAnsi="Symbol" w:eastAsia="Symbol" w:cs="Symbol"/>
    </w:rPr>
  </w:style>
  <w:style w:type="character" w:styleId="2050" w:customStyle="1">
    <w:name w:val="WW_CharLFO6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1" w:customStyle="1">
    <w:name w:val="WW_CharLFO6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2" w:customStyle="1">
    <w:name w:val="WW_CharLFO6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3" w:customStyle="1">
    <w:name w:val="WW_CharLFO6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4" w:customStyle="1">
    <w:name w:val="WW_CharLFO6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5" w:customStyle="1">
    <w:name w:val="WW_CharLFO6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6" w:customStyle="1">
    <w:name w:val="WW_CharLFO6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7" w:customStyle="1">
    <w:name w:val="WW_CharLFO65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8" w:customStyle="1">
    <w:name w:val="WW_CharLFO65LVL2"/>
    <w:qFormat/>
    <w:pPr>
      <w:pBdr/>
      <w:spacing/>
      <w:ind/>
    </w:pPr>
    <w:rPr>
      <w:rFonts w:ascii="Symbol" w:hAnsi="Symbol" w:eastAsia="Symbol" w:cs="Symbol"/>
    </w:rPr>
  </w:style>
  <w:style w:type="character" w:styleId="2059" w:customStyle="1">
    <w:name w:val="WW_CharLFO6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0" w:customStyle="1">
    <w:name w:val="WW_CharLFO6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1" w:customStyle="1">
    <w:name w:val="WW_CharLFO6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2" w:customStyle="1">
    <w:name w:val="WW_CharLFO6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3" w:customStyle="1">
    <w:name w:val="WW_CharLFO6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4" w:customStyle="1">
    <w:name w:val="WW_CharLFO6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5" w:customStyle="1">
    <w:name w:val="WW_CharLFO6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6" w:customStyle="1">
    <w:name w:val="WW_CharLFO6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7" w:customStyle="1">
    <w:name w:val="WW_CharLFO66LVL2"/>
    <w:qFormat/>
    <w:pPr>
      <w:pBdr/>
      <w:spacing/>
      <w:ind/>
    </w:pPr>
    <w:rPr>
      <w:rFonts w:ascii="Symbol" w:hAnsi="Symbol" w:eastAsia="Symbol" w:cs="Symbol"/>
    </w:rPr>
  </w:style>
  <w:style w:type="character" w:styleId="2068" w:customStyle="1">
    <w:name w:val="WW_CharLFO6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69" w:customStyle="1">
    <w:name w:val="WW_CharLFO6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0" w:customStyle="1">
    <w:name w:val="WW_CharLFO6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1" w:customStyle="1">
    <w:name w:val="WW_CharLFO6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2" w:customStyle="1">
    <w:name w:val="WW_CharLFO6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3" w:customStyle="1">
    <w:name w:val="WW_CharLFO6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4" w:customStyle="1">
    <w:name w:val="WW_CharLFO6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5" w:customStyle="1">
    <w:name w:val="WW_CharLFO67LVL1"/>
    <w:qFormat/>
    <w:pPr>
      <w:pBdr/>
      <w:spacing/>
      <w:ind/>
    </w:pPr>
    <w:rPr>
      <w:rFonts w:ascii="Symbol" w:hAnsi="Symbol" w:eastAsia="Symbol" w:cs="Symbol"/>
    </w:rPr>
  </w:style>
  <w:style w:type="character" w:styleId="2076" w:customStyle="1">
    <w:name w:val="WW_CharLFO67LVL2"/>
    <w:qFormat/>
    <w:pPr>
      <w:pBdr/>
      <w:spacing/>
      <w:ind/>
    </w:pPr>
    <w:rPr>
      <w:rFonts w:ascii="Courier New" w:hAnsi="Courier New" w:cs="Courier New"/>
    </w:rPr>
  </w:style>
  <w:style w:type="character" w:styleId="2077" w:customStyle="1">
    <w:name w:val="WW_CharLFO67LVL3"/>
    <w:qFormat/>
    <w:pPr>
      <w:pBdr/>
      <w:spacing/>
      <w:ind/>
    </w:pPr>
    <w:rPr>
      <w:rFonts w:ascii="Wingdings" w:hAnsi="Wingdings" w:eastAsia="Wingdings" w:cs="Wingdings"/>
    </w:rPr>
  </w:style>
  <w:style w:type="character" w:styleId="2078" w:customStyle="1">
    <w:name w:val="WW_CharLFO67LVL4"/>
    <w:qFormat/>
    <w:pPr>
      <w:pBdr/>
      <w:spacing/>
      <w:ind/>
    </w:pPr>
    <w:rPr>
      <w:rFonts w:ascii="Symbol" w:hAnsi="Symbol" w:eastAsia="Symbol" w:cs="Symbol"/>
    </w:rPr>
  </w:style>
  <w:style w:type="character" w:styleId="2079" w:customStyle="1">
    <w:name w:val="WW_CharLFO67LVL5"/>
    <w:qFormat/>
    <w:pPr>
      <w:pBdr/>
      <w:spacing/>
      <w:ind/>
    </w:pPr>
    <w:rPr>
      <w:rFonts w:ascii="Courier New" w:hAnsi="Courier New" w:cs="Courier New"/>
    </w:rPr>
  </w:style>
  <w:style w:type="character" w:styleId="2080" w:customStyle="1">
    <w:name w:val="WW_CharLFO67LVL6"/>
    <w:qFormat/>
    <w:pPr>
      <w:pBdr/>
      <w:spacing/>
      <w:ind/>
    </w:pPr>
    <w:rPr>
      <w:rFonts w:ascii="Wingdings" w:hAnsi="Wingdings" w:eastAsia="Wingdings" w:cs="Wingdings"/>
    </w:rPr>
  </w:style>
  <w:style w:type="character" w:styleId="2081" w:customStyle="1">
    <w:name w:val="WW_CharLFO67LVL7"/>
    <w:qFormat/>
    <w:pPr>
      <w:pBdr/>
      <w:spacing/>
      <w:ind/>
    </w:pPr>
    <w:rPr>
      <w:rFonts w:ascii="Symbol" w:hAnsi="Symbol" w:eastAsia="Symbol" w:cs="Symbol"/>
    </w:rPr>
  </w:style>
  <w:style w:type="character" w:styleId="2082" w:customStyle="1">
    <w:name w:val="WW_CharLFO67LVL8"/>
    <w:qFormat/>
    <w:pPr>
      <w:pBdr/>
      <w:spacing/>
      <w:ind/>
    </w:pPr>
    <w:rPr>
      <w:rFonts w:ascii="Courier New" w:hAnsi="Courier New" w:cs="Courier New"/>
    </w:rPr>
  </w:style>
  <w:style w:type="character" w:styleId="2083" w:customStyle="1">
    <w:name w:val="WW_CharLFO67LVL9"/>
    <w:qFormat/>
    <w:pPr>
      <w:pBdr/>
      <w:spacing/>
      <w:ind/>
    </w:pPr>
    <w:rPr>
      <w:rFonts w:ascii="Wingdings" w:hAnsi="Wingdings" w:eastAsia="Wingdings" w:cs="Wingdings"/>
    </w:rPr>
  </w:style>
  <w:style w:type="character" w:styleId="2084" w:customStyle="1">
    <w:name w:val="WW_CharLFO68LVL1"/>
    <w:qFormat/>
    <w:pPr>
      <w:pBdr/>
      <w:spacing/>
      <w:ind/>
    </w:pPr>
    <w:rPr>
      <w:rFonts w:ascii="Symbol" w:hAnsi="Symbol" w:eastAsia="Symbol" w:cs="Symbol"/>
    </w:rPr>
  </w:style>
  <w:style w:type="character" w:styleId="2085" w:customStyle="1">
    <w:name w:val="WW_CharLFO68LVL2"/>
    <w:qFormat/>
    <w:pPr>
      <w:pBdr/>
      <w:spacing/>
      <w:ind/>
    </w:pPr>
    <w:rPr>
      <w:rFonts w:ascii="Courier New" w:hAnsi="Courier New" w:cs="Courier New"/>
    </w:rPr>
  </w:style>
  <w:style w:type="character" w:styleId="2086" w:customStyle="1">
    <w:name w:val="WW_CharLFO68LVL3"/>
    <w:qFormat/>
    <w:pPr>
      <w:pBdr/>
      <w:spacing/>
      <w:ind/>
    </w:pPr>
    <w:rPr>
      <w:rFonts w:ascii="Wingdings" w:hAnsi="Wingdings" w:eastAsia="Wingdings" w:cs="Wingdings"/>
    </w:rPr>
  </w:style>
  <w:style w:type="character" w:styleId="2087" w:customStyle="1">
    <w:name w:val="WW_CharLFO68LVL4"/>
    <w:qFormat/>
    <w:pPr>
      <w:pBdr/>
      <w:spacing/>
      <w:ind/>
    </w:pPr>
    <w:rPr>
      <w:rFonts w:ascii="Symbol" w:hAnsi="Symbol" w:eastAsia="Symbol" w:cs="Symbol"/>
    </w:rPr>
  </w:style>
  <w:style w:type="character" w:styleId="2088" w:customStyle="1">
    <w:name w:val="WW_CharLFO68LVL5"/>
    <w:qFormat/>
    <w:pPr>
      <w:pBdr/>
      <w:spacing/>
      <w:ind/>
    </w:pPr>
    <w:rPr>
      <w:rFonts w:ascii="Courier New" w:hAnsi="Courier New" w:cs="Courier New"/>
    </w:rPr>
  </w:style>
  <w:style w:type="character" w:styleId="2089" w:customStyle="1">
    <w:name w:val="WW_CharLFO68LVL6"/>
    <w:qFormat/>
    <w:pPr>
      <w:pBdr/>
      <w:spacing/>
      <w:ind/>
    </w:pPr>
    <w:rPr>
      <w:rFonts w:ascii="Wingdings" w:hAnsi="Wingdings" w:eastAsia="Wingdings" w:cs="Wingdings"/>
    </w:rPr>
  </w:style>
  <w:style w:type="character" w:styleId="2090" w:customStyle="1">
    <w:name w:val="WW_CharLFO68LVL7"/>
    <w:qFormat/>
    <w:pPr>
      <w:pBdr/>
      <w:spacing/>
      <w:ind/>
    </w:pPr>
    <w:rPr>
      <w:rFonts w:ascii="Symbol" w:hAnsi="Symbol" w:eastAsia="Symbol" w:cs="Symbol"/>
    </w:rPr>
  </w:style>
  <w:style w:type="character" w:styleId="2091" w:customStyle="1">
    <w:name w:val="WW_CharLFO68LVL8"/>
    <w:qFormat/>
    <w:pPr>
      <w:pBdr/>
      <w:spacing/>
      <w:ind/>
    </w:pPr>
    <w:rPr>
      <w:rFonts w:ascii="Courier New" w:hAnsi="Courier New" w:cs="Courier New"/>
    </w:rPr>
  </w:style>
  <w:style w:type="character" w:styleId="2092" w:customStyle="1">
    <w:name w:val="WW_CharLFO68LVL9"/>
    <w:qFormat/>
    <w:pPr>
      <w:pBdr/>
      <w:spacing/>
      <w:ind/>
    </w:pPr>
    <w:rPr>
      <w:rFonts w:ascii="Wingdings" w:hAnsi="Wingdings" w:eastAsia="Wingdings" w:cs="Wingdings"/>
    </w:rPr>
  </w:style>
  <w:style w:type="character" w:styleId="2093" w:customStyle="1">
    <w:name w:val="WW_CharLFO69LVL1"/>
    <w:qFormat/>
    <w:pPr>
      <w:pBdr/>
      <w:spacing/>
      <w:ind/>
    </w:pPr>
    <w:rPr>
      <w:rFonts w:ascii="Symbol" w:hAnsi="Symbol" w:eastAsia="Symbol" w:cs="Symbol"/>
    </w:rPr>
  </w:style>
  <w:style w:type="character" w:styleId="2094" w:customStyle="1">
    <w:name w:val="WW_CharLFO6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95" w:customStyle="1">
    <w:name w:val="WW_CharLFO6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96" w:customStyle="1">
    <w:name w:val="WW_CharLFO6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97" w:customStyle="1">
    <w:name w:val="WW_CharLFO6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98" w:customStyle="1">
    <w:name w:val="WW_CharLFO6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99" w:customStyle="1">
    <w:name w:val="WW_CharLFO6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0" w:customStyle="1">
    <w:name w:val="WW_CharLFO6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1" w:customStyle="1">
    <w:name w:val="WW_CharLFO6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2" w:customStyle="1">
    <w:name w:val="WW_CharLFO70LVL1"/>
    <w:qFormat/>
    <w:pPr>
      <w:pBdr/>
      <w:spacing/>
      <w:ind/>
    </w:pPr>
    <w:rPr>
      <w:rFonts w:ascii="Symbol" w:hAnsi="Symbol" w:eastAsia="Symbol" w:cs="Symbol"/>
    </w:rPr>
  </w:style>
  <w:style w:type="character" w:styleId="2103" w:customStyle="1">
    <w:name w:val="WW_CharLFO7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4" w:customStyle="1">
    <w:name w:val="WW_CharLFO7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5" w:customStyle="1">
    <w:name w:val="WW_CharLFO7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6" w:customStyle="1">
    <w:name w:val="WW_CharLFO7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7" w:customStyle="1">
    <w:name w:val="WW_CharLFO7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8" w:customStyle="1">
    <w:name w:val="WW_CharLFO7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109" w:customStyle="1">
    <w:name w:val="WW_CharLFO7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110" w:customStyle="1">
    <w:name w:val="WW_CharLFO70LVL9"/>
    <w:qFormat/>
    <w:pPr>
      <w:pBdr/>
      <w:spacing/>
      <w:ind/>
    </w:pPr>
    <w:rPr>
      <w:rFonts w:ascii="OpenSymbol" w:hAnsi="OpenSymbol" w:eastAsia="OpenSymbol" w:cs="OpenSymbol"/>
    </w:rPr>
  </w:style>
  <w:style w:type="paragraph" w:styleId="2111" w:customStyle="1">
    <w:name w:val="Heading"/>
    <w:basedOn w:val="2144"/>
    <w:next w:val="2112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2112">
    <w:name w:val="Body Text"/>
    <w:basedOn w:val="1431"/>
    <w:pPr>
      <w:pBdr/>
      <w:spacing w:after="140" w:line="276" w:lineRule="auto"/>
      <w:ind/>
    </w:pPr>
  </w:style>
  <w:style w:type="paragraph" w:styleId="2113">
    <w:name w:val="List"/>
    <w:basedOn w:val="2112"/>
    <w:pPr>
      <w:pBdr/>
      <w:spacing/>
      <w:ind/>
    </w:pPr>
  </w:style>
  <w:style w:type="paragraph" w:styleId="2114">
    <w:name w:val="Caption"/>
    <w:basedOn w:val="1431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2115" w:customStyle="1">
    <w:name w:val="Index"/>
    <w:basedOn w:val="2144"/>
    <w:qFormat/>
    <w:pPr>
      <w:pBdr/>
      <w:spacing/>
      <w:ind/>
    </w:pPr>
    <w:rPr>
      <w:sz w:val="24"/>
    </w:rPr>
  </w:style>
  <w:style w:type="paragraph" w:styleId="2116">
    <w:name w:val="Title"/>
    <w:basedOn w:val="1431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2117">
    <w:name w:val="Subtitle"/>
    <w:basedOn w:val="143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118">
    <w:name w:val="Quote"/>
    <w:basedOn w:val="14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2119">
    <w:name w:val="List Paragraph"/>
    <w:basedOn w:val="1431"/>
    <w:uiPriority w:val="34"/>
    <w:qFormat/>
    <w:pPr>
      <w:pBdr/>
      <w:spacing/>
      <w:ind w:left="720"/>
      <w:contextualSpacing w:val="true"/>
    </w:pPr>
  </w:style>
  <w:style w:type="paragraph" w:styleId="2120">
    <w:name w:val="Intense Quote"/>
    <w:basedOn w:val="1431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paragraph" w:styleId="2121">
    <w:name w:val="No Spacing"/>
    <w:basedOn w:val="1431"/>
    <w:uiPriority w:val="1"/>
    <w:qFormat/>
    <w:pPr>
      <w:pBdr/>
      <w:spacing/>
      <w:ind/>
    </w:pPr>
  </w:style>
  <w:style w:type="paragraph" w:styleId="2122" w:customStyle="1">
    <w:name w:val="Header and Footer"/>
    <w:basedOn w:val="2144"/>
    <w:qFormat/>
    <w:pPr>
      <w:pBdr/>
      <w:spacing/>
      <w:ind/>
    </w:pPr>
  </w:style>
  <w:style w:type="paragraph" w:styleId="2123">
    <w:name w:val="Header"/>
    <w:basedOn w:val="1431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124">
    <w:name w:val="Footer"/>
    <w:basedOn w:val="1431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125">
    <w:name w:val="footnote text"/>
    <w:basedOn w:val="1431"/>
    <w:uiPriority w:val="99"/>
    <w:semiHidden/>
    <w:unhideWhenUsed/>
    <w:pPr>
      <w:pBdr/>
      <w:spacing/>
      <w:ind/>
    </w:pPr>
  </w:style>
  <w:style w:type="paragraph" w:styleId="2126">
    <w:name w:val="endnote text"/>
    <w:basedOn w:val="1431"/>
    <w:uiPriority w:val="99"/>
    <w:semiHidden/>
    <w:unhideWhenUsed/>
    <w:pPr>
      <w:pBdr/>
      <w:spacing/>
      <w:ind/>
    </w:pPr>
  </w:style>
  <w:style w:type="paragraph" w:styleId="2127">
    <w:name w:val="toc 1"/>
    <w:basedOn w:val="1431"/>
    <w:uiPriority w:val="39"/>
    <w:unhideWhenUsed/>
    <w:pPr>
      <w:pBdr/>
      <w:spacing w:after="100"/>
      <w:ind/>
    </w:pPr>
  </w:style>
  <w:style w:type="paragraph" w:styleId="2128">
    <w:name w:val="toc 2"/>
    <w:basedOn w:val="1431"/>
    <w:uiPriority w:val="39"/>
    <w:unhideWhenUsed/>
    <w:pPr>
      <w:pBdr/>
      <w:spacing w:after="100"/>
      <w:ind w:left="220"/>
    </w:pPr>
  </w:style>
  <w:style w:type="paragraph" w:styleId="2129">
    <w:name w:val="toc 3"/>
    <w:basedOn w:val="1431"/>
    <w:uiPriority w:val="39"/>
    <w:unhideWhenUsed/>
    <w:pPr>
      <w:pBdr/>
      <w:spacing w:after="100"/>
      <w:ind w:left="440"/>
    </w:pPr>
  </w:style>
  <w:style w:type="paragraph" w:styleId="2130">
    <w:name w:val="toc 4"/>
    <w:basedOn w:val="1431"/>
    <w:uiPriority w:val="39"/>
    <w:unhideWhenUsed/>
    <w:pPr>
      <w:pBdr/>
      <w:spacing w:after="100"/>
      <w:ind w:left="660"/>
    </w:pPr>
  </w:style>
  <w:style w:type="paragraph" w:styleId="2131">
    <w:name w:val="toc 5"/>
    <w:basedOn w:val="1431"/>
    <w:uiPriority w:val="39"/>
    <w:unhideWhenUsed/>
    <w:pPr>
      <w:pBdr/>
      <w:spacing w:after="100"/>
      <w:ind w:left="880"/>
    </w:pPr>
  </w:style>
  <w:style w:type="paragraph" w:styleId="2132">
    <w:name w:val="toc 6"/>
    <w:basedOn w:val="1431"/>
    <w:uiPriority w:val="39"/>
    <w:unhideWhenUsed/>
    <w:pPr>
      <w:pBdr/>
      <w:spacing w:after="100"/>
      <w:ind w:left="1100"/>
    </w:pPr>
  </w:style>
  <w:style w:type="paragraph" w:styleId="2133">
    <w:name w:val="toc 7"/>
    <w:basedOn w:val="1431"/>
    <w:uiPriority w:val="39"/>
    <w:unhideWhenUsed/>
    <w:pPr>
      <w:pBdr/>
      <w:spacing w:after="100"/>
      <w:ind w:left="1320"/>
    </w:pPr>
  </w:style>
  <w:style w:type="paragraph" w:styleId="2134">
    <w:name w:val="toc 8"/>
    <w:basedOn w:val="1431"/>
    <w:uiPriority w:val="39"/>
    <w:unhideWhenUsed/>
    <w:pPr>
      <w:pBdr/>
      <w:spacing w:after="100"/>
      <w:ind w:left="1540"/>
    </w:pPr>
  </w:style>
  <w:style w:type="paragraph" w:styleId="2135">
    <w:name w:val="toc 9"/>
    <w:basedOn w:val="1431"/>
    <w:uiPriority w:val="39"/>
    <w:unhideWhenUsed/>
    <w:pPr>
      <w:pBdr/>
      <w:spacing w:after="100"/>
      <w:ind w:left="1760"/>
    </w:pPr>
  </w:style>
  <w:style w:type="paragraph" w:styleId="2136">
    <w:name w:val="index heading"/>
    <w:basedOn w:val="2111"/>
    <w:pPr>
      <w:pBdr/>
      <w:spacing/>
      <w:ind/>
    </w:pPr>
  </w:style>
  <w:style w:type="paragraph" w:styleId="2137">
    <w:name w:val="TOC Heading"/>
    <w:uiPriority w:val="39"/>
    <w:unhideWhenUsed/>
    <w:qFormat/>
    <w:pPr>
      <w:pBdr/>
      <w:spacing/>
      <w:ind/>
    </w:pPr>
  </w:style>
  <w:style w:type="paragraph" w:styleId="2138">
    <w:name w:val="table of figures"/>
    <w:basedOn w:val="1431"/>
    <w:uiPriority w:val="99"/>
    <w:unhideWhenUsed/>
    <w:pPr>
      <w:pBdr/>
      <w:spacing/>
      <w:ind/>
    </w:pPr>
  </w:style>
  <w:style w:type="paragraph" w:styleId="2139" w:customStyle="1">
    <w:name w:val="DStyle_paragraph"/>
    <w:qFormat/>
    <w:pPr>
      <w:widowControl w:val="false"/>
      <w:pBdr/>
      <w:spacing/>
      <w:ind/>
    </w:pPr>
    <w:rPr>
      <w:rFonts w:ascii="Calibri" w:hAnsi="Calibri" w:eastAsia="Calibri" w:cs="F"/>
      <w:color w:val="000000"/>
      <w:sz w:val="22"/>
      <w:szCs w:val="22"/>
      <w:lang w:val="ru-RU" w:eastAsia="en-US" w:bidi="ar-SA"/>
    </w:rPr>
  </w:style>
  <w:style w:type="paragraph" w:styleId="2140" w:customStyle="1">
    <w:name w:val="Заголовок 21"/>
    <w:basedOn w:val="2144"/>
    <w:qFormat/>
    <w:pPr>
      <w:keepNext w:val="true"/>
      <w:keepLines w:val="true"/>
      <w:widowControl w:val="false"/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2141" w:customStyle="1">
    <w:name w:val="Заголовок 31"/>
    <w:basedOn w:val="2111"/>
    <w:qFormat/>
    <w:pPr>
      <w:pBdr/>
      <w:spacing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2142" w:customStyle="1">
    <w:name w:val="Заголовок 41"/>
    <w:basedOn w:val="2111"/>
    <w:qFormat/>
    <w:pPr>
      <w:pBdr/>
      <w:spacing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2143" w:customStyle="1">
    <w:name w:val="Обычный1"/>
    <w:basedOn w:val="2139"/>
    <w:qFormat/>
    <w:pPr>
      <w:pBdr/>
      <w:spacing/>
      <w:ind/>
    </w:pPr>
  </w:style>
  <w:style w:type="paragraph" w:styleId="2144" w:customStyle="1">
    <w:name w:val="Standard"/>
    <w:basedOn w:val="2139"/>
    <w:qFormat/>
    <w:pPr>
      <w:widowControl w:val="true"/>
      <w:pBdr/>
      <w:spacing w:after="160" w:line="252" w:lineRule="auto"/>
      <w:ind/>
    </w:pPr>
  </w:style>
  <w:style w:type="paragraph" w:styleId="2145" w:customStyle="1">
    <w:name w:val="Text body"/>
    <w:basedOn w:val="2144"/>
    <w:qFormat/>
    <w:pPr>
      <w:pBdr/>
      <w:spacing w:after="140" w:line="276" w:lineRule="auto"/>
      <w:ind/>
    </w:pPr>
  </w:style>
  <w:style w:type="paragraph" w:styleId="2146" w:customStyle="1">
    <w:name w:val="Список1"/>
    <w:basedOn w:val="2145"/>
    <w:qFormat/>
    <w:pPr>
      <w:pBdr/>
      <w:spacing/>
      <w:ind/>
    </w:pPr>
    <w:rPr>
      <w:sz w:val="24"/>
    </w:rPr>
  </w:style>
  <w:style w:type="paragraph" w:styleId="2147" w:customStyle="1">
    <w:name w:val="Название объекта1"/>
    <w:basedOn w:val="2144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2148" w:customStyle="1">
    <w:name w:val="Абзац списка1"/>
    <w:basedOn w:val="2144"/>
    <w:qFormat/>
    <w:pPr>
      <w:pBdr/>
      <w:spacing w:line="249" w:lineRule="auto"/>
      <w:ind w:left="720"/>
    </w:pPr>
  </w:style>
  <w:style w:type="paragraph" w:styleId="2149" w:customStyle="1">
    <w:name w:val="Без интервала1"/>
    <w:basedOn w:val="2139"/>
    <w:qFormat/>
    <w:pPr>
      <w:widowControl w:val="true"/>
      <w:pBdr/>
      <w:spacing/>
      <w:ind/>
    </w:pPr>
  </w:style>
  <w:style w:type="paragraph" w:styleId="2150" w:customStyle="1">
    <w:name w:val="Обычный (веб)"/>
    <w:basedOn w:val="2144"/>
    <w:qFormat/>
    <w:pPr>
      <w:pBdr/>
      <w:spacing w:after="0" w:line="240" w:lineRule="auto"/>
      <w:ind w:firstLine="708"/>
      <w:jc w:val="both"/>
    </w:pPr>
    <w:rPr>
      <w:rFonts w:ascii="Times New Roman" w:hAnsi="Times New Roman" w:eastAsia="Courier New" w:cs="Times New Roman"/>
      <w:sz w:val="28"/>
      <w:szCs w:val="20"/>
      <w:lang w:eastAsia="ru-RU" w:bidi="ru-RU"/>
    </w:rPr>
  </w:style>
  <w:style w:type="paragraph" w:styleId="2151" w:customStyle="1">
    <w:name w:val="Верхний колонтитул1"/>
    <w:basedOn w:val="2144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152" w:customStyle="1">
    <w:name w:val="Нижний колонтитул1"/>
    <w:basedOn w:val="2144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153" w:customStyle="1">
    <w:name w:val="Header Left"/>
    <w:basedOn w:val="2123"/>
    <w:qFormat/>
    <w:pPr>
      <w:pBdr/>
      <w:spacing/>
      <w:ind/>
    </w:pPr>
  </w:style>
  <w:style w:type="paragraph" w:styleId="2154" w:customStyle="1">
    <w:name w:val="Frame Contents"/>
    <w:basedOn w:val="1431"/>
    <w:qFormat/>
    <w:pPr>
      <w:pBdr/>
      <w:spacing/>
      <w:ind/>
    </w:pPr>
  </w:style>
  <w:style w:type="paragraph" w:styleId="2155" w:customStyle="1">
    <w:name w:val="Table Contents"/>
    <w:basedOn w:val="1431"/>
    <w:qFormat/>
    <w:pPr>
      <w:widowControl w:val="false"/>
      <w:suppressLineNumbers w:val="true"/>
      <w:pBdr/>
      <w:spacing/>
      <w:ind/>
    </w:pPr>
  </w:style>
  <w:style w:type="character" w:styleId="2156">
    <w:name w:val="Placeholder Text"/>
    <w:basedOn w:val="1441"/>
    <w:uiPriority w:val="99"/>
    <w:semiHidden/>
    <w:pPr>
      <w:pBdr/>
      <w:spacing/>
      <w:ind/>
    </w:pPr>
    <w:rPr>
      <w:color w:val="666666"/>
    </w:rPr>
  </w:style>
  <w:style w:type="character" w:styleId="2157">
    <w:name w:val="Unresolved Mention"/>
    <w:basedOn w:val="144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footer" Target="footer1.xml" /><Relationship Id="rId30" Type="http://schemas.openxmlformats.org/officeDocument/2006/relationships/footer" Target="footer2.xml" /><Relationship Id="rId31" Type="http://schemas.openxmlformats.org/officeDocument/2006/relationships/footer" Target="footer3.xml" /><Relationship Id="rId32" Type="http://schemas.openxmlformats.org/officeDocument/2006/relationships/footer" Target="footer4.xml" /><Relationship Id="rId33" Type="http://schemas.openxmlformats.org/officeDocument/2006/relationships/footer" Target="footer5.xml" /><Relationship Id="rId34" Type="http://schemas.openxmlformats.org/officeDocument/2006/relationships/footer" Target="footer6.xml" /><Relationship Id="rId35" Type="http://schemas.openxmlformats.org/officeDocument/2006/relationships/footer" Target="footer7.xml" /><Relationship Id="rId36" Type="http://schemas.openxmlformats.org/officeDocument/2006/relationships/footer" Target="footer8.xml" /><Relationship Id="rId37" Type="http://schemas.openxmlformats.org/officeDocument/2006/relationships/footer" Target="footer9.xml" /><Relationship Id="rId38" Type="http://schemas.openxmlformats.org/officeDocument/2006/relationships/footer" Target="footer10.xml" /><Relationship Id="rId39" Type="http://schemas.openxmlformats.org/officeDocument/2006/relationships/footer" Target="footer11.xml" /><Relationship Id="rId40" Type="http://schemas.openxmlformats.org/officeDocument/2006/relationships/footer" Target="footer12.xml" /><Relationship Id="rId41" Type="http://schemas.openxmlformats.org/officeDocument/2006/relationships/footer" Target="footer13.xml" /><Relationship Id="rId42" Type="http://schemas.openxmlformats.org/officeDocument/2006/relationships/footer" Target="footer14.xml" /><Relationship Id="rId43" Type="http://schemas.openxmlformats.org/officeDocument/2006/relationships/footer" Target="footer15.xml" /><Relationship Id="rId44" Type="http://schemas.openxmlformats.org/officeDocument/2006/relationships/footer" Target="footer16.xml" /><Relationship Id="rId45" Type="http://schemas.openxmlformats.org/officeDocument/2006/relationships/footer" Target="footer17.xml" /><Relationship Id="rId46" Type="http://schemas.openxmlformats.org/officeDocument/2006/relationships/footer" Target="footer18.xml" /><Relationship Id="rId47" Type="http://schemas.openxmlformats.org/officeDocument/2006/relationships/footer" Target="footer19.xml" /><Relationship Id="rId48" Type="http://schemas.openxmlformats.org/officeDocument/2006/relationships/footer" Target="footer20.xml" /><Relationship Id="rId49" Type="http://schemas.openxmlformats.org/officeDocument/2006/relationships/footer" Target="footer21.xml" /><Relationship Id="rId50" Type="http://schemas.openxmlformats.org/officeDocument/2006/relationships/customXml" Target="../customXml/item1.xml" 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image" Target="media/image9.png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hyperlink" Target="https://cryptography101.ca/kyber-dilithium/" TargetMode="External"/><Relationship Id="rId63" Type="http://schemas.openxmlformats.org/officeDocument/2006/relationships/hyperlink" Target="https://yandex.ru/video/preview/9278484075604101220" TargetMode="External"/><Relationship Id="rId64" Type="http://schemas.openxmlformats.org/officeDocument/2006/relationships/hyperlink" Target="https://pq-crystals.org/kyber/software.shtml" TargetMode="External"/><Relationship Id="rId65" Type="http://schemas.openxmlformats.org/officeDocument/2006/relationships/hyperlink" Target="https://cryptopedia.dev/posts/kyber/" TargetMode="External"/><Relationship Id="rId66" Type="http://schemas.openxmlformats.org/officeDocument/2006/relationships/hyperlink" Target="https://csrc.nist.gov/Projects/Post-Quantum-Cryptography/Post-Quantum-Cryptography-Standardization" TargetMode="External"/><Relationship Id="rId67" Type="http://schemas.openxmlformats.org/officeDocument/2006/relationships/hyperlink" Target="https://arxiv.org/pdf/2212.12372" TargetMode="External"/><Relationship Id="rId68" Type="http://schemas.openxmlformats.org/officeDocument/2006/relationships/hyperlink" Target="https://ru.wikipedia.org/wiki/&#1040;&#1083;&#1075;&#1086;&#1088;&#1080;&#1090;&#1084;_&#1064;&#1086;&#1088;&#1072;" TargetMode="External"/><Relationship Id="rId69" Type="http://schemas.openxmlformats.org/officeDocument/2006/relationships/hyperlink" Target="https://ru.wikipedia.org/wiki/&#1056;&#1077;&#1075;&#1077;&#1074;,_&#1054;&#1076;&#1077;&#1076;" TargetMode="External"/><Relationship Id="rId70" Type="http://schemas.openxmlformats.org/officeDocument/2006/relationships/hyperlink" Target="https://ru.wikipedia.org/wiki/&#1040;&#1083;&#1075;&#1086;&#1088;&#1080;&#1090;&#1084;_&#1043;&#1088;&#1086;&#1074;&#1077;&#1088;&#1072;" TargetMode="External"/><Relationship Id="rId71" Type="http://schemas.openxmlformats.org/officeDocument/2006/relationships/hyperlink" Target="https://en.wikipedia.org/wiki/BHT_algorithm" TargetMode="External"/><Relationship Id="rId72" Type="http://schemas.openxmlformats.org/officeDocument/2006/relationships/hyperlink" Target="https://arxiv.org/abs/1905.09749" TargetMode="External"/><Relationship Id="rId73" Type="http://schemas.openxmlformats.org/officeDocument/2006/relationships/hyperlink" Target="https://rqc.ru/" TargetMode="External"/><Relationship Id="rId74" Type="http://schemas.openxmlformats.org/officeDocument/2006/relationships/hyperlink" Target="https://qapp.tech/" TargetMode="External"/><Relationship Id="rId75" Type="http://schemas.openxmlformats.org/officeDocument/2006/relationships/hyperlink" Target="https://drive.google.com/file/d/1YPtwtpFZitQOs1k2C8NGjogW9YfAWdb1/view" TargetMode="External"/><Relationship Id="rId76" Type="http://schemas.openxmlformats.org/officeDocument/2006/relationships/hyperlink" Target="https://www.tadviser.ru/index.php/&#1057;&#1090;&#1072;&#1090;&#1100;&#1103;:&#1055;&#1086;&#1089;&#1090;&#1082;&#1074;&#1072;&#1085;&#1090;&#1086;&#1074;&#1072;&#1103;_&#1082;&#1088;&#1080;&#1087;&#1090;&#1086;&#1075;&#1088;&#1072;&#1092;&#1080;&#1103;" TargetMode="External"/><Relationship Id="rId77" Type="http://schemas.openxmlformats.org/officeDocument/2006/relationships/hyperlink" Target="https://lib.itsec.ru/articles2/crypto/o-nekotoryh-tendentsiyah-razvitiya-postkvantovoy-kriptografii" TargetMode="External"/><Relationship Id="rId78" Type="http://schemas.openxmlformats.org/officeDocument/2006/relationships/hyperlink" Target="https://www.comnews.ru/content/203010/2019-11-19/2019-w47/npk-kriptonit-vozglavit-razrabotku-standartov-postkvantovoy-kriptografii-rossi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25B1-DF6C-457C-8697-3E4B9293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dc:language>en-US</dc:language>
  <cp:revision>13</cp:revision>
  <dcterms:created xsi:type="dcterms:W3CDTF">2024-02-08T11:24:00Z</dcterms:created>
  <dcterms:modified xsi:type="dcterms:W3CDTF">2025-04-05T12:51:57Z</dcterms:modified>
</cp:coreProperties>
</file>