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212"/>
        <w:pBdr/>
        <w:spacing/>
        <w:ind/>
        <w:rPr>
          <w:rStyle w:val="1213"/>
          <w:rFonts w:ascii="Times New Roman" w:hAnsi="Times New Roman" w:cs="Times New Roman"/>
          <w:sz w:val="32"/>
          <w:szCs w:val="32"/>
          <w:highlight w:val="none"/>
        </w:rPr>
      </w:pPr>
      <w:r>
        <w:rPr>
          <w:sz w:val="32"/>
          <w:szCs w:val="3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635</wp:posOffset>
                </wp:positionV>
                <wp:extent cx="1813560" cy="1808480"/>
                <wp:effectExtent l="0" t="0" r="0" b="0"/>
                <wp:wrapSquare wrapText="bothSides"/>
                <wp:docPr id="1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47959" name="Рисунок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813559" cy="180847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6;o:allowoverlap:true;o:allowincell:true;mso-position-horizontal-relative:margin;margin-left:0.75pt;mso-position-horizontal:absolute;mso-position-vertical-relative:text;margin-top:0.05pt;mso-position-vertical:absolute;width:142.80pt;height:142.40pt;mso-wrap-distance-left:0.00pt;mso-wrap-distance-top:0.00pt;mso-wrap-distance-right:0.00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Style w:val="1213"/>
          <w:rFonts w:ascii="Times New Roman" w:hAnsi="Times New Roman" w:cs="Times New Roman"/>
          <w:sz w:val="32"/>
          <w:szCs w:val="32"/>
          <w:lang w:eastAsia="ru-RU"/>
        </w:rPr>
        <w:t xml:space="preserve">Муниципальное бюджетное</w:t>
      </w:r>
      <w:r>
        <w:rPr>
          <w:rStyle w:val="1213"/>
          <w:rFonts w:ascii="Times New Roman" w:hAnsi="Times New Roman" w:cs="Times New Roman"/>
          <w:sz w:val="32"/>
          <w:szCs w:val="32"/>
          <w:highlight w:val="none"/>
        </w:rPr>
      </w:r>
      <w:r>
        <w:rPr>
          <w:rStyle w:val="1213"/>
          <w:rFonts w:ascii="Times New Roman" w:hAnsi="Times New Roman" w:cs="Times New Roman"/>
          <w:sz w:val="32"/>
          <w:szCs w:val="32"/>
          <w:highlight w:val="none"/>
        </w:rPr>
      </w:r>
    </w:p>
    <w:p>
      <w:pPr>
        <w:pStyle w:val="1212"/>
        <w:pBdr/>
        <w:spacing/>
        <w:ind/>
        <w:rPr>
          <w:sz w:val="32"/>
          <w:szCs w:val="32"/>
        </w:rPr>
      </w:pPr>
      <w:r>
        <w:rPr>
          <w:rStyle w:val="1213"/>
          <w:rFonts w:ascii="Times New Roman" w:hAnsi="Times New Roman" w:cs="Times New Roman"/>
          <w:sz w:val="32"/>
          <w:szCs w:val="32"/>
          <w:lang w:eastAsia="ru-RU"/>
        </w:rPr>
        <w:t xml:space="preserve">общеобразовательное учреждение                        Гимназия</w: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Новый Уренгой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center"/>
        <w:rPr>
          <w:rFonts w:ascii="Times New Roman" w:hAnsi="Times New Roman" w:cs="Times New Roman"/>
          <w:sz w:val="32"/>
          <w:szCs w:val="32"/>
          <w:highlight w:val="none"/>
          <w:lang w:val="ru-RU"/>
        </w:rPr>
      </w:pPr>
      <w:r>
        <w:rPr>
          <w:rStyle w:val="1213"/>
          <w:rFonts w:ascii="Times New Roman" w:hAnsi="Times New Roman" w:cs="Times New Roman"/>
          <w:sz w:val="32"/>
          <w:szCs w:val="32"/>
          <w:lang w:eastAsia="ru-RU"/>
        </w:rPr>
        <w:t xml:space="preserve">ПРОЕКТНАЯ РАБОТА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ПО ИНФОРМАТИКЕ</w:t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</w:p>
    <w:p>
      <w:pPr>
        <w:pStyle w:val="1212"/>
        <w:pBdr/>
        <w:spacing/>
        <w:ind/>
        <w:jc w:val="center"/>
        <w:rPr>
          <w:rFonts w:ascii="Times New Roman" w:hAnsi="Times New Roman" w:cs="Times New Roman"/>
          <w:sz w:val="32"/>
          <w:szCs w:val="32"/>
          <w:highlight w:val="none"/>
          <w:lang w:val="ru-RU"/>
        </w:rPr>
      </w:pP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  <w:t xml:space="preserve">Профиль Информационная безопасность</w:t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  <w:r>
        <w:rPr>
          <w:rFonts w:ascii="Times New Roman" w:hAnsi="Times New Roman" w:cs="Times New Roman"/>
          <w:sz w:val="32"/>
          <w:szCs w:val="32"/>
          <w:highlight w:val="none"/>
          <w:lang w:val="ru-RU"/>
        </w:rPr>
      </w:r>
    </w:p>
    <w:p>
      <w:pPr>
        <w:pStyle w:val="1212"/>
        <w:pBdr/>
        <w:spacing/>
        <w:ind/>
        <w:jc w:val="center"/>
        <w:rPr>
          <w:rFonts w:ascii="Times New Roman" w:hAnsi="Times New Roman" w:cs="Times New Roman"/>
          <w:sz w:val="52"/>
          <w:szCs w:val="52"/>
        </w:rPr>
      </w:pPr>
      <w:r>
        <w:rPr>
          <w:rFonts w:ascii="Times New Roman" w:hAnsi="Times New Roman" w:cs="Times New Roman"/>
          <w:sz w:val="52"/>
          <w:szCs w:val="52"/>
          <w:highlight w:val="none"/>
          <w:lang w:val="ru-RU"/>
        </w:rPr>
        <w:t xml:space="preserve">Создание децентрализованной сети на основе </w:t>
      </w:r>
      <w:r>
        <w:rPr>
          <w:rFonts w:ascii="Times New Roman" w:hAnsi="Times New Roman" w:cs="Times New Roman"/>
          <w:sz w:val="52"/>
          <w:szCs w:val="52"/>
          <w:highlight w:val="none"/>
          <w:lang w:val="en-US"/>
        </w:rPr>
        <w:t xml:space="preserve">IPv6 </w:t>
      </w:r>
      <w:r>
        <w:rPr>
          <w:rFonts w:ascii="Times New Roman" w:hAnsi="Times New Roman" w:cs="Times New Roman"/>
          <w:sz w:val="52"/>
          <w:szCs w:val="52"/>
          <w:highlight w:val="none"/>
          <w:lang w:val="ru-RU"/>
        </w:rPr>
        <w:t xml:space="preserve">и концепциях</w:t>
      </w:r>
      <w:r>
        <w:rPr>
          <w:rFonts w:ascii="Times New Roman" w:hAnsi="Times New Roman" w:cs="Times New Roman"/>
          <w:sz w:val="52"/>
          <w:szCs w:val="52"/>
          <w:highlight w:val="none"/>
          <w:lang w:val="en-US"/>
        </w:rPr>
        <w:t xml:space="preserve"> WEB3</w:t>
      </w:r>
      <w:r>
        <w:rPr>
          <w:rFonts w:ascii="Times New Roman" w:hAnsi="Times New Roman" w:cs="Times New Roman"/>
          <w:sz w:val="52"/>
          <w:szCs w:val="52"/>
        </w:rPr>
      </w:r>
      <w:r>
        <w:rPr>
          <w:rFonts w:ascii="Times New Roman" w:hAnsi="Times New Roman" w:cs="Times New Roman"/>
          <w:sz w:val="52"/>
          <w:szCs w:val="52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205AB4C9"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297462C9"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213"/>
          <w:rFonts w:ascii="Times New Roman" w:hAnsi="Times New Roman" w:cs="Times New Roman"/>
          <w:sz w:val="28"/>
          <w:szCs w:val="28"/>
        </w:rPr>
        <w:t xml:space="preserve">Исполнитель: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213"/>
          <w:rFonts w:ascii="Times New Roman" w:hAnsi="Times New Roman" w:cs="Times New Roman"/>
          <w:sz w:val="28"/>
          <w:szCs w:val="28"/>
        </w:rPr>
        <w:t xml:space="preserve">Учащийся 11 класса </w:t>
      </w:r>
      <w:r>
        <w:rPr>
          <w:rStyle w:val="1213"/>
          <w:rFonts w:ascii="Times New Roman" w:hAnsi="Times New Roman" w:cs="Times New Roman"/>
          <w:sz w:val="28"/>
          <w:szCs w:val="28"/>
        </w:rPr>
        <w:t xml:space="preserve">Брылёв</w:t>
      </w:r>
      <w:r>
        <w:rPr>
          <w:rStyle w:val="1213"/>
          <w:rFonts w:ascii="Times New Roman" w:hAnsi="Times New Roman" w:cs="Times New Roman"/>
          <w:sz w:val="28"/>
          <w:szCs w:val="28"/>
        </w:rPr>
        <w:t xml:space="preserve"> Альберт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213"/>
          <w:rFonts w:ascii="Times New Roman" w:hAnsi="Times New Roman" w:cs="Times New Roman"/>
          <w:sz w:val="28"/>
          <w:szCs w:val="28"/>
        </w:rPr>
        <w:t xml:space="preserve">Руководитель работы</w:t>
      </w:r>
      <w:r>
        <w:rPr>
          <w:rFonts w:ascii="Times New Roman" w:hAnsi="Times New Roman" w:cs="Times New Roman"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1213"/>
          <w:rFonts w:ascii="Times New Roman" w:hAnsi="Times New Roman" w:cs="Times New Roman"/>
          <w:sz w:val="28"/>
          <w:szCs w:val="28"/>
        </w:rPr>
        <w:t xml:space="preserve">Оборин Дмитрий Евгеньевич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212"/>
        <w:pBdr/>
        <w:spacing/>
        <w:ind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</w:r>
      <w:r>
        <w:rPr>
          <w:rFonts w:ascii="Times New Roman" w:hAnsi="Times New Roman" w:cs="Times New Roman"/>
          <w:i/>
          <w:sz w:val="28"/>
          <w:szCs w:val="28"/>
        </w:rPr>
      </w:r>
      <w:r>
        <w:rPr>
          <w:rFonts w:ascii="Times New Roman" w:hAnsi="Times New Roman" w:cs="Times New Roman"/>
          <w:i/>
          <w:sz w:val="28"/>
          <w:szCs w:val="28"/>
        </w:rPr>
      </w:r>
    </w:p>
    <w:p>
      <w:pPr>
        <w:pBdr/>
        <w:spacing/>
        <w:ind w:firstLine="0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br/>
      </w:r>
      <w:r>
        <w:rPr>
          <w:rFonts w:cs="Times New Roman"/>
          <w:b/>
          <w:sz w:val="36"/>
          <w:szCs w:val="36"/>
        </w:rPr>
      </w:r>
      <w:r>
        <w:rPr>
          <w:rFonts w:cs="Times New Roman"/>
          <w:b/>
          <w:sz w:val="36"/>
          <w:szCs w:val="36"/>
        </w:rPr>
      </w:r>
    </w:p>
    <w:p w14:paraId="607793BE">
      <w:pPr>
        <w:pBdr/>
        <w:shd w:val="nil" w:color="auto"/>
        <w:spacing/>
        <w:ind/>
        <w:jc w:val="center"/>
        <w:rPr>
          <w:rFonts w:cs="Times New Roman"/>
          <w:b/>
          <w:bCs/>
          <w:sz w:val="32"/>
          <w:szCs w:val="32"/>
          <w:highlight w:val="none"/>
        </w:rPr>
      </w:pPr>
      <w:r>
        <w:rPr>
          <w:rFonts w:cs="Times New Roman"/>
          <w:b/>
          <w:sz w:val="32"/>
          <w:szCs w:val="36"/>
          <w:highlight w:val="none"/>
        </w:rPr>
        <w:t xml:space="preserve">РЕФЕРАТ</w:t>
      </w:r>
      <w:r>
        <w:rPr>
          <w:rFonts w:cs="Times New Roman"/>
          <w:b/>
          <w:bCs/>
          <w:sz w:val="32"/>
          <w:szCs w:val="32"/>
          <w:highlight w:val="none"/>
        </w:rPr>
      </w:r>
      <w:r>
        <w:rPr>
          <w:rFonts w:cs="Times New Roman"/>
          <w:b/>
          <w:bCs/>
          <w:sz w:val="32"/>
          <w:szCs w:val="32"/>
          <w:highlight w:val="none"/>
        </w:rPr>
      </w:r>
    </w:p>
    <w:p w14:paraId="5537840D">
      <w:pPr>
        <w:pBdr/>
        <w:shd w:val="nil" w:color="auto"/>
        <w:spacing/>
        <w:ind w:firstLine="0"/>
        <w:jc w:val="left"/>
        <w:rPr>
          <w14:ligatures w14:val="none"/>
        </w:rPr>
      </w:pPr>
      <w:r>
        <w:rPr>
          <w:b/>
          <w:bCs/>
        </w:rPr>
        <w:t xml:space="preserve">Тема:</w:t>
      </w:r>
      <w:r>
        <w:t xml:space="preserve"> Создание децентрализованной сети на основе IPv6 и концепций WEB3.</w:t>
      </w:r>
      <w:r>
        <w:rPr>
          <w14:ligatures w14:val="none"/>
        </w:rPr>
      </w:r>
      <w:r>
        <w:rPr>
          <w14:ligatures w14:val="none"/>
        </w:rPr>
      </w:r>
    </w:p>
    <w:p w14:paraId="7C008F65">
      <w:pPr>
        <w:pBdr/>
        <w:shd w:val="nil" w:color="auto"/>
        <w:spacing/>
        <w:ind w:firstLine="0"/>
        <w:jc w:val="left"/>
        <w:rPr>
          <w14:ligatures w14:val="none"/>
        </w:rPr>
      </w:pPr>
      <w:r>
        <w:rPr>
          <w:b/>
          <w:bCs/>
        </w:rPr>
        <w:t xml:space="preserve">Ключевые слова:</w:t>
      </w:r>
      <w:r>
        <w:rPr>
          <w:b/>
          <w:bCs/>
        </w:rPr>
        <w:t xml:space="preserve"> </w:t>
      </w:r>
      <w:r>
        <w:t xml:space="preserve">децентрализованная сеть, P2P, IPv6, WEB3, информационная безопасность, Blue Team, DHT, сквозное шифрование, отказоустойчивость.</w:t>
      </w:r>
      <w:r>
        <w:rPr>
          <w14:ligatures w14:val="none"/>
        </w:rPr>
      </w:r>
      <w:r>
        <w:rPr>
          <w14:ligatures w14:val="none"/>
        </w:rPr>
      </w:r>
    </w:p>
    <w:p w14:paraId="1AF3D067">
      <w:pPr>
        <w:pBdr/>
        <w:shd w:val="nil" w:color="auto"/>
        <w:spacing/>
        <w:ind w:firstLine="0"/>
        <w:jc w:val="left"/>
        <w:rPr>
          <w14:ligatures w14:val="none"/>
        </w:rPr>
      </w:pPr>
      <w:r>
        <w:rPr>
          <w:b/>
          <w:bCs/>
        </w:rPr>
        <w:t xml:space="preserve">Цель проекта:</w:t>
      </w:r>
      <w:r>
        <w:rPr>
          <w:b/>
          <w:bCs/>
        </w:rPr>
        <w:t xml:space="preserve"> </w:t>
      </w:r>
      <w:r>
        <w:t xml:space="preserve">Разработка архитектуры и прототипа защищённой децентрализованной P2P-сети, использующей глобальную адресацию IPv6 и криптографические идентификаторы WEB3 для обеспечения прямого, безопасного и отказоустойчивого взаимодействия между узлами без центральных </w:t>
      </w:r>
      <w:r>
        <w:t xml:space="preserve">серверов.</w:t>
      </w:r>
      <w:r>
        <w:rPr>
          <w14:ligatures w14:val="none"/>
        </w:rPr>
      </w:r>
      <w:r>
        <w:rPr>
          <w14:ligatures w14:val="none"/>
        </w:rPr>
      </w:r>
    </w:p>
    <w:p w14:paraId="67AADD02">
      <w:pPr>
        <w:pBdr/>
        <w:shd w:val="nil" w:color="auto"/>
        <w:spacing w:line="276" w:lineRule="auto"/>
        <w:ind w:firstLine="0"/>
        <w:jc w:val="left"/>
        <w:rPr>
          <w:b/>
          <w:bCs/>
          <w14:ligatures w14:val="none"/>
        </w:rPr>
      </w:pPr>
      <w:r>
        <w:rPr>
          <w:b/>
          <w:bCs/>
        </w:rPr>
        <w:t xml:space="preserve">Задачи проекта: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264B22B6">
      <w:pPr>
        <w:pBdr/>
        <w:shd w:val="nil" w:color="auto"/>
        <w:spacing w:line="276" w:lineRule="auto"/>
        <w:ind w:firstLine="0"/>
        <w:jc w:val="left"/>
        <w:rPr>
          <w14:ligatures w14:val="none"/>
        </w:rPr>
      </w:pPr>
      <w:r>
        <w:t xml:space="preserve">Исследовать существующие P2P-решения и выявить их ограничения</w:t>
      </w:r>
      <w:r>
        <w:rPr>
          <w14:ligatures w14:val="none"/>
        </w:rPr>
      </w:r>
      <w:r>
        <w:rPr>
          <w14:ligatures w14:val="none"/>
        </w:rPr>
      </w:r>
    </w:p>
    <w:p w14:paraId="1952AC85">
      <w:pPr>
        <w:pBdr/>
        <w:shd w:val="nil" w:color="auto"/>
        <w:spacing w:line="276" w:lineRule="auto"/>
        <w:ind w:firstLine="0"/>
        <w:jc w:val="left"/>
        <w:rPr>
          <w14:ligatures w14:val="none"/>
        </w:rPr>
      </w:pPr>
      <w:r>
        <w:t xml:space="preserve">Сформулировать модель угроз и требования к безопасности </w:t>
      </w:r>
      <w:r>
        <w:rPr>
          <w14:ligatures w14:val="none"/>
        </w:rPr>
      </w:r>
      <w:r>
        <w:rPr>
          <w14:ligatures w14:val="none"/>
        </w:rPr>
      </w:r>
    </w:p>
    <w:p w14:paraId="0E1812D5">
      <w:pPr>
        <w:pBdr/>
        <w:shd w:val="nil" w:color="auto"/>
        <w:spacing w:line="276" w:lineRule="auto"/>
        <w:ind w:firstLine="0"/>
        <w:jc w:val="left"/>
        <w:rPr>
          <w14:ligatures w14:val="none"/>
        </w:rPr>
      </w:pPr>
      <w:r>
        <w:t xml:space="preserve">Разработать архитектуру сети, интегрирующую IPv6, DHT, on-chain идентификаторы и современные криптографические протоколы</w:t>
      </w:r>
      <w:r>
        <w:rPr>
          <w14:ligatures w14:val="none"/>
        </w:rPr>
      </w:r>
      <w:r>
        <w:rPr>
          <w14:ligatures w14:val="none"/>
        </w:rPr>
      </w:r>
    </w:p>
    <w:p w14:paraId="751365C4">
      <w:pPr>
        <w:pBdr/>
        <w:shd w:val="nil" w:color="auto"/>
        <w:spacing w:line="276" w:lineRule="auto"/>
        <w:ind w:firstLine="0"/>
        <w:jc w:val="left"/>
        <w:rPr>
          <w14:ligatures w14:val="none"/>
        </w:rPr>
      </w:pPr>
      <w:r>
        <w:t xml:space="preserve">Описать алгоритмы обнаружения узлов, установления защищённых соединений и маршрутизации трафика</w:t>
      </w:r>
      <w:r>
        <w:rPr>
          <w14:ligatures w14:val="none"/>
        </w:rPr>
      </w:r>
      <w:r>
        <w:rPr>
          <w14:ligatures w14:val="none"/>
        </w:rPr>
      </w:r>
    </w:p>
    <w:p w14:paraId="53BC86A6">
      <w:pPr>
        <w:pBdr/>
        <w:shd w:val="nil" w:color="auto"/>
        <w:spacing w:line="360" w:lineRule="auto"/>
        <w:ind w:firstLine="0"/>
        <w:jc w:val="left"/>
        <w:rPr>
          <w14:ligatures w14:val="none"/>
        </w:rPr>
      </w:pPr>
      <w:r>
        <w:t xml:space="preserve">Проанализировать правовые аспекты и перспективы развития решения</w:t>
      </w:r>
      <w:r>
        <w:rPr>
          <w14:ligatures w14:val="none"/>
        </w:rPr>
      </w:r>
      <w:r>
        <w:rPr>
          <w14:ligatures w14:val="none"/>
        </w:rPr>
      </w:r>
    </w:p>
    <w:p w14:paraId="72A0C574">
      <w:pPr>
        <w:pBdr/>
        <w:shd w:val="nil" w:color="auto"/>
        <w:spacing w:line="360" w:lineRule="auto"/>
        <w:ind w:firstLine="0"/>
        <w:jc w:val="left"/>
        <w:rPr>
          <w:rFonts w:cs="Times New Roman"/>
          <w:b/>
          <w:bCs/>
          <w:sz w:val="32"/>
          <w:szCs w:val="32"/>
          <w:highlight w:val="none"/>
          <w14:ligatures w14:val="none"/>
        </w:rPr>
      </w:pPr>
      <w:r>
        <w:rPr>
          <w:b/>
          <w:bCs/>
        </w:rPr>
        <w:t xml:space="preserve">Результаты:</w:t>
      </w:r>
      <w:r>
        <w:t xml:space="preserve"> Разработана архитектура децентрализованной сети, сочетающая преимущества IPv6-адресации и WEB3-идентичности для повышения устойчивости к атакам (MITM, DoS, компрометация узлов). Создан прототип на Python, проверяющий базовые механизмы </w:t>
      </w:r>
      <w:r>
        <w:t xml:space="preserve">работы сети.</w:t>
      </w:r>
      <w:r>
        <w:rPr>
          <w:rFonts w:cs="Times New Roman"/>
          <w:b/>
          <w:bCs/>
          <w:sz w:val="32"/>
          <w:szCs w:val="32"/>
          <w:highlight w:val="none"/>
          <w14:ligatures w14:val="none"/>
        </w:rPr>
      </w:r>
      <w:r>
        <w:rPr>
          <w:rFonts w:cs="Times New Roman"/>
          <w:b/>
          <w:bCs/>
          <w:sz w:val="32"/>
          <w:szCs w:val="32"/>
          <w:highlight w:val="none"/>
          <w14:ligatures w14:val="none"/>
        </w:rPr>
      </w:r>
    </w:p>
    <w:p w14:paraId="09DC9AF5">
      <w:pPr>
        <w:pBdr/>
        <w:shd w:val="nil" w:color="000000"/>
        <w:spacing w:line="360" w:lineRule="auto"/>
        <w:ind w:firstLine="0"/>
        <w:jc w:val="left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668C708">
      <w:pPr>
        <w:pBdr/>
        <w:shd w:val="nil" w:color="000000"/>
        <w:spacing w:line="360" w:lineRule="auto"/>
        <w:ind w:firstLine="0"/>
        <w:jc w:val="left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47D6DC8">
      <w:pPr>
        <w:pBdr/>
        <w:shd w:val="nil" w:color="000000"/>
        <w:spacing w:line="360" w:lineRule="auto"/>
        <w:ind w:firstLine="0"/>
        <w:jc w:val="left"/>
        <w:rPr>
          <w14:ligatures w14:val="none"/>
        </w:rPr>
      </w:pPr>
      <w:r>
        <w:rPr>
          <w:rFonts w:cs="Times New Roman"/>
          <w:b/>
          <w:sz w:val="32"/>
          <w:szCs w:val="36"/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566E3274">
      <w:pPr>
        <w:pBdr/>
        <w:shd w:val="nil" w:color="000000"/>
        <w:spacing w:line="360" w:lineRule="auto"/>
        <w:ind w:firstLine="0"/>
        <w:jc w:val="left"/>
        <w:rPr>
          <w:rFonts w:cs="Times New Roman"/>
          <w:b/>
          <w:bCs/>
          <w:sz w:val="24"/>
          <w:szCs w:val="24"/>
          <w:highlight w:val="none"/>
          <w14:ligatures w14:val="none"/>
        </w:rPr>
      </w:pPr>
      <w:r>
        <w:rPr>
          <w:rFonts w:cs="Times New Roman"/>
          <w:b w:val="0"/>
          <w:bCs w:val="0"/>
          <w:sz w:val="24"/>
          <w:szCs w:val="24"/>
          <w:highlight w:val="none"/>
        </w:rPr>
      </w:r>
      <w:r>
        <w:rPr>
          <w:rFonts w:cs="Times New Roman"/>
          <w:b/>
          <w:sz w:val="24"/>
          <w:szCs w:val="28"/>
          <w:highlight w:val="none"/>
        </w:rPr>
        <w:t xml:space="preserve">Объём работы: </w:t>
      </w:r>
      <w:r>
        <w:rPr>
          <w:rFonts w:cs="Times New Roman"/>
          <w:b w:val="0"/>
          <w:bCs w:val="0"/>
          <w:sz w:val="24"/>
          <w:szCs w:val="28"/>
          <w:highlight w:val="none"/>
        </w:rPr>
        <w:t xml:space="preserve">31 страница</w:t>
      </w:r>
      <w:r>
        <w:rPr>
          <w:rFonts w:cs="Times New Roman"/>
          <w:b/>
          <w:sz w:val="24"/>
          <w:szCs w:val="28"/>
          <w:highlight w:val="none"/>
        </w:rPr>
        <w:br/>
        <w:t xml:space="preserve">Количество рисунков: </w:t>
      </w:r>
      <w:r>
        <w:rPr>
          <w:rFonts w:cs="Times New Roman"/>
          <w:b w:val="0"/>
          <w:bCs w:val="0"/>
          <w:sz w:val="24"/>
          <w:szCs w:val="28"/>
          <w:highlight w:val="none"/>
        </w:rPr>
        <w:t xml:space="preserve">2</w:t>
      </w:r>
      <w:r>
        <w:rPr>
          <w:rFonts w:cs="Times New Roman"/>
          <w:b/>
          <w:sz w:val="24"/>
          <w:szCs w:val="28"/>
          <w:highlight w:val="none"/>
        </w:rPr>
        <w:br/>
        <w:t xml:space="preserve">Количество использованных источников: </w:t>
      </w:r>
      <w:r>
        <w:rPr>
          <w:rFonts w:cs="Times New Roman"/>
          <w:b w:val="0"/>
          <w:bCs w:val="0"/>
          <w:sz w:val="24"/>
          <w:szCs w:val="28"/>
          <w:highlight w:val="none"/>
          <w:lang w:val="en-US"/>
        </w:rPr>
        <w:t xml:space="preserve">&gt;12</w:t>
      </w:r>
      <w:r>
        <w:rPr>
          <w:rFonts w:cs="Times New Roman"/>
          <w:b/>
          <w:sz w:val="24"/>
          <w:szCs w:val="28"/>
          <w:highlight w:val="none"/>
        </w:rPr>
        <w:t xml:space="preserve"> </w:t>
      </w:r>
      <w:r>
        <w:rPr>
          <w:rFonts w:cs="Times New Roman"/>
          <w:b/>
          <w:sz w:val="32"/>
          <w:szCs w:val="36"/>
          <w:highlight w:val="none"/>
        </w:rPr>
        <w:br w:type="page" w:clear="all"/>
      </w:r>
      <w:r>
        <w:rPr>
          <w:rFonts w:cs="Times New Roman"/>
          <w:b/>
          <w:bCs/>
          <w:sz w:val="24"/>
          <w:szCs w:val="24"/>
          <w:highlight w:val="none"/>
          <w14:ligatures w14:val="none"/>
        </w:rPr>
      </w:r>
      <w:r>
        <w:rPr>
          <w:rFonts w:cs="Times New Roman"/>
          <w:b/>
          <w:bCs/>
          <w:sz w:val="24"/>
          <w:szCs w:val="24"/>
          <w:highlight w:val="none"/>
          <w14:ligatures w14:val="none"/>
        </w:rPr>
      </w:r>
    </w:p>
    <w:p>
      <w:pPr>
        <w:pBdr/>
        <w:spacing/>
        <w:ind/>
        <w:jc w:val="center"/>
        <w:rPr>
          <w:rFonts w:cs="Times New Roman"/>
          <w:b/>
          <w:bCs/>
          <w:sz w:val="32"/>
          <w:szCs w:val="32"/>
          <w:highlight w:val="none"/>
        </w:rPr>
      </w:pPr>
      <w:r>
        <w:rPr>
          <w:rFonts w:cs="Times New Roman"/>
          <w:b/>
          <w:sz w:val="32"/>
          <w:szCs w:val="36"/>
        </w:rPr>
        <w:t xml:space="preserve">Оглавление</w:t>
      </w:r>
      <w:r>
        <w:rPr>
          <w:rFonts w:cs="Times New Roman"/>
          <w:b/>
          <w:bCs/>
          <w:sz w:val="32"/>
          <w:szCs w:val="32"/>
          <w:highlight w:val="none"/>
        </w:rPr>
      </w:r>
      <w:r>
        <w:rPr>
          <w:rFonts w:cs="Times New Roman"/>
          <w:b/>
          <w:bCs/>
          <w:sz w:val="32"/>
          <w:szCs w:val="32"/>
          <w:highlight w:val="none"/>
        </w:rPr>
      </w:r>
    </w:p>
    <w:sdt>
      <w:sdtPr>
        <w15:appearance w15:val="boundingBox"/>
        <w:id w:val="761495154"/>
        <w:docPartObj>
          <w:docPartGallery w:val="Table of Contents"/>
          <w:docPartUnique w:val="true"/>
        </w:docPartObj>
        <w:rPr>
          <w:rFonts w:eastAsiaTheme="minorHAnsi" w:cstheme="minorBidi"/>
          <w:b w:val="0"/>
          <w:color w:val="auto"/>
          <w:sz w:val="24"/>
          <w:szCs w:val="24"/>
        </w:rPr>
      </w:sdtPr>
      <w:sdtContent>
        <w:p>
          <w:pPr>
            <w:pStyle w:val="1194"/>
            <w:pBdr/>
            <w:spacing/>
            <w:ind/>
            <w:rPr/>
          </w:pPr>
          <w:r/>
          <w:r/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tooltip="#_Toc189164372" w:anchor="_Toc189164372" w:history="1">
            <w:r>
              <w:rPr>
                <w:rStyle w:val="1208"/>
              </w:rPr>
              <w:t xml:space="preserve">ИСПОЛЬЗУЕМЫЕ ТЕРМИНЫ И СОКРАЩЕНИЯ</w:t>
            </w:r>
            <w:r>
              <w:tab/>
            </w:r>
            <w:r>
              <w:fldChar w:fldCharType="begin"/>
            </w:r>
            <w:r>
              <w:instrText xml:space="preserve"> PAGEREF _Toc189164372 \h </w:instrText>
            </w:r>
            <w:r>
              <w:fldChar w:fldCharType="separate"/>
            </w:r>
            <w:r>
              <w:t xml:space="preserve">4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3" w:anchor="_Toc189164373" w:history="1">
            <w:r>
              <w:rPr>
                <w:rStyle w:val="1208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_Toc189164373 \h </w:instrText>
            </w:r>
            <w:r>
              <w:fldChar w:fldCharType="separate"/>
            </w:r>
            <w:r>
              <w:t xml:space="preserve">6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4" w:anchor="_Toc189164374" w:history="1">
            <w:r>
              <w:rPr>
                <w:rStyle w:val="1208"/>
              </w:rPr>
              <w:t xml:space="preserve">1. ИССЛЕДОВАНИЕ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_Toc189164374 \h </w:instrText>
            </w:r>
            <w:r>
              <w:fldChar w:fldCharType="separate"/>
            </w:r>
            <w:r>
              <w:t xml:space="preserve">7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5" w:anchor="_Toc189164375" w:history="1">
            <w:r>
              <w:rPr>
                <w:rStyle w:val="1208"/>
              </w:rPr>
              <w:t xml:space="preserve">1.1 </w:t>
            </w:r>
            <w:r>
              <w:rPr>
                <w:rStyle w:val="1208"/>
              </w:rPr>
              <w:t xml:space="preserve">Предметная область</w:t>
            </w:r>
            <w:r>
              <w:tab/>
            </w:r>
            <w:r>
              <w:fldChar w:fldCharType="begin"/>
            </w:r>
            <w:r>
              <w:instrText xml:space="preserve"> PAGEREF _Toc189164375 \h </w:instrText>
            </w:r>
            <w:r>
              <w:fldChar w:fldCharType="separate"/>
            </w:r>
            <w:r>
              <w:t xml:space="preserve">7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6" w:anchor="_Toc189164376" w:history="1">
            <w:r>
              <w:rPr>
                <w:rStyle w:val="1208"/>
              </w:rPr>
              <w:t xml:space="preserve">1.2 Описание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_Toc189164376 \h </w:instrText>
            </w:r>
            <w:r>
              <w:fldChar w:fldCharType="separate"/>
            </w:r>
            <w:r>
              <w:t xml:space="preserve">8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7" w:anchor="_Toc189164377" w:history="1">
            <w:r>
              <w:rPr>
                <w:rStyle w:val="1208"/>
              </w:rPr>
              <w:t xml:space="preserve">1.3 Актуальность проблемы</w:t>
            </w:r>
            <w:r>
              <w:tab/>
              <w:t xml:space="preserve">9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8" w:anchor="_Toc189164378" w:history="1">
            <w:r>
              <w:rPr>
                <w:rStyle w:val="1208"/>
              </w:rPr>
              <w:t xml:space="preserve">1.4 Анализ аналогичных решений</w:t>
            </w:r>
            <w:r>
              <w:tab/>
            </w:r>
            <w:r>
              <w:fldChar w:fldCharType="begin"/>
            </w:r>
            <w:r>
              <w:instrText xml:space="preserve"> PAGEREF _Toc189164378 \h </w:instrText>
            </w:r>
            <w:r>
              <w:fldChar w:fldCharType="separate"/>
            </w:r>
            <w:r>
              <w:t xml:space="preserve">10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79" w:anchor="_Toc189164379" w:history="1">
            <w:r>
              <w:rPr>
                <w:rStyle w:val="1208"/>
              </w:rPr>
              <w:t xml:space="preserve">2. РЕШЕНИЕ ПРОБЛЕМЫ</w:t>
            </w:r>
            <w:r>
              <w:tab/>
            </w:r>
            <w:r>
              <w:fldChar w:fldCharType="begin"/>
            </w:r>
            <w:r>
              <w:instrText xml:space="preserve"> PAGEREF _Toc189164379 \h </w:instrText>
            </w:r>
            <w:r>
              <w:fldChar w:fldCharType="separate"/>
            </w:r>
            <w:r>
              <w:t xml:space="preserve">11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0" w:anchor="_Toc189164380" w:history="1">
            <w:r>
              <w:rPr>
                <w:rStyle w:val="1208"/>
              </w:rPr>
              <w:t xml:space="preserve">2.1 Формализация проблемы</w:t>
            </w:r>
            <w:r>
              <w:tab/>
            </w:r>
            <w:r>
              <w:fldChar w:fldCharType="begin"/>
            </w:r>
            <w:r>
              <w:instrText xml:space="preserve"> PAGEREF _Toc189164380 \h </w:instrText>
            </w:r>
            <w:r>
              <w:fldChar w:fldCharType="separate"/>
            </w:r>
            <w:r>
              <w:t xml:space="preserve">11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1" w:anchor="_Toc189164381" w:history="1">
            <w:r>
              <w:rPr>
                <w:rStyle w:val="1208"/>
              </w:rPr>
              <w:t xml:space="preserve">2.2 </w:t>
            </w:r>
            <w:r>
              <w:t xml:space="preserve">Описание существующих алгоритмов</w:t>
            </w:r>
            <w:r>
              <w:rPr>
                <w:rStyle w:val="1208"/>
              </w:rPr>
            </w:r>
            <w:r>
              <w:tab/>
            </w:r>
            <w:r>
              <w:fldChar w:fldCharType="begin"/>
            </w:r>
            <w:r>
              <w:instrText xml:space="preserve"> PAGEREF _Toc189164381 \h </w:instrText>
            </w:r>
            <w:r>
              <w:fldChar w:fldCharType="separate"/>
            </w:r>
            <w:r>
              <w:t xml:space="preserve">12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2" w:anchor="_Toc189164382" w:history="1">
            <w:r>
              <w:rPr>
                <w:rStyle w:val="1208"/>
              </w:rPr>
              <w:t xml:space="preserve">2.3 </w:t>
            </w:r>
            <w:r>
              <w:t xml:space="preserve">Описание алгоритма решения проблемы</w:t>
            </w:r>
            <w:r>
              <w:tab/>
            </w:r>
            <w:r>
              <w:fldChar w:fldCharType="begin"/>
            </w:r>
            <w:r>
              <w:instrText xml:space="preserve"> PAGEREF _Toc189164382 \h </w:instrText>
            </w:r>
            <w:r>
              <w:fldChar w:fldCharType="separate"/>
            </w:r>
            <w:r>
              <w:t xml:space="preserve">14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3" w:anchor="_Toc189164383" w:history="1">
            <w:r>
              <w:rPr>
                <w:rStyle w:val="1208"/>
              </w:rPr>
              <w:t xml:space="preserve">2.4 Нормативно-правовые аспекты решения проблемы</w:t>
            </w:r>
            <w:r>
              <w:tab/>
              <w:t xml:space="preserve">16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4" w:anchor="_Toc189164384" w:history="1">
            <w:r>
              <w:rPr>
                <w:rStyle w:val="1208"/>
              </w:rPr>
              <w:t xml:space="preserve">3. ОПИСАНИЕ РЕАЛИЗАЦИИ</w:t>
            </w:r>
            <w:r>
              <w:tab/>
            </w:r>
            <w:r>
              <w:fldChar w:fldCharType="begin"/>
            </w:r>
            <w:r>
              <w:instrText xml:space="preserve"> PAGEREF _Toc189164384 \h </w:instrText>
            </w:r>
            <w:r>
              <w:fldChar w:fldCharType="separate"/>
            </w:r>
            <w:r>
              <w:t xml:space="preserve">17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5" w:anchor="_Toc189164385" w:history="1">
            <w:r>
              <w:rPr>
                <w:rStyle w:val="1208"/>
              </w:rPr>
              <w:t xml:space="preserve">3.1 Техническое задание.</w:t>
            </w:r>
            <w:r>
              <w:tab/>
              <w:t xml:space="preserve">17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6" w:anchor="_Toc189164386" w:history="1">
            <w:r>
              <w:rPr>
                <w:rStyle w:val="1208"/>
              </w:rPr>
              <w:t xml:space="preserve">3.2 Описание идеи проекта</w:t>
            </w:r>
            <w:r>
              <w:tab/>
            </w:r>
            <w:r>
              <w:fldChar w:fldCharType="begin"/>
            </w:r>
            <w:r>
              <w:instrText xml:space="preserve"> PAGEREF _Toc189164386 \h </w:instrText>
            </w:r>
            <w:r>
              <w:fldChar w:fldCharType="separate"/>
            </w:r>
            <w:r>
              <w:t xml:space="preserve">19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7" w:anchor="_Toc189164387" w:history="1">
            <w:r>
              <w:rPr>
                <w:rStyle w:val="1208"/>
                <w:lang w:val="en-US"/>
              </w:rPr>
              <w:t xml:space="preserve">3.3 </w:t>
            </w:r>
            <w:r>
              <w:rPr>
                <w:rStyle w:val="1208"/>
              </w:rPr>
              <w:t xml:space="preserve">Используемые технологии.</w:t>
            </w:r>
            <w:r>
              <w:tab/>
            </w:r>
            <w:r>
              <w:t xml:space="preserve">20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 w14:paraId="2F4F36D4"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8" w:anchor="_Toc189164388" w:history="1">
            <w:r>
              <w:rPr>
                <w:rStyle w:val="1208"/>
              </w:rPr>
              <w:t xml:space="preserve">3.4 Доказательство работоспособности</w:t>
            </w:r>
            <w:r>
              <w:tab/>
            </w:r>
            <w:r>
              <w:fldChar w:fldCharType="begin"/>
            </w:r>
            <w:r>
              <w:instrText xml:space="preserve"> PAGEREF _Toc189164388 \h </w:instrText>
            </w:r>
            <w:r>
              <w:fldChar w:fldCharType="separate"/>
            </w:r>
            <w:r>
              <w:t xml:space="preserve">21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 w14:paraId="1A77AD58"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9" w:anchor="_Toc189164389" w:history="1">
            <w:r>
              <w:rPr>
                <w:rStyle w:val="1208"/>
              </w:rPr>
              <w:t xml:space="preserve">3.5 </w:t>
            </w:r>
            <w:r>
              <w:t xml:space="preserve">Текущая реализация</w:t>
            </w:r>
            <w:r>
              <w:t xml:space="preserve"> проекта</w:t>
            </w:r>
            <w:r>
              <w:rPr>
                <w:rStyle w:val="1208"/>
              </w:rPr>
            </w:r>
            <w:r>
              <w:t xml:space="preserve">.</w:t>
              <w:tab/>
            </w:r>
            <w:r>
              <w:fldChar w:fldCharType="begin"/>
            </w:r>
            <w:r>
              <w:instrText xml:space="preserve"> PAGEREF _Toc189164389 \h </w:instrText>
            </w:r>
            <w:r>
              <w:fldChar w:fldCharType="separate"/>
            </w:r>
            <w:r>
              <w:t xml:space="preserve">22</w:t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 w14:paraId="3616348D"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9" w:anchor="_Toc189164389" w:history="1">
            <w:r>
              <w:rPr>
                <w:rStyle w:val="1208"/>
              </w:rPr>
              <w:t xml:space="preserve">3.6 Тестирование</w:t>
            </w:r>
            <w:r>
              <w:tab/>
            </w:r>
            <w:r>
              <w:t xml:space="preserve">24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10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89" w:anchor="_Toc189164389" w:history="1">
            <w:r>
              <w:rPr>
                <w:rStyle w:val="1208"/>
              </w:rPr>
              <w:t xml:space="preserve">3.7 Перспективы </w:t>
            </w:r>
            <w:r>
              <w:tab/>
            </w:r>
            <w:r>
              <w:t xml:space="preserve">25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90" w:anchor="_Toc189164390" w:history="1">
            <w:r>
              <w:rPr>
                <w:rStyle w:val="1208"/>
              </w:rPr>
              <w:t xml:space="preserve">ЗАКЛЮЧЕНИЕ</w:t>
            </w:r>
            <w:r>
              <w:tab/>
            </w:r>
            <w:r>
              <w:t xml:space="preserve">27</w:t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91" w:anchor="_Toc189164391" w:history="1">
            <w:r>
              <w:rPr>
                <w:rStyle w:val="1208"/>
              </w:rPr>
              <w:t xml:space="preserve">СПИСОК ЛИТЕРАТУРЫ</w:t>
            </w:r>
            <w:r>
              <w:tab/>
            </w:r>
            <w:r>
              <w:fldChar w:fldCharType="begin"/>
            </w:r>
            <w:r>
              <w:instrText xml:space="preserve"> PAGEREF _Toc189164391 \h </w:instrText>
            </w:r>
            <w:r>
              <w:fldChar w:fldCharType="separate"/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  <w:t xml:space="preserve">28</w:t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 w14:paraId="6AABD7D2">
          <w:pPr>
            <w:pStyle w:val="1207"/>
            <w:pBdr/>
            <w:tabs>
              <w:tab w:val="right" w:leader="dot" w:pos="9016"/>
            </w:tabs>
            <w:spacing/>
            <w:ind/>
            <w:rPr>
              <w:rFonts w:asciiTheme="minorHAnsi" w:hAnsiTheme="minorHAnsi" w:eastAsiaTheme="minorEastAsia"/>
              <w:sz w:val="22"/>
              <w:lang w:eastAsia="ru-RU"/>
            </w:rPr>
          </w:pPr>
          <w:r/>
          <w:hyperlink w:tooltip="#_Toc189164391" w:anchor="_Toc189164391" w:history="1">
            <w:r>
              <w:t xml:space="preserve">ПРИЛОЖЕНИЕ 1</w:t>
              <w:tab/>
            </w:r>
            <w:r>
              <w:fldChar w:fldCharType="begin"/>
            </w:r>
            <w:r>
              <w:instrText xml:space="preserve"> PAGEREF _Toc189164391 \h </w:instrText>
            </w:r>
            <w:r>
              <w:fldChar w:fldCharType="separate"/>
            </w:r>
            <w:r>
              <w:fldChar w:fldCharType="end"/>
            </w:r>
          </w:hyperlink>
          <w:r>
            <w:rPr>
              <w:rFonts w:asciiTheme="minorHAnsi" w:hAnsiTheme="minorHAnsi" w:eastAsiaTheme="minorEastAsia"/>
              <w:sz w:val="22"/>
              <w:lang w:eastAsia="ru-RU"/>
            </w:rPr>
            <w:t xml:space="preserve">29</w:t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</w:p>
        <w:p w14:paraId="014EF7E5">
          <w:pPr>
            <w:pBdr/>
            <w:spacing/>
            <w:ind w:firstLine="0"/>
            <w:rPr/>
          </w:pPr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rFonts w:asciiTheme="minorHAnsi" w:hAnsiTheme="minorHAnsi" w:eastAsiaTheme="minorEastAsia"/>
              <w:sz w:val="22"/>
              <w:lang w:eastAsia="ru-RU"/>
            </w:rPr>
          </w:r>
          <w:r/>
        </w:p>
        <w:p>
          <w:pPr>
            <w:pBdr/>
            <w:spacing/>
            <w:ind/>
            <w:rPr/>
          </w:pPr>
          <w:r>
            <w:rPr>
              <w:rFonts w:cs="Times New Roman"/>
              <w:b/>
              <w:bCs/>
              <w:szCs w:val="24"/>
            </w:rPr>
            <w:fldChar w:fldCharType="end"/>
          </w:r>
          <w:r/>
        </w:p>
      </w:sdtContent>
    </w:sdt>
    <w:p>
      <w:pPr>
        <w:pStyle w:val="1194"/>
        <w:pBdr/>
        <w:spacing/>
        <w:ind/>
        <w:rPr/>
      </w:pPr>
      <w:r/>
      <w:bookmarkStart w:id="0" w:name="_Toc189164372"/>
      <w:r>
        <w:t xml:space="preserve">ИСПОЛЬЗУЕМЫЕ ТЕРМИНЫ И СОКРАЩЕНИЯ</w:t>
      </w:r>
      <w:bookmarkEnd w:id="0"/>
      <w:r/>
      <w:r/>
    </w:p>
    <w:p w14:paraId="0DAE5D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P2P (Peer-to-Peer) </w:t>
      </w:r>
      <w:r>
        <w:rPr>
          <w:lang w:val="en-US"/>
        </w:rPr>
        <w:t xml:space="preserve">-</w:t>
      </w:r>
      <w:r>
        <w:t xml:space="preserve"> одноранговая модель взаимодействия, в которой узлы сети обмениваются данными напрямую без централизованного сервера.</w:t>
      </w:r>
      <w:r/>
    </w:p>
    <w:p w14:paraId="5D5F0B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IPv6 (Internet Protocol version 6) </w:t>
      </w:r>
      <w:r>
        <w:rPr>
          <w:lang w:val="en-US"/>
        </w:rPr>
        <w:t xml:space="preserve">-</w:t>
      </w:r>
      <w:r>
        <w:t xml:space="preserve"> современный сетевой протокол с расширенным адресным пространством, обеспечивающий глобальную маршрутизируемость каждого устройства.</w:t>
      </w:r>
      <w:r/>
    </w:p>
    <w:p w14:paraId="1A6053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IPv4 </w:t>
      </w:r>
      <w:r>
        <w:rPr>
          <w:lang w:val="en-US"/>
        </w:rPr>
        <w:t xml:space="preserve">-</w:t>
      </w:r>
      <w:r>
        <w:t xml:space="preserve"> предыдущая версия интернет-протокола, ограниченная по количеству адресов.</w:t>
      </w:r>
      <w:r/>
    </w:p>
    <w:p w14:paraId="2C3012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NAT (Network Address Translation) </w:t>
      </w:r>
      <w:r>
        <w:rPr>
          <w:lang w:val="en-US"/>
        </w:rPr>
        <w:t xml:space="preserve">-</w:t>
      </w:r>
      <w:r>
        <w:t xml:space="preserve"> механизм подмены сетевых адресов, затрудняющий прямые p2p-соединения.</w:t>
      </w:r>
      <w:r/>
    </w:p>
    <w:p w14:paraId="2AFC0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Web3 </w:t>
      </w:r>
      <w:r>
        <w:rPr>
          <w:lang w:val="en-US"/>
        </w:rPr>
        <w:t xml:space="preserve">-</w:t>
      </w:r>
      <w:r>
        <w:t xml:space="preserve"> концепция распределённого Интернета, основанного на децентрализации, криптографии и смарт-контрактах.</w:t>
      </w:r>
      <w:r/>
    </w:p>
    <w:p w14:paraId="72060B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DID (Decentralized Identifier) </w:t>
      </w:r>
      <w:r>
        <w:rPr>
          <w:lang w:val="en-US"/>
        </w:rPr>
        <w:t xml:space="preserve">-</w:t>
      </w:r>
      <w:r>
        <w:t xml:space="preserve"> децентрализованный криптографический идентификатор узла или пользователя в Web3.</w:t>
      </w:r>
      <w:r/>
    </w:p>
    <w:p w14:paraId="1C450E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DHT (Distributed Hash Table) </w:t>
      </w:r>
      <w:r>
        <w:rPr>
          <w:lang w:val="en-US"/>
        </w:rPr>
        <w:t xml:space="preserve">-</w:t>
      </w:r>
      <w:r>
        <w:t xml:space="preserve"> распределённая хеш-таблица, используемая для хранения записей о пирах и поиска узлов в P2P-сетях.</w:t>
      </w:r>
      <w:r/>
    </w:p>
    <w:p w14:paraId="4497B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Kademlia </w:t>
      </w:r>
      <w:r>
        <w:rPr>
          <w:lang w:val="en-US"/>
        </w:rPr>
        <w:t xml:space="preserve">-</w:t>
      </w:r>
      <w:r>
        <w:t xml:space="preserve"> алгоритм распределённой хеш-таблицы, основанный на XOR-метрике расстояния между ключами.</w:t>
      </w:r>
      <w:r/>
    </w:p>
    <w:p w14:paraId="0D4D6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QUIC </w:t>
      </w:r>
      <w:r>
        <w:rPr>
          <w:lang w:val="en-US"/>
        </w:rPr>
        <w:t xml:space="preserve">-</w:t>
      </w:r>
      <w:r>
        <w:t xml:space="preserve"> транспортный протокол на базе UDP, обеспечивающий зашифрованное, быстрое и надёжное соединение.</w:t>
      </w:r>
      <w:r/>
    </w:p>
    <w:p w14:paraId="72576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UDP (User Datagram Protocol) </w:t>
      </w:r>
      <w:r>
        <w:rPr>
          <w:lang w:val="en-US"/>
        </w:rPr>
        <w:t xml:space="preserve">-</w:t>
      </w:r>
      <w:r>
        <w:t xml:space="preserve"> транспортный протокол для быстрой доставки пакетов без установления соединения.</w:t>
      </w:r>
      <w:r/>
    </w:p>
    <w:p w14:paraId="1F1AAD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TCP (Transmission Control Protocol) </w:t>
      </w:r>
      <w:r>
        <w:rPr>
          <w:lang w:val="en-US"/>
        </w:rPr>
        <w:t xml:space="preserve">-</w:t>
      </w:r>
      <w:r>
        <w:t xml:space="preserve"> транспортный протокол с установлением соединения и гарантией доставки.</w:t>
      </w:r>
      <w:r/>
    </w:p>
    <w:p w14:paraId="1FAF68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ICE (Interactive Connectivity Establishment) </w:t>
      </w:r>
      <w:r>
        <w:rPr>
          <w:lang w:val="en-US"/>
        </w:rPr>
        <w:t xml:space="preserve">-</w:t>
      </w:r>
      <w:r>
        <w:t xml:space="preserve"> протокол установления p2p-соединений через NAT с перебором транспортных кандидатов.</w:t>
      </w:r>
      <w:r/>
    </w:p>
    <w:p w14:paraId="140475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STUN (Session Traversal Utilities for NAT) </w:t>
      </w:r>
      <w:r>
        <w:rPr>
          <w:lang w:val="en-US"/>
        </w:rPr>
        <w:t xml:space="preserve">-</w:t>
      </w:r>
      <w:r>
        <w:t xml:space="preserve"> серверный механизм определения внешнего IP-адреса и типа NAT.</w:t>
      </w:r>
      <w:r/>
    </w:p>
    <w:p w14:paraId="136576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TURN (Traversal Using Relays around NAT) </w:t>
      </w:r>
      <w:r>
        <w:rPr>
          <w:lang w:val="en-US"/>
        </w:rPr>
        <w:t xml:space="preserve">-</w:t>
      </w:r>
      <w:r>
        <w:t xml:space="preserve"> протокол реле-передачи трафика при невозможности прямого соединения.</w:t>
      </w:r>
      <w:r/>
    </w:p>
    <w:p w14:paraId="1CE1D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WebRTC </w:t>
      </w:r>
      <w:r>
        <w:rPr>
          <w:lang w:val="en-US"/>
        </w:rPr>
        <w:t xml:space="preserve">-</w:t>
      </w:r>
      <w:r>
        <w:t xml:space="preserve"> технология p2p-коммуникации в реальном времени, включающая STUN, TURN и ICE.</w:t>
      </w:r>
      <w:r/>
    </w:p>
    <w:p w14:paraId="680B1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Noise Protocol </w:t>
      </w:r>
      <w:r>
        <w:rPr>
          <w:lang w:val="en-US"/>
        </w:rPr>
        <w:t xml:space="preserve">-</w:t>
      </w:r>
      <w:r>
        <w:t xml:space="preserve"> криптографический фреймворк для установления защищённых p2p-каналов.</w:t>
      </w:r>
      <w:r/>
    </w:p>
    <w:p w14:paraId="54D49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E2E (End-to-End Encryption) </w:t>
      </w:r>
      <w:r>
        <w:rPr>
          <w:lang w:val="en-US"/>
        </w:rPr>
        <w:t xml:space="preserve">-</w:t>
      </w:r>
      <w:r>
        <w:t xml:space="preserve"> сквозное шифрование, при котором данные могут прочитать только отправитель и получатель.</w:t>
      </w:r>
      <w:r/>
    </w:p>
    <w:p w14:paraId="7E62C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IPFS (InterPlanetary File System) </w:t>
      </w:r>
      <w:r>
        <w:rPr>
          <w:lang w:val="en-US"/>
        </w:rPr>
        <w:t xml:space="preserve">-</w:t>
      </w:r>
      <w:r>
        <w:t xml:space="preserve"> децентрализованная файловая система с контент-адресацией.</w:t>
      </w:r>
      <w:r/>
    </w:p>
    <w:p w14:paraId="5CC1B6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Overlay-сеть </w:t>
      </w:r>
      <w:r>
        <w:rPr>
          <w:lang w:val="en-US"/>
        </w:rPr>
        <w:t xml:space="preserve">-</w:t>
      </w:r>
      <w:r>
        <w:t xml:space="preserve"> логическая сеть поверх физической, используемая для маршрутизации p2p-трафика.</w:t>
      </w:r>
      <w:r/>
    </w:p>
    <w:p w14:paraId="6407F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Relay </w:t>
      </w:r>
      <w:r>
        <w:rPr>
          <w:lang w:val="en-US"/>
        </w:rPr>
        <w:t xml:space="preserve">-</w:t>
      </w:r>
      <w:r>
        <w:t xml:space="preserve"> промежуточный узел, который ретранслирует трафик при невозможности прямой связи.</w:t>
      </w:r>
      <w:r/>
    </w:p>
    <w:p w14:paraId="43963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RTT (Round Trip Time) </w:t>
      </w:r>
      <w:r>
        <w:rPr>
          <w:lang w:val="en-US"/>
        </w:rPr>
        <w:t xml:space="preserve">-</w:t>
      </w:r>
      <w:r>
        <w:t xml:space="preserve"> время кругового маршрута пакета, показатель сетевой задержки.</w:t>
      </w:r>
      <w:r/>
    </w:p>
    <w:p w14:paraId="364E08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NodeID </w:t>
      </w:r>
      <w:r>
        <w:rPr>
          <w:lang w:val="en-US"/>
        </w:rPr>
        <w:t xml:space="preserve">-</w:t>
      </w:r>
      <w:r>
        <w:rPr>
          <w:lang w:val="en-US"/>
        </w:rPr>
        <w:t xml:space="preserve"> </w:t>
      </w:r>
      <w:r>
        <w:t xml:space="preserve">идентификатор узла, как правило, являющийся хешем его публичного ключа.</w:t>
      </w:r>
      <w:r/>
    </w:p>
    <w:p w14:paraId="6694F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Endpoint </w:t>
      </w:r>
      <w:r>
        <w:rPr>
          <w:lang w:val="en-US"/>
        </w:rPr>
        <w:t xml:space="preserve">-</w:t>
      </w:r>
      <w:r>
        <w:t xml:space="preserve"> сетевой адрес узла с указанным протоколом и транспортом.</w:t>
      </w:r>
      <w:r/>
    </w:p>
    <w:p w14:paraId="7A7B70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Bootstrap-узел </w:t>
      </w:r>
      <w:r>
        <w:rPr>
          <w:lang w:val="en-US"/>
        </w:rPr>
        <w:t xml:space="preserve">-</w:t>
      </w:r>
      <w:r>
        <w:t xml:space="preserve"> начальный узел, используемый для входа нового клиента в DHT.</w:t>
      </w:r>
      <w:r/>
    </w:p>
    <w:p w14:paraId="5BB8FB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Mesh-топология </w:t>
      </w:r>
      <w:r>
        <w:rPr>
          <w:lang w:val="en-US"/>
        </w:rPr>
        <w:t xml:space="preserve">-</w:t>
      </w:r>
      <w:r>
        <w:t xml:space="preserve"> модель, в которой узлы соединены частично или полностью друг с другом для повышения устойчивости.</w:t>
      </w:r>
      <w:r/>
    </w:p>
    <w:p>
      <w:pPr>
        <w:pBdr/>
        <w:spacing/>
        <w:ind w:firstLine="0"/>
        <w:rPr>
          <w:rFonts w:cs="Times New Roman" w:eastAsiaTheme="majorEastAsia"/>
          <w:b/>
          <w:color w:val="000000" w:themeColor="text1"/>
          <w:sz w:val="32"/>
          <w:szCs w:val="32"/>
        </w:rPr>
      </w:pPr>
      <w:r>
        <w:rPr>
          <w:rFonts w:cs="Times New Roman"/>
          <w:b/>
          <w:color w:val="000000" w:themeColor="text1"/>
        </w:rPr>
      </w:r>
      <w:r>
        <w:rPr>
          <w:rFonts w:cs="Times New Roman"/>
          <w:b/>
          <w:color w:val="000000" w:themeColor="text1"/>
        </w:rPr>
        <w:br w:type="page" w:clear="all"/>
      </w:r>
      <w:r>
        <w:rPr>
          <w:rFonts w:cs="Times New Roman" w:eastAsiaTheme="majorEastAsia"/>
          <w:b/>
          <w:color w:val="000000" w:themeColor="text1"/>
          <w:sz w:val="32"/>
          <w:szCs w:val="32"/>
        </w:rPr>
      </w:r>
      <w:r>
        <w:rPr>
          <w:rFonts w:cs="Times New Roman" w:eastAsiaTheme="majorEastAsia"/>
          <w:b/>
          <w:color w:val="000000" w:themeColor="text1"/>
          <w:sz w:val="32"/>
          <w:szCs w:val="32"/>
        </w:rPr>
      </w:r>
    </w:p>
    <w:p>
      <w:pPr>
        <w:pStyle w:val="1194"/>
        <w:pBdr/>
        <w:spacing/>
        <w:ind/>
        <w:rPr/>
      </w:pPr>
      <w:r/>
      <w:bookmarkStart w:id="1" w:name="_Toc189164373"/>
      <w:r>
        <w:t xml:space="preserve">ВВЕДЕНИЕ</w:t>
      </w:r>
      <w:bookmarkEnd w:id="1"/>
      <w:r/>
      <w:r/>
    </w:p>
    <w:p w14:paraId="039906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>
        <w:t xml:space="preserve">Современные сетевые приложения всё чаще требуют прямого, надёжного и защищённого взаимодействия между участниками без постоянной зависимости от централизованной инфраструктуры. Однако использование IPv4 и механизмов NAT приводит к необходимости при</w:t>
      </w:r>
      <w:r>
        <w:t xml:space="preserve">менения прокси, relay-серверов и посредников, усложняющие архитектуру, увеличивающие задержки и создающие дополнительные точки отказа и атаки.</w:t>
      </w:r>
      <w:r/>
    </w:p>
    <w:p w14:paraId="51FF72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>
        <w:t xml:space="preserve">Параллельно развивается направление децентрализованных и Web3-систем, ориентированных на прямое взаимодействие узлов и криптографически проверяемую идентичность участников. Для таких систем критично наличие устойчивого механизма обнаружения узлов, установл</w:t>
      </w:r>
      <w:r>
        <w:t xml:space="preserve">ения защищённых соединений и взаимодействия в условиях динамически меняющейся сетевой топологии.</w:t>
      </w:r>
      <w:r/>
    </w:p>
    <w:p w14:paraId="1987CB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rPr/>
      </w:pPr>
      <w:r>
        <w:t xml:space="preserve">Целью проекта является разработка архитектуры и прототипа децентрализованной одноранговой сети, обеспечивающей прямое защищённое взаимодействие узлов на основе IPv6-адресации, распределённого обнаружения и проверяемой идентичности</w:t>
      </w:r>
      <w:r>
        <w:rPr>
          <w:lang w:val="en-US"/>
        </w:rPr>
        <w:t xml:space="preserve"> </w:t>
      </w:r>
      <w:r>
        <w:rPr>
          <w:lang w:val="ru-RU"/>
        </w:rPr>
        <w:t xml:space="preserve">на основе блокчейна</w:t>
      </w:r>
      <w:r>
        <w:t xml:space="preserve">,</w:t>
      </w:r>
      <w:r>
        <w:t xml:space="preserve"> без обязательного использования централизованных серверов.</w:t>
      </w:r>
      <w:r/>
    </w:p>
    <w:p w14:paraId="62D350B6">
      <w:pPr>
        <w:pBdr/>
        <w:shd w:val="nil" w:color="auto"/>
        <w:spacing/>
        <w:ind/>
        <w:jc w:val="both"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94"/>
        <w:pBdr/>
        <w:spacing/>
        <w:ind w:firstLine="0"/>
        <w:rPr>
          <w:highlight w:val="none"/>
        </w:rPr>
      </w:pPr>
      <w:r>
        <w:rPr>
          <w:lang w:val="en-US"/>
        </w:rPr>
        <w:t xml:space="preserve"> </w:t>
      </w:r>
      <w:bookmarkStart w:id="2" w:name="_Toc189164374"/>
      <w:r>
        <w:t xml:space="preserve">1.</w:t>
      </w:r>
      <w:r>
        <w:t xml:space="preserve"> </w:t>
      </w:r>
      <w:r>
        <w:t xml:space="preserve">ИССЛЕДОВАНИЕ ПРОБЛЕМЫ</w:t>
      </w:r>
      <w:bookmarkEnd w:id="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cs="Times New Roman"/>
          <w:b/>
          <w:sz w:val="32"/>
          <w:szCs w:val="36"/>
        </w:rPr>
      </w:pP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  <w:r>
        <w:rPr>
          <w:rFonts w:cs="Times New Roman"/>
          <w:b/>
          <w:sz w:val="32"/>
          <w:szCs w:val="36"/>
        </w:rPr>
      </w:r>
    </w:p>
    <w:p>
      <w:pPr>
        <w:pStyle w:val="1195"/>
        <w:pBdr/>
        <w:spacing/>
        <w:ind/>
        <w:rPr/>
      </w:pPr>
      <w:r>
        <w:t xml:space="preserve">1.1 </w:t>
      </w:r>
      <w:r>
        <w:rPr>
          <w:lang w:val="ru-RU"/>
        </w:rPr>
        <w:t xml:space="preserve">Предметная область</w:t>
      </w:r>
      <w:r/>
    </w:p>
    <w:p>
      <w:pPr>
        <w:pBdr/>
        <w:tabs>
          <w:tab w:val="right" w:leader="none" w:pos="9354"/>
        </w:tabs>
        <w:spacing/>
        <w:ind/>
        <w:jc w:val="both"/>
        <w:rPr/>
      </w:pPr>
      <w:r>
        <w:t xml:space="preserve">Проект касается разработки распределённой компьютерной</w:t>
      </w:r>
      <w:r>
        <w:rPr>
          <w:lang w:val="en-US"/>
        </w:rPr>
        <w:t xml:space="preserve">/</w:t>
      </w:r>
      <w:r>
        <w:rPr>
          <w:lang w:val="ru-RU"/>
        </w:rPr>
        <w:t xml:space="preserve">сетевой инфраструктуры, базирующейся на протоколе </w:t>
      </w:r>
      <w:r>
        <w:rPr>
          <w:lang w:val="en-US"/>
        </w:rPr>
        <w:t xml:space="preserve">IPv6</w:t>
      </w:r>
      <w:r>
        <w:rPr>
          <w:lang w:val="ru-RU"/>
        </w:rPr>
        <w:t xml:space="preserve">, </w:t>
      </w:r>
      <w:r>
        <w:rPr>
          <w:lang w:val="en-US"/>
        </w:rPr>
        <w:t xml:space="preserve">p2p</w:t>
      </w:r>
      <w:r>
        <w:rPr>
          <w:lang w:val="en-US"/>
        </w:rPr>
        <w:t xml:space="preserve"> </w:t>
      </w:r>
      <w:r>
        <w:rPr>
          <w:lang w:val="ru-RU"/>
        </w:rPr>
        <w:t xml:space="preserve">и концепциях </w:t>
      </w:r>
      <w:r>
        <w:rPr>
          <w:lang w:val="en-US"/>
        </w:rPr>
        <w:t xml:space="preserve">WEB3. </w:t>
      </w:r>
      <w:r>
        <w:t xml:space="preserve">Предметная область - сетевые протоколы, адресация, механизмы </w:t>
      </w:r>
      <w:r>
        <w:rPr>
          <w:lang w:val="en-US"/>
        </w:rPr>
        <w:t xml:space="preserve">peer-to-peer </w:t>
      </w:r>
      <w:r>
        <w:rPr>
          <w:lang w:val="ru-RU"/>
        </w:rPr>
        <w:t xml:space="preserve">соединений, методы маршрутизации и обмена данными между между конечными узлами без централизованных серверов.</w:t>
      </w:r>
      <w:r/>
    </w:p>
    <w:p w14:paraId="56DC2ABB">
      <w:pPr>
        <w:pBdr/>
        <w:tabs>
          <w:tab w:val="right" w:leader="none" w:pos="9354"/>
        </w:tabs>
        <w:spacing/>
        <w:ind/>
        <w:jc w:val="both"/>
        <w:rPr/>
      </w:pPr>
      <w:r>
        <w:t xml:space="preserve">Проект относится к направлению </w:t>
      </w:r>
      <w:r>
        <w:rPr>
          <w:lang w:val="en-US"/>
        </w:rPr>
        <w:t xml:space="preserve">Blue Team</w:t>
      </w:r>
      <w:r>
        <w:t xml:space="preserve">, так как нацелен на разработку архитектуры и прототипа защищённой децентрализованной сети, повышающей устойчивость к нарушению конфиденциальности, целостности и доступности информации, а так же снижающей риски, связанные с централизованными системами.  </w:t>
        <w:tab/>
      </w:r>
      <w:r/>
    </w:p>
    <w:p>
      <w:pPr>
        <w:pBdr/>
        <w:spacing/>
        <w:ind/>
        <w:rPr/>
      </w:pPr>
      <w:r/>
      <w:r/>
    </w:p>
    <w:p>
      <w:pPr>
        <w:pStyle w:val="1195"/>
        <w:pBdr/>
        <w:spacing/>
        <w:ind/>
        <w:rPr/>
      </w:pPr>
      <w:r/>
      <w:bookmarkStart w:id="4" w:name="_Toc189164376"/>
      <w:r>
        <w:t xml:space="preserve">1.2 Описание проблемы</w:t>
      </w:r>
      <w:bookmarkEnd w:id="4"/>
      <w:r/>
      <w:r/>
    </w:p>
    <w:p w14:paraId="1C628F67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Модель угроз</w:t>
      </w:r>
      <w:r/>
    </w:p>
    <w:p w14:paraId="5CC12F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В рамках проекта рассматривается модель угроз, включающая:</w:t>
      </w:r>
      <w:r/>
    </w:p>
    <w:p w14:paraId="74E84668">
      <w:pPr>
        <w:pStyle w:val="1205"/>
        <w:numPr>
          <w:ilvl w:val="0"/>
          <w:numId w:val="1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подмену узлов и идентичностей (Sybil);</w:t>
      </w:r>
      <w:r/>
    </w:p>
    <w:p w14:paraId="7F2BD9DE">
      <w:pPr>
        <w:pStyle w:val="1205"/>
        <w:numPr>
          <w:ilvl w:val="0"/>
          <w:numId w:val="1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нарушение доступности вследствие отказа центральных сервисов;</w:t>
      </w:r>
      <w:r/>
    </w:p>
    <w:p w14:paraId="27F1A678">
      <w:pPr>
        <w:pStyle w:val="1205"/>
        <w:numPr>
          <w:ilvl w:val="0"/>
          <w:numId w:val="1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перехват и модификацию трафика (MITM);</w:t>
      </w:r>
      <w:r/>
    </w:p>
    <w:p w14:paraId="7D6EB24B">
      <w:pPr>
        <w:pStyle w:val="1205"/>
        <w:numPr>
          <w:ilvl w:val="0"/>
          <w:numId w:val="1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компрометацию адресации при смене сетевых параметров узлов.</w:t>
      </w:r>
      <w:r/>
    </w:p>
    <w:p>
      <w:pPr>
        <w:pBdr/>
        <w:spacing/>
        <w:ind w:firstLine="0"/>
        <w:rPr>
          <w:highlight w:val="none"/>
          <w:lang w:val="ru-RU"/>
        </w:rPr>
      </w:pPr>
      <w:r>
        <w:rPr>
          <w:lang w:val="ru-RU"/>
        </w:rPr>
        <w:t xml:space="preserve">Существующие сетевые сервисы, даже если они используют p</w:t>
      </w:r>
      <w:r>
        <w:rPr>
          <w:lang w:val="en-US"/>
        </w:rPr>
        <w:t xml:space="preserve">2p</w:t>
      </w:r>
      <w:r>
        <w:rPr>
          <w:lang w:val="ru-RU"/>
        </w:rPr>
        <w:t xml:space="preserve">, сталкиваются с рядом проблем: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6613B27">
      <w:pPr>
        <w:pBdr/>
        <w:spacing/>
        <w:ind w:firstLine="0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b/>
          <w:bCs/>
          <w:highlight w:val="none"/>
          <w:lang w:val="ru-RU"/>
        </w:rPr>
        <w:t xml:space="preserve">Зависимость от центральных точек.</w:t>
      </w:r>
      <w:r>
        <w:rPr>
          <w:highlight w:val="none"/>
          <w:lang w:val="ru-RU" w:bidi="ru-RU"/>
        </w:rPr>
        <w:br/>
      </w:r>
      <w:r>
        <w:rPr>
          <w:highlight w:val="none"/>
          <w:lang w:val="ru-RU"/>
        </w:rPr>
        <w:t xml:space="preserve">Для установления соединения обычно требуются: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F64BC25">
      <w:pPr>
        <w:pStyle w:val="1205"/>
        <w:numPr>
          <w:ilvl w:val="0"/>
          <w:numId w:val="137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Централизованные </w:t>
      </w:r>
      <w:r>
        <w:rPr>
          <w:highlight w:val="none"/>
          <w:lang w:val="ru-RU"/>
        </w:rPr>
        <w:t xml:space="preserve">серверы (сигналинги)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774927B">
      <w:pPr>
        <w:pStyle w:val="1205"/>
        <w:numPr>
          <w:ilvl w:val="0"/>
          <w:numId w:val="137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NAT-traversal </w:t>
      </w:r>
      <w:r>
        <w:rPr>
          <w:highlight w:val="none"/>
          <w:lang w:val="ru-RU"/>
        </w:rPr>
        <w:t xml:space="preserve">услуги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6FEA077">
      <w:pPr>
        <w:pStyle w:val="1205"/>
        <w:numPr>
          <w:ilvl w:val="0"/>
          <w:numId w:val="137"/>
        </w:numPr>
        <w:pBdr/>
        <w:spacing w:line="240" w:lineRule="auto"/>
        <w:ind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Реле-узлы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F367BB9">
      <w:pPr>
        <w:pBdr/>
        <w:spacing w:line="240" w:lineRule="auto"/>
        <w:ind w:firstLine="0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Отказ одного или нескольких узлов может нарушить доступность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44297C">
      <w:pPr>
        <w:pStyle w:val="1205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  <w:lang w:val="ru-RU" w:bidi="ru-RU"/>
        </w:rPr>
        <w:t xml:space="preserve">Ограниченное адресное пространство </w:t>
      </w:r>
      <w:r>
        <w:rPr>
          <w:b/>
          <w:bCs/>
          <w:highlight w:val="none"/>
          <w:lang w:val="en-US"/>
        </w:rPr>
        <w:t xml:space="preserve">IPv4</w:t>
      </w:r>
      <w:r>
        <w:rPr>
          <w:b/>
          <w:bCs/>
          <w:highlight w:val="none"/>
          <w:lang w:val="ru-RU"/>
        </w:rPr>
        <w:t xml:space="preserve">.</w:t>
        <w:br/>
      </w:r>
      <w:r>
        <w:rPr>
          <w:b w:val="0"/>
          <w:bCs w:val="0"/>
          <w:highlight w:val="none"/>
          <w:lang w:val="ru-RU"/>
        </w:rPr>
        <w:t xml:space="preserve">Большинство пользователей не имеют белого </w:t>
      </w:r>
      <w:r>
        <w:rPr>
          <w:b w:val="0"/>
          <w:bCs w:val="0"/>
          <w:highlight w:val="none"/>
          <w:lang w:val="en-US"/>
        </w:rPr>
        <w:t xml:space="preserve">IP</w:t>
      </w:r>
      <w:r>
        <w:rPr>
          <w:b w:val="0"/>
          <w:bCs w:val="0"/>
          <w:highlight w:val="none"/>
          <w:lang w:val="ru-RU"/>
        </w:rPr>
        <w:t xml:space="preserve">, из-за этого возникает необходимость в прокси, туннелях, сложных схемах маршрутизации.</w:t>
        <w:br/>
        <w:t xml:space="preserve">Они усложняют соединение и увеличивают задержку.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BA39735">
      <w:pPr>
        <w:pStyle w:val="1205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  <w:t xml:space="preserve">Проблемы масштабирования.</w:t>
        <w:br/>
      </w:r>
      <w:r>
        <w:rPr>
          <w:b w:val="0"/>
          <w:bCs w:val="0"/>
          <w:highlight w:val="none"/>
          <w:lang w:val="ru-RU" w:bidi="ru-RU"/>
        </w:rPr>
        <w:t xml:space="preserve">Централизованные платформы испытывают большую нагрузку при большом количестве пользователей. </w:t>
      </w:r>
      <w:r>
        <w:rPr>
          <w:b w:val="0"/>
          <w:bCs w:val="0"/>
          <w:highlight w:val="none"/>
          <w:lang w:val="ru-RU" w:bidi="ru-RU"/>
        </w:rPr>
        <w:t xml:space="preserve">То есть ограничиваются пропускная способность, устойчивость к росту и возможность быстрого подключения в некоторых регионах.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3EBFA8">
      <w:pPr>
        <w:pStyle w:val="1205"/>
        <w:numPr>
          <w:ilvl w:val="0"/>
          <w:numId w:val="11"/>
        </w:numPr>
        <w:pBdr/>
        <w:spacing/>
        <w:ind/>
        <w:rPr>
          <w:highlight w:val="none"/>
          <w:lang w:val="ru-RU"/>
        </w:rPr>
      </w:pPr>
      <w:r>
        <w:rPr>
          <w:b/>
          <w:bCs/>
          <w:highlight w:val="none"/>
          <w:lang w:val="ru-RU" w:bidi="ru-RU"/>
        </w:rPr>
        <w:t xml:space="preserve">Разнородность сетей.</w:t>
        <w:br/>
      </w:r>
      <w:r>
        <w:rPr>
          <w:b w:val="0"/>
          <w:bCs w:val="0"/>
          <w:highlight w:val="none"/>
          <w:lang w:val="ru-RU"/>
        </w:rPr>
        <w:t xml:space="preserve">Узлы могут находиться в разных автономных системах, за </w:t>
      </w:r>
      <w:r>
        <w:rPr>
          <w:b w:val="0"/>
          <w:bCs w:val="0"/>
          <w:highlight w:val="none"/>
          <w:lang w:val="en-US"/>
        </w:rPr>
        <w:t xml:space="preserve">NAT</w:t>
      </w:r>
      <w:r>
        <w:rPr>
          <w:b w:val="0"/>
          <w:bCs w:val="0"/>
          <w:highlight w:val="none"/>
          <w:lang w:val="ru-RU"/>
        </w:rPr>
        <w:t xml:space="preserve"> или мобильных сетях. Для этого требуются </w:t>
      </w:r>
      <w:r>
        <w:rPr>
          <w:b w:val="0"/>
          <w:bCs w:val="0"/>
          <w:highlight w:val="none"/>
          <w:lang w:val="en-US"/>
        </w:rPr>
        <w:t xml:space="preserve">STUN/TURN</w:t>
      </w:r>
      <w:r>
        <w:rPr>
          <w:b w:val="0"/>
          <w:bCs w:val="0"/>
          <w:highlight w:val="none"/>
          <w:lang w:val="ru-RU"/>
        </w:rPr>
        <w:t xml:space="preserve"> серверы, что увеличивает сложность и снижает отказоустойчивость.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rPr/>
      </w:pPr>
      <w:r/>
      <w:r/>
    </w:p>
    <w:p>
      <w:pPr>
        <w:pStyle w:val="1195"/>
        <w:pBdr/>
        <w:spacing/>
        <w:ind/>
        <w:jc w:val="both"/>
        <w:rPr/>
      </w:pPr>
      <w:r/>
      <w:bookmarkStart w:id="5" w:name="_Toc189164377"/>
      <w:r>
        <w:t xml:space="preserve">1</w:t>
      </w:r>
      <w:r>
        <w:rPr>
          <w:b w:val="0"/>
        </w:rPr>
        <w:t xml:space="preserve">.</w:t>
      </w:r>
      <w:r>
        <w:t xml:space="preserve">3</w:t>
      </w:r>
      <w:r>
        <w:t xml:space="preserve"> </w:t>
      </w:r>
      <w:r>
        <w:t xml:space="preserve">Актуальность проблемы</w:t>
      </w:r>
      <w:bookmarkEnd w:id="5"/>
      <w:r/>
      <w:r/>
    </w:p>
    <w:p w14:paraId="5A480B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Переход к децентрализованным архитектурам - важный этап эволюции сетевых и вычислительных технологий. С увеличением числа устройств и ростом объёма обмена данными современные приложения всё чаще требуют быстрой, надёжной и защищённой связи меж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ду участниками. Текущая централизованная модель страдает от ограничений IPv4 и широко используемых NAT/туннелей, что затрудняет установление прямых соединений, увеличивает задержки и создаёт дополнительные точки отказа и атаки.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DBA4C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 проекте ставится задача создать сеть, в которой участники получают глобально адресуемые идентичности и могут устанавливать прямые защищённые каналы с минимальным привлечением сторонних сервисов. 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C95353F">
      <w:pPr>
        <w:pBdr/>
        <w:shd w:val="nil" w:color="auto"/>
        <w:spacing/>
        <w:ind/>
        <w:rPr/>
      </w:pPr>
      <w:r/>
      <w:r/>
    </w:p>
    <w:p>
      <w:pPr>
        <w:pStyle w:val="1195"/>
        <w:pBdr/>
        <w:spacing/>
        <w:ind/>
        <w:rPr/>
      </w:pPr>
      <w:r/>
      <w:bookmarkStart w:id="6" w:name="_Toc189164378"/>
      <w:r>
        <w:t xml:space="preserve">1.</w:t>
      </w:r>
      <w:r>
        <w:t xml:space="preserve">4</w:t>
      </w:r>
      <w:r>
        <w:t xml:space="preserve"> </w:t>
      </w:r>
      <w:r>
        <w:t xml:space="preserve">Анализ </w:t>
      </w:r>
      <w:r>
        <w:rPr>
          <w:lang w:val="ru-RU"/>
        </w:rPr>
        <w:t xml:space="preserve">похожих</w:t>
      </w:r>
      <w:r>
        <w:rPr>
          <w:lang w:val="en-US"/>
        </w:rPr>
        <w:t xml:space="preserve"> </w:t>
      </w:r>
      <w:r>
        <w:t xml:space="preserve">решений</w:t>
      </w:r>
      <w:bookmarkEnd w:id="6"/>
      <w:r/>
      <w:r/>
    </w:p>
    <w:p w14:paraId="60F236AC">
      <w:pPr>
        <w:pBdr/>
        <w:spacing/>
        <w:ind w:firstLine="0"/>
        <w:rPr/>
      </w:pPr>
      <w:r>
        <w:t xml:space="preserve">Прямых конкурентов проекта нет, но есть инструменты, использующие похожие технологии.</w:t>
      </w:r>
      <w:r/>
    </w:p>
    <w:p w14:paraId="40C0A478">
      <w:pPr>
        <w:pStyle w:val="1205"/>
        <w:numPr>
          <w:ilvl w:val="0"/>
          <w:numId w:val="20"/>
        </w:numPr>
        <w:pBdr/>
        <w:shd w:val="nil" w:color="auto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Libp2p</w:t>
        <w:br/>
      </w:r>
      <w:r>
        <w:rPr>
          <w:rFonts w:ascii="Times New Roman" w:hAnsi="Times New Roman" w:eastAsia="Times New Roman" w:cs="Times New Roman"/>
        </w:rPr>
        <w:t xml:space="preserve">Стек для построения p2p-сетей: peer-идентификация, DHT для поиска узлов, мультиадреса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плексинг потоков и прочее. Используется в Web3 и p2p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проектах. 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Сильные стороны:</w:t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Поддержка множества транспортных протоколов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Позволяет строить масштабируемые сети и комбинировать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Не решает проблему адресации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Нет гарантии, что у всех узлов будет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routable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адрес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537FA85">
      <w:pPr>
        <w:pStyle w:val="1205"/>
        <w:numPr>
          <w:ilvl w:val="0"/>
          <w:numId w:val="20"/>
        </w:numPr>
        <w:pBdr/>
        <w:shd w:val="nil" w:color="000000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IPFS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Децентрализованная файловая сеть. Данные адресуются по контент-хешу, узлы могут хранить/раздавать блоки,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discovery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через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DHT.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</w:t>
      </w:r>
      <w:r>
        <w:rPr>
          <w:rFonts w:hint="default" w:ascii="Times New Roman" w:hAnsi="Times New Roman" w:eastAsia="Times New Roman" w:cs="Times New Roman"/>
          <w:b/>
          <w:bCs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Надёжное распределённое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хранилище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Изменение контента сразу замечается 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Распределён среди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Web3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 приложений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ориентирован не на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real-time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коммуникацию между узлами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решает проблему маршрутизации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При попытках использовать в связке с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p2p-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чатом, требуются дополнительные </w:t>
        <w:br/>
        <w:t xml:space="preserve">  </w:t>
        <w:tab/>
        <w:t xml:space="preserve">   протоколы доставки, удостоверения, l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ive-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свзять и т.д.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46BA3B4">
      <w:pPr>
        <w:pStyle w:val="1205"/>
        <w:numPr>
          <w:ilvl w:val="0"/>
          <w:numId w:val="20"/>
        </w:numPr>
        <w:pBdr/>
        <w:shd w:val="nil" w:color="000000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Secure Scuttlebutt (SSB)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Децентрализованный коммуникационный протокол и сеть. Каждому пользователю принадлежит собственный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feed – append-only,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сообщения подписываются, реплицируются между друзьями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/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пирами.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Нет серверов общего доступа, каждый хранит свой и чужой контент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Записи подписываются ключом, невозможно подделать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Подходит для оффлайн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, mesh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p2p-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сценариев</w:t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Архитектура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follow-graph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. Ты получае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ш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ь контент только от тех, кого добавил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оптимизирована для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real-time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звонков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/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стриминга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Нахождение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новых узлов сложнее, чем при других архитектурах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4A7B7596">
      <w:pPr>
        <w:pStyle w:val="1205"/>
        <w:numPr>
          <w:ilvl w:val="0"/>
          <w:numId w:val="20"/>
        </w:numPr>
        <w:pBdr/>
        <w:shd w:val="nil" w:color="000000"/>
        <w:spacing/>
        <w:ind/>
        <w:rPr>
          <w:rFonts w:hint="default" w:ascii="Times New Roman" w:hAnsi="Times New Roman" w:eastAsia="Times New Roman" w:cs="Times New Roman"/>
          <w:b w:val="0"/>
          <w:bCs w:val="0"/>
          <w:lang w:val="ru-RU"/>
        </w:rPr>
      </w:pPr>
      <w:r>
        <w:rPr>
          <w:rFonts w:ascii="Times New Roman" w:hAnsi="Times New Roman" w:eastAsia="Times New Roman" w:cs="Times New Roman"/>
          <w:b/>
          <w:bCs/>
          <w:lang w:val="en-US"/>
        </w:rPr>
        <w:t xml:space="preserve">Matrix</w:t>
        <w:br/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Фреймворк для децентрализованного обмена сообщениями, </w:t>
      </w:r>
      <w:r>
        <w:rPr>
          <w:rFonts w:ascii="Times New Roman" w:hAnsi="Times New Roman" w:eastAsia="Times New Roman" w:cs="Times New Roman"/>
          <w:b w:val="0"/>
          <w:bCs w:val="0"/>
          <w:lang w:val="en-US"/>
        </w:rPr>
        <w:t xml:space="preserve">VoIP, </w:t>
      </w:r>
      <w:r>
        <w:rPr>
          <w:rFonts w:ascii="Times New Roman" w:hAnsi="Times New Roman" w:eastAsia="Times New Roman" w:cs="Times New Roman"/>
          <w:b w:val="0"/>
          <w:bCs w:val="0"/>
          <w:lang w:val="ru-RU"/>
        </w:rPr>
        <w:t xml:space="preserve"> синхронизации данных. Федеративная сеть серверов + клиенты.</w:t>
      </w:r>
      <w:r>
        <w:rPr>
          <w:rFonts w:ascii="Times New Roman" w:hAnsi="Times New Roman" w:eastAsia="Times New Roman" w:cs="Times New Roman"/>
          <w:b/>
          <w:bCs/>
          <w:lang w:val="en-US"/>
        </w:rPr>
        <w:br/>
      </w:r>
      <w:r>
        <w:rPr>
          <w:rFonts w:ascii="Times New Roman" w:hAnsi="Times New Roman" w:eastAsia="Times New Roman" w:cs="Times New Roman"/>
          <w:b/>
          <w:bCs/>
          <w:lang w:val="ru-RU"/>
        </w:rPr>
        <w:t xml:space="preserve">Сильные стороны: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Поддерживает обычные мессенджер-функции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Можно иметь свои сервера, раздачу нагрузок и свои реализации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 xml:space="preserve">Ограничения/проблемы:</w:t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Требует серверную составляющую</w:t>
      </w:r>
      <w:r>
        <w:rPr>
          <w:rFonts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Чистый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p2p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без дополнений невозможен</w:t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br/>
        <w:tab/>
      </w:r>
      <w:r>
        <w:rPr>
          <w:rFonts w:hint="default" w:ascii="Times New Roman" w:hAnsi="Times New Roman" w:eastAsia="Times New Roman" w:cs="Times New Roman"/>
          <w:b/>
          <w:bCs/>
          <w:lang w:val="ru-RU"/>
        </w:rPr>
        <w:t xml:space="preserve">• 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Не всегда совместим с </w:t>
      </w:r>
      <w:r>
        <w:rPr>
          <w:rFonts w:hint="default" w:ascii="Times New Roman" w:hAnsi="Times New Roman" w:eastAsia="Times New Roman" w:cs="Times New Roman"/>
          <w:b w:val="0"/>
          <w:bCs w:val="0"/>
          <w:lang w:val="en-US"/>
        </w:rPr>
        <w:t xml:space="preserve">Web3-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  <w:t xml:space="preserve">индентичностью</w:t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</w:p>
    <w:p w14:paraId="545175F1">
      <w:pPr>
        <w:pBdr/>
        <w:shd w:val="nil" w:color="000000"/>
        <w:spacing/>
        <w:ind w:firstLine="0" w:left="360"/>
        <w:rPr>
          <w:rFonts w:hint="default" w:ascii="Times New Roman" w:hAnsi="Times New Roman" w:eastAsia="Times New Roman" w:cs="Times New Roman"/>
          <w:b w:val="0"/>
          <w:bCs w:val="0"/>
          <w:lang w:val="ru-RU"/>
        </w:rPr>
      </w:pPr>
      <w:r>
        <w:rPr>
          <w:highlight w:val="none"/>
          <w:lang w:val="ru-RU" w:bidi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lang w:val="ru-RU"/>
        </w:rPr>
      </w:r>
    </w:p>
    <w:p>
      <w:pPr>
        <w:pStyle w:val="1195"/>
        <w:pBdr/>
        <w:spacing/>
        <w:ind/>
        <w:rPr/>
      </w:pPr>
      <w:r>
        <w:t xml:space="preserve">1.</w:t>
      </w:r>
      <w:r>
        <w:t xml:space="preserve">5</w:t>
      </w:r>
      <w:r>
        <w:t xml:space="preserve"> </w:t>
      </w:r>
      <w:r>
        <w:t xml:space="preserve">Аудитория проект</w:t>
      </w:r>
      <w:r/>
    </w:p>
    <w:p>
      <w:pPr>
        <w:pBdr/>
        <w:spacing/>
        <w:ind w:firstLine="0"/>
        <w:jc w:val="both"/>
        <w:rPr>
          <w:highlight w:val="none"/>
        </w:rPr>
      </w:pPr>
      <w:r>
        <w:t xml:space="preserve">Аудитория проекта состоит из обычных пользователей, компаний и государственных заказчиков, которым требуется надёжный механизм прямого взаимодействия узлов, исключающий центральные узлы. Это может быть интересно:</w:t>
      </w:r>
      <w:r>
        <w:rPr>
          <w:highlight w:val="none"/>
        </w:rPr>
      </w:r>
      <w:r>
        <w:rPr>
          <w:highlight w:val="none"/>
        </w:rPr>
      </w:r>
    </w:p>
    <w:p w14:paraId="38D722CC">
      <w:pPr>
        <w:pStyle w:val="1205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Разработчикам распределённых приложений</w:t>
      </w:r>
      <w:r>
        <w:rPr>
          <w:highlight w:val="none"/>
        </w:rPr>
      </w:r>
      <w:r>
        <w:rPr>
          <w:highlight w:val="none"/>
        </w:rPr>
      </w:r>
    </w:p>
    <w:p w14:paraId="51D5B637">
      <w:pPr>
        <w:pStyle w:val="1205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Инженерам, работающим с</w:t>
      </w:r>
      <w:r>
        <w:rPr>
          <w:highlight w:val="none"/>
          <w:lang w:val="en-US"/>
        </w:rPr>
        <w:t xml:space="preserve"> IoT </w:t>
      </w:r>
      <w:r>
        <w:rPr>
          <w:highlight w:val="none"/>
          <w:lang w:val="ru-RU"/>
        </w:rPr>
        <w:t xml:space="preserve">и автономными системами</w:t>
      </w:r>
      <w:r>
        <w:rPr>
          <w:highlight w:val="none"/>
        </w:rPr>
      </w:r>
      <w:r>
        <w:rPr>
          <w:highlight w:val="none"/>
        </w:rPr>
      </w:r>
    </w:p>
    <w:p w14:paraId="5784685B">
      <w:pPr>
        <w:pStyle w:val="1205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Участникам проектов </w:t>
      </w:r>
      <w:r>
        <w:rPr>
          <w:highlight w:val="none"/>
          <w:lang w:val="en-US"/>
        </w:rPr>
        <w:t xml:space="preserve">Web3</w:t>
      </w:r>
      <w:r>
        <w:rPr>
          <w:highlight w:val="none"/>
          <w:lang w:val="ru-RU"/>
        </w:rPr>
        <w:t xml:space="preserve">, где каждый узел выполняет полезную нагрузку</w:t>
      </w:r>
      <w:r>
        <w:rPr>
          <w:highlight w:val="none"/>
        </w:rPr>
      </w:r>
      <w:r>
        <w:rPr>
          <w:highlight w:val="none"/>
        </w:rPr>
      </w:r>
    </w:p>
    <w:p w14:paraId="2597F647">
      <w:pPr>
        <w:pStyle w:val="1205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Организациям, создающие внутренние распределённые сети и нуждающиеся в прямом соединении</w:t>
      </w:r>
      <w:r>
        <w:rPr>
          <w:highlight w:val="none"/>
        </w:rPr>
      </w:r>
      <w:r>
        <w:rPr>
          <w:highlight w:val="none"/>
        </w:rPr>
      </w:r>
    </w:p>
    <w:p w14:paraId="7E97967E">
      <w:pPr>
        <w:pStyle w:val="1205"/>
        <w:numPr>
          <w:ilvl w:val="0"/>
          <w:numId w:val="17"/>
        </w:numPr>
        <w:pBdr/>
        <w:spacing/>
        <w:ind/>
        <w:rPr>
          <w:highlight w:val="none"/>
        </w:rPr>
      </w:pPr>
      <w:r>
        <w:rPr>
          <w:highlight w:val="none"/>
          <w:lang w:val="ru-RU"/>
        </w:rPr>
        <w:t xml:space="preserve">Государственным заказчикам, </w:t>
      </w:r>
      <w:r>
        <w:rPr>
          <w:highlight w:val="none"/>
          <w:lang w:val="ru-RU"/>
        </w:rPr>
        <w:t xml:space="preserve">желающие реализовать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национальную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 сеть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/>
        <w:rPr/>
      </w:pPr>
      <w:r/>
      <w:r/>
    </w:p>
    <w:p w14:paraId="00BE706F"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94"/>
        <w:pBdr/>
        <w:spacing/>
        <w:ind/>
        <w:rPr>
          <w:highlight w:val="none"/>
        </w:rPr>
      </w:pPr>
      <w:r/>
      <w:bookmarkStart w:id="7" w:name="_Toc189164379"/>
      <w:r>
        <w:t xml:space="preserve">2. </w:t>
      </w:r>
      <w:r>
        <w:t xml:space="preserve">РЕШЕНИЕ ПРОБЛЕМЫ</w:t>
      </w:r>
      <w:bookmarkEnd w:id="7"/>
      <w:r/>
      <w:r>
        <w:rPr>
          <w:highlight w:val="none"/>
        </w:rPr>
      </w:r>
    </w:p>
    <w:p>
      <w:pPr>
        <w:pStyle w:val="1195"/>
        <w:pBdr/>
        <w:spacing/>
        <w:ind/>
        <w:rPr/>
      </w:pPr>
      <w:r/>
      <w:bookmarkStart w:id="8" w:name="_Toc189164380"/>
      <w:r>
        <w:t xml:space="preserve">2.1 Формализация проблемы</w:t>
      </w:r>
      <w:bookmarkEnd w:id="8"/>
      <w:r/>
      <w:r/>
    </w:p>
    <w:p>
      <w:pPr>
        <w:pBdr/>
        <w:spacing/>
        <w:ind/>
        <w:jc w:val="both"/>
        <w:rPr>
          <w:highlight w:val="none"/>
          <w:lang w:val="ru-RU"/>
        </w:rPr>
      </w:pPr>
      <w:r>
        <w:rPr>
          <w:lang w:val="ru-RU"/>
        </w:rPr>
        <w:t xml:space="preserve">Анализ похожих </w:t>
      </w:r>
      <w:r>
        <w:rPr>
          <w:lang w:val="en-US"/>
        </w:rPr>
        <w:t xml:space="preserve">Web3-</w:t>
      </w:r>
      <w:r>
        <w:rPr>
          <w:lang w:val="ru-RU"/>
        </w:rPr>
        <w:t xml:space="preserve">решений и </w:t>
      </w:r>
      <w:r>
        <w:rPr>
          <w:lang w:val="en-US"/>
        </w:rPr>
        <w:t xml:space="preserve">p2p</w:t>
      </w:r>
      <w:r>
        <w:rPr>
          <w:lang w:val="ru-RU"/>
        </w:rPr>
        <w:t xml:space="preserve">-протоколов показывает, что существующие решения имеют сильные стороны, но не закрывает часть задач, требующиеся целевой аудитории проекта.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43357AA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Фактические проблем</w:t>
      </w:r>
      <w:r>
        <w:rPr>
          <w:highlight w:val="none"/>
          <w:lang w:val="ru-RU"/>
        </w:rPr>
        <w:t xml:space="preserve">ы: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74B56F">
      <w:pPr>
        <w:pStyle w:val="1205"/>
        <w:numPr>
          <w:ilvl w:val="0"/>
          <w:numId w:val="29"/>
        </w:numPr>
        <w:pBdr/>
        <w:spacing/>
        <w:ind/>
        <w:rPr/>
      </w:pPr>
      <w:r>
        <w:rPr>
          <w:b/>
          <w:bCs/>
          <w:highlight w:val="none"/>
          <w:lang w:val="en-US"/>
        </w:rPr>
        <w:t xml:space="preserve">E</w:t>
      </w:r>
      <w:r>
        <w:rPr>
          <w:b/>
          <w:bCs/>
          <w:highlight w:val="none"/>
          <w:lang w:val="en-US"/>
        </w:rPr>
        <w:t xml:space="preserve">nd2End p2p-</w:t>
      </w:r>
      <w:r>
        <w:rPr>
          <w:b/>
          <w:bCs/>
          <w:highlight w:val="none"/>
          <w:lang w:val="ru-RU"/>
        </w:rPr>
        <w:t xml:space="preserve">соединения затруднены из-за нестабильной адресации</w:t>
      </w:r>
      <w:r>
        <w:rPr>
          <w:highlight w:val="none"/>
          <w:lang w:val="ru-RU"/>
        </w:rPr>
        <w:t xml:space="preserve"> </w:t>
      </w:r>
      <w:r/>
    </w:p>
    <w:p w14:paraId="625DA85A">
      <w:pPr>
        <w:pStyle w:val="1205"/>
        <w:numPr>
          <w:ilvl w:val="0"/>
          <w:numId w:val="29"/>
        </w:numPr>
        <w:pBdr/>
        <w:spacing/>
        <w:ind/>
        <w:rPr/>
      </w:pPr>
      <w:r>
        <w:rPr>
          <w:b/>
          <w:bCs/>
          <w:highlight w:val="none"/>
          <w:lang w:val="en-US"/>
        </w:rPr>
        <w:t xml:space="preserve">Web3-</w:t>
      </w:r>
      <w:r>
        <w:rPr>
          <w:b/>
          <w:bCs/>
          <w:highlight w:val="none"/>
          <w:lang w:val="ru-RU"/>
        </w:rPr>
        <w:t xml:space="preserve">решения не гарантируют маршрутизируемость узлов</w:t>
      </w:r>
      <w:r>
        <w:rPr>
          <w:highlight w:val="none"/>
          <w:lang w:val="ru-RU"/>
        </w:rPr>
      </w:r>
      <w:r/>
    </w:p>
    <w:p w14:paraId="79A0E92B">
      <w:pPr>
        <w:pStyle w:val="1205"/>
        <w:numPr>
          <w:ilvl w:val="0"/>
          <w:numId w:val="29"/>
        </w:numPr>
        <w:pBdr/>
        <w:tabs>
          <w:tab w:val="left" w:leader="none" w:pos="2111"/>
        </w:tabs>
        <w:spacing/>
        <w:ind/>
        <w:rPr/>
      </w:pPr>
      <w:r>
        <w:rPr>
          <w:b/>
          <w:bCs/>
          <w:highlight w:val="none"/>
          <w:lang w:val="ru-RU"/>
        </w:rPr>
        <w:t xml:space="preserve">Нет универсального стека для </w:t>
      </w:r>
      <w:r>
        <w:rPr>
          <w:b/>
          <w:bCs/>
          <w:highlight w:val="none"/>
          <w:lang w:val="en-US"/>
        </w:rPr>
        <w:t xml:space="preserve">real-time </w:t>
      </w:r>
      <w:r>
        <w:rPr>
          <w:b/>
          <w:bCs/>
          <w:highlight w:val="none"/>
          <w:lang w:val="ru-RU"/>
        </w:rPr>
        <w:t xml:space="preserve">взаимодействия </w:t>
      </w:r>
      <w:r>
        <w:rPr>
          <w:b/>
          <w:bCs/>
          <w:highlight w:val="none"/>
          <w:lang w:val="en-US"/>
        </w:rPr>
        <w:t xml:space="preserve">Web3</w:t>
      </w:r>
      <w:r>
        <w:rPr>
          <w:b/>
          <w:bCs/>
          <w:highlight w:val="none"/>
          <w:lang w:val="ru-RU"/>
        </w:rPr>
        <w:t xml:space="preserve">-узлов</w:t>
      </w:r>
      <w:r>
        <w:rPr>
          <w:highlight w:val="none"/>
          <w:lang w:val="ru-RU"/>
        </w:rPr>
        <w:br/>
      </w:r>
      <w:r>
        <w:rPr>
          <w:highlight w:val="none"/>
          <w:lang w:val="en-US"/>
        </w:rPr>
        <w:t xml:space="preserve">libp2p </w:t>
      </w:r>
      <w:r>
        <w:rPr>
          <w:highlight w:val="none"/>
          <w:lang w:val="ru-RU"/>
        </w:rPr>
        <w:t xml:space="preserve">не определяет архитектуру сети</w:t>
      </w:r>
      <w:r>
        <w:rPr>
          <w:highlight w:val="none"/>
          <w:lang w:val="ru-RU"/>
        </w:rPr>
        <w:br/>
      </w:r>
      <w:r>
        <w:rPr>
          <w:highlight w:val="none"/>
          <w:lang w:val="en-US"/>
        </w:rPr>
        <w:t xml:space="preserve">IPFS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SSB </w:t>
      </w:r>
      <w:r>
        <w:rPr>
          <w:highlight w:val="none"/>
          <w:lang w:val="ru-RU"/>
        </w:rPr>
        <w:t xml:space="preserve">ориентированы на репликацию</w:t>
        <w:br/>
      </w:r>
      <w:r>
        <w:rPr>
          <w:highlight w:val="none"/>
          <w:lang w:val="en-US"/>
        </w:rPr>
        <w:t xml:space="preserve">Matrix</w:t>
      </w:r>
      <w:r>
        <w:rPr>
          <w:highlight w:val="none"/>
          <w:lang w:val="ru-RU"/>
        </w:rPr>
        <w:t xml:space="preserve"> требует серверов</w:t>
      </w:r>
      <w:r/>
    </w:p>
    <w:p w14:paraId="1652A9EE">
      <w:pPr>
        <w:pStyle w:val="1205"/>
        <w:numPr>
          <w:ilvl w:val="0"/>
          <w:numId w:val="29"/>
        </w:numPr>
        <w:pBdr/>
        <w:tabs>
          <w:tab w:val="left" w:leader="none" w:pos="2111"/>
        </w:tabs>
        <w:spacing/>
        <w:ind/>
        <w:rPr/>
      </w:pPr>
      <w:r>
        <w:rPr>
          <w:b/>
          <w:bCs/>
          <w:highlight w:val="none"/>
          <w:lang w:val="ru-RU"/>
        </w:rPr>
        <w:t xml:space="preserve">Разработчикам и организациям не хватает простого и надёжного способа создать свою полноценную децентрализованную сетьн</w:t>
      </w:r>
      <w:r/>
    </w:p>
    <w:p w14:paraId="3979BC2E">
      <w:pPr>
        <w:pBdr/>
        <w:tabs>
          <w:tab w:val="left" w:leader="none" w:pos="2111"/>
        </w:tabs>
        <w:spacing/>
        <w:ind w:firstLine="0" w:left="0"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Пусть имеется множество узлов. Каждый узел хочет выполнять прямой обмен данными с другими узлами.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6752414">
      <w:pPr>
        <w:pBdr/>
        <w:tabs>
          <w:tab w:val="left" w:leader="none" w:pos="2111"/>
        </w:tabs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Исходные требования аудитории: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B689D">
      <w:pPr>
        <w:pStyle w:val="1205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Прямая адресация без серверов</w:t>
      </w:r>
      <w:r/>
    </w:p>
    <w:p w14:paraId="0F782525">
      <w:pPr>
        <w:pStyle w:val="1205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Криптографическая идентичность</w:t>
      </w:r>
      <w:r/>
    </w:p>
    <w:p w14:paraId="4A1E0C86">
      <w:pPr>
        <w:pStyle w:val="1205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en-US"/>
        </w:rPr>
        <w:t xml:space="preserve">Web3-</w:t>
      </w:r>
      <w:r>
        <w:rPr>
          <w:highlight w:val="none"/>
          <w:lang w:val="ru-RU"/>
        </w:rPr>
        <w:t xml:space="preserve">логика</w:t>
      </w:r>
      <w:r/>
    </w:p>
    <w:p w14:paraId="4FDE6615">
      <w:pPr>
        <w:pStyle w:val="1205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Требования к ИБ</w:t>
      </w:r>
      <w:r/>
    </w:p>
    <w:p w14:paraId="22A4334E">
      <w:pPr>
        <w:pStyle w:val="1205"/>
        <w:numPr>
          <w:ilvl w:val="0"/>
          <w:numId w:val="35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Отказ от централизованных точек отказа</w:t>
      </w:r>
      <w:r/>
    </w:p>
    <w:p w14:paraId="6630E016">
      <w:pPr>
        <w:pBdr/>
        <w:tabs>
          <w:tab w:val="left" w:leader="none" w:pos="2111"/>
        </w:tabs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Формально требуется сделать: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D773D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Организовать </w:t>
      </w:r>
      <w:r>
        <w:rPr>
          <w:highlight w:val="none"/>
          <w:lang w:val="en-US"/>
        </w:rPr>
        <w:t xml:space="preserve">DHT</w:t>
      </w:r>
      <w:r/>
    </w:p>
    <w:p w14:paraId="1DA43626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Добавить </w:t>
      </w:r>
      <w:r>
        <w:rPr>
          <w:highlight w:val="none"/>
          <w:lang w:val="en-US"/>
        </w:rPr>
        <w:t xml:space="preserve">DID</w:t>
      </w:r>
      <w:r>
        <w:rPr>
          <w:highlight w:val="none"/>
          <w:lang w:val="en-US"/>
        </w:rPr>
      </w:r>
      <w:r/>
    </w:p>
    <w:p w14:paraId="661DC2D7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обнаружения узлов</w:t>
      </w:r>
      <w:r/>
    </w:p>
    <w:p w14:paraId="267C812F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добавления узлов в сеть</w:t>
      </w:r>
      <w:r/>
    </w:p>
    <w:p w14:paraId="14C9E3A9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Функцию установления защищённого </w:t>
      </w:r>
      <w:r>
        <w:rPr>
          <w:highlight w:val="none"/>
          <w:lang w:val="en-US"/>
        </w:rPr>
        <w:t xml:space="preserve">p2p-</w:t>
      </w:r>
      <w:r>
        <w:rPr>
          <w:highlight w:val="none"/>
          <w:lang w:val="ru-RU"/>
        </w:rPr>
        <w:t xml:space="preserve">соединения</w:t>
      </w:r>
      <w:r/>
    </w:p>
    <w:p w14:paraId="1B5D0A53">
      <w:pPr>
        <w:pStyle w:val="1205"/>
        <w:numPr>
          <w:ilvl w:val="0"/>
          <w:numId w:val="36"/>
        </w:numPr>
        <w:pBdr/>
        <w:tabs>
          <w:tab w:val="left" w:leader="none" w:pos="2111"/>
        </w:tabs>
        <w:spacing/>
        <w:ind/>
        <w:rPr/>
      </w:pPr>
      <w:r>
        <w:rPr>
          <w:highlight w:val="none"/>
          <w:lang w:val="ru-RU"/>
        </w:rPr>
        <w:t xml:space="preserve">Механизм устойчивости сети</w:t>
      </w:r>
      <w:r/>
    </w:p>
    <w:p w14:paraId="704DA6D1">
      <w:pPr>
        <w:pBdr/>
        <w:shd w:val="nil" w:color="auto"/>
        <w:spacing/>
        <w:ind/>
        <w:rPr/>
      </w:pPr>
      <w:r>
        <w:br w:type="page" w:clear="all"/>
      </w:r>
      <w:r>
        <w:rPr>
          <w:highlight w:val="none"/>
          <w:lang w:val="ru-RU"/>
        </w:rPr>
      </w:r>
      <w:r/>
    </w:p>
    <w:p w14:paraId="0087BB1E">
      <w:pPr>
        <w:pBdr/>
        <w:tabs>
          <w:tab w:val="left" w:leader="none" w:pos="2111"/>
        </w:tabs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  <w:lang w:val="ru-RU"/>
        </w:rPr>
        <w:t xml:space="preserve">Итоговая формулировка</w:t>
      </w:r>
      <w:r>
        <w:rPr>
          <w:highlight w:val="none"/>
          <w:lang w:val="ru-RU"/>
        </w:rPr>
        <w:t xml:space="preserve">: Требуется разработать архитектуру и протокол, которые создают децентрализованную сеть p</w:t>
      </w:r>
      <w:r>
        <w:rPr>
          <w:highlight w:val="none"/>
          <w:lang w:val="en-US"/>
        </w:rPr>
        <w:t xml:space="preserve">2p-</w:t>
      </w:r>
      <w:r>
        <w:rPr>
          <w:highlight w:val="none"/>
          <w:lang w:val="ru-RU"/>
        </w:rPr>
        <w:t xml:space="preserve">взаимодействия на основе </w:t>
      </w:r>
      <w:r>
        <w:rPr>
          <w:highlight w:val="none"/>
          <w:lang w:val="en-US"/>
        </w:rPr>
        <w:t xml:space="preserve">IPv6-а</w:t>
      </w:r>
      <w:r>
        <w:rPr>
          <w:highlight w:val="none"/>
          <w:lang w:val="ru-RU"/>
        </w:rPr>
        <w:t xml:space="preserve">дресации,</w:t>
      </w:r>
      <w:r>
        <w:rPr>
          <w:highlight w:val="none"/>
          <w:lang w:val="en-US"/>
        </w:rPr>
        <w:t xml:space="preserve"> Web3</w:t>
      </w:r>
      <w:r>
        <w:rPr>
          <w:highlight w:val="none"/>
          <w:lang w:val="ru-RU"/>
        </w:rPr>
        <w:t xml:space="preserve">-криптографии и требований И</w:t>
      </w:r>
      <w:r>
        <w:rPr>
          <w:highlight w:val="none"/>
          <w:lang w:val="ru-RU"/>
        </w:rPr>
        <w:t xml:space="preserve">Б, обеспечивая каждому узлу устойчивое, подтверждаемое и прямое сетевое соединение без посредников.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5E74EF">
      <w:pPr>
        <w:pBdr/>
        <w:tabs>
          <w:tab w:val="left" w:leader="none" w:pos="2111"/>
        </w:tabs>
        <w:spacing/>
        <w:ind w:firstLine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>
      <w:pPr>
        <w:pStyle w:val="1195"/>
        <w:pBdr/>
        <w:spacing/>
        <w:ind/>
        <w:rPr/>
      </w:pPr>
      <w:r/>
      <w:bookmarkStart w:id="9" w:name="_Toc189164381"/>
      <w:r>
        <w:t xml:space="preserve">2.2</w:t>
      </w:r>
      <w:bookmarkEnd w:id="9"/>
      <w:r>
        <w:t xml:space="preserve"> </w:t>
      </w:r>
      <w:r>
        <w:t xml:space="preserve">Описание существующих алгоритмов</w:t>
      </w:r>
      <w:r/>
    </w:p>
    <w:p w14:paraId="16795CB8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1) DHT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 распределённый реестр/обнаружение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FD4CE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Х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ранение и нахождение записей (ключ 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значение) в распределённой сети.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Краткая схема (XOR-метрика):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65C3ABF">
      <w:pPr>
        <w:pStyle w:val="1205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Идентификаторы узлов и ключи имеют одинаковое пространство.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34BCE6A">
      <w:pPr>
        <w:pStyle w:val="1205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Расстояние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d(a,b) = a XOR 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 Для поиска ключа узел последовательно опрашивает ближайшие XOR узлы, уточняя список кандидатов, пока не найдет хранителей ключа.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 сути: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запрос ближайших k-нод, от них - следующие, пока не стабилизируется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масштабируемость </w:t>
      </w:r>
      <m:oMath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𝑂</m:t>
        </m:r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(</m:t>
        </m:r>
        <m:func>
          <m:funcPr>
            <m:ctrlPr/>
          </m:funcPr>
          <m:fNam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log</m:t>
            </m:r>
          </m:fName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𝑛</m:t>
            </m:r>
          </m:e>
        </m:func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)</m:t>
        </m:r>
      </m:oMath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 узлам, децентрализованность, гибкость.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плохо работает при высокой динамике без оптимизаций, DHT не решает проблему NAT/адресации - хранит endpoint-метаданные, но достигаемость остаётся вопросом.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444767F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2) NAT traversal: STUN / TURN /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 hole punching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  <w:lang w:val="en-US"/>
        </w:rPr>
        <w:t xml:space="preserve"> / ICE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31865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У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становить p2p-соединение, когда один/оба узла за NAT.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Компоненты: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9CFE13D">
      <w:pPr>
        <w:pStyle w:val="1205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STUN: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определяет внешний адрес и тип NAT; помогает пробиться через NAT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0869A34">
      <w:pPr>
        <w:pStyle w:val="1205"/>
        <w:numPr>
          <w:ilvl w:val="0"/>
          <w:numId w:val="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TURN: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реле для трафика, когда пробиться невозможно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D7FB761">
      <w:pPr>
        <w:pStyle w:val="1205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 hole punching: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оба узла инициируют пакеты друг к другу по известным внешним адресам, NAT создаёт записи и пакеты проходят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6117382">
      <w:pPr>
        <w:pStyle w:val="1205"/>
        <w:numPr>
          <w:ilvl w:val="0"/>
          <w:numId w:val="3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ICE: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комбинирует STUN/TURN, перебирает кандидатов и выбирает рабочий путь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позволяет p2p-связь в IPv4/NAT средах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Ограничения: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требует STUN/TURN инфраструктуры; TURN дорого по пропускной способности; ненадёжно в некоторых корпоративных NAT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2291A3C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3) Транспорт: QUIC (и UDP), TCP fallback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5CC2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Н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адёжная и быстрая передача, мультиплексирование потоков, быстрая связь и NAT-friendly благодаря UDP-основе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Особенности: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встроенный TLS-1.3-подобный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поддержка 0-RTT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высокая производительность, хорош для p2p realtime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через некоторые корпоративные фаерволлы могут блокироваться UDP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2B7E5EA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4) Криптографические каналы / Handshakes (TLS1.3, Noise)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D8E8C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утентификация пиров, установление E2E-шифрованного канала.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Подходы: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C6649A6">
      <w:pPr>
        <w:pStyle w:val="120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TLS1.3: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стандарт для защищённого обмена; широко поддержан.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801EDAB">
      <w:pPr>
        <w:pStyle w:val="1205"/>
        <w:numPr>
          <w:ilvl w:val="0"/>
          <w:numId w:val="3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Noise: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гибкий фреймворк для быстрых p2p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ов (используется в WireGuard, и множестве p2p стеков).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2961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надёжность, зрелость криптографии.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специфика интеграции с DHT/identity (нужны проверки ключей 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DID).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C9C31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5) Content addressing и Merkle-DAG (IPFS / IPLD)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9A3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Адресация по содержанию (CID), проверяемое хранение и версияция.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Идея: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объекты хранятся по хэшу; дерево Merkle обеспечивает целостность и позволяет проверять блоки независимо.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неизменяемость, проверяемость; естественная дедупликация.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заточено под хранение/доставку контента, не под real-time; нужен уровень для доставки и поиска живых узлов.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BAE261C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6) Алгоритмы консенсуса и реестры владельцев (блокчейн)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F373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Х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ранение ownership, фоновой аудит, экономические стимулы для реле/валидаторов.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Варианты: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PoW, PoS, легковесные L2/sidechain или permissioned ledgers для контролируемых окружений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гарантии неизменности/владения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накладные расходы, задержки, не годятся для часто меняющихся endpoint-записей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00D6992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7) Overlay-маршрутизация meshes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5E88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остроение логического графа поверх физической сети для доставки сообщений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Идеи: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поддерживать небольшую mesh-топологию вокруг каждого узла (для pubsub и локального ретрансля), дополнять DHT-lookup для дальних узлов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Плюсы: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уменьшает количество хопов, повышает отказоустойчивость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Минусы: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накладные расходы по поддержке mesh при churn, требует оптимизаций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1123DBD">
      <w:pPr>
        <w:pStyle w:val="1195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195"/>
        <w:pBdr/>
        <w:spacing/>
        <w:ind/>
        <w:rPr>
          <w:highlight w:val="none"/>
        </w:rPr>
      </w:pPr>
      <w:r>
        <w:t xml:space="preserve">2.3 </w:t>
      </w:r>
      <w:r>
        <w:t xml:space="preserve">Описание алгоритма решения проблемы</w:t>
      </w:r>
      <w:r>
        <w:rPr>
          <w:highlight w:val="none"/>
        </w:rPr>
      </w:r>
    </w:p>
    <w:p w14:paraId="64E84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редлагается полностью децентрализованная P2P-сеть, основанная на нативной глобальной адресации IPv6 и концепциях Web3. Каждый узел обладает собственной криптографической идентичностью, способен напрямую устанавливать защищённые каналы связи и участвовать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маршрутизации трафика. Централизованные серверы используются только как временный резерв.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32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Архитектура проекта строится как многоуровневая стек-модель, в которой каждый слой решает конкретный класс задач. Алгоритм работы сети формируется 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 взаимодействия этих слоёв.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8340FD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1. Слой идентификации и криптографии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52E1C94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Каждый участник сети генерирует пару ключей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Ed25519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. Для обеспечения глобально проверяемой идентификации публичный ключ узла записывается в блокчейн-реестр в виде записи, связывающей уникальный идентификатор узла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(NodeID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или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DID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) c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соответствующим публичным ключом и метаданными. Такая модель является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аналогом инфраструктуры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ткрытых ключей и не требует центров сертификации.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4E5FF701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2. Сетевой слой (IPv6-основа + fallback-механизмы)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D19B5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Алгоритм работы узла начинается с самодиагностики сети. Узел определяет, доступны ли: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прямой глобальный IPv6,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локальный IPv6 (ULA/LAN),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IPv4-NAT.</w:t>
        <w:br/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На основе результата выбирается оптимальный транспорт.</w:t>
        <w:br/>
        <w:t xml:space="preserve">Если отсутствует прямой маршрут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включаются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UDP-hole punching,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NAT traversal,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WebRTC-ICE,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временный TURN/relay-сервер.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495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Так достигается почти гарантированная связность.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0D96D1D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3. Транспортный слой (UDP/TCP/QUIC/WebRTC)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DE4D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Транспорт подбирается динамически: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5724010">
      <w:pPr>
        <w:pStyle w:val="120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UDP/QUIC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для сообщений и видео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7647BDF">
      <w:pPr>
        <w:pStyle w:val="120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TCP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надёжный fallback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023D9F5">
      <w:pPr>
        <w:pStyle w:val="1205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WebRTC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универсальный способ прохода NAT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BE78CF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 Слой обнаружения узлов (Peer Discovery)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F546A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рамках децентрализованного алгоритма обнаружения используются несколько параллельных механик: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AA97C4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4.1 Глобальная DHT-структура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2D49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публикует в распределённый хеш-реестр: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F1BF7C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NodeID</w:t>
      </w:r>
      <w:r>
        <w:rPr>
          <w:sz w:val="24"/>
          <w:szCs w:val="24"/>
        </w:rPr>
        <w:t xml:space="preserve"> (</w:t>
      </w:r>
      <w:r>
        <w:rPr>
          <w:sz w:val="24"/>
          <w:szCs w:val="24"/>
          <w:lang w:val="en-US"/>
        </w:rPr>
        <w:t xml:space="preserve">DID</w:t>
      </w:r>
      <w:r>
        <w:rPr>
          <w:sz w:val="24"/>
          <w:szCs w:val="24"/>
          <w:lang w:val="ru-RU"/>
        </w:rPr>
        <w:t xml:space="preserve"> или </w:t>
      </w:r>
      <w:r>
        <w:rPr>
          <w:sz w:val="24"/>
          <w:szCs w:val="24"/>
          <w:lang w:val="en-US"/>
        </w:rPr>
        <w:t xml:space="preserve">hash(pk)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74C4DF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список доступных эндпоинтов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48B2818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используемые транспорты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8F1E8A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  <w:t xml:space="preserve">версия/время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val="en-US"/>
        </w:rPr>
        <w:t xml:space="preserve">/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  <w:lang w:val="ru-RU"/>
        </w:rPr>
        <w:t xml:space="preserve">время жизни записи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9C0BE78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  <w:t xml:space="preserve">Необязательная ссылка</w:t>
      </w:r>
      <w:r>
        <w:rPr>
          <w:sz w:val="24"/>
          <w:szCs w:val="24"/>
          <w:lang w:val="en-US"/>
        </w:rPr>
        <w:t xml:space="preserve">/</w:t>
      </w:r>
      <w:r>
        <w:rPr>
          <w:sz w:val="24"/>
          <w:szCs w:val="24"/>
          <w:lang w:val="ru-RU"/>
        </w:rPr>
        <w:t xml:space="preserve">хэш на </w:t>
      </w:r>
      <w:r>
        <w:rPr>
          <w:sz w:val="24"/>
          <w:szCs w:val="24"/>
          <w:lang w:val="en-US"/>
        </w:rPr>
        <w:t xml:space="preserve">on-chain з</w:t>
      </w:r>
      <w:r>
        <w:rPr>
          <w:sz w:val="24"/>
          <w:szCs w:val="24"/>
          <w:lang w:val="ru-RU"/>
        </w:rPr>
        <w:t xml:space="preserve">апись (см.п. 4.3)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D1A44A">
      <w:pPr>
        <w:pStyle w:val="1205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Подпись записи приватным ключом, соответствующим </w:t>
      </w:r>
      <w:r>
        <w:rPr>
          <w:sz w:val="24"/>
          <w:szCs w:val="24"/>
          <w:highlight w:val="none"/>
          <w:lang w:val="en-US"/>
        </w:rPr>
        <w:t xml:space="preserve">NodeID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1C01B84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4.2 Локальное обнаружение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1959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пределах LAN узлы используют: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9F357D3">
      <w:pPr>
        <w:pStyle w:val="120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multicast-объявления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268C80">
      <w:pPr>
        <w:pStyle w:val="120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mDNS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638593">
      <w:pPr>
        <w:pStyle w:val="1205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UDP-beacons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5FDAD1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4.3 Web3-закрепление идентичностей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3D44799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  <w:t xml:space="preserve">Каждый узел публикует свой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en-US"/>
        </w:rPr>
        <w:t xml:space="preserve">pk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в блокчейн-реестре (смарт-контракт). Модель работает: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10E22DF2">
      <w:pPr>
        <w:pStyle w:val="1205"/>
        <w:numPr>
          <w:ilvl w:val="0"/>
          <w:numId w:val="104"/>
        </w:numPr>
        <w:pBdr/>
        <w:spacing/>
        <w:ind/>
        <w:rPr>
          <w:b w:val="0"/>
          <w:bCs w:val="0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lang w:val="ru-RU"/>
        </w:rPr>
        <w:t xml:space="preserve">При создании идентичности узел генерирует пару ключей </w:t>
      </w:r>
      <w:r>
        <w:rPr>
          <w:b w:val="0"/>
          <w:bCs w:val="0"/>
          <w:sz w:val="24"/>
          <w:szCs w:val="24"/>
          <w:lang w:val="en-US"/>
        </w:rPr>
        <w:t xml:space="preserve">(pk, sk)</w:t>
      </w:r>
      <w:r>
        <w:rPr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  <w:sz w:val="24"/>
          <w:szCs w:val="24"/>
          <w:highlight w:val="none"/>
          <w:lang w:val="en-US"/>
        </w:rPr>
      </w:r>
    </w:p>
    <w:p w14:paraId="13DA7368">
      <w:pPr>
        <w:pStyle w:val="1205"/>
        <w:numPr>
          <w:ilvl w:val="0"/>
          <w:numId w:val="104"/>
        </w:numPr>
        <w:pBdr/>
        <w:spacing/>
        <w:ind/>
        <w:rPr>
          <w:b w:val="0"/>
          <w:bCs w:val="0"/>
          <w:sz w:val="24"/>
          <w:szCs w:val="24"/>
          <w:highlight w:val="none"/>
          <w:lang w:val="en-US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Создаётся подписанная владельцем контракта блокчейн запись вида 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register(NodeID, pubkey, meta)</w:t>
      </w:r>
      <w:r>
        <w:rPr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  <w:sz w:val="24"/>
          <w:szCs w:val="24"/>
          <w:highlight w:val="none"/>
          <w:lang w:val="en-US"/>
        </w:rPr>
      </w:r>
    </w:p>
    <w:p w14:paraId="78591F99">
      <w:pPr>
        <w:pStyle w:val="1205"/>
        <w:numPr>
          <w:ilvl w:val="0"/>
          <w:numId w:val="104"/>
        </w:numPr>
        <w:pBdr/>
        <w:spacing/>
        <w:ind/>
        <w:rPr>
          <w:b w:val="0"/>
          <w:bCs w:val="0"/>
          <w:sz w:val="24"/>
          <w:szCs w:val="24"/>
          <w:highlight w:val="none"/>
          <w:lang w:val="en-US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Дополнительно может публиковаться 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hash(EndpointsRecord) </w:t>
      </w:r>
      <w:r>
        <w:rPr>
          <w:b w:val="0"/>
          <w:bCs w:val="0"/>
          <w:sz w:val="24"/>
          <w:szCs w:val="24"/>
          <w:highlight w:val="none"/>
          <w:lang w:val="ru-RU"/>
        </w:rPr>
        <w:t xml:space="preserve">как 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on-chain anchor</w:t>
      </w:r>
      <w:r>
        <w:rPr>
          <w:b w:val="0"/>
          <w:bCs w:val="0"/>
          <w:sz w:val="24"/>
          <w:szCs w:val="24"/>
          <w:highlight w:val="none"/>
          <w:lang w:val="ru-RU"/>
        </w:rPr>
        <w:t xml:space="preserve">. При споре о старых записях можно сверить 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off-chain </w:t>
      </w:r>
      <w:r>
        <w:rPr>
          <w:b w:val="0"/>
          <w:bCs w:val="0"/>
          <w:sz w:val="24"/>
          <w:szCs w:val="24"/>
          <w:highlight w:val="none"/>
          <w:lang w:val="ru-RU"/>
        </w:rPr>
        <w:t xml:space="preserve">данные с 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on-chain </w:t>
      </w:r>
      <w:r>
        <w:rPr>
          <w:b w:val="0"/>
          <w:bCs w:val="0"/>
          <w:sz w:val="24"/>
          <w:szCs w:val="24"/>
          <w:highlight w:val="none"/>
          <w:lang w:val="ru-RU"/>
        </w:rPr>
        <w:t xml:space="preserve">хешем.</w:t>
      </w:r>
      <w:r>
        <w:rPr>
          <w:b w:val="0"/>
          <w:bCs w:val="0"/>
          <w:sz w:val="24"/>
          <w:szCs w:val="24"/>
          <w:highlight w:val="none"/>
          <w:lang w:val="en-US"/>
        </w:rPr>
      </w:r>
      <w:r>
        <w:rPr>
          <w:b w:val="0"/>
          <w:bCs w:val="0"/>
          <w:sz w:val="24"/>
          <w:szCs w:val="24"/>
          <w:highlight w:val="none"/>
          <w:lang w:val="en-US"/>
        </w:rPr>
      </w:r>
    </w:p>
    <w:p w14:paraId="1350500E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5. Алгоритм установления P2P-соединения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956C5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Надо у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становить аутентифицированный, зашифрованный канал между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при наличии динамических ендпоинтов.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3E68FC0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Предусловия: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знает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NodeID_B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блокчейн и/или DHT доступны.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Алгоритм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C0A51FC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A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выполняет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record = DHT.get(NodeID_B).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Если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record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отсутствует – использовать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bootstrap, relay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или переход в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off-chain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3ABC0F9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A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извлекает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anchor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record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(если есть) и получает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pubkey_B</w:t>
        <w:br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Если record содержит pubkey, можно использовать его как резерв;</w:t>
        <w:br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Иначе A выполняет pubkey_B = Blockchain.getPubKey(NodeID_B) и проверяет, что pubkey_B валиден и соответствует NodeID_B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CAF9C9C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 сортирует эндпоинты по приоритету.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Если подпись неверна или запись устарела -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дело считать неактуальным и попытать получить обновление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5D43AB9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 запускает параллельные попытки подключения к ендпоинтам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1437AD3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 установлении транспортного соединения выполняется аутентифицированный крипто-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например: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A72C7B9">
      <w:pPr>
        <w:pStyle w:val="1205"/>
        <w:numPr>
          <w:ilvl w:val="0"/>
          <w:numId w:val="1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Noise_IK/XX с использованием статического pubkey_B (из блокчейна) для аутентификации, или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DF8C022">
      <w:pPr>
        <w:pStyle w:val="1205"/>
        <w:numPr>
          <w:ilvl w:val="0"/>
          <w:numId w:val="1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TLS1.3 с проверкой ключа через on-chain pubkey, или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22F21B9">
      <w:pPr>
        <w:pStyle w:val="1205"/>
        <w:numPr>
          <w:ilvl w:val="0"/>
          <w:numId w:val="1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Noise для установки симметричных ключей, затем привязка к статическому ключу через подпись</w:t>
        <w:br/>
        <w:t xml:space="preserve">В хендшейке B доказывает владение приватным ключом, соотносящимся с pubkey в блокчейне (challenge/response)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A8C709A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После успешных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ов стороны сохраняют session keys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89C50BE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Сессия соглашается на протоколы передачи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C149B31">
      <w:pPr>
        <w:pStyle w:val="1205"/>
        <w:numPr>
          <w:ilvl w:val="0"/>
          <w:numId w:val="118"/>
        </w:num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 деградации качества канала выполняется переключение на резервный транспорт (сессия пересоздаётся или мигрирует при поддержке мультиплексирования).</w:t>
        <w:br/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25E1BB9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 Передача данных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B9D333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6.1 Сообщения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F0D9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Сообщения передаются в зашифрованном виде с обязательной подписью отправителя.</w:t>
        <w:br/>
        <w:t xml:space="preserve">Для UDP/QUIC используется собственная схема подтверждений.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26BBBF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6.2 Потоковое видео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C53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Создаётся отдельный канал поверх основного транспорта: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ABBDEF4">
      <w:pPr>
        <w:pStyle w:val="1205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адаптивный битрейт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574283">
      <w:pPr>
        <w:pStyle w:val="1205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переключение кодеков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6BAC12">
      <w:pPr>
        <w:pStyle w:val="1205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компенсация задержек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0C2E61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6.3 Передача файлов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49DB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Файл разбивается на блоки: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073CC8">
      <w:pPr>
        <w:pStyle w:val="1205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каждый блок имеет хеш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4F05F8">
      <w:pPr>
        <w:pStyle w:val="1205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блоки пересылаются параллельно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1164842">
      <w:pPr>
        <w:pStyle w:val="1205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потере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докачиваются только недостающие части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3A11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необходимости узел может использовать других пиров для ретрансляции.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4F135A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7. Самовосстановление соединений и отказоустойчивость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447E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мониторит состояние каждого канала: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8A631A3">
      <w:pPr>
        <w:pStyle w:val="1205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регулярные heartbeat-пакеты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3653970">
      <w:pPr>
        <w:pStyle w:val="1205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проверка деградации RTT/потерь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4A0D768">
      <w:pPr>
        <w:pStyle w:val="1205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переключение на лучший канал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DC2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разрыве: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964B6D">
      <w:pPr>
        <w:pStyle w:val="1205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попытка восстановить текущий канал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A2658AB">
      <w:pPr>
        <w:pStyle w:val="1205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если не удалось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новый discovery и переподключение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091D707">
      <w:pPr>
        <w:pStyle w:val="1205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необходимости 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fallback к relay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72DFDE7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8. Масштабирование к тысячам и миллионам узлов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D0B8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Архитектура предусматривает: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B8248C8">
      <w:pPr>
        <w:pStyle w:val="120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шардирование DHT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DB8381">
      <w:pPr>
        <w:pStyle w:val="120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локальные зоны видимости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C5043D">
      <w:pPr>
        <w:pStyle w:val="120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TTL-очистку устаревших узлов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3E4E4C">
      <w:pPr>
        <w:pStyle w:val="120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хранение только ближайших N пиров в таблице маршрутов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C3267">
      <w:pPr>
        <w:pStyle w:val="1205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оптимизацию поиска по Key Distance в стиле Kademlia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7E85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делает сеть способной держать миллионы активных узлов без перегрузки.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95"/>
        <w:pBdr/>
        <w:spacing/>
        <w:ind/>
        <w:rPr/>
      </w:pPr>
      <w:r>
        <w:t xml:space="preserve">2.4 Нормативно-правовые аспекты решения проблемы</w:t>
      </w:r>
      <w:r/>
    </w:p>
    <w:p w14:paraId="2915948F">
      <w:pPr>
        <w:pBdr/>
        <w:shd w:val="nil" w:color="auto"/>
        <w:spacing/>
        <w:ind w:firstLine="0"/>
        <w:rPr>
          <w:rFonts w:ascii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152-ФЗ «О персональных данных»: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 Не применяется, так как сеть не обрабатывает ПДн. Узлы используют криптографические идентификаторы (DID), не связанные с личностью пользователя. Централизованный сбор и хранение данных отсутствуют.</w:t>
      </w:r>
      <w:r>
        <w:rPr>
          <w:rFonts w:ascii="Times New Roman" w:hAnsi="Times New Roman" w:cs="Times New Roman"/>
          <w:sz w:val="24"/>
          <w:szCs w:val="24"/>
          <w14:ligatures w14:val="none"/>
        </w:rPr>
      </w:r>
      <w:r>
        <w:rPr>
          <w:rFonts w:ascii="Times New Roman" w:hAnsi="Times New Roman" w:cs="Times New Roman"/>
          <w:sz w:val="24"/>
          <w:szCs w:val="24"/>
          <w14:ligatures w14:val="none"/>
        </w:rPr>
      </w:r>
    </w:p>
    <w:p w14:paraId="22358815">
      <w:pPr>
        <w:pBdr/>
        <w:shd w:val="nil" w:color="auto"/>
        <w:spacing/>
        <w:ind w:firstLine="0"/>
        <w:rPr>
          <w:rFonts w:ascii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Законодательство «О локализации данных»: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 Требование о хранении данных граждан РФ на территории страны не релевантно, поскольку архитектура сети не подразумевает хранения пользовательских данных в классическом понимании — информация маршрутизируется напрямую между узлами.</w:t>
      </w:r>
      <w:r>
        <w:rPr>
          <w:rFonts w:ascii="Times New Roman" w:hAnsi="Times New Roman" w:cs="Times New Roman"/>
          <w:sz w:val="24"/>
          <w:szCs w:val="24"/>
          <w14:ligatures w14:val="none"/>
        </w:rPr>
      </w:r>
      <w:r>
        <w:rPr>
          <w:rFonts w:ascii="Times New Roman" w:hAnsi="Times New Roman" w:cs="Times New Roman"/>
          <w:sz w:val="24"/>
          <w:szCs w:val="24"/>
          <w14:ligatures w14:val="none"/>
        </w:rPr>
      </w:r>
    </w:p>
    <w:p w14:paraId="4A4904D3">
      <w:pPr>
        <w:pBdr/>
        <w:shd w:val="nil" w:color="auto"/>
        <w:spacing/>
        <w:ind w:firstLine="0"/>
        <w:rPr>
          <w:rFonts w:ascii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«Закон Яровой» (374-ФЗ, 375-ФЗ):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 Не распространяется на проект, так как он 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не является организатором распространения информации (ОРИ)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Сеть обеспечивает транспортное P2P-соединение, аналогичное интернет-протоколу, но не предоставляет услуги хранения переписки или доступа к информационным ресурсам через единого оператора.</w:t>
      </w:r>
      <w:r>
        <w:rPr>
          <w:rFonts w:ascii="Times New Roman" w:hAnsi="Times New Roman" w:cs="Times New Roman"/>
          <w:sz w:val="24"/>
          <w:szCs w:val="24"/>
          <w14:ligatures w14:val="none"/>
        </w:rPr>
      </w:r>
      <w:r>
        <w:rPr>
          <w:rFonts w:ascii="Times New Roman" w:hAnsi="Times New Roman" w:cs="Times New Roman"/>
          <w:sz w:val="24"/>
          <w:szCs w:val="24"/>
          <w14:ligatures w14:val="none"/>
        </w:rPr>
      </w:r>
    </w:p>
    <w:p w14:paraId="6B07D5FE">
      <w:pPr>
        <w:pBdr/>
        <w:shd w:val="nil" w:color="auto"/>
        <w:spacing/>
        <w:ind w:firstLine="0"/>
        <w:rPr>
          <w:rFonts w:ascii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Требования ФСТЭК/ФСБ: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 Обязательная сертификация средств криптографической защиты информации не требуется, так как проект использует общедоступные, стандартизированные криптографические протоколы (Noise, TLS 1.3) и не позиционируется как сертифицированное средство защиты информ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ации.</w:t>
      </w:r>
      <w:r>
        <w:rPr>
          <w:rFonts w:ascii="Times New Roman" w:hAnsi="Times New Roman" w:cs="Times New Roman"/>
          <w:sz w:val="24"/>
          <w:szCs w:val="24"/>
          <w14:ligatures w14:val="none"/>
        </w:rPr>
      </w:r>
      <w:r>
        <w:rPr>
          <w:rFonts w:ascii="Times New Roman" w:hAnsi="Times New Roman" w:cs="Times New Roman"/>
          <w:sz w:val="24"/>
          <w:szCs w:val="24"/>
          <w14:ligatures w14:val="none"/>
        </w:rPr>
      </w:r>
    </w:p>
    <w:p w14:paraId="3C11CF20">
      <w:pPr>
        <w:pBdr/>
        <w:shd w:val="nil" w:color="auto"/>
        <w:spacing/>
        <w:ind w:firstLine="0"/>
        <w:rPr/>
      </w:pPr>
      <w:r>
        <w:t xml:space="preserve">Архитектура проекта изначально спроектирована с минимизацией правовых рисков и не попадает под действие наиболее строгих регуляторных норм.</w:t>
        <w:br w:type="page" w:clear="all"/>
      </w:r>
      <w:r>
        <w:rPr>
          <w:highlight w:val="none"/>
        </w:rPr>
      </w:r>
      <w:r/>
    </w:p>
    <w:p>
      <w:pPr>
        <w:pStyle w:val="1194"/>
        <w:pBdr/>
        <w:spacing/>
        <w:ind/>
        <w:rPr/>
      </w:pPr>
      <w:r/>
      <w:bookmarkStart w:id="11" w:name="_Toc189164384"/>
      <w:r>
        <w:t xml:space="preserve">3. </w:t>
      </w:r>
      <w:r>
        <w:t xml:space="preserve">ОПИСАНИЕ РЕАЛИЗАЦИИ</w:t>
      </w:r>
      <w:bookmarkEnd w:id="11"/>
      <w:r/>
      <w:r/>
    </w:p>
    <w:p>
      <w:pPr>
        <w:pStyle w:val="1195"/>
        <w:pBdr/>
        <w:spacing/>
        <w:ind/>
        <w:rPr/>
      </w:pPr>
      <w:r/>
      <w:bookmarkStart w:id="12" w:name="_Toc189164385"/>
      <w:r>
        <w:t xml:space="preserve">3.1 </w:t>
      </w:r>
      <w:r>
        <w:t xml:space="preserve">Техническое задание.</w:t>
      </w:r>
      <w:bookmarkEnd w:id="12"/>
      <w:r/>
      <w:r/>
    </w:p>
    <w:p>
      <w:pPr>
        <w:pBdr/>
        <w:spacing w:line="276" w:lineRule="auto"/>
        <w:ind w:firstLine="0"/>
        <w:rPr>
          <w:highlight w:val="none"/>
          <w:lang w:val="en-US"/>
        </w:rPr>
      </w:pPr>
      <w:r>
        <w:rPr>
          <w:b/>
          <w:bCs/>
        </w:rPr>
        <w:t xml:space="preserve">Проект</w:t>
      </w:r>
      <w:r>
        <w:rPr>
          <w:b/>
          <w:bCs/>
          <w:lang w:val="en-US"/>
        </w:rPr>
        <w:t xml:space="preserve">:</w:t>
      </w:r>
      <w:r>
        <w:t xml:space="preserve"> </w:t>
      </w:r>
      <w:r>
        <w:rPr>
          <w:lang w:val="en-US"/>
        </w:rPr>
        <w:t xml:space="preserve">“</w:t>
      </w:r>
      <w:r>
        <w:rPr>
          <w:lang w:val="ru-RU"/>
        </w:rPr>
        <w:t xml:space="preserve">Децентрализованная </w:t>
      </w:r>
      <w:r>
        <w:rPr>
          <w:lang w:val="en-US"/>
        </w:rPr>
        <w:t xml:space="preserve">P2P-</w:t>
      </w:r>
      <w:r>
        <w:rPr>
          <w:lang w:val="ru-RU"/>
        </w:rPr>
        <w:t xml:space="preserve">сеть на основе </w:t>
      </w:r>
      <w:r>
        <w:rPr>
          <w:lang w:val="en-US"/>
        </w:rPr>
        <w:t xml:space="preserve">IPv6 и</w:t>
      </w:r>
      <w:r>
        <w:rPr>
          <w:lang w:val="ru-RU"/>
        </w:rPr>
        <w:t xml:space="preserve"> </w:t>
      </w:r>
      <w:r>
        <w:rPr>
          <w:lang w:val="en-US"/>
        </w:rPr>
        <w:t xml:space="preserve">Web3</w:t>
      </w:r>
      <w:r>
        <w:rPr>
          <w:lang w:val="en-US"/>
        </w:rPr>
        <w:t xml:space="preserve">”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9DEE6AA">
      <w:pPr>
        <w:pBdr/>
        <w:spacing w:line="276" w:lineRule="auto"/>
        <w:ind w:firstLine="0"/>
        <w:rPr>
          <w:highlight w:val="none"/>
          <w:lang w:val="ru-RU"/>
        </w:rPr>
      </w:pPr>
      <w:r>
        <w:rPr>
          <w:b/>
          <w:bCs/>
          <w:highlight w:val="none"/>
          <w:lang w:val="ru-RU"/>
        </w:rPr>
        <w:t xml:space="preserve">Версия:</w:t>
      </w:r>
      <w:r>
        <w:rPr>
          <w:highlight w:val="none"/>
          <w:lang w:val="ru-RU"/>
        </w:rPr>
        <w:t xml:space="preserve"> прототип –</w:t>
      </w:r>
      <w:r>
        <w:rPr>
          <w:highlight w:val="none"/>
          <w:lang w:val="en-US"/>
        </w:rPr>
        <w:t xml:space="preserve">&gt; </w:t>
      </w:r>
      <w:r>
        <w:rPr>
          <w:highlight w:val="none"/>
          <w:lang w:val="ru-RU"/>
        </w:rPr>
        <w:t xml:space="preserve">тестовая сеть -</w:t>
      </w:r>
      <w:r>
        <w:rPr>
          <w:highlight w:val="none"/>
          <w:lang w:val="en-US"/>
        </w:rPr>
        <w:t xml:space="preserve">&gt; </w:t>
      </w:r>
      <w:r>
        <w:rPr>
          <w:highlight w:val="none"/>
          <w:lang w:val="ru-RU"/>
        </w:rPr>
        <w:t xml:space="preserve">релиз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EB66A6">
      <w:pPr>
        <w:pBdr/>
        <w:spacing w:line="276" w:lineRule="auto"/>
        <w:ind w:firstLine="0"/>
        <w:jc w:val="both"/>
        <w:rPr>
          <w:highlight w:val="none"/>
        </w:rPr>
      </w:pPr>
      <w:r>
        <w:rPr>
          <w:b/>
          <w:bCs/>
        </w:rPr>
        <w:t xml:space="preserve">Цели проекта:</w:t>
      </w:r>
      <w:r>
        <w:rPr>
          <w:b/>
          <w:bCs/>
          <w:lang w:val="en-US"/>
        </w:rPr>
        <w:t xml:space="preserve"> </w:t>
      </w:r>
      <w:r>
        <w:t xml:space="preserve">Разработать прототип распределённой сети, обеспечивающей прямые p2p-соединения между узлами по IPv6 с Web3-идентификацией, гарантирующий базовые свойства информационной безопасности: конфиденциальность, целостность и доступность.</w:t>
      </w:r>
      <w:r>
        <w:rPr>
          <w:highlight w:val="none"/>
        </w:rPr>
      </w:r>
      <w:r>
        <w:rPr>
          <w:highlight w:val="none"/>
        </w:rPr>
      </w:r>
    </w:p>
    <w:p w14:paraId="45679004">
      <w:pPr>
        <w:pBdr/>
        <w:spacing w:line="276" w:lineRule="auto"/>
        <w:ind w:firstLine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Задачи: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23C140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Реализовать компонент узла, который:</w:t>
      </w:r>
      <w:r/>
    </w:p>
    <w:p w14:paraId="0134A50E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генерирует и хранит криптографические ключи (NodeID / DID);</w:t>
      </w:r>
      <w:r/>
    </w:p>
    <w:p w14:paraId="28AF4313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публикует подписанные записи о своих endpoint-ах в распределённый реестр (DHT);</w:t>
      </w:r>
      <w:r/>
    </w:p>
    <w:p w14:paraId="54F335FA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устанавливает защищённые p2p-каналы (Noise/TLS/QUIC) и переключается на резервные транспорты при необходимости.</w:t>
      </w:r>
      <w:r/>
    </w:p>
    <w:p w14:paraId="13EBCFDF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Обеспечить discovery-механизм (DHT + локальное обнаружение + bootstrap).</w:t>
      </w:r>
      <w:r/>
    </w:p>
    <w:p w14:paraId="4FD48311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Реализовать передачи трёх типов трафика:</w:t>
      </w:r>
      <w:r/>
    </w:p>
    <w:p w14:paraId="12EF179D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сообщения (реaltime, малые пакеты);</w:t>
      </w:r>
      <w:r/>
    </w:p>
    <w:p w14:paraId="644F7A72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потоковое видео (адаптивный стриминг);</w:t>
      </w:r>
      <w:r/>
    </w:p>
    <w:p w14:paraId="54C8A544">
      <w:pPr>
        <w:pStyle w:val="1205"/>
        <w:numPr>
          <w:ilvl w:val="1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файлообмен (шардирование/параллельная загрузка).</w:t>
      </w:r>
      <w:r/>
    </w:p>
    <w:p w14:paraId="1B0A7857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Включить fallback-механизмы (STUN/TURN/relay, 4to6/6to4) для узлов без native-IPv6.</w:t>
      </w:r>
      <w:r/>
    </w:p>
    <w:p w14:paraId="548F4436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Интегрировать лёгкую on-chain подсистему для подтверждения владения DID / привязки имён и опциональных стимулов.</w:t>
      </w:r>
      <w:r/>
    </w:p>
    <w:p w14:paraId="68B4DF4E">
      <w:pPr>
        <w:pStyle w:val="1205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/>
      </w:pPr>
      <w:r>
        <w:t xml:space="preserve">Подготовить тестовую сеть и набор автоматических тестов (unit + integration).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D5846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9A4A">
      <w:pPr>
        <w:pBdr/>
        <w:spacing w:line="276" w:lineRule="auto"/>
        <w:ind w:firstLine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</w:rPr>
        <w:t xml:space="preserve">Функциональные требования</w:t>
      </w:r>
      <w:r>
        <w:rPr>
          <w:b/>
          <w:bCs/>
          <w:sz w:val="24"/>
          <w:szCs w:val="24"/>
          <w:highlight w:val="none"/>
          <w:lang w:val="en-US"/>
        </w:rPr>
        <w:t xml:space="preserve">: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6942FF24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должен уметь публиковать и обновлять в DHT свой EndpointRecord с подписью.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36B1B93D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 DID/NodeID другой узел должен находить актуальный список endpoint-ов (lookup).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3DA80B1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Узел должен уметь устанавливать соединение: прямое IPv6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hole-punch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relay.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8EF471B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Все пользовательские сообщения и файлы должны быть end-to-end зашифрованы.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8775D46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Потоковое видео должно поддерживать адаптивный битрейт и переключение каналов без прерывания сессии, если это возможно.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734CF2F">
      <w:pPr>
        <w:pStyle w:val="1205"/>
        <w:numPr>
          <w:ilvl w:val="0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Система должна вести метрики: uptime, latency, 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acket loss для выбора лучших peer-ов/relay.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38C3ED2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Нефункциональные требования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495381C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Масштабируемость: архитектура должна поддерживать тысячную сеть без деградации, проектируемая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для масштабирования до миллионов узлов.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45F079ED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Отказоустойчивость: отсутствие единой точки отказа; система должна поддерживать работу при выпадении подмножест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ва узлов.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6C86EDD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Безопасность: конфиденциальность (E2E шифрование), целостность (подписи, MAC), доступность (репликация DHT, relays).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BE918D4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Производительность: latency для сообщений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минимально, целевое RTT для локальных связей &lt;100 ms (зависит от сети).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3483BFC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Портабельность: узлы работают на Linux/Windows/macOS; лёгкие клиенты поддерживаются для IoT.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10779DF1">
      <w:pPr>
        <w:pStyle w:val="1205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Трассируемость и аудит: возможность верификации ownership через on-chain anchors.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9623F7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Технические ограничения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4460AD8">
      <w:pPr>
        <w:pStyle w:val="1205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Зависимость от провайдерской поддержки IPv6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для части пользователей будет нужен туннель/relay.</w:t>
      </w:r>
      <w:r>
        <w:rPr>
          <w:szCs w:val="24"/>
        </w:rPr>
      </w:r>
      <w:r>
        <w:rPr>
          <w:szCs w:val="24"/>
        </w:rPr>
      </w:r>
    </w:p>
    <w:p w14:paraId="6E6FB6C4">
      <w:pPr>
        <w:pStyle w:val="1205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On-chain операции стоят газа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динамические endpoint-ы хранятся off-chain (DHT) и лишь «якорятся» в цепочке.</w:t>
      </w:r>
      <w:r>
        <w:rPr>
          <w:szCs w:val="24"/>
        </w:rPr>
      </w:r>
      <w:r>
        <w:rPr>
          <w:szCs w:val="24"/>
        </w:rPr>
      </w:r>
    </w:p>
    <w:p w14:paraId="24A75D05">
      <w:pPr>
        <w:pStyle w:val="1205"/>
        <w:numPr>
          <w:ilvl w:val="0"/>
          <w:numId w:val="7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IoT-устройства с ограниченными ресурсами должны использовать light-clients или доверенные gateway.</w:t>
      </w:r>
      <w:r>
        <w:rPr>
          <w:szCs w:val="24"/>
        </w:rPr>
      </w:r>
      <w:r>
        <w:rPr>
          <w:szCs w:val="24"/>
        </w:rPr>
      </w:r>
    </w:p>
    <w:p w14:paraId="3E324F9F">
      <w:pPr>
        <w:pBdr/>
        <w:spacing w:line="240" w:lineRule="auto"/>
        <w:ind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p>
      <w:pPr>
        <w:pStyle w:val="1195"/>
        <w:pBdr/>
        <w:spacing/>
        <w:ind/>
        <w:rPr/>
      </w:pPr>
      <w:r/>
      <w:bookmarkStart w:id="13" w:name="_Toc189164386"/>
      <w:r>
        <w:t xml:space="preserve">3.2 Описание идеи проекта</w:t>
      </w:r>
      <w:bookmarkEnd w:id="13"/>
      <w:r/>
      <w:r/>
    </w:p>
    <w:p w14:paraId="77AF0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Идея проекта заключается в создании децентрализованной одноранговой сети, в которой каждый участник является полноценным узлом и способен самостоятельно обнаруживать других участников, устанавливать с ними защищённые соединения и передавать данные без пост</w:t>
      </w:r>
      <w:r>
        <w:t xml:space="preserve">оянного участия централизованных серверов.</w:t>
      </w:r>
      <w:r/>
    </w:p>
    <w:p w14:paraId="5E60AF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 основе решения лежит использование криптографической идентификации узлов, распределённого реестра доступности и прямых сетевых соединений по IPv6, с резервными механизмами связи для случаев сетевых ограничений.</w:t>
      </w:r>
      <w:r>
        <w:rPr>
          <w:rFonts w:ascii="Times New Roman" w:hAnsi="Times New Roman" w:eastAsia="Times New Roman" w:cs="Times New Roman"/>
          <w:sz w:val="24"/>
        </w:rPr>
      </w:r>
      <w:r/>
    </w:p>
    <w:p w14:paraId="62DFF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69340" cy="280487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13332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969340" cy="2804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70.03pt;height:220.8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3B30130">
      <w:pPr>
        <w:pStyle w:val="1195"/>
        <w:pBdr/>
        <w:spacing/>
        <w:ind/>
        <w:rPr/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</w:rPr>
        <w:t xml:space="preserve">Реализация архитектуры устранит единичные точки отказа, повышая доступность сервисов. Использование криптографических идентичностей и защищённых P2P-сессий повысит конфиденциальность и целостность передаваемых данных. Реш</w:t>
      </w:r>
      <w:r>
        <w:rPr>
          <w:b w:val="0"/>
          <w:bCs w:val="0"/>
          <w:sz w:val="24"/>
          <w:szCs w:val="24"/>
        </w:rPr>
        <w:t xml:space="preserve">ение комплексно усилит все три базовых свойства информационной безопасности (CIA triad).</w:t>
      </w:r>
      <w:r>
        <w:rPr>
          <w:b w:val="0"/>
          <w:bCs w:val="0"/>
          <w:sz w:val="24"/>
          <w:szCs w:val="24"/>
        </w:rPr>
      </w:r>
      <w:r/>
    </w:p>
    <w:p w14:paraId="6E755F87">
      <w:pPr>
        <w:pStyle w:val="1195"/>
        <w:pBdr/>
        <w:spacing/>
        <w:ind/>
        <w:rPr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Не конкурент, а комплементарен.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Проект не ставит целью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en-US"/>
        </w:rPr>
        <w:t xml:space="preserve">“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опережать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en-US"/>
        </w:rPr>
        <w:t xml:space="preserve">”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libp2p, IPFS или Matrix; эти проекты решают отдельные задачи. Здесь новизна -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композиция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трёх идей:</w:t>
      </w: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 w14:paraId="73E868E1">
      <w:pPr>
        <w:pStyle w:val="1205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Нативная ориентация на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IPv6-адресацию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как первый класс транспорта</w:t>
      </w:r>
      <w:r/>
    </w:p>
    <w:p w14:paraId="6ABE4FED">
      <w:pPr>
        <w:pStyle w:val="1205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  <w:lang w:val="en-US"/>
        </w:rPr>
        <w:t xml:space="preserve">O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n-chain anchoring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публичных ключей (DID </w:t>
      </w:r>
      <w:r>
        <w:rPr>
          <w:rFonts w:ascii="Times New Roman" w:hAnsi="Times New Roman" w:eastAsia="Times New Roman" w:cs="Times New Roman"/>
          <w:color w:val="000000"/>
          <w:sz w:val="24"/>
          <w:lang w:val="en-US"/>
        </w:rPr>
        <w:t xml:space="preserve">&lt;-&gt;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pubkey) для криптографически проверяемого discovery</w:t>
      </w:r>
      <w:r/>
    </w:p>
    <w:p w14:paraId="101F7B2A">
      <w:pPr>
        <w:pStyle w:val="1205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Минимальное использование сторонних relay-сервисов, с приоритетом прямых каналов и контролем fallback-политики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C91F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Архитектура предусматривает не только реактивные меры, но и проактивные механизмы безопасности:</w:t>
      </w:r>
      <w:r/>
    </w:p>
    <w:p w14:paraId="675CF7E2">
      <w:pPr>
        <w:pStyle w:val="1205"/>
        <w:numPr>
          <w:ilvl w:val="0"/>
          <w:numId w:val="1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Периодическое запись-якорение hash(EndpointRecord) в блокчейн даёт историческую неизменяемость и позволяет обнаруживать подозрительные изменения.</w:t>
      </w:r>
      <w:r/>
    </w:p>
    <w:p w14:paraId="629D8AA2">
      <w:pPr>
        <w:pStyle w:val="1205"/>
        <w:numPr>
          <w:ilvl w:val="0"/>
          <w:numId w:val="1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Автоматическое переключение на резерв при деградации и повторный lookup в DHT минимизируют влияние сетевых флуктуаций.</w:t>
      </w:r>
      <w:r/>
    </w:p>
    <w:p w14:paraId="3CC8EA15">
      <w:pPr>
        <w:pStyle w:val="1205"/>
        <w:numPr>
          <w:ilvl w:val="0"/>
          <w:numId w:val="1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Для предотвращения спама и Sybil-атак возможны политики - rate-limit, требование stake/PoW при массовой публикации записей и стимулы за реплирование.</w:t>
      </w:r>
      <w:r/>
    </w:p>
    <w:p w14:paraId="6CEAE965">
      <w:pPr>
        <w:pStyle w:val="1205"/>
        <w:numPr>
          <w:ilvl w:val="0"/>
          <w:numId w:val="1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Собираемые узлами метрики используются для построения эвристик и ML-детекторов аномалий на уровне сети (опция для дальнейшей работы).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66044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bookmarkStart w:id="14" w:name="_Toc189164387"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1195"/>
        <w:pBdr/>
        <w:spacing/>
        <w:ind/>
        <w:rPr>
          <w:highlight w:val="none"/>
        </w:rPr>
      </w:pPr>
      <w:r>
        <w:t xml:space="preserve">3.3 </w:t>
      </w:r>
      <w:r>
        <w:t xml:space="preserve">Используемые технологии.</w:t>
      </w:r>
      <w:bookmarkEnd w:id="14"/>
      <w:r>
        <w:rPr>
          <w:highlight w:val="none"/>
        </w:rPr>
      </w:r>
      <w:r>
        <w:rPr>
          <w:highlight w:val="none"/>
        </w:rPr>
      </w:r>
    </w:p>
    <w:p w14:paraId="13A56D47">
      <w:pPr>
        <w:pBdr/>
        <w:spacing/>
        <w:ind w:firstLine="0"/>
        <w:rPr>
          <w:b/>
          <w:bCs/>
        </w:rPr>
      </w:pPr>
      <w:r>
        <w:rPr>
          <w:b/>
          <w:bCs/>
        </w:rPr>
        <w:t xml:space="preserve">Язык программирования</w:t>
      </w:r>
      <w:r>
        <w:rPr>
          <w:b/>
          <w:bCs/>
        </w:rPr>
      </w:r>
      <w:r>
        <w:rPr>
          <w:b/>
          <w:bCs/>
        </w:rPr>
      </w:r>
    </w:p>
    <w:p>
      <w:pPr>
        <w:pBdr/>
        <w:tabs>
          <w:tab w:val="right" w:leader="none" w:pos="9354"/>
        </w:tabs>
        <w:spacing/>
        <w:ind w:firstLine="0"/>
        <w:rPr>
          <w:highlight w:val="none"/>
        </w:rPr>
      </w:pPr>
      <w:r>
        <w:t xml:space="preserve">Python (asyncio) </w:t>
      </w:r>
      <w:r>
        <w:rPr>
          <w:lang w:val="en-US"/>
        </w:rPr>
        <w:t xml:space="preserve">-</w:t>
      </w:r>
      <w:r>
        <w:t xml:space="preserve"> для прототипирования и тестов.</w:t>
        <w:br/>
        <w:t xml:space="preserve">Обоснование: быстрая разработка, богатая экосистема (aioquic, py-libp2p прототипы, web3.py). Недостатки: производительность ниже, поэтому не для массового продакшна.</w:t>
      </w:r>
      <w:r>
        <w:tab/>
      </w:r>
      <w:r>
        <w:rPr>
          <w:highlight w:val="none"/>
        </w:rPr>
      </w:r>
      <w:r>
        <w:rPr>
          <w:highlight w:val="none"/>
        </w:rPr>
      </w:r>
    </w:p>
    <w:p w14:paraId="3AFBBC79">
      <w:pPr>
        <w:pBdr/>
        <w:spacing/>
        <w:ind w:firstLine="0"/>
        <w:rPr>
          <w:b/>
          <w:bCs/>
          <w:highlight w:val="none"/>
          <w:lang w:val="en-US"/>
        </w:rPr>
      </w:pPr>
      <w:r>
        <w:rPr>
          <w:b/>
          <w:bCs/>
          <w:highlight w:val="none"/>
        </w:rPr>
        <w:t xml:space="preserve">P</w:t>
      </w:r>
      <w:r>
        <w:rPr>
          <w:b/>
          <w:bCs/>
          <w:highlight w:val="none"/>
          <w:lang w:val="en-US"/>
        </w:rPr>
        <w:t xml:space="preserve">2P </w:t>
      </w:r>
      <w:r>
        <w:rPr>
          <w:b/>
          <w:bCs/>
          <w:highlight w:val="none"/>
          <w:lang w:val="ru-RU"/>
        </w:rPr>
        <w:t xml:space="preserve">стек и </w:t>
      </w:r>
      <w:r>
        <w:rPr>
          <w:b/>
          <w:bCs/>
          <w:highlight w:val="none"/>
          <w:lang w:val="en-US"/>
        </w:rPr>
        <w:t xml:space="preserve">dicovery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:lang w:val="en-US"/>
        </w:rPr>
      </w:r>
    </w:p>
    <w:p w14:paraId="796AADE2">
      <w:pPr>
        <w:pStyle w:val="1205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libp2p</w:t>
      </w:r>
      <w:r>
        <w:rPr>
          <w:rFonts w:ascii="Times New Roman" w:hAnsi="Times New Roman" w:eastAsia="Times New Roman" w:cs="Times New Roman"/>
          <w:color w:val="000000"/>
          <w:sz w:val="24"/>
        </w:rPr>
      </w:r>
      <w:r/>
    </w:p>
    <w:p w14:paraId="0F2F1992">
      <w:pPr>
        <w:pStyle w:val="1205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Kademlia-style DHT</w:t>
      </w:r>
      <w:r>
        <w:rPr>
          <w:rFonts w:ascii="Times New Roman" w:hAnsi="Times New Roman" w:eastAsia="Times New Roman" w:cs="Times New Roman"/>
          <w:sz w:val="24"/>
        </w:rPr>
      </w:r>
      <w:r/>
    </w:p>
    <w:p w14:paraId="1AA31EAE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Транспорт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D256C13">
      <w:pPr>
        <w:pStyle w:val="120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QUIC</w:t>
      </w:r>
      <w:r>
        <w:rPr>
          <w:szCs w:val="24"/>
        </w:rPr>
      </w:r>
      <w:r>
        <w:rPr>
          <w:szCs w:val="24"/>
        </w:rPr>
      </w:r>
    </w:p>
    <w:p w14:paraId="5D52C4F7">
      <w:pPr>
        <w:pStyle w:val="120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WebRTC</w:t>
      </w:r>
      <w:r>
        <w:rPr>
          <w:szCs w:val="24"/>
        </w:rPr>
      </w:r>
      <w:r>
        <w:rPr>
          <w:szCs w:val="24"/>
        </w:rPr>
      </w:r>
    </w:p>
    <w:p w14:paraId="440EFDE5">
      <w:pPr>
        <w:pStyle w:val="1205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SRT</w:t>
      </w:r>
      <w:r>
        <w:rPr>
          <w:szCs w:val="24"/>
        </w:rPr>
      </w:r>
      <w:r>
        <w:rPr>
          <w:szCs w:val="24"/>
        </w:rPr>
      </w:r>
    </w:p>
    <w:p w14:paraId="482010A2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Криптография / безопасность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5194CA">
      <w:pPr>
        <w:pStyle w:val="1205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Ed25519 / X25519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ключи и обмен ключами для подписи/ключевого обмена.</w:t>
        <w:br/>
        <w:t xml:space="preserve"> Обоснование: высокая производительность, широко используемы в Web3</w:t>
      </w:r>
      <w:r>
        <w:rPr>
          <w:szCs w:val="24"/>
        </w:rPr>
      </w:r>
      <w:r>
        <w:rPr>
          <w:szCs w:val="24"/>
        </w:rPr>
      </w:r>
    </w:p>
    <w:p w14:paraId="24BD31A3">
      <w:pPr>
        <w:pStyle w:val="1205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Noise Protocol / TLS1.3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канальные рукопожатия</w:t>
      </w:r>
      <w:r>
        <w:rPr>
          <w:szCs w:val="24"/>
        </w:rPr>
      </w:r>
      <w:r>
        <w:rPr>
          <w:szCs w:val="24"/>
        </w:rPr>
      </w:r>
    </w:p>
    <w:p w14:paraId="63C68471">
      <w:pPr>
        <w:pStyle w:val="1205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libsodium / pyNaCl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готовые библиотеки для криптоопераций</w:t>
      </w:r>
      <w:r>
        <w:rPr>
          <w:szCs w:val="24"/>
        </w:rPr>
      </w:r>
      <w:r>
        <w:rPr>
          <w:szCs w:val="24"/>
        </w:rPr>
      </w:r>
    </w:p>
    <w:p w14:paraId="1260F21C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Контент-хранилище и CDN-подобные сервисы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F28967D">
      <w:pPr>
        <w:pStyle w:val="1205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IPFS / Bitswap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content-addressed storage для файлов и больших объектов</w:t>
      </w:r>
      <w:r>
        <w:rPr>
          <w:szCs w:val="24"/>
        </w:rPr>
      </w:r>
      <w:r>
        <w:rPr>
          <w:szCs w:val="24"/>
        </w:rPr>
      </w:r>
    </w:p>
    <w:p w14:paraId="477F8C05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Блокчейн / Web3-компоненты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621C44">
      <w:pPr>
        <w:pStyle w:val="120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EVM-совместимый L2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или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permissioned chain (для гос/enterprise)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DID anchors, реестра имён, контрактов стейкинга/стимулов</w:t>
      </w:r>
      <w:r>
        <w:rPr>
          <w:szCs w:val="24"/>
        </w:rPr>
      </w:r>
      <w:r>
        <w:rPr>
          <w:szCs w:val="24"/>
        </w:rPr>
      </w:r>
    </w:p>
    <w:p w14:paraId="4A92955D">
      <w:pPr>
        <w:pStyle w:val="1205"/>
        <w:numPr>
          <w:ilvl w:val="0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DID / DIDComm / Verifiable Credentials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модели идентификации и доверия</w:t>
      </w:r>
      <w:r>
        <w:rPr>
          <w:szCs w:val="24"/>
        </w:rPr>
      </w:r>
      <w:r>
        <w:rPr>
          <w:szCs w:val="24"/>
        </w:rPr>
      </w:r>
    </w:p>
    <w:p w14:paraId="3177CD65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Хранилище и метаданные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868F22">
      <w:pPr>
        <w:pStyle w:val="1205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LevelDB / RocksDB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локальное хранение DHT-кэша, peer tables</w:t>
      </w:r>
      <w:r>
        <w:rPr>
          <w:szCs w:val="24"/>
        </w:rPr>
      </w:r>
      <w:r>
        <w:rPr>
          <w:szCs w:val="24"/>
        </w:rPr>
      </w:r>
    </w:p>
    <w:p w14:paraId="5FB8CFB3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Оркестрация и развёртывание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A59FCF2">
      <w:pPr>
        <w:pStyle w:val="1205"/>
        <w:numPr>
          <w:ilvl w:val="0"/>
          <w:numId w:val="8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Docker + Kubernetes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для развёртывания bootstrap-нод, relays, тестовых кластеров</w:t>
      </w:r>
      <w:r>
        <w:rPr>
          <w:szCs w:val="24"/>
        </w:rPr>
      </w:r>
      <w:r>
        <w:rPr>
          <w:szCs w:val="24"/>
        </w:rPr>
      </w:r>
    </w:p>
    <w:p w14:paraId="5FB4952A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Мониторинг и тестирование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7A2BF1">
      <w:pPr>
        <w:pStyle w:val="1205"/>
        <w:numPr>
          <w:ilvl w:val="0"/>
          <w:numId w:val="8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pytest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- модульные и интеграционные тесты; сценарии churn и стресс-тесты</w:t>
      </w:r>
      <w:r>
        <w:rPr>
          <w:szCs w:val="24"/>
        </w:rPr>
      </w:r>
      <w:r>
        <w:rPr>
          <w:szCs w:val="24"/>
        </w:rPr>
      </w:r>
    </w:p>
    <w:p w14:paraId="7F3F18B7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Стек при старте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A23BDA">
      <w:pPr>
        <w:pStyle w:val="1205"/>
        <w:numPr>
          <w:ilvl w:val="0"/>
          <w:numId w:val="8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Прототип: Python (asyncio) + aioquic + web3.py + IPFS локальный + простая DHT (kademlia lib)</w:t>
      </w:r>
      <w:r>
        <w:rPr>
          <w:szCs w:val="24"/>
        </w:rPr>
      </w:r>
      <w:r>
        <w:rPr>
          <w:szCs w:val="24"/>
        </w:rPr>
      </w:r>
    </w:p>
    <w:p>
      <w:pPr>
        <w:pBdr/>
        <w:spacing/>
        <w:ind w:firstLine="0"/>
        <w:rPr/>
      </w:pPr>
      <w:r/>
      <w:r/>
    </w:p>
    <w:p>
      <w:pPr>
        <w:pStyle w:val="1195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bookmarkStart w:id="16" w:name="_Toc189164389"/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ascii="Times New Roman" w:hAnsi="Times New Roman" w:eastAsia="Times New Roman" w:cs="Times New Roman"/>
        </w:rPr>
        <w:t xml:space="preserve">Доказательство</w:t>
      </w:r>
      <w:r>
        <w:rPr>
          <w:rFonts w:ascii="Times New Roman" w:hAnsi="Times New Roman" w:eastAsia="Times New Roman" w:cs="Times New Roman"/>
        </w:rPr>
        <w:t xml:space="preserve"> работоспособности</w:t>
      </w:r>
      <w:bookmarkEnd w:id="16"/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7215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Доказательство строится на корректности ключевых компонентов: криптографии, распределённого реестра (DHT), протоколов установления соединений и алгоритмов доставки.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57F47A9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идентификации узлов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256A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NodeID = H(pk) является результатом криптографического хеширования, значит: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5AF214A">
      <w:pPr>
        <w:pStyle w:val="1205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b w:val="0"/>
          <w:bCs w:val="0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коллизии пренебрежимо малы</w:t>
      </w:r>
      <w:r>
        <w:rPr>
          <w:rFonts w:ascii="Times New Roman" w:hAnsi="Times New Roman" w:cs="Times New Roman"/>
          <w:b w:val="0"/>
          <w:bCs w:val="0"/>
          <w:szCs w:val="24"/>
        </w:rPr>
      </w:r>
      <w:r>
        <w:rPr>
          <w:rFonts w:ascii="Times New Roman" w:hAnsi="Times New Roman" w:cs="Times New Roman"/>
          <w:b w:val="0"/>
          <w:bCs w:val="0"/>
          <w:szCs w:val="24"/>
        </w:rPr>
      </w:r>
    </w:p>
    <w:p w14:paraId="0FD5A2CE">
      <w:pPr>
        <w:pStyle w:val="1205"/>
        <w:numPr>
          <w:ilvl w:val="0"/>
          <w:numId w:val="8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7256"/>
        </w:tabs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 NodeID невозможно восстановить pk (свойство one-way)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49C6B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Подпись EndpointRecord = Sign(sk, data) обеспечивает: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795F107">
      <w:pPr>
        <w:pStyle w:val="1205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целостность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(Modifying data =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signature fails)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31039CE">
      <w:pPr>
        <w:pStyle w:val="1205"/>
        <w:numPr>
          <w:ilvl w:val="0"/>
          <w:numId w:val="8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аутентичность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(signature verifies only with pk)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4AEC667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DHT-распределения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B033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Алгоритм Kademlia гарантирует: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E416B23">
      <w:pPr>
        <w:pStyle w:val="1205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поиск с асимптотикой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O(log N)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(подтверждено десятками p2p-систем: BitTorrent...)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1AD5820">
      <w:pPr>
        <w:pStyle w:val="1205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репликацию ключей на K ближайших узлах, обеспечивающую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доступность при выпадении узлов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6158533">
      <w:pPr>
        <w:pStyle w:val="1205"/>
        <w:numPr>
          <w:ilvl w:val="0"/>
          <w:numId w:val="9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устойчивость к churn (частые подключение/отключение), подтверждённую формальными исследованиями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9435546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установления защищённого канала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D4403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Используемые протоколы (Noise XX, TLS1.3):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06ED408">
      <w:pPr>
        <w:pStyle w:val="1205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математически определены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03065A6">
      <w:pPr>
        <w:pStyle w:val="1205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имеют формальные доказательства безопасности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7C3CAE9">
      <w:pPr>
        <w:pStyle w:val="1205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обеспечивают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конфиденциальность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подлинность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forward secrecy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6E13F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Все ключи проходят взаимную верификацию через pk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&lt;-&gt;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NodeID, что предотвращает MITM-атаки.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22F23A6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маршрутизации и fallback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46A29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При невозможности прямого соединения алгоритм выполняет: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08C2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direct IPv6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NAT hole-punch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relay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90718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Эта схема успешно применяется: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AD37446">
      <w:pPr>
        <w:pStyle w:val="120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WebRTC (ICE, STUN/TURN),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0881E05">
      <w:pPr>
        <w:pStyle w:val="120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libp2p (circuit relay v2),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A067BE4">
      <w:pPr>
        <w:pStyle w:val="1205"/>
        <w:numPr>
          <w:ilvl w:val="0"/>
          <w:numId w:val="9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в современных VoIP протоколах.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8623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Доказано, что при наличии хотя бы одного доступного транспортного пути соединение устанавливается (за исключением тотальной фильтрации).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CD4DDFD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доставки данных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BAD29FE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Сообщения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EF02D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Использование подписей гарантирует целостность и аутентичность.</w:t>
        <w:br/>
        <w:t xml:space="preserve">Переподключение через QUIC обеспечивает продолжение сессии без потери контекста.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EC1F057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Видео-поток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D5CC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SRT/QUIC адаптируются по метрикам: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RTT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packet loss,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jitter.</w:t>
      </w:r>
      <w:r>
        <w:rPr>
          <w:rFonts w:ascii="Times New Roman" w:hAnsi="Times New Roman" w:cs="Times New Roman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Это математически доказанная схема увеличения устойчивости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9B53840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Файлы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6120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Контент-адресация (CID = H(block)) гарантирует: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D538E05">
      <w:pPr>
        <w:pStyle w:val="1205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невозможность подмены блока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101F6EA">
      <w:pPr>
        <w:pStyle w:val="1205"/>
        <w:numPr>
          <w:ilvl w:val="0"/>
          <w:numId w:val="9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детерминированную сборку файла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AF625E5">
      <w:pPr>
        <w:pStyle w:val="119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Формальная верификация на уровне системы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3B4C9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Для системы применяются следующие элементы формальной проверки: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EC4012F">
      <w:pPr>
        <w:pStyle w:val="1205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Верификация криптопримитивов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основана на академически проверенных библиотеках: libsodium, Noise Framework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C35CDB2">
      <w:pPr>
        <w:pStyle w:val="1205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Корректность алгоритмов DHT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задана строгими правилами Kademlia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35719A9">
      <w:pPr>
        <w:pStyle w:val="1205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Инварианты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10802FC">
      <w:pPr>
        <w:pStyle w:val="1205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каждая запись должна быть подписана корректным pk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DB88B3F">
      <w:pPr>
        <w:pStyle w:val="1205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поиск в DHT должен завершаться либо успешным, либо доказуемо пустым результатом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6A8589CC">
      <w:pPr>
        <w:pStyle w:val="1205"/>
        <w:numPr>
          <w:ilvl w:val="1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каналы должны быть установлены только после успешного рукопожатия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3B8F82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Эти инварианты можно проверять автоматически во время тестов.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4AD69A81">
      <w:pPr>
        <w:pStyle w:val="1195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195"/>
        <w:pBdr/>
        <w:spacing/>
        <w:ind/>
        <w:rPr>
          <w:highlight w:val="none"/>
        </w:rPr>
      </w:pPr>
      <w:r>
        <w:t xml:space="preserve">3.</w:t>
      </w:r>
      <w:r>
        <w:t xml:space="preserve">5 Текущая реализация</w:t>
      </w:r>
      <w:r>
        <w:t xml:space="preserve"> проекта.</w:t>
      </w:r>
      <w:r>
        <w:rPr>
          <w:highlight w:val="none"/>
        </w:rPr>
      </w:r>
      <w:r>
        <w:rPr>
          <w:highlight w:val="none"/>
        </w:rPr>
      </w:r>
    </w:p>
    <w:p w14:paraId="402CDA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Реализован прототип сети в виде симулятора с возможностью быстрых экспериментальных проверок. В рамках прототипа выполнены следующие функции: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07E25A23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Идентичность узла: локальная генерация пары ключей Ed25519, вычисление NodeID (hash(pubkey)), хранение приватного ключа в памяти/локальном файле.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434CD0D3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Виртуальная сеть (симулятор): класс VirtualNetwork, обеспечивающий регистрацию узлов, доставку пакетов между узлами и моделирование задержек/потерь/падений узлов (для воспроизведения сценариев churn и тестирования устойчивости).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1AEE98E9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Простейшая DHT-модель: SimpleDHT -  реестр EndpointRecord (nodeid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-&gt;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endpoints, seq, timestamp, sig), реализующий publish/lookup для симуляции обнаружения пиров.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4A8EC1A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Протокол установления сессии (логический):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выработка сессионного ключа и логика установки защищённой сессии между парой узлов.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544A5434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Реализована модель AEAD-шифрования для сессионных сообщений и опциональная подпись сообщений для сценариев store&amp;forward.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2DDCA75A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Набор тестов и сценариев: автоматические тесты симуляции (создание N узлов, имитация перехода узлов оффлайн/онлайн, проверка доставки сообщений, проверка отказоустойчивости при смене endpoints).</w:t>
        <w:br/>
        <w:t xml:space="preserve">(Результаты тестирования ещё собираются)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5642019">
      <w:pPr>
        <w:pStyle w:val="1205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Простая реализация лёгкого блокчейна (микро-цепочка): отдельный модуль, реализующий append-only цепочку блоков с подписью валидатора; в текущей версии используется модель локального валидатора для фиксации хэшей EndpointRecord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демонстрации механизма «якорения идентичности»</w:t>
      </w:r>
      <w:r>
        <w:rPr>
          <w:rFonts w:ascii="Times New Roman" w:hAnsi="Times New Roman" w:cs="Times New Roman"/>
          <w:szCs w:val="24"/>
        </w:rPr>
      </w:r>
      <w:r>
        <w:rPr>
          <w:rFonts w:ascii="Times New Roman" w:hAnsi="Times New Roman" w:cs="Times New Roman"/>
          <w:szCs w:val="24"/>
        </w:rPr>
      </w:r>
    </w:p>
    <w:p w14:paraId="71D232C7">
      <w:pPr>
        <w:pStyle w:val="119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4E693F">
      <w:pPr>
        <w:pStyle w:val="1195"/>
        <w:pBdr/>
        <w:spacing/>
        <w:ind/>
        <w:rPr>
          <w:highlight w:val="none"/>
        </w:rPr>
      </w:pPr>
      <w:r>
        <w:t xml:space="preserve">3.</w:t>
      </w:r>
      <w:r>
        <w:t xml:space="preserve">6 Тестирование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71FFB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Цель тестирования — подтвердить работоспособность, надёжность и ИБ-свойства прототипа в контролируемых сценариях. Подход делится на три уровня:</w:t>
      </w:r>
      <w:r>
        <w:rPr>
          <w:szCs w:val="24"/>
        </w:rPr>
      </w:r>
      <w:r>
        <w:rPr>
          <w:szCs w:val="24"/>
        </w:rPr>
      </w:r>
    </w:p>
    <w:p w14:paraId="5A8FEE24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1) Юнит-/модульные тесты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492389">
      <w:pPr>
        <w:pStyle w:val="1205"/>
        <w:numPr>
          <w:ilvl w:val="0"/>
          <w:numId w:val="1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П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роверка генерации ключей, подписи/проверки записей, сериализации EndpointRecord, корректности логики seq/ttl</w:t>
      </w:r>
      <w:r>
        <w:rPr>
          <w:szCs w:val="24"/>
        </w:rPr>
      </w:r>
      <w:r>
        <w:rPr>
          <w:szCs w:val="24"/>
        </w:rPr>
      </w:r>
    </w:p>
    <w:p w14:paraId="3E092590">
      <w:pPr>
        <w:pStyle w:val="1205"/>
        <w:numPr>
          <w:ilvl w:val="0"/>
          <w:numId w:val="1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Инструменты: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pytest (Python) / встроенные unit test-фреймворки</w:t>
      </w:r>
      <w:r>
        <w:rPr>
          <w:szCs w:val="24"/>
        </w:rPr>
      </w:r>
      <w:r>
        <w:rPr>
          <w:szCs w:val="24"/>
        </w:rPr>
      </w:r>
    </w:p>
    <w:p w14:paraId="775D3C0C">
      <w:pPr>
        <w:pStyle w:val="1205"/>
        <w:numPr>
          <w:ilvl w:val="0"/>
          <w:numId w:val="1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Критерии успеха: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все юнит-тесты проходят; корректная обработка неверных подписей и устаревших записей</w:t>
      </w:r>
      <w:r>
        <w:rPr>
          <w:szCs w:val="24"/>
        </w:rPr>
      </w:r>
      <w:r>
        <w:rPr>
          <w:szCs w:val="24"/>
        </w:rPr>
      </w:r>
    </w:p>
    <w:p w14:paraId="78FCC463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2) Симуляционные тесты (основной этап)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D2CC965">
      <w:pPr>
        <w:pStyle w:val="1205"/>
        <w:numPr>
          <w:ilvl w:val="0"/>
          <w:numId w:val="1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Запуск симулятора VirtualNetwork с N узлами (N: 10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100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-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1000) и проверка сценариев: нормальная доставка, массовый уход/возвращение узлов, смена endpoint, packet loss, задержки, симуляция relay/fallback</w:t>
      </w:r>
      <w:r>
        <w:rPr>
          <w:szCs w:val="24"/>
        </w:rPr>
      </w:r>
      <w:r>
        <w:rPr>
          <w:szCs w:val="24"/>
        </w:rPr>
      </w:r>
    </w:p>
    <w:p w14:paraId="10DF53F4">
      <w:pPr>
        <w:pStyle w:val="1205"/>
        <w:numPr>
          <w:ilvl w:val="0"/>
          <w:numId w:val="1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Метрики: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доля доставленных сообщений, median RTT, 95-percentile latency, время полного восстановления соединений после массового churn, success handshakes</w:t>
      </w:r>
      <w:r>
        <w:rPr>
          <w:szCs w:val="24"/>
        </w:rPr>
      </w:r>
      <w:r>
        <w:rPr>
          <w:szCs w:val="24"/>
        </w:rPr>
      </w:r>
    </w:p>
    <w:p w14:paraId="09C1C29D">
      <w:pPr>
        <w:pStyle w:val="1205"/>
        <w:numPr>
          <w:ilvl w:val="0"/>
          <w:numId w:val="1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Варианты сценариев: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(A) no loss, (B) 10% packet loss, (C) 30% nodes offline, (D) targeted DoS to some relays, (E) rapid IP changes for subset of nodes</w:t>
      </w:r>
      <w:r>
        <w:rPr>
          <w:szCs w:val="24"/>
        </w:rPr>
      </w:r>
      <w:r>
        <w:rPr>
          <w:szCs w:val="24"/>
        </w:rPr>
      </w:r>
    </w:p>
    <w:p w14:paraId="5218C196">
      <w:pPr>
        <w:pStyle w:val="1205"/>
        <w:numPr>
          <w:ilvl w:val="0"/>
          <w:numId w:val="1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Инструменты: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собственный симулятор (Python), автоматические сценарии, сбор логов в формат JSON/CSV</w:t>
      </w:r>
      <w:r>
        <w:rPr>
          <w:szCs w:val="24"/>
        </w:rPr>
      </w:r>
      <w:r>
        <w:rPr>
          <w:szCs w:val="24"/>
        </w:rPr>
      </w:r>
    </w:p>
    <w:p w14:paraId="0535EDBD">
      <w:pPr>
        <w:pStyle w:val="1205"/>
        <w:numPr>
          <w:ilvl w:val="0"/>
          <w:numId w:val="1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Критерии успеха: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delivery ratio ≥ 95% в сценарии A; устойчивое падение не менее 50% recovery time в сценарии C; успешная аутентификация всех 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хэндшейк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ов против реестра</w:t>
      </w:r>
      <w:r>
        <w:rPr>
          <w:szCs w:val="24"/>
        </w:rPr>
      </w:r>
      <w:r>
        <w:rPr>
          <w:szCs w:val="24"/>
        </w:rPr>
      </w:r>
    </w:p>
    <w:p w14:paraId="5BAF4219">
      <w:pPr>
        <w:pStyle w:val="114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3) Интеграционные/стресс-тесты (инструменты реального транспорта)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BAF198A">
      <w:pPr>
        <w:pStyle w:val="1205"/>
        <w:numPr>
          <w:ilvl w:val="0"/>
          <w:numId w:val="1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</w:rPr>
        <w:t xml:space="preserve">М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играция части симуляции на реальный транспорт (UDP/loopback, затем внутри лабораторной сети) для проверки byte-level Noise/TLS и переключения на TURN/relay</w:t>
      </w:r>
      <w:r>
        <w:rPr>
          <w:szCs w:val="24"/>
        </w:rPr>
      </w:r>
      <w:r>
        <w:rPr>
          <w:szCs w:val="24"/>
        </w:rPr>
      </w:r>
    </w:p>
    <w:p w14:paraId="3A7158F9">
      <w:pPr>
        <w:pStyle w:val="1205"/>
        <w:numPr>
          <w:ilvl w:val="0"/>
          <w:numId w:val="1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Метрики: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сообщений/сек, CPU/memory на узел, время handshakes (ms)</w:t>
      </w:r>
      <w:r>
        <w:rPr>
          <w:szCs w:val="24"/>
        </w:rPr>
      </w:r>
      <w:r>
        <w:rPr>
          <w:szCs w:val="24"/>
        </w:rPr>
      </w:r>
    </w:p>
    <w:p w14:paraId="4940645C">
      <w:pPr>
        <w:pStyle w:val="1205"/>
        <w:numPr>
          <w:ilvl w:val="0"/>
          <w:numId w:val="1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Инструменты: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Docker, coturn (для relay), aioquic / quiche для QUIC в прототипе</w:t>
      </w:r>
      <w:r>
        <w:rPr>
          <w:szCs w:val="24"/>
        </w:rPr>
      </w:r>
      <w:r>
        <w:rPr>
          <w:szCs w:val="24"/>
        </w:rPr>
      </w:r>
    </w:p>
    <w:p w14:paraId="54FA10F7">
      <w:pPr>
        <w:pStyle w:val="119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E837DB6">
      <w:pPr>
        <w:pStyle w:val="1195"/>
        <w:pBdr/>
        <w:spacing/>
        <w:ind/>
        <w:rPr>
          <w:highlight w:val="none"/>
        </w:rPr>
      </w:pPr>
      <w:r>
        <w:t xml:space="preserve">3.</w:t>
      </w:r>
      <w:r>
        <w:t xml:space="preserve">7 </w:t>
      </w:r>
      <w:r>
        <w:t xml:space="preserve">Перспективы развития проекта.</w:t>
      </w:r>
      <w:r>
        <w:rPr>
          <w:highlight w:val="none"/>
        </w:rPr>
      </w:r>
      <w:r>
        <w:rPr>
          <w:highlight w:val="none"/>
        </w:rPr>
      </w:r>
    </w:p>
    <w:p w14:paraId="1226D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Разработанная архитектура обладает свойствами, позволяющими масштабировать проект и адаптировать его под различные прикладные сценарии без изменения базовых принципов работы сети.</w:t>
      </w:r>
      <w:r/>
    </w:p>
    <w:p w14:paraId="5FA55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Интеграция IoT-устройств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возможна благодаря использованию IPv6-адресации и лёгких транспортных протоколов, что позволяет каждому устройству выступать полноценным узлом сети и взаимодействовать напрямую без промежуточных шлюзов.</w:t>
      </w:r>
      <w:r/>
    </w:p>
    <w:p w14:paraId="323D7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Масштабирование до глобальной P2P-сети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обеспечивается распределённой DHT-структурой и отсутствием централизованных точек управления, что позволяет увеличивать количество узлов без линейного роста нагрузки на отдельные компоненты.</w:t>
      </w:r>
      <w:r/>
    </w:p>
    <w:p w14:paraId="1CEE6E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Использование в государственных и критических инфраструктурах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возможно за счёт криптографически проверяемой идентичности узлов и возможности формальной верификации сетевых взаимодействий, что важно для систем с повышенными требованиями к доверию и отказоустойчивости.</w:t>
      </w:r>
      <w:r/>
    </w:p>
    <w:p w14:paraId="294202F3">
      <w:pPr>
        <w:pStyle w:val="1205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br w:type="page" w:clear="all"/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94"/>
        <w:pBdr/>
        <w:spacing/>
        <w:ind/>
        <w:rPr/>
      </w:pPr>
      <w:r/>
      <w:bookmarkStart w:id="17" w:name="_Toc189164390"/>
      <w:r>
        <w:t xml:space="preserve">ЗАКЛЮЧЕНИЕ</w:t>
      </w:r>
      <w:bookmarkEnd w:id="17"/>
      <w:r/>
      <w:r/>
    </w:p>
    <w:p w14:paraId="01074E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highlight w:val="none"/>
        </w:rPr>
      </w:pPr>
      <w:r>
        <w:t xml:space="preserve">В ходе работы я выполнил все поставленные цели и задачи: проанализировал проблему отсутствия удобной и безопасной p2p-коммуникации, сформировал техническое задание, разработал архитектуру решения и описал алгоритмы работы узла, включая идентификацию, обнар</w:t>
      </w:r>
      <w:r>
        <w:t xml:space="preserve">ужение пиров, установление соединений и передачу данных. </w:t>
      </w:r>
      <w:r>
        <w:rPr>
          <w:highlight w:val="none"/>
        </w:rPr>
      </w:r>
      <w:r>
        <w:rPr>
          <w:highlight w:val="none"/>
        </w:rPr>
      </w:r>
    </w:p>
    <w:p w14:paraId="7166B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Проект спроектирован для снижения рисков ряда сетевых и пост-компрометационных приёмов, описанных в MITRE ATT&amp;CK. </w:t>
      </w:r>
      <w:r>
        <w:t xml:space="preserve">Ключевые техники, против которых архитектура даёт защиту или усложняет атаку:</w:t>
      </w:r>
      <w:r/>
    </w:p>
    <w:p w14:paraId="55A2FC9A">
      <w:pPr>
        <w:pStyle w:val="1205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Adversary-in-the-Middle </w:t>
      </w:r>
      <w:r>
        <w:rPr>
          <w:lang w:val="en-US"/>
        </w:rPr>
        <w:t xml:space="preserve">-</w:t>
      </w:r>
      <w:r>
        <w:t xml:space="preserve"> T1557 </w:t>
      </w:r>
      <w:r>
        <w:rPr>
          <w:lang w:val="en-US"/>
        </w:rPr>
        <w:t xml:space="preserve">-</w:t>
      </w:r>
      <w:r>
        <w:t xml:space="preserve"> защита достигается за счёт публичной фиксации публичных ключей в блокчейне и проверки подписи DHT-записей</w:t>
      </w:r>
      <w:r/>
    </w:p>
    <w:p w14:paraId="41E04445">
      <w:pPr>
        <w:pStyle w:val="1205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Network Sniffing </w:t>
      </w:r>
      <w:r>
        <w:rPr>
          <w:lang w:val="en-US"/>
        </w:rPr>
        <w:t xml:space="preserve">-</w:t>
      </w:r>
      <w:r>
        <w:t xml:space="preserve"> T1040 </w:t>
      </w:r>
      <w:r>
        <w:rPr>
          <w:lang w:val="en-US"/>
        </w:rPr>
        <w:t xml:space="preserve">-</w:t>
      </w:r>
      <w:r>
        <w:t xml:space="preserve"> применение end-to-end шифрования (AEAD) в сессиях и использование пер-сессионных ключей (Noise/TLS)</w:t>
      </w:r>
      <w:r/>
    </w:p>
    <w:p w14:paraId="3213D98A">
      <w:pPr>
        <w:pStyle w:val="1205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Endpoint Denial of Service </w:t>
      </w:r>
      <w:r>
        <w:rPr>
          <w:lang w:val="en-US"/>
        </w:rPr>
        <w:t xml:space="preserve">-</w:t>
      </w:r>
      <w:r>
        <w:t xml:space="preserve"> T1499 / Network DoS </w:t>
      </w:r>
      <w:r>
        <w:rPr>
          <w:lang w:val="en-US"/>
        </w:rPr>
        <w:t xml:space="preserve">-</w:t>
      </w:r>
      <w:r>
        <w:t xml:space="preserve"> T1498 </w:t>
      </w:r>
      <w:r>
        <w:rPr>
          <w:lang w:val="en-US"/>
        </w:rPr>
        <w:t xml:space="preserve">-</w:t>
      </w:r>
      <w:r>
        <w:t xml:space="preserve"> отказоустойчивость достигается децентрализацией discovery (DHT реплики), автоматическим fallback-маршрутизированием (relay/TURN) и репликацией данных</w:t>
      </w:r>
      <w:r>
        <w:t xml:space="preserve">. </w:t>
      </w:r>
      <w:r/>
    </w:p>
    <w:p w14:paraId="32FE7682">
      <w:pPr>
        <w:pStyle w:val="1205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System Network Configuration Discovery / Reconnaissance </w:t>
      </w:r>
      <w:r>
        <w:rPr>
          <w:lang w:val="en-US"/>
        </w:rPr>
        <w:t xml:space="preserve">-</w:t>
      </w:r>
      <w:r>
        <w:t xml:space="preserve"> T1016 </w:t>
      </w:r>
      <w:r>
        <w:rPr>
          <w:lang w:val="en-US"/>
        </w:rPr>
        <w:t xml:space="preserve">-</w:t>
      </w:r>
      <w:r>
        <w:t xml:space="preserve"> проект минимизирует утечки топологической информации и требует криптографической верификации endpoint-записей</w:t>
      </w:r>
      <w:r/>
    </w:p>
    <w:p w14:paraId="7FDB2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Перспективность проекта заключается в возможности масштабирования до больших распределённых сетей, использовании в Web3-приложениях, мессенджерах, системах обмена данными, IoT и других областях, где важны децентрализация и автономность. Архитектура легко р</w:t>
      </w:r>
      <w:r>
        <w:t xml:space="preserve">асширяется и может стать основой для полноценной платформы p2p-сервисов.</w:t>
      </w:r>
      <w:r/>
    </w:p>
    <w:p w14:paraId="722AB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В рамках текущего этапа работы проект реализован на уровне архитектуры и экспериментального прототипирования. Полноценное нагрузочное тестирование и развертывание on-chain-механизмов идентификации и стимулирования не являлись целью данной стадии и рассматр</w:t>
      </w:r>
      <w:r>
        <w:t xml:space="preserve">иваются как направления дальнейшего развития.</w:t>
      </w:r>
      <w:r>
        <w:rPr>
          <w:highlight w:val="none"/>
        </w:rPr>
      </w:r>
      <w:r/>
    </w:p>
    <w:p w14:paraId="7453E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pBdr/>
        <w:spacing/>
        <w:ind/>
        <w:rPr/>
      </w:pPr>
      <w:r/>
      <w:bookmarkStart w:id="18" w:name="_Toc189164391"/>
      <w:r>
        <w:t xml:space="preserve">СПИСОК ЛИТЕРАТУРЫ</w:t>
      </w:r>
      <w:bookmarkEnd w:id="18"/>
      <w:r/>
      <w:r/>
    </w:p>
    <w:p w14:paraId="331AB959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RFC 8200.</w:t>
      </w:r>
      <w:r>
        <w:t xml:space="preserve"> Internet Protocol, Version 6 (IPv6) Specification [Электронный ресурс]. URL: </w:t>
      </w:r>
      <w:hyperlink r:id="rId15" w:tooltip="https://datatracker.ietf.org/doc/html/rfc8200" w:history="1">
        <w:r>
          <w:t xml:space="preserve">https://datatracker.ietf.org/doc/html/rfc8200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1C2ADAAD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RFC 7296.</w:t>
      </w:r>
      <w:r>
        <w:t xml:space="preserve"> Internet Key Exchange Protocol Version 2 (IKEv2) [Электронный ресурс]. URL: </w:t>
      </w:r>
      <w:hyperlink r:id="rId16" w:tooltip="https://datatracker.ietf.org/doc/html/rfc7296" w:history="1">
        <w:r>
          <w:t xml:space="preserve">https://datatracker.ietf.org/doc/html/rfc7296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3EC73BB6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libp2p Documentation</w:t>
      </w:r>
      <w:r>
        <w:t xml:space="preserve"> [Электронный ресурс]. URL: </w:t>
      </w:r>
      <w:hyperlink r:id="rId17" w:tooltip="https://libp2p.io/" w:history="1">
        <w:r>
          <w:t xml:space="preserve">https://libp2p.io/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519C9AE6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IPFS Documentation</w:t>
      </w:r>
      <w:r>
        <w:t xml:space="preserve"> [Электронный ресурс]. URL: </w:t>
      </w:r>
      <w:hyperlink r:id="rId18" w:tooltip="https://docs.ipfs.tech/" w:history="1">
        <w:r>
          <w:t xml:space="preserve">https://docs.ipfs.tech/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5010C67E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Matrix Protocol Specification</w:t>
      </w:r>
      <w:r>
        <w:t xml:space="preserve"> [Электронный ресурс]. URL: </w:t>
      </w:r>
      <w:hyperlink r:id="rId19" w:tooltip="https://spec.matrix.org/" w:history="1">
        <w:r>
          <w:t xml:space="preserve">https://spec.matrix.org/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016EAC01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Децентрализованные сети и Web3</w:t>
      </w:r>
      <w:r>
        <w:t xml:space="preserve"> [Электронный ресурс]. URL: </w:t>
      </w:r>
      <w:hyperlink r:id="rId20" w:tooltip="https://habr.com/ru/articles/599993/" w:history="1">
        <w:r>
          <w:t xml:space="preserve">https://habr.com/ru/articles/599993/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1A6A8796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P2P и NAT traversal</w:t>
      </w:r>
      <w:r>
        <w:t xml:space="preserve"> [Электронный ресурс]. URL: </w:t>
      </w:r>
      <w:hyperlink r:id="rId21" w:tooltip="https://habr.com/ru/articles/420403/" w:history="1">
        <w:r>
          <w:t xml:space="preserve">https://habr.com/ru/articles/420403/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1DB38F0D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Distributed Hash Table (DHT)</w:t>
      </w:r>
      <w:r>
        <w:t xml:space="preserve"> [Электронный ресурс]. URL: </w:t>
      </w:r>
      <w:hyperlink r:id="rId22" w:tooltip="https://en.wikipedia.org/wiki/Distributed_hash_table" w:history="1">
        <w:r>
          <w:t xml:space="preserve">https://en.wikipedia.org/wiki/Distributed_hash_table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6ABD4ADA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Peer-to-peer network</w:t>
      </w:r>
      <w:r>
        <w:t xml:space="preserve"> [Электронный ресурс]. URL: </w:t>
      </w:r>
      <w:hyperlink r:id="rId23" w:tooltip="https://en.wikipedia.org/wiki/Peer-to-peer" w:history="1">
        <w:r>
          <w:t xml:space="preserve">https://en.wikipedia.org/wiki/Peer-to-peer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6F49A530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Noise Protocol Framework</w:t>
      </w:r>
      <w:r>
        <w:t xml:space="preserve"> [Электронный ресурс]. URL: </w:t>
      </w:r>
      <w:hyperlink r:id="rId24" w:tooltip="https://noiseprotocol.org/" w:history="1">
        <w:r>
          <w:t xml:space="preserve">https://noiseprotocol.org/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530941AD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Ethereum Yellow Paper</w:t>
      </w:r>
      <w:r>
        <w:t xml:space="preserve"> [Электронный ресурс]. URL: </w:t>
      </w:r>
      <w:hyperlink r:id="rId25" w:tooltip="https://ethereum.github.io/yellowpaper/paper.pdf" w:history="1">
        <w:r>
          <w:t xml:space="preserve">https://ethereum.github.io/yellowpaper/paper.pdf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35570F12">
      <w:pPr>
        <w:pStyle w:val="1205"/>
        <w:numPr>
          <w:ilvl w:val="0"/>
          <w:numId w:val="136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Децентрализованные мессенджеры: архитектуры и проблемы </w:t>
      </w:r>
      <w:r>
        <w:t xml:space="preserve">[Электронный ресурс]. URL: </w:t>
      </w:r>
      <w:hyperlink r:id="rId26" w:tooltip="https://habr.com/ru/articles/457672/" w:history="1">
        <w:r>
          <w:t xml:space="preserve">https://habr.com/ru/articles/457672/</w:t>
        </w:r>
      </w:hyperlink>
      <w:r>
        <w:t xml:space="preserve"> (дата обращения: 14.01.2026).</w:t>
      </w:r>
      <w:r>
        <w:rPr>
          <w14:ligatures w14:val="none"/>
        </w:rPr>
      </w:r>
      <w:r>
        <w:rPr>
          <w14:ligatures w14:val="none"/>
        </w:rPr>
      </w:r>
    </w:p>
    <w:p w14:paraId="766F3A95">
      <w:pPr>
        <w:pBdr/>
        <w:shd w:val="nil" w:color="auto"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746513D6">
      <w:pPr>
        <w:pBdr/>
        <w:shd w:val="nil" w:color="auto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6708833">
      <w:pPr>
        <w:pStyle w:val="1194"/>
        <w:pBdr/>
        <w:spacing/>
        <w:ind/>
        <w:rPr/>
      </w:pPr>
      <w:r>
        <w:t xml:space="preserve">ПРИЛОЖЕНИЕ 1</w:t>
      </w:r>
      <w:r/>
    </w:p>
    <w:p w14:paraId="4B8A2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2835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21315" cy="272131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77482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2721314" cy="2721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4.28pt;height:214.28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4F47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2835"/>
        <w:rPr>
          <w:rFonts w:ascii="Times New Roman" w:hAnsi="Times New Roman" w:cs="Times New Roman"/>
        </w:rPr>
      </w:pPr>
      <w:r>
        <w:rPr>
          <w:highlight w:val="none"/>
        </w:rPr>
        <w:t xml:space="preserve">     </w:t>
      </w:r>
      <w:r>
        <w:rPr>
          <w:highlight w:val="none"/>
        </w:rPr>
        <w:t xml:space="preserve">https://github.com/Terexi110/NexNet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headerReference w:type="default" r:id="rId9"/>
      <w:footerReference w:type="default" r:id="rId10"/>
      <w:footerReference w:type="first" r:id="rId11"/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Calibri">
    <w:panose1 w:val="020F0502020204030204"/>
  </w:font>
  <w:font w:name="F">
    <w:panose1 w:val="020F04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01"/>
      <w:pBdr/>
      <w:spacing/>
      <w:ind/>
      <w:jc w:val="center"/>
      <w:rPr>
        <w:rFonts w:cs="Times New Roman"/>
        <w:caps/>
        <w:color w:val="000000" w:themeColor="tex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 xml:space="preserve">2</w:t>
    </w:r>
    <w:r>
      <w:rPr>
        <w:caps/>
        <w:color w:val="4472c4" w:themeColor="accent1"/>
      </w:rPr>
      <w:fldChar w:fldCharType="end"/>
    </w:r>
    <w:r>
      <w:rPr>
        <w:rFonts w:cs="Times New Roman"/>
        <w:caps/>
        <w:color w:val="000000" w:themeColor="text1"/>
      </w:rPr>
    </w:r>
    <w:r>
      <w:rPr>
        <w:rFonts w:cs="Times New Roman"/>
        <w:caps/>
        <w:color w:val="000000" w:themeColor="text1"/>
      </w:rPr>
    </w:r>
  </w:p>
  <w:p>
    <w:pPr>
      <w:pStyle w:val="120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01"/>
      <w:pBdr/>
      <w:spacing/>
      <w:ind/>
      <w:jc w:val="center"/>
      <w:rPr>
        <w:rFonts w:cs="Times New Roman"/>
        <w:color w:val="000000" w:themeColor="text1"/>
        <w:szCs w:val="24"/>
      </w:rPr>
    </w:pPr>
    <w:r>
      <w:rPr>
        <w:rFonts w:cs="Times New Roman"/>
        <w:color w:val="000000" w:themeColor="text1"/>
        <w:szCs w:val="24"/>
      </w:rPr>
      <w:t xml:space="preserve">Новый Уренгой - 2025</w:t>
    </w:r>
    <w:r>
      <w:rPr>
        <w:rFonts w:cs="Times New Roman"/>
        <w:color w:val="000000" w:themeColor="text1"/>
        <w:szCs w:val="24"/>
      </w:rPr>
    </w:r>
    <w:r>
      <w:rPr>
        <w:rFonts w:cs="Times New Roman"/>
        <w:color w:val="000000" w:themeColor="text1"/>
        <w:szCs w:val="24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76D87E8">
    <w:pPr>
      <w:pStyle w:val="119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2749A7"/>
    <w:lvl w:ilvl="0">
      <w:isLgl w:val="false"/>
      <w:lvlJc w:val="left"/>
      <w:lvlText w:val="o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3">
      <w:isLgl w:val="false"/>
      <w:lvlJc w:val="left"/>
      <w:lvlText w:val="o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Courier New" w:hAnsi="Courier New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Courier New" w:hAnsi="Courier New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o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Courier New" w:hAnsi="Courier New"/>
      </w:rPr>
      <w:start w:val="1"/>
      <w:suff w:val="tab"/>
    </w:lvl>
  </w:abstractNum>
  <w:abstractNum w:abstractNumId="1">
    <w:nsid w:val="0A191B7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26623D2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95C6CB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nsid w:val="2CCD63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08E737F"/>
    <w:lvl w:ilvl="0">
      <w:isLgl w:val="false"/>
      <w:lvlJc w:val="left"/>
      <w:lvlText w:val="%1."/>
      <w:numFmt w:val="decimal"/>
      <w:pPr>
        <w:pBdr/>
        <w:spacing/>
        <w:ind w:hanging="360" w:left="36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57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9360"/>
      </w:pPr>
      <w:rPr/>
      <w:start w:val="1"/>
      <w:suff w:val="tab"/>
    </w:lvl>
  </w:abstractNum>
  <w:abstractNum w:abstractNumId="6">
    <w:nsid w:val="38E572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77C6379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78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8">
    <w:nsid w:val="2520715C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9A240E4"/>
    <w:lvl w:ilvl="0">
      <w:isLgl w:val="false"/>
      <w:lvlJc w:val="left"/>
      <w:lvlText w:val="%1)"/>
      <w:numFmt w:val="decimal"/>
      <w:pPr>
        <w:pBdr/>
        <w:spacing/>
        <w:ind w:hanging="360" w:left="71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7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3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9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5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1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7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3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90"/>
      </w:pPr>
      <w:rPr/>
      <w:start w:val="1"/>
      <w:suff w:val="tab"/>
    </w:lvl>
  </w:abstractNum>
  <w:abstractNum w:abstractNumId="11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543611F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09A240E4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8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8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8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8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8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8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8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8"/>
      </w:pPr>
      <w:rPr/>
      <w:start w:val="1"/>
      <w:suff w:val="tab"/>
    </w:lvl>
  </w:abstractNum>
  <w:abstractNum w:abstractNumId="15">
    <w:nsid w:val="6192CA3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BF0B5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00C50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6B09A08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778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2138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498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858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3218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3578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938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4298"/>
      </w:pPr>
      <w:rPr/>
      <w:start w:val="1"/>
      <w:suff w:val="tab"/>
    </w:lvl>
  </w:abstractNum>
  <w:abstractNum w:abstractNumId="19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0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1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2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3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4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5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6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7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8">
    <w:nsid w:val="0E574CF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0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1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2">
    <w:nsid w:val="0881A0C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3">
    <w:nsid w:val="1BDEE2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644C7F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7E3A0D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505563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191D9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7F3740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972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7B100EF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3464B1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196B0D3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7DAA2E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0A89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DE44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0D5A6C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24E8649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4A06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0B1470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3BB57BA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683DA1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5D5BE9E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4C3CF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31C0DA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5C19A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DE457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7172A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379639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7FB5C8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2">
    <w:nsid w:val="695F39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4372A8B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4">
    <w:nsid w:val="59CB7AE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409D6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624FAD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13A99A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397B95F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9">
    <w:nsid w:val="059FEB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4ABB6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30CCA5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07DAC8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ascii="Symbol" w:hAnsi="Symbol" w:eastAsia="Symbol" w:cs="Symbo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8084A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71C917E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3EB0805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3F0CC1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6BB1EA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1C1DC67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0DBCA3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4942AD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6CDEC1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5C35479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31A7C81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748F06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42F424C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6">
    <w:nsid w:val="6D29A4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0BFE4B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8">
    <w:nsid w:val="13D710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1E60ED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237820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58B92D9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1FBB85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592C56A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3B8210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688E40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2C8D72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C3AF9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75600F2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58BA8F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21BE68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182B18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2788D2D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270299B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nsid w:val="54FB23E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41EF598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Courier New" w:hAnsi="Courier New" w:eastAsia="Courier New" w:cs="Courier New"/>
        <w:color w:val="000000"/>
        <w:sz w:val="20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6">
    <w:nsid w:val="230DB1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6A904F1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Courier New" w:hAnsi="Courier New" w:eastAsia="Courier New" w:cs="Courier New"/>
        <w:color w:val="000000"/>
        <w:sz w:val="20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08">
    <w:nsid w:val="6AF398F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3B98F4C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Courier New" w:hAnsi="Courier New" w:eastAsia="Courier New" w:cs="Courier New"/>
        <w:color w:val="000000"/>
        <w:sz w:val="20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0">
    <w:nsid w:val="5C73D8A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63DACCA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12">
    <w:nsid w:val="20B6B9C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456CFA5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4">
    <w:nsid w:val="47AC76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91158E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16">
    <w:nsid w:val="7E53541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17">
    <w:nsid w:val="1100212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nsid w:val="3389CB66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566BFD0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35894AD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D4E14D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2">
    <w:nsid w:val="64968A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763BF6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36C4C3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0ED662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6FE1352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7">
    <w:nsid w:val="7F17384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nsid w:val="54F5CF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9">
    <w:nsid w:val="4F11D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nsid w:val="57BBC9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nsid w:val="5D4FE9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nsid w:val="7DCF487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33">
    <w:nsid w:val="01DDBF1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4">
    <w:nsid w:val="79E140E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35">
    <w:nsid w:val="74B8AA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6">
    <w:nsid w:val="39CB9B6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7"/>
  </w:num>
  <w:num w:numId="6">
    <w:abstractNumId w:val="2"/>
  </w:num>
  <w:num w:numId="7">
    <w:abstractNumId w:val="5"/>
  </w:num>
  <w:num w:numId="8">
    <w:abstractNumId w:val="1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17">
    <w:name w:val="Table Grid Light"/>
    <w:basedOn w:val="11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Plain Table 1"/>
    <w:basedOn w:val="11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2"/>
    <w:basedOn w:val="11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Plain Table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Plain Table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1 Light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1 Light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1 Light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1 Light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1 Light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1 Light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1 Light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2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2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2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2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2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2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3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3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3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3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3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3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4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4 - Accent 1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4 - Accent 2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Grid Table 4 - Accent 3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4 - Accent 4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4 - Accent 5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4 - Accent 6"/>
    <w:basedOn w:val="11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5 Dark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5 Dark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5 Dark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5 Dark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5 Dark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5 Dark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Grid Table 5 Dark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Grid Table 6 Colorful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6 Colorful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Grid Table 6 Colorful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Grid Table 6 Colorful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Grid Table 6 Colorful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6 Colorful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Grid Table 6 Colorful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Grid Table 7 Colorful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Grid Table 7 Colorful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Grid Table 7 Colorful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Grid Table 7 Colorful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Grid Table 7 Colorful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Grid Table 7 Colorful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Grid Table 7 Colorful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1 Light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1 Light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1 Light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1 Light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1 Light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1 Light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1 Light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2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2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2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2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2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2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3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3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3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3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3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3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4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4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st Table 4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st Table 4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4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4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5 Dark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5 Dark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5 Dark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5 Dark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5 Dark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5 Dark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st Table 5 Dark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st Table 6 Colorful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6 Colorful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st Table 6 Colorful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st Table 6 Colorful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st Table 6 Colorful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6 Colorful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List Table 6 Colorful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List Table 7 Colorful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List Table 7 Colorful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List Table 7 Colorful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List Table 7 Colorful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List Table 7 Colorful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List Table 7 Colorful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List Table 7 Colorful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Lined - Accent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Lined - Accent 1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Lined - Accent 2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Lined - Accent 3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ned - Accent 4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ned - Accent 5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ned - Accent 6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Bordered &amp; Lined - Accent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Bordered &amp; Lined - Accent 1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Bordered &amp; Lined - Accent 2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Bordered &amp; Lined - Accent 3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Bordered &amp; Lined - Accent 4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Bordered &amp; Lined - Accent 5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Bordered &amp; Lined - Accent 6"/>
    <w:basedOn w:val="11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Bordered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Bordered - Accent 1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Bordered - Accent 2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Bordered - Accent 3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Bordered - Accent 4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Bordered - Accent 5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Bordered - Accent 6"/>
    <w:basedOn w:val="11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2">
    <w:name w:val="Heading 3"/>
    <w:basedOn w:val="1193"/>
    <w:next w:val="1193"/>
    <w:link w:val="1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43">
    <w:name w:val="Heading 4"/>
    <w:basedOn w:val="1193"/>
    <w:next w:val="1193"/>
    <w:link w:val="1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44">
    <w:name w:val="Heading 5"/>
    <w:basedOn w:val="1193"/>
    <w:next w:val="1193"/>
    <w:link w:val="1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45">
    <w:name w:val="Heading 6"/>
    <w:basedOn w:val="1193"/>
    <w:next w:val="1193"/>
    <w:link w:val="1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46">
    <w:name w:val="Heading 7"/>
    <w:basedOn w:val="1193"/>
    <w:next w:val="1193"/>
    <w:link w:val="1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47">
    <w:name w:val="Heading 8"/>
    <w:basedOn w:val="1193"/>
    <w:next w:val="1193"/>
    <w:link w:val="1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48">
    <w:name w:val="Heading 9"/>
    <w:basedOn w:val="1193"/>
    <w:next w:val="1193"/>
    <w:link w:val="1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49">
    <w:name w:val="Heading 1 Char"/>
    <w:basedOn w:val="1196"/>
    <w:link w:val="11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50">
    <w:name w:val="Heading 2 Char"/>
    <w:basedOn w:val="1196"/>
    <w:link w:val="11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51">
    <w:name w:val="Heading 3 Char"/>
    <w:basedOn w:val="1196"/>
    <w:link w:val="1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52">
    <w:name w:val="Heading 4 Char"/>
    <w:basedOn w:val="1196"/>
    <w:link w:val="11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53">
    <w:name w:val="Heading 5 Char"/>
    <w:basedOn w:val="1196"/>
    <w:link w:val="11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54">
    <w:name w:val="Heading 6 Char"/>
    <w:basedOn w:val="1196"/>
    <w:link w:val="11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55">
    <w:name w:val="Heading 7 Char"/>
    <w:basedOn w:val="1196"/>
    <w:link w:val="11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56">
    <w:name w:val="Heading 8 Char"/>
    <w:basedOn w:val="1196"/>
    <w:link w:val="1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57">
    <w:name w:val="Heading 9 Char"/>
    <w:basedOn w:val="1196"/>
    <w:link w:val="11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58">
    <w:name w:val="Title"/>
    <w:basedOn w:val="1193"/>
    <w:next w:val="1193"/>
    <w:link w:val="1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59">
    <w:name w:val="Title Char"/>
    <w:basedOn w:val="1196"/>
    <w:link w:val="1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60">
    <w:name w:val="Subtitle"/>
    <w:basedOn w:val="1193"/>
    <w:next w:val="1193"/>
    <w:link w:val="1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61">
    <w:name w:val="Subtitle Char"/>
    <w:basedOn w:val="1196"/>
    <w:link w:val="1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62">
    <w:name w:val="Quote"/>
    <w:basedOn w:val="1193"/>
    <w:next w:val="1193"/>
    <w:link w:val="1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63">
    <w:name w:val="Quote Char"/>
    <w:basedOn w:val="1196"/>
    <w:link w:val="1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64">
    <w:name w:val="Intense Emphasis"/>
    <w:basedOn w:val="11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65">
    <w:name w:val="Intense Quote"/>
    <w:basedOn w:val="1193"/>
    <w:next w:val="1193"/>
    <w:link w:val="11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66">
    <w:name w:val="Intense Quote Char"/>
    <w:basedOn w:val="1196"/>
    <w:link w:val="11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67">
    <w:name w:val="Intense Reference"/>
    <w:basedOn w:val="11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68">
    <w:name w:val="No Spacing"/>
    <w:basedOn w:val="1193"/>
    <w:uiPriority w:val="1"/>
    <w:qFormat/>
    <w:pPr>
      <w:pBdr/>
      <w:spacing w:after="0" w:line="240" w:lineRule="auto"/>
      <w:ind/>
    </w:pPr>
  </w:style>
  <w:style w:type="character" w:styleId="1169">
    <w:name w:val="Subtle Emphasis"/>
    <w:basedOn w:val="11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70">
    <w:name w:val="Emphasis"/>
    <w:basedOn w:val="1196"/>
    <w:uiPriority w:val="20"/>
    <w:qFormat/>
    <w:pPr>
      <w:pBdr/>
      <w:spacing/>
      <w:ind/>
    </w:pPr>
    <w:rPr>
      <w:i/>
      <w:iCs/>
    </w:rPr>
  </w:style>
  <w:style w:type="character" w:styleId="1171">
    <w:name w:val="Strong"/>
    <w:basedOn w:val="1196"/>
    <w:uiPriority w:val="22"/>
    <w:qFormat/>
    <w:pPr>
      <w:pBdr/>
      <w:spacing/>
      <w:ind/>
    </w:pPr>
    <w:rPr>
      <w:b/>
      <w:bCs/>
    </w:rPr>
  </w:style>
  <w:style w:type="character" w:styleId="1172">
    <w:name w:val="Subtle Reference"/>
    <w:basedOn w:val="11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73">
    <w:name w:val="Book Title"/>
    <w:basedOn w:val="119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74">
    <w:name w:val="Header Char"/>
    <w:basedOn w:val="1196"/>
    <w:link w:val="1199"/>
    <w:uiPriority w:val="99"/>
    <w:pPr>
      <w:pBdr/>
      <w:spacing/>
      <w:ind/>
    </w:pPr>
  </w:style>
  <w:style w:type="character" w:styleId="1175">
    <w:name w:val="Footer Char"/>
    <w:basedOn w:val="1196"/>
    <w:link w:val="1201"/>
    <w:uiPriority w:val="99"/>
    <w:pPr>
      <w:pBdr/>
      <w:spacing/>
      <w:ind/>
    </w:pPr>
  </w:style>
  <w:style w:type="paragraph" w:styleId="1176">
    <w:name w:val="Caption"/>
    <w:basedOn w:val="1193"/>
    <w:next w:val="11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77">
    <w:name w:val="footnote text"/>
    <w:basedOn w:val="1193"/>
    <w:link w:val="11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78">
    <w:name w:val="Footnote Text Char"/>
    <w:basedOn w:val="1196"/>
    <w:link w:val="1177"/>
    <w:uiPriority w:val="99"/>
    <w:semiHidden/>
    <w:pPr>
      <w:pBdr/>
      <w:spacing/>
      <w:ind/>
    </w:pPr>
    <w:rPr>
      <w:sz w:val="20"/>
      <w:szCs w:val="20"/>
    </w:rPr>
  </w:style>
  <w:style w:type="character" w:styleId="1179">
    <w:name w:val="footnote reference"/>
    <w:basedOn w:val="1196"/>
    <w:uiPriority w:val="99"/>
    <w:semiHidden/>
    <w:unhideWhenUsed/>
    <w:pPr>
      <w:pBdr/>
      <w:spacing/>
      <w:ind/>
    </w:pPr>
    <w:rPr>
      <w:vertAlign w:val="superscript"/>
    </w:rPr>
  </w:style>
  <w:style w:type="paragraph" w:styleId="1180">
    <w:name w:val="endnote text"/>
    <w:basedOn w:val="1193"/>
    <w:link w:val="1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81">
    <w:name w:val="Endnote Text Char"/>
    <w:basedOn w:val="1196"/>
    <w:link w:val="1180"/>
    <w:uiPriority w:val="99"/>
    <w:semiHidden/>
    <w:pPr>
      <w:pBdr/>
      <w:spacing/>
      <w:ind/>
    </w:pPr>
    <w:rPr>
      <w:sz w:val="20"/>
      <w:szCs w:val="20"/>
    </w:rPr>
  </w:style>
  <w:style w:type="character" w:styleId="1182">
    <w:name w:val="endnote reference"/>
    <w:basedOn w:val="1196"/>
    <w:uiPriority w:val="99"/>
    <w:semiHidden/>
    <w:unhideWhenUsed/>
    <w:pPr>
      <w:pBdr/>
      <w:spacing/>
      <w:ind/>
    </w:pPr>
    <w:rPr>
      <w:vertAlign w:val="superscript"/>
    </w:rPr>
  </w:style>
  <w:style w:type="character" w:styleId="1183">
    <w:name w:val="FollowedHyperlink"/>
    <w:basedOn w:val="11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84">
    <w:name w:val="toc 3"/>
    <w:basedOn w:val="1193"/>
    <w:next w:val="1193"/>
    <w:uiPriority w:val="39"/>
    <w:unhideWhenUsed/>
    <w:pPr>
      <w:pBdr/>
      <w:spacing w:after="100"/>
      <w:ind w:left="440"/>
    </w:pPr>
  </w:style>
  <w:style w:type="paragraph" w:styleId="1185">
    <w:name w:val="toc 4"/>
    <w:basedOn w:val="1193"/>
    <w:next w:val="1193"/>
    <w:uiPriority w:val="39"/>
    <w:unhideWhenUsed/>
    <w:pPr>
      <w:pBdr/>
      <w:spacing w:after="100"/>
      <w:ind w:left="660"/>
    </w:pPr>
  </w:style>
  <w:style w:type="paragraph" w:styleId="1186">
    <w:name w:val="toc 5"/>
    <w:basedOn w:val="1193"/>
    <w:next w:val="1193"/>
    <w:uiPriority w:val="39"/>
    <w:unhideWhenUsed/>
    <w:pPr>
      <w:pBdr/>
      <w:spacing w:after="100"/>
      <w:ind w:left="880"/>
    </w:pPr>
  </w:style>
  <w:style w:type="paragraph" w:styleId="1187">
    <w:name w:val="toc 6"/>
    <w:basedOn w:val="1193"/>
    <w:next w:val="1193"/>
    <w:uiPriority w:val="39"/>
    <w:unhideWhenUsed/>
    <w:pPr>
      <w:pBdr/>
      <w:spacing w:after="100"/>
      <w:ind w:left="1100"/>
    </w:pPr>
  </w:style>
  <w:style w:type="paragraph" w:styleId="1188">
    <w:name w:val="toc 7"/>
    <w:basedOn w:val="1193"/>
    <w:next w:val="1193"/>
    <w:uiPriority w:val="39"/>
    <w:unhideWhenUsed/>
    <w:pPr>
      <w:pBdr/>
      <w:spacing w:after="100"/>
      <w:ind w:left="1320"/>
    </w:pPr>
  </w:style>
  <w:style w:type="paragraph" w:styleId="1189">
    <w:name w:val="toc 8"/>
    <w:basedOn w:val="1193"/>
    <w:next w:val="1193"/>
    <w:uiPriority w:val="39"/>
    <w:unhideWhenUsed/>
    <w:pPr>
      <w:pBdr/>
      <w:spacing w:after="100"/>
      <w:ind w:left="1540"/>
    </w:pPr>
  </w:style>
  <w:style w:type="paragraph" w:styleId="1190">
    <w:name w:val="toc 9"/>
    <w:basedOn w:val="1193"/>
    <w:next w:val="1193"/>
    <w:uiPriority w:val="39"/>
    <w:unhideWhenUsed/>
    <w:pPr>
      <w:pBdr/>
      <w:spacing w:after="100"/>
      <w:ind w:left="1760"/>
    </w:pPr>
  </w:style>
  <w:style w:type="character" w:styleId="1191">
    <w:name w:val="Placeholder Text"/>
    <w:basedOn w:val="1196"/>
    <w:uiPriority w:val="99"/>
    <w:semiHidden/>
    <w:pPr>
      <w:pBdr/>
      <w:spacing/>
      <w:ind/>
    </w:pPr>
    <w:rPr>
      <w:color w:val="666666"/>
    </w:rPr>
  </w:style>
  <w:style w:type="paragraph" w:styleId="1192">
    <w:name w:val="table of figures"/>
    <w:basedOn w:val="1193"/>
    <w:next w:val="1193"/>
    <w:uiPriority w:val="99"/>
    <w:unhideWhenUsed/>
    <w:pPr>
      <w:pBdr/>
      <w:spacing w:after="0" w:afterAutospacing="0"/>
      <w:ind/>
    </w:pPr>
  </w:style>
  <w:style w:type="paragraph" w:styleId="1193" w:default="1">
    <w:name w:val="Normal"/>
    <w:qFormat/>
    <w:pPr>
      <w:pBdr/>
      <w:spacing w:line="360" w:lineRule="auto"/>
      <w:ind w:firstLine="709"/>
    </w:pPr>
    <w:rPr>
      <w:rFonts w:ascii="Times New Roman" w:hAnsi="Times New Roman"/>
      <w:sz w:val="24"/>
    </w:rPr>
  </w:style>
  <w:style w:type="paragraph" w:styleId="1194">
    <w:name w:val="Heading 1"/>
    <w:basedOn w:val="1193"/>
    <w:next w:val="1193"/>
    <w:link w:val="1204"/>
    <w:uiPriority w:val="9"/>
    <w:qFormat/>
    <w:pPr>
      <w:keepNext w:val="true"/>
      <w:keepLines w:val="true"/>
      <w:pBdr/>
      <w:spacing w:after="0" w:before="240"/>
      <w:ind/>
      <w:jc w:val="center"/>
      <w:outlineLvl w:val="0"/>
    </w:pPr>
    <w:rPr>
      <w:rFonts w:cs="Times New Roman" w:eastAsiaTheme="majorEastAsia"/>
      <w:b/>
      <w:color w:val="000000" w:themeColor="text1"/>
      <w:sz w:val="32"/>
      <w:szCs w:val="32"/>
    </w:rPr>
  </w:style>
  <w:style w:type="paragraph" w:styleId="1195">
    <w:name w:val="Heading 2"/>
    <w:basedOn w:val="1193"/>
    <w:next w:val="1193"/>
    <w:link w:val="1209"/>
    <w:uiPriority w:val="9"/>
    <w:unhideWhenUsed/>
    <w:qFormat/>
    <w:pPr>
      <w:keepNext w:val="true"/>
      <w:keepLines w:val="true"/>
      <w:pBdr/>
      <w:spacing w:after="0" w:before="40"/>
      <w:ind w:firstLine="0"/>
      <w:outlineLvl w:val="1"/>
    </w:pPr>
    <w:rPr>
      <w:rFonts w:eastAsiaTheme="majorEastAsia" w:cstheme="majorBidi"/>
      <w:b/>
      <w:sz w:val="28"/>
      <w:szCs w:val="26"/>
    </w:rPr>
  </w:style>
  <w:style w:type="character" w:styleId="1196" w:default="1">
    <w:name w:val="Default Paragraph Font"/>
    <w:uiPriority w:val="1"/>
    <w:semiHidden/>
    <w:unhideWhenUsed/>
    <w:pPr>
      <w:pBdr/>
      <w:spacing/>
      <w:ind/>
    </w:pPr>
  </w:style>
  <w:style w:type="table" w:styleId="11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98" w:default="1">
    <w:name w:val="No List"/>
    <w:uiPriority w:val="99"/>
    <w:semiHidden/>
    <w:unhideWhenUsed/>
    <w:pPr>
      <w:pBdr/>
      <w:spacing/>
      <w:ind/>
    </w:pPr>
  </w:style>
  <w:style w:type="paragraph" w:styleId="1199">
    <w:name w:val="Header"/>
    <w:basedOn w:val="1193"/>
    <w:link w:val="1200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1200" w:customStyle="1">
    <w:name w:val="Верхний колонтитул Знак"/>
    <w:basedOn w:val="1196"/>
    <w:link w:val="1199"/>
    <w:uiPriority w:val="99"/>
    <w:pPr>
      <w:pBdr/>
      <w:spacing/>
      <w:ind/>
    </w:pPr>
  </w:style>
  <w:style w:type="paragraph" w:styleId="1201">
    <w:name w:val="Footer"/>
    <w:basedOn w:val="1193"/>
    <w:link w:val="1202"/>
    <w:uiPriority w:val="99"/>
    <w:unhideWhenUsed/>
    <w:pPr>
      <w:pBdr/>
      <w:tabs>
        <w:tab w:val="center" w:leader="none" w:pos="4513"/>
        <w:tab w:val="right" w:leader="none" w:pos="9026"/>
      </w:tabs>
      <w:spacing w:after="0" w:line="240" w:lineRule="auto"/>
      <w:ind/>
    </w:pPr>
  </w:style>
  <w:style w:type="character" w:styleId="1202" w:customStyle="1">
    <w:name w:val="Нижний колонтитул Знак"/>
    <w:basedOn w:val="1196"/>
    <w:link w:val="1201"/>
    <w:uiPriority w:val="99"/>
    <w:pPr>
      <w:pBdr/>
      <w:spacing/>
      <w:ind/>
    </w:pPr>
  </w:style>
  <w:style w:type="table" w:styleId="1203">
    <w:name w:val="Table Grid"/>
    <w:basedOn w:val="119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04" w:customStyle="1">
    <w:name w:val="Заголовок 1 Знак"/>
    <w:basedOn w:val="1196"/>
    <w:link w:val="1194"/>
    <w:uiPriority w:val="9"/>
    <w:pPr>
      <w:pBdr/>
      <w:spacing/>
      <w:ind/>
    </w:pPr>
    <w:rPr>
      <w:rFonts w:ascii="Times New Roman" w:hAnsi="Times New Roman" w:cs="Times New Roman" w:eastAsiaTheme="majorEastAsia"/>
      <w:b/>
      <w:color w:val="000000" w:themeColor="text1"/>
      <w:sz w:val="32"/>
      <w:szCs w:val="32"/>
    </w:rPr>
  </w:style>
  <w:style w:type="paragraph" w:styleId="1205">
    <w:name w:val="List Paragraph"/>
    <w:basedOn w:val="1193"/>
    <w:uiPriority w:val="34"/>
    <w:qFormat/>
    <w:pPr>
      <w:pBdr/>
      <w:spacing/>
      <w:ind w:left="720"/>
      <w:contextualSpacing w:val="true"/>
    </w:pPr>
  </w:style>
  <w:style w:type="paragraph" w:styleId="1206">
    <w:name w:val="TOC Heading"/>
    <w:basedOn w:val="1194"/>
    <w:next w:val="1193"/>
    <w:uiPriority w:val="39"/>
    <w:unhideWhenUsed/>
    <w:qFormat/>
    <w:pPr>
      <w:pBdr/>
      <w:spacing/>
      <w:ind/>
      <w:outlineLvl w:val="9"/>
    </w:pPr>
    <w:rPr>
      <w:lang w:val="en-US"/>
    </w:rPr>
  </w:style>
  <w:style w:type="paragraph" w:styleId="1207">
    <w:name w:val="toc 1"/>
    <w:basedOn w:val="1193"/>
    <w:next w:val="1193"/>
    <w:uiPriority w:val="39"/>
    <w:unhideWhenUsed/>
    <w:pPr>
      <w:pBdr/>
      <w:spacing w:after="100"/>
      <w:ind/>
    </w:pPr>
  </w:style>
  <w:style w:type="character" w:styleId="1208">
    <w:name w:val="Hyperlink"/>
    <w:basedOn w:val="11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09" w:customStyle="1">
    <w:name w:val="Заголовок 2 Знак"/>
    <w:basedOn w:val="1196"/>
    <w:link w:val="1195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26"/>
    </w:rPr>
  </w:style>
  <w:style w:type="paragraph" w:styleId="1210">
    <w:name w:val="toc 2"/>
    <w:basedOn w:val="1193"/>
    <w:next w:val="1193"/>
    <w:uiPriority w:val="39"/>
    <w:unhideWhenUsed/>
    <w:pPr>
      <w:pBdr/>
      <w:spacing w:after="100"/>
      <w:ind w:left="220"/>
    </w:pPr>
  </w:style>
  <w:style w:type="character" w:styleId="1211">
    <w:name w:val="Unresolved Mention"/>
    <w:basedOn w:val="119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212" w:customStyle="1">
    <w:name w:val="Без интервала1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Calibri" w:hAnsi="Calibri" w:eastAsia="Calibri" w:cs="F"/>
      <w:b w:val="0"/>
      <w:bCs w:val="0"/>
      <w:i w:val="0"/>
      <w:iCs w:val="0"/>
      <w:caps w:val="0"/>
      <w:smallCaps w:val="0"/>
      <w:strike w:val="0"/>
      <w:vanish w:val="0"/>
      <w:color w:val="000000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1213" w:customStyle="1">
    <w:name w:val="Основной шрифт абзаца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hyperlink" Target="https://datatracker.ietf.org/doc/html/rfc8200" TargetMode="External"/><Relationship Id="rId16" Type="http://schemas.openxmlformats.org/officeDocument/2006/relationships/hyperlink" Target="https://datatracker.ietf.org/doc/html/rfc7296" TargetMode="External"/><Relationship Id="rId17" Type="http://schemas.openxmlformats.org/officeDocument/2006/relationships/hyperlink" Target="https://libp2p.io/" TargetMode="External"/><Relationship Id="rId18" Type="http://schemas.openxmlformats.org/officeDocument/2006/relationships/hyperlink" Target="https://docs.ipfs.tech/" TargetMode="External"/><Relationship Id="rId19" Type="http://schemas.openxmlformats.org/officeDocument/2006/relationships/hyperlink" Target="https://spec.matrix.org/" TargetMode="External"/><Relationship Id="rId20" Type="http://schemas.openxmlformats.org/officeDocument/2006/relationships/hyperlink" Target="https://habr.com/ru/articles/599993/" TargetMode="External"/><Relationship Id="rId21" Type="http://schemas.openxmlformats.org/officeDocument/2006/relationships/hyperlink" Target="https://habr.com/ru/articles/420403/" TargetMode="External"/><Relationship Id="rId22" Type="http://schemas.openxmlformats.org/officeDocument/2006/relationships/hyperlink" Target="https://en.wikipedia.org/wiki/Distributed_hash_table" TargetMode="External"/><Relationship Id="rId23" Type="http://schemas.openxmlformats.org/officeDocument/2006/relationships/hyperlink" Target="https://en.wikipedia.org/wiki/Peer-to-peer" TargetMode="External"/><Relationship Id="rId24" Type="http://schemas.openxmlformats.org/officeDocument/2006/relationships/hyperlink" Target="https://noiseprotocol.org/" TargetMode="External"/><Relationship Id="rId25" Type="http://schemas.openxmlformats.org/officeDocument/2006/relationships/hyperlink" Target="https://ethereum.github.io/yellowpaper/paper.pdf" TargetMode="External"/><Relationship Id="rId26" Type="http://schemas.openxmlformats.org/officeDocument/2006/relationships/hyperlink" Target="https://habr.com/ru/articles/457672/" TargetMode="External"/><Relationship Id="rId27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FD3AE-FF2D-4349-953D-59FEAC239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Зайцев</dc:creator>
  <cp:keywords/>
  <dc:description/>
  <cp:revision>29</cp:revision>
  <dcterms:created xsi:type="dcterms:W3CDTF">2025-01-30T17:04:00Z</dcterms:created>
  <dcterms:modified xsi:type="dcterms:W3CDTF">2026-01-14T07:15:39Z</dcterms:modified>
</cp:coreProperties>
</file>