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C49" w:rsidRPr="00653728" w:rsidRDefault="00473C49" w:rsidP="00473C49">
      <w:pPr>
        <w:spacing w:before="100" w:beforeAutospacing="1" w:after="100" w:afterAutospacing="1" w:line="240" w:lineRule="auto"/>
        <w:ind w:left="-5" w:right="360"/>
        <w:rPr>
          <w:rFonts w:ascii="Arial" w:eastAsia="Times New Roman" w:hAnsi="Arial" w:cs="Arial"/>
          <w:color w:val="000000"/>
          <w:sz w:val="20"/>
          <w:szCs w:val="20"/>
          <w:lang w:eastAsia="en-SG"/>
        </w:rPr>
      </w:pPr>
      <w:proofErr w:type="spellStart"/>
      <w:r w:rsidRPr="0065372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SG"/>
        </w:rPr>
        <w:t>Phylogenomics</w:t>
      </w:r>
      <w:proofErr w:type="spellEnd"/>
      <w:r w:rsidRPr="0065372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SG"/>
        </w:rPr>
        <w:t xml:space="preserve"> of the recalcitrant </w:t>
      </w:r>
      <w:proofErr w:type="spellStart"/>
      <w:r w:rsidRPr="0065372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SG"/>
        </w:rPr>
        <w:t>Annonaceae</w:t>
      </w:r>
      <w:proofErr w:type="spellEnd"/>
      <w:r w:rsidRPr="0065372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SG"/>
        </w:rPr>
        <w:t xml:space="preserve"> Subfamily </w:t>
      </w:r>
      <w:proofErr w:type="spellStart"/>
      <w:r w:rsidRPr="0065372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SG"/>
        </w:rPr>
        <w:t>Malmeoideae</w:t>
      </w:r>
      <w:proofErr w:type="spellEnd"/>
    </w:p>
    <w:p w:rsidR="00421E9B" w:rsidRPr="00653728" w:rsidRDefault="00421E9B" w:rsidP="00421E9B">
      <w:pPr>
        <w:spacing w:before="100" w:beforeAutospacing="1" w:after="100" w:afterAutospacing="1" w:line="240" w:lineRule="auto"/>
        <w:ind w:left="-5" w:right="360"/>
        <w:rPr>
          <w:rFonts w:ascii="Arial" w:eastAsia="Times New Roman" w:hAnsi="Arial" w:cs="Arial"/>
          <w:color w:val="000000"/>
          <w:sz w:val="20"/>
          <w:szCs w:val="20"/>
          <w:lang w:eastAsia="en-SG"/>
        </w:rPr>
      </w:pPr>
      <w:r w:rsidRPr="00653728">
        <w:rPr>
          <w:rFonts w:ascii="Arial" w:eastAsia="Times New Roman" w:hAnsi="Arial" w:cs="Arial"/>
          <w:b/>
          <w:color w:val="000000"/>
          <w:sz w:val="20"/>
          <w:szCs w:val="20"/>
          <w:lang w:eastAsia="en-SG"/>
        </w:rPr>
        <w:t>Thomas, D</w:t>
      </w:r>
      <w:r w:rsidR="00653728">
        <w:rPr>
          <w:rFonts w:ascii="Arial" w:eastAsia="Times New Roman" w:hAnsi="Arial" w:cs="Arial"/>
          <w:b/>
          <w:color w:val="000000"/>
          <w:sz w:val="20"/>
          <w:szCs w:val="20"/>
          <w:lang w:eastAsia="en-SG"/>
        </w:rPr>
        <w:t xml:space="preserve">aniel </w:t>
      </w:r>
      <w:r w:rsidRPr="00653728">
        <w:rPr>
          <w:rFonts w:ascii="Arial" w:eastAsia="Times New Roman" w:hAnsi="Arial" w:cs="Arial"/>
          <w:b/>
          <w:color w:val="000000"/>
          <w:sz w:val="20"/>
          <w:szCs w:val="20"/>
          <w:lang w:eastAsia="en-SG"/>
        </w:rPr>
        <w:t>C.</w:t>
      </w:r>
      <w:r w:rsidR="00653728" w:rsidRPr="00653728">
        <w:rPr>
          <w:rFonts w:ascii="Arial" w:eastAsia="Times New Roman" w:hAnsi="Arial" w:cs="Arial"/>
          <w:b/>
          <w:color w:val="000000"/>
          <w:sz w:val="20"/>
          <w:szCs w:val="20"/>
          <w:vertAlign w:val="superscript"/>
          <w:lang w:eastAsia="en-SG"/>
        </w:rPr>
        <w:t>1,2</w:t>
      </w:r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, Arias, T</w:t>
      </w:r>
      <w:r w:rsid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atiana</w:t>
      </w:r>
      <w:r w:rsidR="00653728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SG"/>
        </w:rPr>
        <w:t>2,3</w:t>
      </w:r>
      <w:r w:rsid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, Lundberg, Magnus</w:t>
      </w:r>
      <w:r w:rsidR="00530FDE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SG"/>
        </w:rPr>
        <w:t>2</w:t>
      </w:r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, </w:t>
      </w:r>
      <w:proofErr w:type="spellStart"/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Couvreur</w:t>
      </w:r>
      <w:proofErr w:type="spellEnd"/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, T</w:t>
      </w:r>
      <w:r w:rsid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homas </w:t>
      </w:r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L.P.</w:t>
      </w:r>
      <w:r w:rsidR="00530FDE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SG"/>
        </w:rPr>
        <w:t>4</w:t>
      </w:r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, </w:t>
      </w:r>
      <w:proofErr w:type="spellStart"/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Sauquet</w:t>
      </w:r>
      <w:proofErr w:type="spellEnd"/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, H</w:t>
      </w:r>
      <w:r w:rsid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ervé</w:t>
      </w:r>
      <w:r w:rsidR="00530FDE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SG"/>
        </w:rPr>
        <w:t>5</w:t>
      </w:r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, </w:t>
      </w:r>
      <w:proofErr w:type="spellStart"/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Carrive</w:t>
      </w:r>
      <w:proofErr w:type="spellEnd"/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, L.</w:t>
      </w:r>
      <w:r w:rsidR="00530FDE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SG"/>
        </w:rPr>
        <w:t>5</w:t>
      </w:r>
      <w:r w:rsid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, Erkens, Roy</w:t>
      </w:r>
      <w:r w:rsidR="00530FDE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SG"/>
        </w:rPr>
        <w:t>6</w:t>
      </w:r>
      <w:r w:rsid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, </w:t>
      </w:r>
      <w:proofErr w:type="spellStart"/>
      <w:r w:rsid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Brandao</w:t>
      </w:r>
      <w:proofErr w:type="spellEnd"/>
      <w:r w:rsid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, Rita</w:t>
      </w:r>
      <w:r w:rsidR="00530FDE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SG"/>
        </w:rPr>
        <w:t>6</w:t>
      </w:r>
      <w:r w:rsid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, </w:t>
      </w:r>
      <w:proofErr w:type="spellStart"/>
      <w:r w:rsid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Chatrou</w:t>
      </w:r>
      <w:proofErr w:type="spellEnd"/>
      <w:r w:rsid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, Lars </w:t>
      </w:r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W.</w:t>
      </w:r>
      <w:r w:rsidR="00530FDE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SG"/>
        </w:rPr>
        <w:t>7</w:t>
      </w:r>
      <w:r w:rsid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, de </w:t>
      </w:r>
      <w:proofErr w:type="spellStart"/>
      <w:r w:rsid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Carvalho</w:t>
      </w:r>
      <w:proofErr w:type="spellEnd"/>
      <w:r w:rsid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 Lopes, Jenifer</w:t>
      </w:r>
      <w:r w:rsidR="00530FDE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SG"/>
        </w:rPr>
        <w:t>8</w:t>
      </w:r>
      <w:r w:rsid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, Bine, Xue</w:t>
      </w:r>
      <w:r w:rsidR="00530FDE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SG"/>
        </w:rPr>
        <w:t>9</w:t>
      </w:r>
      <w:r w:rsid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, Chaowasku, Tanawat</w:t>
      </w:r>
      <w:r w:rsidR="00857F44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SG"/>
        </w:rPr>
        <w:t>10</w:t>
      </w:r>
      <w:r w:rsid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 &amp; Saunders, Richard </w:t>
      </w:r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M.K.</w:t>
      </w:r>
      <w:r w:rsidR="00653728" w:rsidRPr="00653728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SG"/>
        </w:rPr>
        <w:t>2</w:t>
      </w:r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  </w:t>
      </w:r>
    </w:p>
    <w:p w:rsidR="00653728" w:rsidRPr="009E116F" w:rsidRDefault="00653728" w:rsidP="00421E9B">
      <w:pPr>
        <w:spacing w:before="100" w:beforeAutospacing="1" w:after="100" w:afterAutospacing="1" w:line="240" w:lineRule="auto"/>
        <w:ind w:left="-5" w:right="360"/>
        <w:rPr>
          <w:rFonts w:ascii="Arial" w:eastAsia="Times New Roman" w:hAnsi="Arial" w:cs="Arial"/>
          <w:sz w:val="20"/>
          <w:szCs w:val="20"/>
          <w:lang w:eastAsia="en-SG"/>
        </w:rPr>
      </w:pPr>
      <w:r w:rsidRPr="009E116F">
        <w:rPr>
          <w:rFonts w:ascii="Arial" w:eastAsia="Times New Roman" w:hAnsi="Arial" w:cs="Arial"/>
          <w:sz w:val="20"/>
          <w:szCs w:val="20"/>
          <w:lang w:eastAsia="en-SG"/>
        </w:rPr>
        <w:t xml:space="preserve">1 </w:t>
      </w:r>
      <w:r w:rsidRPr="009E116F">
        <w:rPr>
          <w:rFonts w:ascii="Arial" w:hAnsi="Arial" w:cs="Arial"/>
          <w:sz w:val="20"/>
          <w:szCs w:val="20"/>
        </w:rPr>
        <w:t>Singapore Botanic Gardens,</w:t>
      </w:r>
      <w:r w:rsidRPr="009E116F">
        <w:rPr>
          <w:rFonts w:ascii="Arial" w:hAnsi="Arial" w:cs="Arial"/>
          <w:sz w:val="20"/>
          <w:szCs w:val="20"/>
        </w:rPr>
        <w:t xml:space="preserve"> Singapore</w:t>
      </w:r>
    </w:p>
    <w:p w:rsidR="00653728" w:rsidRPr="009E116F" w:rsidRDefault="00653728" w:rsidP="00421E9B">
      <w:pPr>
        <w:spacing w:before="100" w:beforeAutospacing="1" w:after="100" w:afterAutospacing="1" w:line="240" w:lineRule="auto"/>
        <w:ind w:left="-5" w:right="360"/>
        <w:rPr>
          <w:rFonts w:ascii="Arial" w:hAnsi="Arial" w:cs="Arial"/>
          <w:sz w:val="20"/>
          <w:szCs w:val="20"/>
        </w:rPr>
      </w:pPr>
      <w:r w:rsidRPr="009E116F">
        <w:rPr>
          <w:rFonts w:ascii="Arial" w:eastAsia="Times New Roman" w:hAnsi="Arial" w:cs="Arial"/>
          <w:sz w:val="20"/>
          <w:szCs w:val="20"/>
          <w:lang w:eastAsia="en-SG"/>
        </w:rPr>
        <w:t>2</w:t>
      </w:r>
      <w:r w:rsidRPr="009E116F">
        <w:rPr>
          <w:rFonts w:ascii="Arial" w:hAnsi="Arial" w:cs="Arial"/>
          <w:sz w:val="20"/>
          <w:szCs w:val="20"/>
        </w:rPr>
        <w:t xml:space="preserve"> </w:t>
      </w:r>
      <w:r w:rsidRPr="009E116F">
        <w:rPr>
          <w:rFonts w:ascii="Arial" w:hAnsi="Arial" w:cs="Arial"/>
          <w:sz w:val="20"/>
          <w:szCs w:val="20"/>
        </w:rPr>
        <w:t>The University of Hong Kong, Hong Ko</w:t>
      </w:r>
      <w:r w:rsidR="009E116F">
        <w:rPr>
          <w:rFonts w:ascii="Arial" w:hAnsi="Arial" w:cs="Arial"/>
          <w:sz w:val="20"/>
          <w:szCs w:val="20"/>
        </w:rPr>
        <w:t>ng, China</w:t>
      </w:r>
    </w:p>
    <w:p w:rsidR="00653728" w:rsidRPr="009E116F" w:rsidRDefault="00653728" w:rsidP="00530FDE">
      <w:pPr>
        <w:spacing w:before="100" w:beforeAutospacing="1" w:after="100" w:afterAutospacing="1" w:line="240" w:lineRule="auto"/>
        <w:ind w:left="-5" w:right="360"/>
        <w:rPr>
          <w:rFonts w:ascii="Arial" w:eastAsia="Times New Roman" w:hAnsi="Arial" w:cs="Arial"/>
          <w:sz w:val="20"/>
          <w:szCs w:val="20"/>
          <w:lang w:eastAsia="en-SG"/>
        </w:rPr>
      </w:pPr>
      <w:r w:rsidRPr="009E116F">
        <w:rPr>
          <w:rFonts w:ascii="Arial" w:eastAsia="Times New Roman" w:hAnsi="Arial" w:cs="Arial"/>
          <w:sz w:val="20"/>
          <w:szCs w:val="20"/>
          <w:lang w:eastAsia="en-SG"/>
        </w:rPr>
        <w:t xml:space="preserve">3 </w:t>
      </w:r>
      <w:proofErr w:type="spellStart"/>
      <w:r w:rsidRPr="009E116F">
        <w:rPr>
          <w:rFonts w:ascii="Arial" w:eastAsia="Times New Roman" w:hAnsi="Arial" w:cs="Arial"/>
          <w:sz w:val="20"/>
          <w:szCs w:val="20"/>
          <w:lang w:eastAsia="en-SG"/>
        </w:rPr>
        <w:t>Corporacion</w:t>
      </w:r>
      <w:proofErr w:type="spellEnd"/>
      <w:r w:rsidRPr="009E116F">
        <w:rPr>
          <w:rFonts w:ascii="Arial" w:eastAsia="Times New Roman" w:hAnsi="Arial" w:cs="Arial"/>
          <w:sz w:val="20"/>
          <w:szCs w:val="20"/>
          <w:lang w:eastAsia="en-SG"/>
        </w:rPr>
        <w:t xml:space="preserve"> </w:t>
      </w:r>
      <w:proofErr w:type="spellStart"/>
      <w:r w:rsidRPr="009E116F">
        <w:rPr>
          <w:rFonts w:ascii="Arial" w:eastAsia="Times New Roman" w:hAnsi="Arial" w:cs="Arial"/>
          <w:sz w:val="20"/>
          <w:szCs w:val="20"/>
          <w:lang w:eastAsia="en-SG"/>
        </w:rPr>
        <w:t>para</w:t>
      </w:r>
      <w:proofErr w:type="spellEnd"/>
      <w:r w:rsidRPr="009E116F">
        <w:rPr>
          <w:rFonts w:ascii="Arial" w:eastAsia="Times New Roman" w:hAnsi="Arial" w:cs="Arial"/>
          <w:sz w:val="20"/>
          <w:szCs w:val="20"/>
          <w:lang w:eastAsia="en-SG"/>
        </w:rPr>
        <w:t xml:space="preserve"> </w:t>
      </w:r>
      <w:proofErr w:type="spellStart"/>
      <w:r w:rsidR="009E116F" w:rsidRPr="009E116F">
        <w:rPr>
          <w:rFonts w:ascii="Arial" w:eastAsia="Times New Roman" w:hAnsi="Arial" w:cs="Arial"/>
          <w:sz w:val="20"/>
          <w:szCs w:val="20"/>
          <w:lang w:eastAsia="en-SG"/>
        </w:rPr>
        <w:t>Investigaciones</w:t>
      </w:r>
      <w:proofErr w:type="spellEnd"/>
      <w:r w:rsidR="009E116F" w:rsidRPr="009E116F">
        <w:rPr>
          <w:rFonts w:ascii="Arial" w:eastAsia="Times New Roman" w:hAnsi="Arial" w:cs="Arial"/>
          <w:sz w:val="20"/>
          <w:szCs w:val="20"/>
          <w:lang w:eastAsia="en-SG"/>
        </w:rPr>
        <w:t xml:space="preserve"> </w:t>
      </w:r>
      <w:proofErr w:type="spellStart"/>
      <w:r w:rsidR="009E116F" w:rsidRPr="009E116F">
        <w:rPr>
          <w:rFonts w:ascii="Arial" w:eastAsia="Times New Roman" w:hAnsi="Arial" w:cs="Arial"/>
          <w:sz w:val="20"/>
          <w:szCs w:val="20"/>
          <w:lang w:eastAsia="en-SG"/>
        </w:rPr>
        <w:t>Biologicas</w:t>
      </w:r>
      <w:proofErr w:type="spellEnd"/>
      <w:r w:rsidRPr="009E116F">
        <w:rPr>
          <w:rFonts w:ascii="Arial" w:eastAsia="Times New Roman" w:hAnsi="Arial" w:cs="Arial"/>
          <w:sz w:val="20"/>
          <w:szCs w:val="20"/>
          <w:lang w:eastAsia="en-SG"/>
        </w:rPr>
        <w:t>, Medellin, Co</w:t>
      </w:r>
      <w:bookmarkStart w:id="0" w:name="_GoBack"/>
      <w:bookmarkEnd w:id="0"/>
      <w:r w:rsidRPr="009E116F">
        <w:rPr>
          <w:rFonts w:ascii="Arial" w:eastAsia="Times New Roman" w:hAnsi="Arial" w:cs="Arial"/>
          <w:sz w:val="20"/>
          <w:szCs w:val="20"/>
          <w:lang w:eastAsia="en-SG"/>
        </w:rPr>
        <w:t>lombia</w:t>
      </w:r>
    </w:p>
    <w:p w:rsidR="009E116F" w:rsidRPr="009E116F" w:rsidRDefault="00530FDE" w:rsidP="00421E9B">
      <w:pPr>
        <w:spacing w:before="100" w:beforeAutospacing="1" w:after="100" w:afterAutospacing="1" w:line="240" w:lineRule="auto"/>
        <w:ind w:left="-5" w:right="36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sz w:val="20"/>
          <w:szCs w:val="20"/>
          <w:lang w:eastAsia="en-SG"/>
        </w:rPr>
        <w:t>4</w:t>
      </w:r>
      <w:r w:rsidR="009E116F" w:rsidRPr="009E116F">
        <w:rPr>
          <w:rFonts w:ascii="Arial" w:eastAsia="Times New Roman" w:hAnsi="Arial" w:cs="Arial"/>
          <w:sz w:val="20"/>
          <w:szCs w:val="20"/>
          <w:lang w:eastAsia="en-SG"/>
        </w:rPr>
        <w:t xml:space="preserve"> </w:t>
      </w:r>
      <w:proofErr w:type="spellStart"/>
      <w:r w:rsidR="009E116F" w:rsidRPr="009E116F">
        <w:rPr>
          <w:rFonts w:ascii="Arial" w:hAnsi="Arial" w:cs="Arial"/>
          <w:sz w:val="18"/>
          <w:szCs w:val="18"/>
          <w:shd w:val="clear" w:color="auto" w:fill="FFFFFF"/>
        </w:rPr>
        <w:t>Institut</w:t>
      </w:r>
      <w:proofErr w:type="spellEnd"/>
      <w:r w:rsidR="009E116F" w:rsidRPr="009E116F">
        <w:rPr>
          <w:rFonts w:ascii="Arial" w:hAnsi="Arial" w:cs="Arial"/>
          <w:sz w:val="18"/>
          <w:szCs w:val="18"/>
          <w:shd w:val="clear" w:color="auto" w:fill="FFFFFF"/>
        </w:rPr>
        <w:t xml:space="preserve"> de </w:t>
      </w:r>
      <w:proofErr w:type="spellStart"/>
      <w:r w:rsidR="009E116F" w:rsidRPr="009E116F">
        <w:rPr>
          <w:rFonts w:ascii="Arial" w:hAnsi="Arial" w:cs="Arial"/>
          <w:sz w:val="18"/>
          <w:szCs w:val="18"/>
          <w:shd w:val="clear" w:color="auto" w:fill="FFFFFF"/>
        </w:rPr>
        <w:t>Recherche</w:t>
      </w:r>
      <w:proofErr w:type="spellEnd"/>
      <w:r w:rsidR="009E116F" w:rsidRPr="009E116F">
        <w:rPr>
          <w:rFonts w:ascii="Arial" w:hAnsi="Arial" w:cs="Arial"/>
          <w:sz w:val="18"/>
          <w:szCs w:val="18"/>
          <w:shd w:val="clear" w:color="auto" w:fill="FFFFFF"/>
        </w:rPr>
        <w:t xml:space="preserve"> pour le </w:t>
      </w:r>
      <w:proofErr w:type="spellStart"/>
      <w:r w:rsidR="009E116F" w:rsidRPr="009E116F">
        <w:rPr>
          <w:rFonts w:ascii="Arial" w:hAnsi="Arial" w:cs="Arial"/>
          <w:sz w:val="18"/>
          <w:szCs w:val="18"/>
          <w:shd w:val="clear" w:color="auto" w:fill="FFFFFF"/>
        </w:rPr>
        <w:t>Développement</w:t>
      </w:r>
      <w:proofErr w:type="spellEnd"/>
      <w:r w:rsidR="009E116F" w:rsidRPr="009E116F">
        <w:rPr>
          <w:rFonts w:ascii="Arial" w:hAnsi="Arial" w:cs="Arial"/>
          <w:sz w:val="18"/>
          <w:szCs w:val="18"/>
          <w:shd w:val="clear" w:color="auto" w:fill="FFFFFF"/>
        </w:rPr>
        <w:t>, Montpellier, France</w:t>
      </w:r>
    </w:p>
    <w:p w:rsidR="009E116F" w:rsidRPr="009E116F" w:rsidRDefault="00530FDE" w:rsidP="00421E9B">
      <w:pPr>
        <w:spacing w:before="100" w:beforeAutospacing="1" w:after="100" w:afterAutospacing="1" w:line="240" w:lineRule="auto"/>
        <w:ind w:left="-5" w:right="36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sz w:val="20"/>
          <w:szCs w:val="20"/>
          <w:lang w:eastAsia="en-SG"/>
        </w:rPr>
        <w:t>5</w:t>
      </w:r>
      <w:r w:rsidR="009E116F" w:rsidRPr="009E116F">
        <w:rPr>
          <w:rFonts w:ascii="Arial" w:eastAsia="Times New Roman" w:hAnsi="Arial" w:cs="Arial"/>
          <w:sz w:val="20"/>
          <w:szCs w:val="20"/>
          <w:lang w:eastAsia="en-SG"/>
        </w:rPr>
        <w:t xml:space="preserve"> </w:t>
      </w:r>
      <w:proofErr w:type="spellStart"/>
      <w:r w:rsidR="009E116F" w:rsidRPr="009E116F">
        <w:rPr>
          <w:rFonts w:ascii="Arial" w:hAnsi="Arial" w:cs="Arial"/>
          <w:sz w:val="18"/>
          <w:szCs w:val="18"/>
          <w:shd w:val="clear" w:color="auto" w:fill="FFFFFF"/>
        </w:rPr>
        <w:t>Université</w:t>
      </w:r>
      <w:proofErr w:type="spellEnd"/>
      <w:r w:rsidR="009E116F" w:rsidRPr="009E116F">
        <w:rPr>
          <w:rFonts w:ascii="Arial" w:hAnsi="Arial" w:cs="Arial"/>
          <w:sz w:val="18"/>
          <w:szCs w:val="18"/>
          <w:shd w:val="clear" w:color="auto" w:fill="FFFFFF"/>
        </w:rPr>
        <w:t xml:space="preserve"> Paris </w:t>
      </w:r>
      <w:proofErr w:type="spellStart"/>
      <w:r w:rsidR="009E116F" w:rsidRPr="009E116F">
        <w:rPr>
          <w:rFonts w:ascii="Arial" w:hAnsi="Arial" w:cs="Arial"/>
          <w:sz w:val="18"/>
          <w:szCs w:val="18"/>
          <w:shd w:val="clear" w:color="auto" w:fill="FFFFFF"/>
        </w:rPr>
        <w:t>Sud</w:t>
      </w:r>
      <w:proofErr w:type="spellEnd"/>
      <w:r w:rsidR="009E116F" w:rsidRPr="009E116F">
        <w:rPr>
          <w:rFonts w:ascii="Arial" w:hAnsi="Arial" w:cs="Arial"/>
          <w:sz w:val="18"/>
          <w:szCs w:val="18"/>
          <w:shd w:val="clear" w:color="auto" w:fill="FFFFFF"/>
        </w:rPr>
        <w:t xml:space="preserve">, </w:t>
      </w:r>
      <w:proofErr w:type="spellStart"/>
      <w:r w:rsidR="009E116F" w:rsidRPr="009E116F">
        <w:rPr>
          <w:rFonts w:ascii="Arial" w:hAnsi="Arial" w:cs="Arial"/>
          <w:sz w:val="20"/>
          <w:szCs w:val="20"/>
          <w:shd w:val="clear" w:color="auto" w:fill="FFFFFF"/>
        </w:rPr>
        <w:t>Orsay</w:t>
      </w:r>
      <w:proofErr w:type="spellEnd"/>
      <w:r w:rsidR="009E116F" w:rsidRPr="009E116F">
        <w:rPr>
          <w:rFonts w:ascii="Arial" w:hAnsi="Arial" w:cs="Arial"/>
          <w:sz w:val="20"/>
          <w:szCs w:val="20"/>
          <w:shd w:val="clear" w:color="auto" w:fill="FFFFFF"/>
        </w:rPr>
        <w:t>, France</w:t>
      </w:r>
    </w:p>
    <w:p w:rsidR="009E116F" w:rsidRDefault="00530FDE" w:rsidP="00421E9B">
      <w:pPr>
        <w:spacing w:before="100" w:beforeAutospacing="1" w:after="100" w:afterAutospacing="1" w:line="240" w:lineRule="auto"/>
        <w:ind w:left="-5" w:right="360"/>
        <w:rPr>
          <w:rFonts w:ascii="Arial" w:eastAsia="Times New Roman" w:hAnsi="Arial" w:cs="Arial"/>
          <w:sz w:val="20"/>
          <w:szCs w:val="20"/>
          <w:lang w:eastAsia="en-SG"/>
        </w:rPr>
      </w:pPr>
      <w:r>
        <w:rPr>
          <w:rFonts w:ascii="Arial" w:eastAsia="Times New Roman" w:hAnsi="Arial" w:cs="Arial"/>
          <w:sz w:val="20"/>
          <w:szCs w:val="20"/>
          <w:lang w:eastAsia="en-SG"/>
        </w:rPr>
        <w:t>6</w:t>
      </w:r>
      <w:r w:rsidR="009E116F" w:rsidRPr="009E116F">
        <w:rPr>
          <w:rFonts w:ascii="Arial" w:eastAsia="Times New Roman" w:hAnsi="Arial" w:cs="Arial"/>
          <w:sz w:val="20"/>
          <w:szCs w:val="20"/>
          <w:lang w:eastAsia="en-SG"/>
        </w:rPr>
        <w:t xml:space="preserve"> Maas</w:t>
      </w:r>
      <w:r w:rsidR="005F4B09">
        <w:rPr>
          <w:rFonts w:ascii="Arial" w:eastAsia="Times New Roman" w:hAnsi="Arial" w:cs="Arial"/>
          <w:sz w:val="20"/>
          <w:szCs w:val="20"/>
          <w:lang w:eastAsia="en-SG"/>
        </w:rPr>
        <w:t xml:space="preserve">tricht </w:t>
      </w:r>
      <w:proofErr w:type="gramStart"/>
      <w:r w:rsidR="005F4B09">
        <w:rPr>
          <w:rFonts w:ascii="Arial" w:eastAsia="Times New Roman" w:hAnsi="Arial" w:cs="Arial"/>
          <w:sz w:val="20"/>
          <w:szCs w:val="20"/>
          <w:lang w:eastAsia="en-SG"/>
        </w:rPr>
        <w:t>University</w:t>
      </w:r>
      <w:proofErr w:type="gramEnd"/>
      <w:r w:rsidR="005F4B09">
        <w:rPr>
          <w:rFonts w:ascii="Arial" w:eastAsia="Times New Roman" w:hAnsi="Arial" w:cs="Arial"/>
          <w:sz w:val="20"/>
          <w:szCs w:val="20"/>
          <w:lang w:eastAsia="en-SG"/>
        </w:rPr>
        <w:t xml:space="preserve">, Maastricht, </w:t>
      </w:r>
      <w:r w:rsidR="009E116F" w:rsidRPr="009E116F">
        <w:rPr>
          <w:rFonts w:ascii="Arial" w:eastAsia="Times New Roman" w:hAnsi="Arial" w:cs="Arial"/>
          <w:sz w:val="20"/>
          <w:szCs w:val="20"/>
          <w:lang w:eastAsia="en-SG"/>
        </w:rPr>
        <w:t>Netherlands</w:t>
      </w:r>
    </w:p>
    <w:p w:rsidR="009E116F" w:rsidRDefault="00530FDE" w:rsidP="00421E9B">
      <w:pPr>
        <w:spacing w:before="100" w:beforeAutospacing="1" w:after="100" w:afterAutospacing="1" w:line="240" w:lineRule="auto"/>
        <w:ind w:left="-5" w:right="360"/>
        <w:rPr>
          <w:rFonts w:ascii="Arial" w:eastAsia="Times New Roman" w:hAnsi="Arial" w:cs="Arial"/>
          <w:sz w:val="20"/>
          <w:szCs w:val="20"/>
          <w:lang w:eastAsia="en-SG"/>
        </w:rPr>
      </w:pPr>
      <w:r>
        <w:rPr>
          <w:rFonts w:ascii="Arial" w:eastAsia="Times New Roman" w:hAnsi="Arial" w:cs="Arial"/>
          <w:sz w:val="20"/>
          <w:szCs w:val="20"/>
          <w:lang w:eastAsia="en-SG"/>
        </w:rPr>
        <w:t>7</w:t>
      </w:r>
      <w:r w:rsidR="009E116F">
        <w:rPr>
          <w:rFonts w:ascii="Arial" w:eastAsia="Times New Roman" w:hAnsi="Arial" w:cs="Arial"/>
          <w:sz w:val="20"/>
          <w:szCs w:val="20"/>
          <w:lang w:eastAsia="en-SG"/>
        </w:rPr>
        <w:t xml:space="preserve"> </w:t>
      </w:r>
      <w:proofErr w:type="spellStart"/>
      <w:r w:rsidR="009E116F">
        <w:rPr>
          <w:rFonts w:ascii="Arial" w:eastAsia="Times New Roman" w:hAnsi="Arial" w:cs="Arial"/>
          <w:sz w:val="20"/>
          <w:szCs w:val="20"/>
          <w:lang w:eastAsia="en-SG"/>
        </w:rPr>
        <w:t>Wage</w:t>
      </w:r>
      <w:r w:rsidR="005F4B09">
        <w:rPr>
          <w:rFonts w:ascii="Arial" w:eastAsia="Times New Roman" w:hAnsi="Arial" w:cs="Arial"/>
          <w:sz w:val="20"/>
          <w:szCs w:val="20"/>
          <w:lang w:eastAsia="en-SG"/>
        </w:rPr>
        <w:t>ningen</w:t>
      </w:r>
      <w:proofErr w:type="spellEnd"/>
      <w:r w:rsidR="005F4B09">
        <w:rPr>
          <w:rFonts w:ascii="Arial" w:eastAsia="Times New Roman" w:hAnsi="Arial" w:cs="Arial"/>
          <w:sz w:val="20"/>
          <w:szCs w:val="20"/>
          <w:lang w:eastAsia="en-SG"/>
        </w:rPr>
        <w:t xml:space="preserve"> </w:t>
      </w:r>
      <w:proofErr w:type="gramStart"/>
      <w:r w:rsidR="005F4B09">
        <w:rPr>
          <w:rFonts w:ascii="Arial" w:eastAsia="Times New Roman" w:hAnsi="Arial" w:cs="Arial"/>
          <w:sz w:val="20"/>
          <w:szCs w:val="20"/>
          <w:lang w:eastAsia="en-SG"/>
        </w:rPr>
        <w:t>University</w:t>
      </w:r>
      <w:proofErr w:type="gramEnd"/>
      <w:r w:rsidR="005F4B09">
        <w:rPr>
          <w:rFonts w:ascii="Arial" w:eastAsia="Times New Roman" w:hAnsi="Arial" w:cs="Arial"/>
          <w:sz w:val="20"/>
          <w:szCs w:val="20"/>
          <w:lang w:eastAsia="en-SG"/>
        </w:rPr>
        <w:t xml:space="preserve">, </w:t>
      </w:r>
      <w:proofErr w:type="spellStart"/>
      <w:r w:rsidR="005F4B09">
        <w:rPr>
          <w:rFonts w:ascii="Arial" w:eastAsia="Times New Roman" w:hAnsi="Arial" w:cs="Arial"/>
          <w:sz w:val="20"/>
          <w:szCs w:val="20"/>
          <w:lang w:eastAsia="en-SG"/>
        </w:rPr>
        <w:t>Wageningen</w:t>
      </w:r>
      <w:proofErr w:type="spellEnd"/>
      <w:r w:rsidR="005F4B09">
        <w:rPr>
          <w:rFonts w:ascii="Arial" w:eastAsia="Times New Roman" w:hAnsi="Arial" w:cs="Arial"/>
          <w:sz w:val="20"/>
          <w:szCs w:val="20"/>
          <w:lang w:eastAsia="en-SG"/>
        </w:rPr>
        <w:t xml:space="preserve">, </w:t>
      </w:r>
      <w:r w:rsidR="009E116F">
        <w:rPr>
          <w:rFonts w:ascii="Arial" w:eastAsia="Times New Roman" w:hAnsi="Arial" w:cs="Arial"/>
          <w:sz w:val="20"/>
          <w:szCs w:val="20"/>
          <w:lang w:eastAsia="en-SG"/>
        </w:rPr>
        <w:t>Netherlands</w:t>
      </w:r>
    </w:p>
    <w:p w:rsidR="009E116F" w:rsidRDefault="00530FDE" w:rsidP="00421E9B">
      <w:pPr>
        <w:spacing w:before="100" w:beforeAutospacing="1" w:after="100" w:afterAutospacing="1" w:line="240" w:lineRule="auto"/>
        <w:ind w:left="-5" w:right="360"/>
        <w:rPr>
          <w:rFonts w:ascii="Helvetica" w:hAnsi="Helvetica"/>
          <w:sz w:val="18"/>
          <w:szCs w:val="18"/>
        </w:rPr>
      </w:pPr>
      <w:r>
        <w:rPr>
          <w:rFonts w:ascii="Arial" w:eastAsia="Times New Roman" w:hAnsi="Arial" w:cs="Arial"/>
          <w:sz w:val="20"/>
          <w:szCs w:val="20"/>
          <w:lang w:eastAsia="en-SG"/>
        </w:rPr>
        <w:t>8</w:t>
      </w:r>
      <w:r w:rsidR="009E116F">
        <w:rPr>
          <w:rFonts w:ascii="Arial" w:eastAsia="Times New Roman" w:hAnsi="Arial" w:cs="Arial"/>
          <w:sz w:val="20"/>
          <w:szCs w:val="20"/>
          <w:lang w:eastAsia="en-SG"/>
        </w:rPr>
        <w:t xml:space="preserve"> </w:t>
      </w:r>
      <w:r w:rsidR="009E116F" w:rsidRPr="009E116F">
        <w:rPr>
          <w:rFonts w:ascii="Helvetica" w:hAnsi="Helvetica"/>
          <w:sz w:val="18"/>
          <w:szCs w:val="18"/>
        </w:rPr>
        <w:t>University of São Paulo, São Paulo</w:t>
      </w:r>
      <w:r w:rsidR="009E116F" w:rsidRPr="009E116F">
        <w:rPr>
          <w:rFonts w:ascii="Helvetica" w:hAnsi="Helvetica"/>
          <w:sz w:val="18"/>
          <w:szCs w:val="18"/>
        </w:rPr>
        <w:t>, Brazil</w:t>
      </w:r>
    </w:p>
    <w:p w:rsidR="009E116F" w:rsidRDefault="00530FDE" w:rsidP="00421E9B">
      <w:pPr>
        <w:spacing w:before="100" w:beforeAutospacing="1" w:after="100" w:afterAutospacing="1" w:line="240" w:lineRule="auto"/>
        <w:ind w:left="-5" w:right="36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9</w:t>
      </w:r>
      <w:r w:rsidR="009E116F">
        <w:rPr>
          <w:rFonts w:ascii="Helvetica" w:hAnsi="Helvetica"/>
          <w:sz w:val="18"/>
          <w:szCs w:val="18"/>
        </w:rPr>
        <w:t xml:space="preserve"> </w:t>
      </w:r>
      <w:r>
        <w:rPr>
          <w:rFonts w:ascii="Helvetica" w:hAnsi="Helvetica"/>
          <w:sz w:val="18"/>
          <w:szCs w:val="18"/>
        </w:rPr>
        <w:t>South China Botanical Garden, Guangzhou, China</w:t>
      </w:r>
    </w:p>
    <w:p w:rsidR="00530FDE" w:rsidRDefault="00530FDE" w:rsidP="00421E9B">
      <w:pPr>
        <w:spacing w:before="100" w:beforeAutospacing="1" w:after="100" w:afterAutospacing="1" w:line="240" w:lineRule="auto"/>
        <w:ind w:left="-5" w:right="360"/>
        <w:rPr>
          <w:rFonts w:ascii="Arial" w:eastAsia="Times New Roman" w:hAnsi="Arial" w:cs="Arial"/>
          <w:sz w:val="20"/>
          <w:szCs w:val="20"/>
          <w:lang w:eastAsia="en-SG"/>
        </w:rPr>
      </w:pPr>
      <w:r>
        <w:rPr>
          <w:rFonts w:ascii="Helvetica" w:hAnsi="Helvetica"/>
          <w:sz w:val="18"/>
          <w:szCs w:val="18"/>
        </w:rPr>
        <w:t xml:space="preserve">10 Chiang Mai </w:t>
      </w:r>
      <w:proofErr w:type="gramStart"/>
      <w:r>
        <w:rPr>
          <w:rFonts w:ascii="Helvetica" w:hAnsi="Helvetica"/>
          <w:sz w:val="18"/>
          <w:szCs w:val="18"/>
        </w:rPr>
        <w:t>University</w:t>
      </w:r>
      <w:proofErr w:type="gramEnd"/>
      <w:r>
        <w:rPr>
          <w:rFonts w:ascii="Helvetica" w:hAnsi="Helvetica"/>
          <w:sz w:val="18"/>
          <w:szCs w:val="18"/>
        </w:rPr>
        <w:t>, Chiang Mai, Thailand</w:t>
      </w:r>
    </w:p>
    <w:p w:rsidR="00857F44" w:rsidRDefault="00857F44" w:rsidP="00421E9B">
      <w:pPr>
        <w:spacing w:before="100" w:beforeAutospacing="1" w:after="100" w:afterAutospacing="1" w:line="240" w:lineRule="auto"/>
        <w:ind w:left="-5" w:right="360"/>
        <w:rPr>
          <w:rFonts w:ascii="Arial" w:eastAsia="Times New Roman" w:hAnsi="Arial" w:cs="Arial"/>
          <w:color w:val="000000"/>
          <w:sz w:val="20"/>
          <w:szCs w:val="20"/>
          <w:lang w:eastAsia="en-SG"/>
        </w:rPr>
      </w:pPr>
    </w:p>
    <w:p w:rsidR="00473C49" w:rsidRPr="00653728" w:rsidRDefault="00473C49" w:rsidP="00421E9B">
      <w:pPr>
        <w:spacing w:before="100" w:beforeAutospacing="1" w:after="100" w:afterAutospacing="1" w:line="240" w:lineRule="auto"/>
        <w:ind w:left="-5" w:right="360"/>
        <w:rPr>
          <w:rFonts w:ascii="Arial" w:eastAsia="Times New Roman" w:hAnsi="Arial" w:cs="Arial"/>
          <w:color w:val="000000"/>
          <w:sz w:val="20"/>
          <w:szCs w:val="20"/>
          <w:lang w:eastAsia="en-SG"/>
        </w:rPr>
      </w:pPr>
      <w:proofErr w:type="spellStart"/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Annonaceae</w:t>
      </w:r>
      <w:proofErr w:type="spellEnd"/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 (ca. 2400 species of </w:t>
      </w:r>
      <w:r w:rsidR="00455F9D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trees, shrubs and lianas) are </w:t>
      </w:r>
      <w:r w:rsidR="00BF133A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species-rich and </w:t>
      </w:r>
      <w:r w:rsidR="005C0777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ecologically </w:t>
      </w:r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important </w:t>
      </w:r>
      <w:r w:rsidR="00455F9D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in tropical lowland forests </w:t>
      </w:r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of </w:t>
      </w:r>
      <w:r w:rsidR="00455F9D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both the </w:t>
      </w:r>
      <w:proofErr w:type="spellStart"/>
      <w:r w:rsidR="00455F9D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Neotropics</w:t>
      </w:r>
      <w:proofErr w:type="spellEnd"/>
      <w:r w:rsidR="00455F9D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 and the Old World</w:t>
      </w:r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. The backbone phylogeny of the family has come into focus in recent years, but there are notable exceptions. Intertribal relationships in subfamily </w:t>
      </w:r>
      <w:proofErr w:type="spellStart"/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Malmeoideae</w:t>
      </w:r>
      <w:proofErr w:type="spellEnd"/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 (7 tribes, 49 genera, &gt;770 species) and </w:t>
      </w:r>
      <w:proofErr w:type="spellStart"/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intergeneric</w:t>
      </w:r>
      <w:proofErr w:type="spellEnd"/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 relationship</w:t>
      </w:r>
      <w:r w:rsidR="00421E9B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s in</w:t>
      </w:r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 </w:t>
      </w:r>
      <w:r w:rsidR="005C0777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its</w:t>
      </w:r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 largest tribe, </w:t>
      </w:r>
      <w:proofErr w:type="spellStart"/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Miliuseae</w:t>
      </w:r>
      <w:proofErr w:type="spellEnd"/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 (26 genera, ca. 540 species</w:t>
      </w:r>
      <w:r w:rsidR="005F4B09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,</w:t>
      </w:r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 </w:t>
      </w:r>
      <w:proofErr w:type="spellStart"/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center</w:t>
      </w:r>
      <w:proofErr w:type="spellEnd"/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 of diversity in continental Southeast Asia and </w:t>
      </w:r>
      <w:r w:rsidR="00421E9B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western </w:t>
      </w:r>
      <w:proofErr w:type="spellStart"/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Malesia</w:t>
      </w:r>
      <w:proofErr w:type="spellEnd"/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), remain </w:t>
      </w:r>
      <w:r w:rsidR="008A71DC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very </w:t>
      </w:r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poorly understood. This has impeded downstream analyses </w:t>
      </w:r>
      <w:r w:rsidR="008A71DC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such as</w:t>
      </w:r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 investigations of the historical biogeography and character evolution in the family.  </w:t>
      </w:r>
    </w:p>
    <w:p w:rsidR="00473C49" w:rsidRPr="00653728" w:rsidRDefault="00473C49" w:rsidP="00421E9B">
      <w:pPr>
        <w:spacing w:before="100" w:beforeAutospacing="1" w:after="100" w:afterAutospacing="1" w:line="240" w:lineRule="auto"/>
        <w:ind w:left="-5" w:right="360"/>
        <w:rPr>
          <w:rFonts w:ascii="Arial" w:eastAsia="Times New Roman" w:hAnsi="Arial" w:cs="Arial"/>
          <w:color w:val="000000"/>
          <w:sz w:val="20"/>
          <w:szCs w:val="20"/>
          <w:lang w:eastAsia="en-SG"/>
        </w:rPr>
      </w:pPr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We used a </w:t>
      </w:r>
      <w:proofErr w:type="spellStart"/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phylogenomic</w:t>
      </w:r>
      <w:proofErr w:type="spellEnd"/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 approach to resolve the relationships in subfamily </w:t>
      </w:r>
      <w:proofErr w:type="spellStart"/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Malmeoideae</w:t>
      </w:r>
      <w:proofErr w:type="spellEnd"/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. </w:t>
      </w:r>
      <w:r w:rsidR="00455F9D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Data from sequencing of t</w:t>
      </w:r>
      <w:r w:rsidR="00455F9D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otal genomic DNA</w:t>
      </w:r>
      <w:r w:rsidR="007944D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 on</w:t>
      </w:r>
      <w:r w:rsidR="00455F9D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 </w:t>
      </w:r>
      <w:r w:rsidR="00455F9D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the </w:t>
      </w:r>
      <w:proofErr w:type="spellStart"/>
      <w:r w:rsidR="00455F9D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Illumina</w:t>
      </w:r>
      <w:proofErr w:type="spellEnd"/>
      <w:r w:rsidR="00455F9D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 HiSeq2000 platform</w:t>
      </w:r>
      <w:r w:rsidR="00455F9D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 </w:t>
      </w:r>
      <w:r w:rsidR="00724635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was </w:t>
      </w:r>
      <w:r w:rsidR="007944D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used</w:t>
      </w:r>
      <w:r w:rsidR="00455F9D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 to assemble near-complete </w:t>
      </w:r>
      <w:proofErr w:type="spellStart"/>
      <w:r w:rsidR="00455F9D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p</w:t>
      </w:r>
      <w:r w:rsidR="005C0777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lastome</w:t>
      </w:r>
      <w:proofErr w:type="spellEnd"/>
      <w:r w:rsidR="005C0777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 and </w:t>
      </w:r>
      <w:r w:rsidR="00455F9D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partial </w:t>
      </w:r>
      <w:r w:rsidR="005C0777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nuclear-ribosomal </w:t>
      </w:r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DNA sequences</w:t>
      </w:r>
      <w:r w:rsidR="00F63531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. The dataset comprised</w:t>
      </w:r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 55 newly sequenced accessions including samples of all seven tribes and </w:t>
      </w:r>
      <w:r w:rsidR="008A71DC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representatives of </w:t>
      </w:r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ca. 90% of the gene</w:t>
      </w:r>
      <w:r w:rsidR="00F63531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ra in the subfamily</w:t>
      </w:r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. This data was analysed separately and by integrating a </w:t>
      </w:r>
      <w:proofErr w:type="spellStart"/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superm</w:t>
      </w:r>
      <w:r w:rsidR="00455F9D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atrix</w:t>
      </w:r>
      <w:proofErr w:type="spellEnd"/>
      <w:r w:rsidR="00455F9D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 of previously published </w:t>
      </w:r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DNA data using likelihood and Bayesian phylogenetic reconstruction methods.       </w:t>
      </w:r>
    </w:p>
    <w:p w:rsidR="00421E9B" w:rsidRPr="00653728" w:rsidRDefault="00421E9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en-SG"/>
        </w:rPr>
      </w:pPr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We present the first near-complete </w:t>
      </w:r>
      <w:proofErr w:type="spellStart"/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plastome</w:t>
      </w:r>
      <w:proofErr w:type="spellEnd"/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 sequences for </w:t>
      </w:r>
      <w:proofErr w:type="spellStart"/>
      <w:r w:rsidR="00F63531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Annonaceae</w:t>
      </w:r>
      <w:proofErr w:type="spellEnd"/>
      <w:r w:rsidR="00BF133A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,</w:t>
      </w:r>
      <w:r w:rsidR="00F63531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 and </w:t>
      </w:r>
      <w:r w:rsidR="005F4B09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highlight </w:t>
      </w:r>
      <w:r w:rsidR="00F63531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observed structural mutations</w:t>
      </w:r>
      <w:r w:rsidR="00BF133A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 including a major inversion (</w:t>
      </w:r>
      <w:r w:rsidR="00F63531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ca. 7.3 kb</w:t>
      </w:r>
      <w:r w:rsidR="00BF133A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)</w:t>
      </w:r>
      <w:r w:rsidR="00F63531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 in</w:t>
      </w:r>
      <w:r w:rsidR="00BF133A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 the large single-copy unit of</w:t>
      </w:r>
      <w:r w:rsidR="00F63531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 </w:t>
      </w:r>
      <w:proofErr w:type="spellStart"/>
      <w:r w:rsidR="00F63531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Miliuseae</w:t>
      </w:r>
      <w:proofErr w:type="spellEnd"/>
      <w:r w:rsidR="00BF133A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 taxa</w:t>
      </w:r>
      <w:r w:rsidR="00F63531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.</w:t>
      </w:r>
      <w:r w:rsidR="002C1D09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 </w:t>
      </w:r>
      <w:r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The resulting phylogenetic reconstructions provide v</w:t>
      </w:r>
      <w:r w:rsidR="00473C49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arious new insights into intertribal and </w:t>
      </w:r>
      <w:proofErr w:type="spellStart"/>
      <w:r w:rsidR="00473C49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intergeneric</w:t>
      </w:r>
      <w:proofErr w:type="spellEnd"/>
      <w:r w:rsidR="00473C49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 relationships in </w:t>
      </w:r>
      <w:proofErr w:type="spellStart"/>
      <w:r w:rsidR="00473C49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Annonaceae</w:t>
      </w:r>
      <w:proofErr w:type="spellEnd"/>
      <w:r w:rsidR="00473C49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 subfamily </w:t>
      </w:r>
      <w:proofErr w:type="spellStart"/>
      <w:r w:rsidR="00473C49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Malmeoideae</w:t>
      </w:r>
      <w:proofErr w:type="spellEnd"/>
      <w:r w:rsidR="00473C49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. These new insights and their implications for th</w:t>
      </w:r>
      <w:r w:rsidR="00455F9D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e historical biogeography of </w:t>
      </w:r>
      <w:proofErr w:type="spellStart"/>
      <w:r w:rsidR="00473C49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Annonaceae</w:t>
      </w:r>
      <w:proofErr w:type="spellEnd"/>
      <w:r w:rsidR="00473C49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 and character evo</w:t>
      </w:r>
      <w:r w:rsidR="005F4B09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lution in subfamily </w:t>
      </w:r>
      <w:proofErr w:type="spellStart"/>
      <w:r w:rsidR="005F4B09">
        <w:rPr>
          <w:rFonts w:ascii="Arial" w:eastAsia="Times New Roman" w:hAnsi="Arial" w:cs="Arial"/>
          <w:color w:val="000000"/>
          <w:sz w:val="20"/>
          <w:szCs w:val="20"/>
          <w:lang w:eastAsia="en-SG"/>
        </w:rPr>
        <w:t>Malmeoideae</w:t>
      </w:r>
      <w:proofErr w:type="spellEnd"/>
      <w:r w:rsidR="00473C49" w:rsidRPr="00653728">
        <w:rPr>
          <w:rFonts w:ascii="Arial" w:eastAsia="Times New Roman" w:hAnsi="Arial" w:cs="Arial"/>
          <w:color w:val="000000"/>
          <w:sz w:val="20"/>
          <w:szCs w:val="20"/>
          <w:lang w:eastAsia="en-SG"/>
        </w:rPr>
        <w:t xml:space="preserve"> are discussed.</w:t>
      </w:r>
    </w:p>
    <w:p w:rsidR="00653728" w:rsidRPr="00653728" w:rsidRDefault="0065372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en-SG"/>
        </w:rPr>
      </w:pPr>
    </w:p>
    <w:p w:rsidR="00653728" w:rsidRPr="002C1D09" w:rsidRDefault="00653728">
      <w:pPr>
        <w:spacing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SG"/>
        </w:rPr>
      </w:pPr>
    </w:p>
    <w:sectPr w:rsidR="00653728" w:rsidRPr="002C1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3B6"/>
    <w:rsid w:val="001A134F"/>
    <w:rsid w:val="002342F3"/>
    <w:rsid w:val="00291F86"/>
    <w:rsid w:val="002C1D09"/>
    <w:rsid w:val="00353A82"/>
    <w:rsid w:val="003A2F55"/>
    <w:rsid w:val="00421E9B"/>
    <w:rsid w:val="00455F9D"/>
    <w:rsid w:val="00473C49"/>
    <w:rsid w:val="00530FDE"/>
    <w:rsid w:val="005526F0"/>
    <w:rsid w:val="005C0777"/>
    <w:rsid w:val="005F4B09"/>
    <w:rsid w:val="00653728"/>
    <w:rsid w:val="00694840"/>
    <w:rsid w:val="00694B59"/>
    <w:rsid w:val="006D7EF4"/>
    <w:rsid w:val="00724635"/>
    <w:rsid w:val="007619CF"/>
    <w:rsid w:val="007944D8"/>
    <w:rsid w:val="007C45CB"/>
    <w:rsid w:val="00857F44"/>
    <w:rsid w:val="008A71DC"/>
    <w:rsid w:val="009E116F"/>
    <w:rsid w:val="00A30AAA"/>
    <w:rsid w:val="00A508BB"/>
    <w:rsid w:val="00AF63B6"/>
    <w:rsid w:val="00B51C39"/>
    <w:rsid w:val="00BC2D7C"/>
    <w:rsid w:val="00BF133A"/>
    <w:rsid w:val="00C70086"/>
    <w:rsid w:val="00E34AFA"/>
    <w:rsid w:val="00F63531"/>
    <w:rsid w:val="00F858C7"/>
    <w:rsid w:val="00FE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63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F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3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3B6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AF63B6"/>
    <w:rPr>
      <w:color w:val="0000FF"/>
      <w:u w:val="single"/>
    </w:rPr>
  </w:style>
  <w:style w:type="paragraph" w:customStyle="1" w:styleId="absection">
    <w:name w:val="absection"/>
    <w:basedOn w:val="Normal"/>
    <w:rsid w:val="00AF6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AF6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apple-converted-space">
    <w:name w:val="apple-converted-space"/>
    <w:basedOn w:val="DefaultParagraphFont"/>
    <w:rsid w:val="00AF63B6"/>
  </w:style>
  <w:style w:type="character" w:customStyle="1" w:styleId="abtitle">
    <w:name w:val="abtitle"/>
    <w:basedOn w:val="DefaultParagraphFont"/>
    <w:rsid w:val="00AF63B6"/>
  </w:style>
  <w:style w:type="paragraph" w:customStyle="1" w:styleId="abtext">
    <w:name w:val="abtext"/>
    <w:basedOn w:val="Normal"/>
    <w:rsid w:val="00AF6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3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F63B6"/>
    <w:rPr>
      <w:b/>
      <w:bCs/>
    </w:rPr>
  </w:style>
  <w:style w:type="character" w:styleId="Emphasis">
    <w:name w:val="Emphasis"/>
    <w:basedOn w:val="DefaultParagraphFont"/>
    <w:uiPriority w:val="20"/>
    <w:qFormat/>
    <w:rsid w:val="0065372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72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FD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63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F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3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3B6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AF63B6"/>
    <w:rPr>
      <w:color w:val="0000FF"/>
      <w:u w:val="single"/>
    </w:rPr>
  </w:style>
  <w:style w:type="paragraph" w:customStyle="1" w:styleId="absection">
    <w:name w:val="absection"/>
    <w:basedOn w:val="Normal"/>
    <w:rsid w:val="00AF6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AF6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apple-converted-space">
    <w:name w:val="apple-converted-space"/>
    <w:basedOn w:val="DefaultParagraphFont"/>
    <w:rsid w:val="00AF63B6"/>
  </w:style>
  <w:style w:type="character" w:customStyle="1" w:styleId="abtitle">
    <w:name w:val="abtitle"/>
    <w:basedOn w:val="DefaultParagraphFont"/>
    <w:rsid w:val="00AF63B6"/>
  </w:style>
  <w:style w:type="paragraph" w:customStyle="1" w:styleId="abtext">
    <w:name w:val="abtext"/>
    <w:basedOn w:val="Normal"/>
    <w:rsid w:val="00AF6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3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F63B6"/>
    <w:rPr>
      <w:b/>
      <w:bCs/>
    </w:rPr>
  </w:style>
  <w:style w:type="character" w:styleId="Emphasis">
    <w:name w:val="Emphasis"/>
    <w:basedOn w:val="DefaultParagraphFont"/>
    <w:uiPriority w:val="20"/>
    <w:qFormat/>
    <w:rsid w:val="0065372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72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FD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9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271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2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1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0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131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2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1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56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THOMAS (NPARKS)</dc:creator>
  <cp:lastModifiedBy>Daniel THOMAS (NPARKS)</cp:lastModifiedBy>
  <cp:revision>22</cp:revision>
  <dcterms:created xsi:type="dcterms:W3CDTF">2016-03-28T10:37:00Z</dcterms:created>
  <dcterms:modified xsi:type="dcterms:W3CDTF">2016-03-29T05:57:00Z</dcterms:modified>
</cp:coreProperties>
</file>