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1E060" w14:textId="77777777" w:rsidR="00633F0D" w:rsidRDefault="00633F0D" w:rsidP="00633F0D">
      <w:r>
        <w:t>Working Hours Repair Obligations &amp; Classification Technical Guide</w:t>
      </w:r>
    </w:p>
    <w:p w14:paraId="0239B0A6" w14:textId="77777777" w:rsidR="00633F0D" w:rsidRDefault="00633F0D" w:rsidP="00633F0D">
      <w:r>
        <w:t>Repairs Obligations &amp; Classification Guide</w:t>
      </w:r>
    </w:p>
    <w:p w14:paraId="7A3A87C0" w14:textId="77777777" w:rsidR="00633F0D" w:rsidRDefault="00633F0D" w:rsidP="00633F0D"/>
    <w:p w14:paraId="3276BA7A" w14:textId="77777777" w:rsidR="00633F0D" w:rsidRDefault="00633F0D" w:rsidP="00633F0D">
      <w:r>
        <w:t>The matrix below is a detailed guide to the repair obligations that the Maintenance Team has under the Aster Group’s tenancy agreements. The guide details what repairs the Maintenance Team will carry out for customers, leaseholders, and owners under the shared ownership scheme. A condensed version of this matrix is contained within the customers’ and leaseholders’ handbooks.</w:t>
      </w:r>
    </w:p>
    <w:p w14:paraId="0FDCB01E" w14:textId="77777777" w:rsidR="00633F0D" w:rsidRDefault="00633F0D" w:rsidP="00633F0D"/>
    <w:p w14:paraId="205D218D" w14:textId="77777777" w:rsidR="00633F0D" w:rsidRDefault="00633F0D" w:rsidP="00633F0D">
      <w:r>
        <w:t>The matrix gives response timescales based on the repair priority. The repair priorities have been enhanced for vulnerable and disabled customers, where appropriate. The priorities have been developed by the customer focus group and will be reviewed regularly.</w:t>
      </w:r>
    </w:p>
    <w:p w14:paraId="2FDCEFF9" w14:textId="77777777" w:rsidR="00633F0D" w:rsidRDefault="00633F0D" w:rsidP="00633F0D"/>
    <w:p w14:paraId="49EEDD74" w14:textId="77777777" w:rsidR="00633F0D" w:rsidRDefault="00633F0D" w:rsidP="00633F0D">
      <w:r>
        <w:t>Aster follows and promotes a safety-first culture, and the guide has been created with this in mind. If additional guidance is required regarding a specific repair not listed, please refer to your line manager for further advice. Depending on the circumstances, Aster can increase the priority of the repair if required using their professional judgement.</w:t>
      </w:r>
    </w:p>
    <w:p w14:paraId="6BB2753E" w14:textId="77777777" w:rsidR="00633F0D" w:rsidRDefault="00633F0D" w:rsidP="00633F0D"/>
    <w:p w14:paraId="3848BE04" w14:textId="77777777" w:rsidR="00633F0D" w:rsidRDefault="00633F0D" w:rsidP="00633F0D">
      <w:r>
        <w:t>The repairs policy matrix should be used in conjunction with the following:</w:t>
      </w:r>
    </w:p>
    <w:p w14:paraId="59AE67E8" w14:textId="77777777" w:rsidR="00633F0D" w:rsidRDefault="00633F0D" w:rsidP="00633F0D"/>
    <w:p w14:paraId="12D521ED" w14:textId="77777777" w:rsidR="00633F0D" w:rsidRDefault="00633F0D" w:rsidP="00633F0D">
      <w:r>
        <w:t>Repairs &amp; Maintenance Policy</w:t>
      </w:r>
    </w:p>
    <w:p w14:paraId="15833121" w14:textId="77777777" w:rsidR="00633F0D" w:rsidRDefault="00633F0D" w:rsidP="00633F0D">
      <w:r>
        <w:t>Repairs Re-charge Policy</w:t>
      </w:r>
    </w:p>
    <w:p w14:paraId="65008305" w14:textId="77777777" w:rsidR="00633F0D" w:rsidRDefault="00633F0D" w:rsidP="00633F0D">
      <w:r>
        <w:t>OOH Procedure</w:t>
      </w:r>
    </w:p>
    <w:p w14:paraId="5FAF5452" w14:textId="77777777" w:rsidR="00633F0D" w:rsidRDefault="00633F0D" w:rsidP="00633F0D">
      <w:r>
        <w:t>Void Standard</w:t>
      </w:r>
    </w:p>
    <w:p w14:paraId="6442B124" w14:textId="77777777" w:rsidR="00633F0D" w:rsidRDefault="00633F0D" w:rsidP="00633F0D">
      <w:r>
        <w:t>Business Continuity Plan</w:t>
      </w:r>
    </w:p>
    <w:p w14:paraId="6D92ACBC" w14:textId="77777777" w:rsidR="00633F0D" w:rsidRDefault="00633F0D" w:rsidP="00633F0D">
      <w:r>
        <w:t>Vulnerabilities:</w:t>
      </w:r>
    </w:p>
    <w:p w14:paraId="2EF98F66" w14:textId="77777777" w:rsidR="00633F0D" w:rsidRDefault="00633F0D" w:rsidP="00633F0D">
      <w:r>
        <w:t>When a customer contacts us about a repair, we may give them a higher priority if they are considered vulnerable and the repair affects their condition.</w:t>
      </w:r>
    </w:p>
    <w:p w14:paraId="36FF137F" w14:textId="77777777" w:rsidR="00633F0D" w:rsidRDefault="00633F0D" w:rsidP="00633F0D"/>
    <w:p w14:paraId="729BC800" w14:textId="77777777" w:rsidR="00633F0D" w:rsidRDefault="00633F0D" w:rsidP="00633F0D">
      <w:r>
        <w:t>The Repairs Handbook states:</w:t>
      </w:r>
    </w:p>
    <w:p w14:paraId="5D54922C" w14:textId="77777777" w:rsidR="00633F0D" w:rsidRDefault="00633F0D" w:rsidP="00633F0D">
      <w:r>
        <w:t>If you have a total loss of your heating and/or hot water, we will come out within 24 hours. If we can’t fix your boiler during this appointment, we will offer you temporary heating.</w:t>
      </w:r>
    </w:p>
    <w:p w14:paraId="10788AAA" w14:textId="77777777" w:rsidR="00633F0D" w:rsidRDefault="00633F0D" w:rsidP="00633F0D"/>
    <w:p w14:paraId="7B6C45B7" w14:textId="77777777" w:rsidR="00633F0D" w:rsidRDefault="00633F0D" w:rsidP="00633F0D">
      <w:r>
        <w:t>One Job Approach:</w:t>
      </w:r>
    </w:p>
    <w:p w14:paraId="03BB72E6" w14:textId="77777777" w:rsidR="00633F0D" w:rsidRDefault="00633F0D" w:rsidP="00633F0D">
      <w:r>
        <w:t>In line with Aster’s one-job approach, if we attend to a job and carry out an initial repair, then it is possible that this same job can be amended to a new priority appropriate for the follow-on works. For example, if an emergency is raised for a burst pipe and Aster attends to stop the leak and needs to return for follow-on work, then it can be amended to another priority (e.g., urgent or routine depending on circumstances).</w:t>
      </w:r>
    </w:p>
    <w:p w14:paraId="493386F2" w14:textId="77777777" w:rsidR="00633F0D" w:rsidRDefault="00633F0D" w:rsidP="00633F0D"/>
    <w:p w14:paraId="58CCBDE4" w14:textId="77777777" w:rsidR="00633F0D" w:rsidRDefault="00633F0D" w:rsidP="00633F0D">
      <w:r>
        <w:t>Priority Guidance:</w:t>
      </w:r>
    </w:p>
    <w:tbl>
      <w:tblPr>
        <w:tblStyle w:val="TableGrid"/>
        <w:tblW w:w="11054" w:type="dxa"/>
        <w:tblInd w:w="-725" w:type="dxa"/>
        <w:tblLook w:val="04A0" w:firstRow="1" w:lastRow="0" w:firstColumn="1" w:lastColumn="0" w:noHBand="0" w:noVBand="1"/>
      </w:tblPr>
      <w:tblGrid>
        <w:gridCol w:w="11054"/>
      </w:tblGrid>
      <w:tr w:rsidR="00902213" w:rsidRPr="009F79EE" w14:paraId="03A9EC37" w14:textId="77777777" w:rsidTr="001F6CB7">
        <w:trPr>
          <w:trHeight w:val="2659"/>
        </w:trPr>
        <w:tc>
          <w:tcPr>
            <w:tcW w:w="11054" w:type="dxa"/>
          </w:tcPr>
          <w:tbl>
            <w:tblPr>
              <w:tblW w:w="10074" w:type="dxa"/>
              <w:tblCellSpacing w:w="15" w:type="dxa"/>
              <w:tblInd w:w="1" w:type="dxa"/>
              <w:tblCellMar>
                <w:top w:w="15" w:type="dxa"/>
                <w:left w:w="15" w:type="dxa"/>
                <w:bottom w:w="15" w:type="dxa"/>
                <w:right w:w="15" w:type="dxa"/>
              </w:tblCellMar>
              <w:tblLook w:val="0020" w:firstRow="1" w:lastRow="0" w:firstColumn="0" w:lastColumn="0" w:noHBand="0" w:noVBand="0"/>
            </w:tblPr>
            <w:tblGrid>
              <w:gridCol w:w="803"/>
              <w:gridCol w:w="71"/>
              <w:gridCol w:w="1336"/>
              <w:gridCol w:w="1275"/>
              <w:gridCol w:w="1494"/>
              <w:gridCol w:w="1494"/>
              <w:gridCol w:w="1249"/>
              <w:gridCol w:w="1445"/>
              <w:gridCol w:w="907"/>
            </w:tblGrid>
            <w:tr w:rsidR="001F6CB7" w:rsidRPr="009F79EE" w14:paraId="62BF90BE" w14:textId="77777777" w:rsidTr="001F6CB7">
              <w:trPr>
                <w:trHeight w:val="2514"/>
                <w:tblHeader/>
                <w:tblCellSpacing w:w="15" w:type="dxa"/>
              </w:trPr>
              <w:tc>
                <w:tcPr>
                  <w:tcW w:w="0" w:type="auto"/>
                  <w:vAlign w:val="center"/>
                  <w:hideMark/>
                </w:tcPr>
                <w:p w14:paraId="2D09C02F" w14:textId="1E101C3D" w:rsidR="001F6CB7" w:rsidRPr="009F79EE" w:rsidRDefault="001F6CB7" w:rsidP="003972BA">
                  <w:pPr>
                    <w:spacing w:after="0" w:line="240" w:lineRule="auto"/>
                    <w:jc w:val="center"/>
                    <w:rPr>
                      <w:rFonts w:ascii="Times New Roman" w:eastAsia="Times New Roman" w:hAnsi="Times New Roman" w:cs="Times New Roman"/>
                      <w:b/>
                      <w:bCs/>
                      <w:sz w:val="24"/>
                      <w:szCs w:val="24"/>
                    </w:rPr>
                  </w:pPr>
                  <w:r w:rsidRPr="009F79EE">
                    <w:rPr>
                      <w:rFonts w:ascii="Times New Roman" w:eastAsia="Times New Roman" w:hAnsi="Times New Roman" w:cs="Times New Roman"/>
                      <w:b/>
                      <w:bCs/>
                      <w:sz w:val="24"/>
                      <w:szCs w:val="24"/>
                    </w:rPr>
                    <w:t>Type of Repair</w:t>
                  </w:r>
                </w:p>
              </w:tc>
              <w:tc>
                <w:tcPr>
                  <w:tcW w:w="41" w:type="dxa"/>
                </w:tcPr>
                <w:p w14:paraId="587AF704" w14:textId="77777777" w:rsidR="001F6CB7" w:rsidRPr="009F79EE" w:rsidRDefault="001F6CB7" w:rsidP="003972BA">
                  <w:pPr>
                    <w:spacing w:after="0" w:line="240" w:lineRule="auto"/>
                    <w:jc w:val="center"/>
                    <w:rPr>
                      <w:rFonts w:ascii="Times New Roman" w:eastAsia="Times New Roman" w:hAnsi="Times New Roman" w:cs="Times New Roman"/>
                      <w:b/>
                      <w:bCs/>
                      <w:sz w:val="24"/>
                      <w:szCs w:val="24"/>
                    </w:rPr>
                  </w:pPr>
                </w:p>
              </w:tc>
              <w:tc>
                <w:tcPr>
                  <w:tcW w:w="1306" w:type="dxa"/>
                  <w:vAlign w:val="center"/>
                  <w:hideMark/>
                </w:tcPr>
                <w:p w14:paraId="6A1E8597" w14:textId="7B892C71" w:rsidR="001F6CB7" w:rsidRPr="009F79EE" w:rsidRDefault="001F6CB7" w:rsidP="003972BA">
                  <w:pPr>
                    <w:spacing w:after="0" w:line="240" w:lineRule="auto"/>
                    <w:jc w:val="center"/>
                    <w:rPr>
                      <w:rFonts w:ascii="Times New Roman" w:eastAsia="Times New Roman" w:hAnsi="Times New Roman" w:cs="Times New Roman"/>
                      <w:b/>
                      <w:bCs/>
                      <w:sz w:val="24"/>
                      <w:szCs w:val="24"/>
                    </w:rPr>
                  </w:pPr>
                  <w:r w:rsidRPr="009F79EE">
                    <w:rPr>
                      <w:rFonts w:ascii="Times New Roman" w:eastAsia="Times New Roman" w:hAnsi="Times New Roman" w:cs="Times New Roman"/>
                      <w:b/>
                      <w:bCs/>
                      <w:sz w:val="24"/>
                      <w:szCs w:val="24"/>
                    </w:rPr>
                    <w:t>Who is Responsible</w:t>
                  </w:r>
                </w:p>
              </w:tc>
              <w:tc>
                <w:tcPr>
                  <w:tcW w:w="0" w:type="auto"/>
                  <w:vAlign w:val="center"/>
                  <w:hideMark/>
                </w:tcPr>
                <w:p w14:paraId="2FF7ECBD" w14:textId="77777777" w:rsidR="001F6CB7" w:rsidRPr="009F79EE" w:rsidRDefault="001F6CB7" w:rsidP="003972BA">
                  <w:pPr>
                    <w:spacing w:after="0" w:line="240" w:lineRule="auto"/>
                    <w:jc w:val="center"/>
                    <w:rPr>
                      <w:rFonts w:ascii="Times New Roman" w:eastAsia="Times New Roman" w:hAnsi="Times New Roman" w:cs="Times New Roman"/>
                      <w:b/>
                      <w:bCs/>
                      <w:sz w:val="24"/>
                      <w:szCs w:val="24"/>
                    </w:rPr>
                  </w:pPr>
                  <w:r w:rsidRPr="009F79EE">
                    <w:rPr>
                      <w:rFonts w:ascii="Times New Roman" w:eastAsia="Times New Roman" w:hAnsi="Times New Roman" w:cs="Times New Roman"/>
                      <w:b/>
                      <w:bCs/>
                      <w:sz w:val="24"/>
                      <w:szCs w:val="24"/>
                    </w:rPr>
                    <w:t>Additional for Vulnerable Customers</w:t>
                  </w:r>
                </w:p>
              </w:tc>
              <w:tc>
                <w:tcPr>
                  <w:tcW w:w="0" w:type="auto"/>
                  <w:vAlign w:val="center"/>
                  <w:hideMark/>
                </w:tcPr>
                <w:p w14:paraId="5541E44D" w14:textId="77777777" w:rsidR="001F6CB7" w:rsidRPr="009F79EE" w:rsidRDefault="001F6CB7" w:rsidP="003972BA">
                  <w:pPr>
                    <w:spacing w:after="0" w:line="240" w:lineRule="auto"/>
                    <w:jc w:val="center"/>
                    <w:rPr>
                      <w:rFonts w:ascii="Times New Roman" w:eastAsia="Times New Roman" w:hAnsi="Times New Roman" w:cs="Times New Roman"/>
                      <w:b/>
                      <w:bCs/>
                      <w:sz w:val="24"/>
                      <w:szCs w:val="24"/>
                    </w:rPr>
                  </w:pPr>
                  <w:r w:rsidRPr="009F79EE">
                    <w:rPr>
                      <w:rFonts w:ascii="Times New Roman" w:eastAsia="Times New Roman" w:hAnsi="Times New Roman" w:cs="Times New Roman"/>
                      <w:b/>
                      <w:bCs/>
                      <w:sz w:val="24"/>
                      <w:szCs w:val="24"/>
                    </w:rPr>
                    <w:t>Rechargeable to Customer</w:t>
                  </w:r>
                </w:p>
              </w:tc>
              <w:tc>
                <w:tcPr>
                  <w:tcW w:w="0" w:type="auto"/>
                  <w:vAlign w:val="center"/>
                  <w:hideMark/>
                </w:tcPr>
                <w:p w14:paraId="5BE04F6A" w14:textId="77777777" w:rsidR="001F6CB7" w:rsidRPr="009F79EE" w:rsidRDefault="001F6CB7" w:rsidP="003972BA">
                  <w:pPr>
                    <w:spacing w:after="0" w:line="240" w:lineRule="auto"/>
                    <w:jc w:val="center"/>
                    <w:rPr>
                      <w:rFonts w:ascii="Times New Roman" w:eastAsia="Times New Roman" w:hAnsi="Times New Roman" w:cs="Times New Roman"/>
                      <w:b/>
                      <w:bCs/>
                      <w:sz w:val="24"/>
                      <w:szCs w:val="24"/>
                    </w:rPr>
                  </w:pPr>
                  <w:r w:rsidRPr="009F79EE">
                    <w:rPr>
                      <w:rFonts w:ascii="Times New Roman" w:eastAsia="Times New Roman" w:hAnsi="Times New Roman" w:cs="Times New Roman"/>
                      <w:b/>
                      <w:bCs/>
                      <w:sz w:val="24"/>
                      <w:szCs w:val="24"/>
                    </w:rPr>
                    <w:t>Reportable by Leaseholders &amp; Shared Owners</w:t>
                  </w:r>
                </w:p>
              </w:tc>
              <w:tc>
                <w:tcPr>
                  <w:tcW w:w="0" w:type="auto"/>
                  <w:vAlign w:val="center"/>
                  <w:hideMark/>
                </w:tcPr>
                <w:p w14:paraId="47536F7F" w14:textId="77777777" w:rsidR="001F6CB7" w:rsidRPr="009F79EE" w:rsidRDefault="001F6CB7" w:rsidP="003972BA">
                  <w:pPr>
                    <w:spacing w:after="0" w:line="240" w:lineRule="auto"/>
                    <w:jc w:val="center"/>
                    <w:rPr>
                      <w:rFonts w:ascii="Times New Roman" w:eastAsia="Times New Roman" w:hAnsi="Times New Roman" w:cs="Times New Roman"/>
                      <w:b/>
                      <w:bCs/>
                      <w:sz w:val="24"/>
                      <w:szCs w:val="24"/>
                    </w:rPr>
                  </w:pPr>
                  <w:r w:rsidRPr="009F79EE">
                    <w:rPr>
                      <w:rFonts w:ascii="Times New Roman" w:eastAsia="Times New Roman" w:hAnsi="Times New Roman" w:cs="Times New Roman"/>
                      <w:b/>
                      <w:bCs/>
                      <w:sz w:val="24"/>
                      <w:szCs w:val="24"/>
                    </w:rPr>
                    <w:t>Reportable by Private Rent</w:t>
                  </w:r>
                </w:p>
              </w:tc>
              <w:tc>
                <w:tcPr>
                  <w:tcW w:w="0" w:type="auto"/>
                  <w:vAlign w:val="center"/>
                  <w:hideMark/>
                </w:tcPr>
                <w:p w14:paraId="66E93ABE" w14:textId="77777777" w:rsidR="001F6CB7" w:rsidRPr="009F79EE" w:rsidRDefault="001F6CB7" w:rsidP="003972BA">
                  <w:pPr>
                    <w:spacing w:after="0" w:line="240" w:lineRule="auto"/>
                    <w:jc w:val="center"/>
                    <w:rPr>
                      <w:rFonts w:ascii="Times New Roman" w:eastAsia="Times New Roman" w:hAnsi="Times New Roman" w:cs="Times New Roman"/>
                      <w:b/>
                      <w:bCs/>
                      <w:sz w:val="24"/>
                      <w:szCs w:val="24"/>
                    </w:rPr>
                  </w:pPr>
                  <w:r w:rsidRPr="009F79EE">
                    <w:rPr>
                      <w:rFonts w:ascii="Times New Roman" w:eastAsia="Times New Roman" w:hAnsi="Times New Roman" w:cs="Times New Roman"/>
                      <w:b/>
                      <w:bCs/>
                      <w:sz w:val="24"/>
                      <w:szCs w:val="24"/>
                    </w:rPr>
                    <w:t>Reportable by Intermediate Rent</w:t>
                  </w:r>
                </w:p>
              </w:tc>
              <w:tc>
                <w:tcPr>
                  <w:tcW w:w="0" w:type="auto"/>
                  <w:vAlign w:val="center"/>
                  <w:hideMark/>
                </w:tcPr>
                <w:p w14:paraId="1C7F8289" w14:textId="77777777" w:rsidR="001F6CB7" w:rsidRPr="009F79EE" w:rsidRDefault="001F6CB7" w:rsidP="003972BA">
                  <w:pPr>
                    <w:spacing w:after="0" w:line="240" w:lineRule="auto"/>
                    <w:jc w:val="center"/>
                    <w:rPr>
                      <w:rFonts w:ascii="Times New Roman" w:eastAsia="Times New Roman" w:hAnsi="Times New Roman" w:cs="Times New Roman"/>
                      <w:b/>
                      <w:bCs/>
                      <w:sz w:val="24"/>
                      <w:szCs w:val="24"/>
                    </w:rPr>
                  </w:pPr>
                  <w:r w:rsidRPr="009F79EE">
                    <w:rPr>
                      <w:rFonts w:ascii="Times New Roman" w:eastAsia="Times New Roman" w:hAnsi="Times New Roman" w:cs="Times New Roman"/>
                      <w:b/>
                      <w:bCs/>
                      <w:sz w:val="24"/>
                      <w:szCs w:val="24"/>
                    </w:rPr>
                    <w:t>Target Priority</w:t>
                  </w:r>
                </w:p>
              </w:tc>
            </w:tr>
          </w:tbl>
          <w:p w14:paraId="6A20B418" w14:textId="77777777" w:rsidR="00902213" w:rsidRPr="009F79EE" w:rsidRDefault="00902213" w:rsidP="003972BA">
            <w:pPr>
              <w:rPr>
                <w:rFonts w:ascii="Times New Roman" w:eastAsia="Times New Roman" w:hAnsi="Times New Roman" w:cs="Times New Roman"/>
                <w:vanish/>
                <w:sz w:val="24"/>
                <w:szCs w:val="24"/>
              </w:rPr>
            </w:pPr>
          </w:p>
        </w:tc>
      </w:tr>
      <w:tr w:rsidR="00902213" w:rsidRPr="009F79EE" w14:paraId="3D728665" w14:textId="77777777" w:rsidTr="001F6CB7">
        <w:trPr>
          <w:trHeight w:val="967"/>
        </w:trPr>
        <w:tc>
          <w:tcPr>
            <w:tcW w:w="11054" w:type="dxa"/>
          </w:tcPr>
          <w:tbl>
            <w:tblPr>
              <w:tblW w:w="1007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02"/>
              <w:gridCol w:w="1783"/>
              <w:gridCol w:w="354"/>
              <w:gridCol w:w="2151"/>
              <w:gridCol w:w="1720"/>
              <w:gridCol w:w="434"/>
              <w:gridCol w:w="434"/>
              <w:gridCol w:w="2293"/>
            </w:tblGrid>
            <w:tr w:rsidR="001F6CB7" w:rsidRPr="009F79EE" w14:paraId="0D5E18E1" w14:textId="77777777" w:rsidTr="001F6CB7">
              <w:trPr>
                <w:trHeight w:val="846"/>
                <w:tblCellSpacing w:w="15" w:type="dxa"/>
              </w:trPr>
              <w:tc>
                <w:tcPr>
                  <w:tcW w:w="0" w:type="auto"/>
                  <w:vAlign w:val="center"/>
                  <w:hideMark/>
                </w:tcPr>
                <w:p w14:paraId="28D7B83F"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b/>
                      <w:bCs/>
                      <w:sz w:val="24"/>
                      <w:szCs w:val="24"/>
                    </w:rPr>
                    <w:t>Ceilings</w:t>
                  </w:r>
                </w:p>
              </w:tc>
              <w:tc>
                <w:tcPr>
                  <w:tcW w:w="0" w:type="auto"/>
                  <w:vAlign w:val="center"/>
                  <w:hideMark/>
                </w:tcPr>
                <w:p w14:paraId="76C4208D"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Maintenance Team</w:t>
                  </w:r>
                </w:p>
              </w:tc>
              <w:tc>
                <w:tcPr>
                  <w:tcW w:w="0" w:type="auto"/>
                  <w:vAlign w:val="center"/>
                  <w:hideMark/>
                </w:tcPr>
                <w:p w14:paraId="5D21AEFE"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No</w:t>
                  </w:r>
                </w:p>
              </w:tc>
              <w:tc>
                <w:tcPr>
                  <w:tcW w:w="0" w:type="auto"/>
                  <w:vAlign w:val="center"/>
                  <w:hideMark/>
                </w:tcPr>
                <w:p w14:paraId="70432428"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If due to customer action</w:t>
                  </w:r>
                </w:p>
              </w:tc>
              <w:tc>
                <w:tcPr>
                  <w:tcW w:w="0" w:type="auto"/>
                  <w:vAlign w:val="center"/>
                  <w:hideMark/>
                </w:tcPr>
                <w:p w14:paraId="5ACF0339"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No – Shared Owner</w:t>
                  </w:r>
                </w:p>
              </w:tc>
              <w:tc>
                <w:tcPr>
                  <w:tcW w:w="0" w:type="auto"/>
                  <w:vAlign w:val="center"/>
                  <w:hideMark/>
                </w:tcPr>
                <w:p w14:paraId="52BB82BD"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Yes</w:t>
                  </w:r>
                </w:p>
              </w:tc>
              <w:tc>
                <w:tcPr>
                  <w:tcW w:w="0" w:type="auto"/>
                  <w:vAlign w:val="center"/>
                  <w:hideMark/>
                </w:tcPr>
                <w:p w14:paraId="7E936F1D"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Yes</w:t>
                  </w:r>
                </w:p>
              </w:tc>
              <w:tc>
                <w:tcPr>
                  <w:tcW w:w="0" w:type="auto"/>
                  <w:vAlign w:val="center"/>
                  <w:hideMark/>
                </w:tcPr>
                <w:p w14:paraId="791A9F4C"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Routine (20 working days)</w:t>
                  </w:r>
                </w:p>
              </w:tc>
            </w:tr>
          </w:tbl>
          <w:p w14:paraId="6DED235D" w14:textId="77777777" w:rsidR="00902213" w:rsidRPr="009F79EE" w:rsidRDefault="00902213" w:rsidP="003972BA">
            <w:pPr>
              <w:rPr>
                <w:rFonts w:ascii="Times New Roman" w:eastAsia="Times New Roman" w:hAnsi="Times New Roman" w:cs="Times New Roman"/>
                <w:vanish/>
                <w:sz w:val="24"/>
                <w:szCs w:val="24"/>
              </w:rPr>
            </w:pPr>
          </w:p>
        </w:tc>
      </w:tr>
      <w:tr w:rsidR="00902213" w:rsidRPr="009F79EE" w14:paraId="7D514BCE" w14:textId="77777777" w:rsidTr="001F6CB7">
        <w:trPr>
          <w:trHeight w:val="1402"/>
        </w:trPr>
        <w:tc>
          <w:tcPr>
            <w:tcW w:w="11054" w:type="dxa"/>
          </w:tcPr>
          <w:tbl>
            <w:tblPr>
              <w:tblW w:w="1007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102"/>
              <w:gridCol w:w="1619"/>
              <w:gridCol w:w="354"/>
              <w:gridCol w:w="1740"/>
              <w:gridCol w:w="2684"/>
              <w:gridCol w:w="434"/>
              <w:gridCol w:w="434"/>
              <w:gridCol w:w="1706"/>
            </w:tblGrid>
            <w:tr w:rsidR="001F6CB7" w:rsidRPr="009F79EE" w14:paraId="16CDD275" w14:textId="77777777" w:rsidTr="001F6CB7">
              <w:trPr>
                <w:trHeight w:val="1257"/>
                <w:tblCellSpacing w:w="15" w:type="dxa"/>
              </w:trPr>
              <w:tc>
                <w:tcPr>
                  <w:tcW w:w="0" w:type="auto"/>
                  <w:vAlign w:val="center"/>
                  <w:hideMark/>
                </w:tcPr>
                <w:p w14:paraId="6D9AA1D6"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b/>
                      <w:bCs/>
                      <w:sz w:val="24"/>
                      <w:szCs w:val="24"/>
                    </w:rPr>
                    <w:t>Chimneys</w:t>
                  </w:r>
                </w:p>
              </w:tc>
              <w:tc>
                <w:tcPr>
                  <w:tcW w:w="0" w:type="auto"/>
                  <w:vAlign w:val="center"/>
                  <w:hideMark/>
                </w:tcPr>
                <w:p w14:paraId="603F8414"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Maintenance Team</w:t>
                  </w:r>
                </w:p>
              </w:tc>
              <w:tc>
                <w:tcPr>
                  <w:tcW w:w="0" w:type="auto"/>
                  <w:vAlign w:val="center"/>
                  <w:hideMark/>
                </w:tcPr>
                <w:p w14:paraId="7FBADE7C"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No</w:t>
                  </w:r>
                </w:p>
              </w:tc>
              <w:tc>
                <w:tcPr>
                  <w:tcW w:w="0" w:type="auto"/>
                  <w:vAlign w:val="center"/>
                  <w:hideMark/>
                </w:tcPr>
                <w:p w14:paraId="3EF6387A"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If due to customer action</w:t>
                  </w:r>
                </w:p>
              </w:tc>
              <w:tc>
                <w:tcPr>
                  <w:tcW w:w="0" w:type="auto"/>
                  <w:vAlign w:val="center"/>
                  <w:hideMark/>
                </w:tcPr>
                <w:p w14:paraId="06E17CDC"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Not in shared ownership houses, flats only</w:t>
                  </w:r>
                </w:p>
              </w:tc>
              <w:tc>
                <w:tcPr>
                  <w:tcW w:w="0" w:type="auto"/>
                  <w:vAlign w:val="center"/>
                  <w:hideMark/>
                </w:tcPr>
                <w:p w14:paraId="137FC3EA"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Yes</w:t>
                  </w:r>
                </w:p>
              </w:tc>
              <w:tc>
                <w:tcPr>
                  <w:tcW w:w="0" w:type="auto"/>
                  <w:vAlign w:val="center"/>
                  <w:hideMark/>
                </w:tcPr>
                <w:p w14:paraId="278BA022"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Yes</w:t>
                  </w:r>
                </w:p>
              </w:tc>
              <w:tc>
                <w:tcPr>
                  <w:tcW w:w="0" w:type="auto"/>
                  <w:vAlign w:val="center"/>
                  <w:hideMark/>
                </w:tcPr>
                <w:p w14:paraId="328AEDB4"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Batch (60 working days)</w:t>
                  </w:r>
                </w:p>
              </w:tc>
            </w:tr>
          </w:tbl>
          <w:p w14:paraId="710F9197" w14:textId="77777777" w:rsidR="00902213" w:rsidRPr="009F79EE" w:rsidRDefault="00902213" w:rsidP="003972BA">
            <w:pPr>
              <w:rPr>
                <w:rFonts w:ascii="Times New Roman" w:eastAsia="Times New Roman" w:hAnsi="Times New Roman" w:cs="Times New Roman"/>
                <w:vanish/>
                <w:sz w:val="24"/>
                <w:szCs w:val="24"/>
              </w:rPr>
            </w:pPr>
          </w:p>
        </w:tc>
      </w:tr>
      <w:tr w:rsidR="00902213" w:rsidRPr="009F79EE" w14:paraId="43855044" w14:textId="77777777" w:rsidTr="001F6CB7">
        <w:trPr>
          <w:trHeight w:val="556"/>
        </w:trPr>
        <w:tc>
          <w:tcPr>
            <w:tcW w:w="11054" w:type="dxa"/>
          </w:tcPr>
          <w:tbl>
            <w:tblPr>
              <w:tblW w:w="696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4"/>
              <w:gridCol w:w="1097"/>
              <w:gridCol w:w="389"/>
              <w:gridCol w:w="1621"/>
              <w:gridCol w:w="389"/>
              <w:gridCol w:w="477"/>
              <w:gridCol w:w="477"/>
              <w:gridCol w:w="1489"/>
            </w:tblGrid>
            <w:tr w:rsidR="001F6CB7" w:rsidRPr="009F79EE" w14:paraId="4946024C" w14:textId="77777777" w:rsidTr="001F6CB7">
              <w:trPr>
                <w:trHeight w:val="411"/>
                <w:tblCellSpacing w:w="15" w:type="dxa"/>
              </w:trPr>
              <w:tc>
                <w:tcPr>
                  <w:tcW w:w="0" w:type="auto"/>
                  <w:vAlign w:val="center"/>
                  <w:hideMark/>
                </w:tcPr>
                <w:p w14:paraId="32D62B14"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b/>
                      <w:bCs/>
                      <w:sz w:val="24"/>
                      <w:szCs w:val="24"/>
                    </w:rPr>
                    <w:t>Cookers</w:t>
                  </w:r>
                </w:p>
              </w:tc>
              <w:tc>
                <w:tcPr>
                  <w:tcW w:w="0" w:type="auto"/>
                  <w:vAlign w:val="center"/>
                  <w:hideMark/>
                </w:tcPr>
                <w:p w14:paraId="5D3F60E0"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Customer</w:t>
                  </w:r>
                </w:p>
              </w:tc>
              <w:tc>
                <w:tcPr>
                  <w:tcW w:w="0" w:type="auto"/>
                  <w:vAlign w:val="center"/>
                  <w:hideMark/>
                </w:tcPr>
                <w:p w14:paraId="63745D92"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No</w:t>
                  </w:r>
                </w:p>
              </w:tc>
              <w:tc>
                <w:tcPr>
                  <w:tcW w:w="0" w:type="auto"/>
                  <w:vAlign w:val="center"/>
                  <w:hideMark/>
                </w:tcPr>
                <w:p w14:paraId="02368EF9"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Not applicable</w:t>
                  </w:r>
                </w:p>
              </w:tc>
              <w:tc>
                <w:tcPr>
                  <w:tcW w:w="0" w:type="auto"/>
                  <w:vAlign w:val="center"/>
                  <w:hideMark/>
                </w:tcPr>
                <w:p w14:paraId="02178D46"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No</w:t>
                  </w:r>
                </w:p>
              </w:tc>
              <w:tc>
                <w:tcPr>
                  <w:tcW w:w="0" w:type="auto"/>
                  <w:vAlign w:val="center"/>
                  <w:hideMark/>
                </w:tcPr>
                <w:p w14:paraId="5C936D5A"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Yes</w:t>
                  </w:r>
                </w:p>
              </w:tc>
              <w:tc>
                <w:tcPr>
                  <w:tcW w:w="0" w:type="auto"/>
                  <w:vAlign w:val="center"/>
                  <w:hideMark/>
                </w:tcPr>
                <w:p w14:paraId="1ED70C01"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Yes</w:t>
                  </w:r>
                </w:p>
              </w:tc>
              <w:tc>
                <w:tcPr>
                  <w:tcW w:w="0" w:type="auto"/>
                  <w:vAlign w:val="center"/>
                  <w:hideMark/>
                </w:tcPr>
                <w:p w14:paraId="3AF44D4B"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No Response</w:t>
                  </w:r>
                </w:p>
              </w:tc>
            </w:tr>
          </w:tbl>
          <w:p w14:paraId="1DD30576" w14:textId="77777777" w:rsidR="00902213" w:rsidRPr="009F79EE" w:rsidRDefault="00902213" w:rsidP="003972BA">
            <w:pPr>
              <w:rPr>
                <w:rFonts w:ascii="Times New Roman" w:eastAsia="Times New Roman" w:hAnsi="Times New Roman" w:cs="Times New Roman"/>
                <w:vanish/>
                <w:sz w:val="24"/>
                <w:szCs w:val="24"/>
              </w:rPr>
            </w:pPr>
          </w:p>
        </w:tc>
      </w:tr>
      <w:tr w:rsidR="00902213" w:rsidRPr="009F79EE" w14:paraId="6C4D6025" w14:textId="77777777" w:rsidTr="001F6CB7">
        <w:trPr>
          <w:trHeight w:val="530"/>
        </w:trPr>
        <w:tc>
          <w:tcPr>
            <w:tcW w:w="11054" w:type="dxa"/>
          </w:tcPr>
          <w:tbl>
            <w:tblPr>
              <w:tblW w:w="844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504"/>
              <w:gridCol w:w="1097"/>
              <w:gridCol w:w="389"/>
              <w:gridCol w:w="1620"/>
              <w:gridCol w:w="389"/>
              <w:gridCol w:w="477"/>
              <w:gridCol w:w="477"/>
              <w:gridCol w:w="1488"/>
            </w:tblGrid>
            <w:tr w:rsidR="001F6CB7" w:rsidRPr="009F79EE" w14:paraId="6051F94A" w14:textId="77777777" w:rsidTr="001F6CB7">
              <w:trPr>
                <w:trHeight w:val="411"/>
                <w:tblCellSpacing w:w="15" w:type="dxa"/>
              </w:trPr>
              <w:tc>
                <w:tcPr>
                  <w:tcW w:w="0" w:type="auto"/>
                  <w:vAlign w:val="center"/>
                  <w:hideMark/>
                </w:tcPr>
                <w:p w14:paraId="6C6516B8"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b/>
                      <w:bCs/>
                      <w:sz w:val="24"/>
                      <w:szCs w:val="24"/>
                    </w:rPr>
                    <w:t>Decoration (Internal)</w:t>
                  </w:r>
                </w:p>
              </w:tc>
              <w:tc>
                <w:tcPr>
                  <w:tcW w:w="0" w:type="auto"/>
                  <w:vAlign w:val="center"/>
                  <w:hideMark/>
                </w:tcPr>
                <w:p w14:paraId="7D257EC3"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Customer</w:t>
                  </w:r>
                </w:p>
              </w:tc>
              <w:tc>
                <w:tcPr>
                  <w:tcW w:w="0" w:type="auto"/>
                  <w:vAlign w:val="center"/>
                  <w:hideMark/>
                </w:tcPr>
                <w:p w14:paraId="227CEAAA"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No</w:t>
                  </w:r>
                </w:p>
              </w:tc>
              <w:tc>
                <w:tcPr>
                  <w:tcW w:w="0" w:type="auto"/>
                  <w:vAlign w:val="center"/>
                  <w:hideMark/>
                </w:tcPr>
                <w:p w14:paraId="2D433DEC"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Not applicable</w:t>
                  </w:r>
                </w:p>
              </w:tc>
              <w:tc>
                <w:tcPr>
                  <w:tcW w:w="0" w:type="auto"/>
                  <w:vAlign w:val="center"/>
                  <w:hideMark/>
                </w:tcPr>
                <w:p w14:paraId="07AB4920"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No</w:t>
                  </w:r>
                </w:p>
              </w:tc>
              <w:tc>
                <w:tcPr>
                  <w:tcW w:w="0" w:type="auto"/>
                  <w:vAlign w:val="center"/>
                  <w:hideMark/>
                </w:tcPr>
                <w:p w14:paraId="5121018D"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Yes</w:t>
                  </w:r>
                </w:p>
              </w:tc>
              <w:tc>
                <w:tcPr>
                  <w:tcW w:w="0" w:type="auto"/>
                  <w:vAlign w:val="center"/>
                  <w:hideMark/>
                </w:tcPr>
                <w:p w14:paraId="7A456F83"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Yes</w:t>
                  </w:r>
                </w:p>
              </w:tc>
              <w:tc>
                <w:tcPr>
                  <w:tcW w:w="0" w:type="auto"/>
                  <w:vAlign w:val="center"/>
                  <w:hideMark/>
                </w:tcPr>
                <w:p w14:paraId="54D3E701"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No Response</w:t>
                  </w:r>
                </w:p>
              </w:tc>
            </w:tr>
          </w:tbl>
          <w:p w14:paraId="43D56340" w14:textId="77777777" w:rsidR="00902213" w:rsidRPr="009F79EE" w:rsidRDefault="00902213" w:rsidP="003972BA">
            <w:pPr>
              <w:rPr>
                <w:rFonts w:ascii="Times New Roman" w:eastAsia="Times New Roman" w:hAnsi="Times New Roman" w:cs="Times New Roman"/>
                <w:vanish/>
                <w:sz w:val="24"/>
                <w:szCs w:val="24"/>
              </w:rPr>
            </w:pPr>
          </w:p>
        </w:tc>
      </w:tr>
      <w:tr w:rsidR="00902213" w:rsidRPr="009F79EE" w14:paraId="03A44AED" w14:textId="77777777" w:rsidTr="001F6CB7">
        <w:trPr>
          <w:trHeight w:val="991"/>
        </w:trPr>
        <w:tc>
          <w:tcPr>
            <w:tcW w:w="11054" w:type="dxa"/>
          </w:tcPr>
          <w:tbl>
            <w:tblPr>
              <w:tblW w:w="1007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3455"/>
              <w:gridCol w:w="1096"/>
              <w:gridCol w:w="1507"/>
              <w:gridCol w:w="1507"/>
              <w:gridCol w:w="477"/>
              <w:gridCol w:w="477"/>
              <w:gridCol w:w="1472"/>
              <w:gridCol w:w="85"/>
            </w:tblGrid>
            <w:tr w:rsidR="001F6CB7" w:rsidRPr="009F79EE" w14:paraId="200DFFF2" w14:textId="77777777" w:rsidTr="001F6CB7">
              <w:trPr>
                <w:trHeight w:val="846"/>
                <w:tblCellSpacing w:w="15" w:type="dxa"/>
              </w:trPr>
              <w:tc>
                <w:tcPr>
                  <w:tcW w:w="0" w:type="auto"/>
                  <w:vAlign w:val="center"/>
                  <w:hideMark/>
                </w:tcPr>
                <w:p w14:paraId="6F6E59BC"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b/>
                      <w:bCs/>
                      <w:sz w:val="24"/>
                      <w:szCs w:val="24"/>
                    </w:rPr>
                    <w:t>Doors (Additional Keys/Fobs)</w:t>
                  </w:r>
                </w:p>
              </w:tc>
              <w:tc>
                <w:tcPr>
                  <w:tcW w:w="0" w:type="auto"/>
                  <w:vAlign w:val="center"/>
                  <w:hideMark/>
                </w:tcPr>
                <w:p w14:paraId="77756985"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Customer</w:t>
                  </w:r>
                </w:p>
              </w:tc>
              <w:tc>
                <w:tcPr>
                  <w:tcW w:w="0" w:type="auto"/>
                  <w:vAlign w:val="center"/>
                  <w:hideMark/>
                </w:tcPr>
                <w:p w14:paraId="6E5E06A1"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Rechargeable</w:t>
                  </w:r>
                </w:p>
              </w:tc>
              <w:tc>
                <w:tcPr>
                  <w:tcW w:w="0" w:type="auto"/>
                  <w:vAlign w:val="center"/>
                  <w:hideMark/>
                </w:tcPr>
                <w:p w14:paraId="28313D4F"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Rechargeable</w:t>
                  </w:r>
                </w:p>
              </w:tc>
              <w:tc>
                <w:tcPr>
                  <w:tcW w:w="0" w:type="auto"/>
                  <w:vAlign w:val="center"/>
                  <w:hideMark/>
                </w:tcPr>
                <w:p w14:paraId="0409CC0E"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Yes</w:t>
                  </w:r>
                </w:p>
              </w:tc>
              <w:tc>
                <w:tcPr>
                  <w:tcW w:w="0" w:type="auto"/>
                  <w:vAlign w:val="center"/>
                  <w:hideMark/>
                </w:tcPr>
                <w:p w14:paraId="06E5EC16"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Yes</w:t>
                  </w:r>
                </w:p>
              </w:tc>
              <w:tc>
                <w:tcPr>
                  <w:tcW w:w="0" w:type="auto"/>
                  <w:vAlign w:val="center"/>
                  <w:hideMark/>
                </w:tcPr>
                <w:p w14:paraId="3D9EC7E8"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No Response</w:t>
                  </w:r>
                </w:p>
              </w:tc>
              <w:tc>
                <w:tcPr>
                  <w:tcW w:w="0" w:type="auto"/>
                  <w:vAlign w:val="center"/>
                  <w:hideMark/>
                </w:tcPr>
                <w:p w14:paraId="0F67E6CD" w14:textId="77777777" w:rsidR="00902213" w:rsidRPr="009F79EE" w:rsidRDefault="00902213" w:rsidP="003972BA">
                  <w:pPr>
                    <w:spacing w:after="0" w:line="240" w:lineRule="auto"/>
                    <w:rPr>
                      <w:rFonts w:ascii="Times New Roman" w:eastAsia="Times New Roman" w:hAnsi="Times New Roman" w:cs="Times New Roman"/>
                      <w:sz w:val="24"/>
                      <w:szCs w:val="24"/>
                    </w:rPr>
                  </w:pPr>
                </w:p>
              </w:tc>
            </w:tr>
          </w:tbl>
          <w:p w14:paraId="5420A69A" w14:textId="77777777" w:rsidR="00902213" w:rsidRPr="009F79EE" w:rsidRDefault="00902213" w:rsidP="003972BA">
            <w:pPr>
              <w:rPr>
                <w:rFonts w:ascii="Times New Roman" w:eastAsia="Times New Roman" w:hAnsi="Times New Roman" w:cs="Times New Roman"/>
                <w:vanish/>
                <w:sz w:val="24"/>
                <w:szCs w:val="24"/>
              </w:rPr>
            </w:pPr>
          </w:p>
        </w:tc>
      </w:tr>
      <w:tr w:rsidR="00902213" w14:paraId="77A0D668" w14:textId="77777777" w:rsidTr="001F6CB7">
        <w:trPr>
          <w:trHeight w:val="1789"/>
        </w:trPr>
        <w:tc>
          <w:tcPr>
            <w:tcW w:w="11054" w:type="dxa"/>
          </w:tcPr>
          <w:tbl>
            <w:tblPr>
              <w:tblW w:w="1007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947"/>
              <w:gridCol w:w="1400"/>
              <w:gridCol w:w="1997"/>
              <w:gridCol w:w="2455"/>
              <w:gridCol w:w="434"/>
              <w:gridCol w:w="434"/>
              <w:gridCol w:w="1326"/>
              <w:gridCol w:w="81"/>
            </w:tblGrid>
            <w:tr w:rsidR="001F6CB7" w:rsidRPr="009F79EE" w14:paraId="7E6DBBAA" w14:textId="77777777" w:rsidTr="001F6CB7">
              <w:trPr>
                <w:trHeight w:val="1668"/>
                <w:tblCellSpacing w:w="15" w:type="dxa"/>
              </w:trPr>
              <w:tc>
                <w:tcPr>
                  <w:tcW w:w="0" w:type="auto"/>
                  <w:vAlign w:val="center"/>
                  <w:hideMark/>
                </w:tcPr>
                <w:p w14:paraId="50DB0591"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b/>
                      <w:bCs/>
                      <w:sz w:val="24"/>
                      <w:szCs w:val="24"/>
                    </w:rPr>
                    <w:t>Doors (Forced Entry/Lock Replacement)</w:t>
                  </w:r>
                </w:p>
              </w:tc>
              <w:tc>
                <w:tcPr>
                  <w:tcW w:w="0" w:type="auto"/>
                  <w:vAlign w:val="center"/>
                  <w:hideMark/>
                </w:tcPr>
                <w:p w14:paraId="7D71709A"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Maintenance Team</w:t>
                  </w:r>
                </w:p>
              </w:tc>
              <w:tc>
                <w:tcPr>
                  <w:tcW w:w="0" w:type="auto"/>
                  <w:vAlign w:val="center"/>
                  <w:hideMark/>
                </w:tcPr>
                <w:p w14:paraId="03F9B77D"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Rechargeable if due to lost keys or customer damage.</w:t>
                  </w:r>
                </w:p>
              </w:tc>
              <w:tc>
                <w:tcPr>
                  <w:tcW w:w="0" w:type="auto"/>
                  <w:vAlign w:val="center"/>
                  <w:hideMark/>
                </w:tcPr>
                <w:p w14:paraId="1E00ED7C"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No response for Leaseholders/Shared Owners</w:t>
                  </w:r>
                </w:p>
              </w:tc>
              <w:tc>
                <w:tcPr>
                  <w:tcW w:w="0" w:type="auto"/>
                  <w:vAlign w:val="center"/>
                  <w:hideMark/>
                </w:tcPr>
                <w:p w14:paraId="24A374EE"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Yes</w:t>
                  </w:r>
                </w:p>
              </w:tc>
              <w:tc>
                <w:tcPr>
                  <w:tcW w:w="0" w:type="auto"/>
                  <w:vAlign w:val="center"/>
                  <w:hideMark/>
                </w:tcPr>
                <w:p w14:paraId="2DC9A1DC"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Yes</w:t>
                  </w:r>
                </w:p>
              </w:tc>
              <w:tc>
                <w:tcPr>
                  <w:tcW w:w="0" w:type="auto"/>
                  <w:vAlign w:val="center"/>
                  <w:hideMark/>
                </w:tcPr>
                <w:p w14:paraId="2B532EC5" w14:textId="77777777" w:rsidR="00902213" w:rsidRPr="009F79EE" w:rsidRDefault="00902213" w:rsidP="003972BA">
                  <w:pPr>
                    <w:spacing w:after="0" w:line="240" w:lineRule="auto"/>
                    <w:rPr>
                      <w:rFonts w:ascii="Times New Roman" w:eastAsia="Times New Roman" w:hAnsi="Times New Roman" w:cs="Times New Roman"/>
                      <w:sz w:val="24"/>
                      <w:szCs w:val="24"/>
                    </w:rPr>
                  </w:pPr>
                  <w:r w:rsidRPr="009F79EE">
                    <w:rPr>
                      <w:rFonts w:ascii="Times New Roman" w:eastAsia="Times New Roman" w:hAnsi="Times New Roman" w:cs="Times New Roman"/>
                      <w:sz w:val="24"/>
                      <w:szCs w:val="24"/>
                    </w:rPr>
                    <w:t>Emergency (24 hours)</w:t>
                  </w:r>
                </w:p>
              </w:tc>
              <w:tc>
                <w:tcPr>
                  <w:tcW w:w="0" w:type="auto"/>
                  <w:vAlign w:val="center"/>
                  <w:hideMark/>
                </w:tcPr>
                <w:p w14:paraId="3135F7BC" w14:textId="77777777" w:rsidR="00902213" w:rsidRPr="009F79EE" w:rsidRDefault="00902213" w:rsidP="003972BA">
                  <w:pPr>
                    <w:spacing w:after="0" w:line="240" w:lineRule="auto"/>
                    <w:rPr>
                      <w:rFonts w:ascii="Times New Roman" w:eastAsia="Times New Roman" w:hAnsi="Times New Roman" w:cs="Times New Roman"/>
                      <w:sz w:val="24"/>
                      <w:szCs w:val="24"/>
                    </w:rPr>
                  </w:pPr>
                </w:p>
              </w:tc>
            </w:tr>
          </w:tbl>
          <w:p w14:paraId="52C556D4" w14:textId="77777777" w:rsidR="00902213" w:rsidRDefault="00902213"/>
        </w:tc>
      </w:tr>
    </w:tbl>
    <w:p w14:paraId="1BE450C4" w14:textId="40CE07D5" w:rsidR="00D20EFC" w:rsidRPr="00633F0D" w:rsidRDefault="00D20EFC" w:rsidP="00902213"/>
    <w:sectPr w:rsidR="00D20EFC" w:rsidRPr="00633F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60131" w14:textId="77777777" w:rsidR="00C61B17" w:rsidRDefault="00C61B17" w:rsidP="00C61B17">
      <w:pPr>
        <w:spacing w:after="0" w:line="240" w:lineRule="auto"/>
      </w:pPr>
      <w:r>
        <w:separator/>
      </w:r>
    </w:p>
  </w:endnote>
  <w:endnote w:type="continuationSeparator" w:id="0">
    <w:p w14:paraId="6CEC0ED9" w14:textId="77777777" w:rsidR="00C61B17" w:rsidRDefault="00C61B17" w:rsidP="00C61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FF2FA" w14:textId="77777777" w:rsidR="00C61B17" w:rsidRDefault="00C61B17" w:rsidP="00C61B17">
      <w:pPr>
        <w:spacing w:after="0" w:line="240" w:lineRule="auto"/>
      </w:pPr>
      <w:r>
        <w:separator/>
      </w:r>
    </w:p>
  </w:footnote>
  <w:footnote w:type="continuationSeparator" w:id="0">
    <w:p w14:paraId="0A95FEBF" w14:textId="77777777" w:rsidR="00C61B17" w:rsidRDefault="00C61B17" w:rsidP="00C61B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52"/>
    <w:rsid w:val="00126156"/>
    <w:rsid w:val="00187A65"/>
    <w:rsid w:val="001944F5"/>
    <w:rsid w:val="001F6CB7"/>
    <w:rsid w:val="002F67B9"/>
    <w:rsid w:val="00307A79"/>
    <w:rsid w:val="003905B5"/>
    <w:rsid w:val="0039105B"/>
    <w:rsid w:val="0039530A"/>
    <w:rsid w:val="003A6AE8"/>
    <w:rsid w:val="00413A4A"/>
    <w:rsid w:val="004865A0"/>
    <w:rsid w:val="004F6059"/>
    <w:rsid w:val="005555E0"/>
    <w:rsid w:val="005C0A07"/>
    <w:rsid w:val="00633F0D"/>
    <w:rsid w:val="00637252"/>
    <w:rsid w:val="006C680D"/>
    <w:rsid w:val="008B7CB3"/>
    <w:rsid w:val="00902213"/>
    <w:rsid w:val="009054E9"/>
    <w:rsid w:val="00937F35"/>
    <w:rsid w:val="009F79EE"/>
    <w:rsid w:val="00AB69F2"/>
    <w:rsid w:val="00B32650"/>
    <w:rsid w:val="00B43214"/>
    <w:rsid w:val="00C61B17"/>
    <w:rsid w:val="00CC4980"/>
    <w:rsid w:val="00D20EFC"/>
    <w:rsid w:val="00D27335"/>
    <w:rsid w:val="00DF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A4CB"/>
  <w15:chartTrackingRefBased/>
  <w15:docId w15:val="{F9D5A3EE-B740-48B2-9F6E-A414C76B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52"/>
  </w:style>
  <w:style w:type="paragraph" w:styleId="Heading1">
    <w:name w:val="heading 1"/>
    <w:basedOn w:val="Normal"/>
    <w:next w:val="Normal"/>
    <w:link w:val="Heading1Char"/>
    <w:uiPriority w:val="9"/>
    <w:qFormat/>
    <w:rsid w:val="00637252"/>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Heading2">
    <w:name w:val="heading 2"/>
    <w:basedOn w:val="Normal"/>
    <w:next w:val="Normal"/>
    <w:link w:val="Heading2Char"/>
    <w:uiPriority w:val="9"/>
    <w:semiHidden/>
    <w:unhideWhenUsed/>
    <w:qFormat/>
    <w:rsid w:val="00637252"/>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637252"/>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637252"/>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Heading5">
    <w:name w:val="heading 5"/>
    <w:basedOn w:val="Normal"/>
    <w:next w:val="Normal"/>
    <w:link w:val="Heading5Char"/>
    <w:uiPriority w:val="9"/>
    <w:semiHidden/>
    <w:unhideWhenUsed/>
    <w:qFormat/>
    <w:rsid w:val="00637252"/>
    <w:pPr>
      <w:keepNext/>
      <w:keepLines/>
      <w:spacing w:before="40" w:after="0"/>
      <w:outlineLvl w:val="4"/>
    </w:pPr>
    <w:rPr>
      <w:rFonts w:asciiTheme="majorHAnsi" w:eastAsiaTheme="majorEastAsia" w:hAnsiTheme="majorHAnsi" w:cstheme="majorBidi"/>
      <w:caps/>
      <w:color w:val="0B5294" w:themeColor="accent1" w:themeShade="BF"/>
    </w:rPr>
  </w:style>
  <w:style w:type="paragraph" w:styleId="Heading6">
    <w:name w:val="heading 6"/>
    <w:basedOn w:val="Normal"/>
    <w:next w:val="Normal"/>
    <w:link w:val="Heading6Char"/>
    <w:uiPriority w:val="9"/>
    <w:semiHidden/>
    <w:unhideWhenUsed/>
    <w:qFormat/>
    <w:rsid w:val="00637252"/>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Heading7">
    <w:name w:val="heading 7"/>
    <w:basedOn w:val="Normal"/>
    <w:next w:val="Normal"/>
    <w:link w:val="Heading7Char"/>
    <w:uiPriority w:val="9"/>
    <w:semiHidden/>
    <w:unhideWhenUsed/>
    <w:qFormat/>
    <w:rsid w:val="00637252"/>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Heading8">
    <w:name w:val="heading 8"/>
    <w:basedOn w:val="Normal"/>
    <w:next w:val="Normal"/>
    <w:link w:val="Heading8Char"/>
    <w:uiPriority w:val="9"/>
    <w:semiHidden/>
    <w:unhideWhenUsed/>
    <w:qFormat/>
    <w:rsid w:val="00637252"/>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Heading9">
    <w:name w:val="heading 9"/>
    <w:basedOn w:val="Normal"/>
    <w:next w:val="Normal"/>
    <w:link w:val="Heading9Char"/>
    <w:uiPriority w:val="9"/>
    <w:semiHidden/>
    <w:unhideWhenUsed/>
    <w:qFormat/>
    <w:rsid w:val="00637252"/>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252"/>
    <w:rPr>
      <w:rFonts w:asciiTheme="majorHAnsi" w:eastAsiaTheme="majorEastAsia" w:hAnsiTheme="majorHAnsi" w:cstheme="majorBidi"/>
      <w:color w:val="073763" w:themeColor="accent1" w:themeShade="80"/>
      <w:sz w:val="36"/>
      <w:szCs w:val="36"/>
    </w:rPr>
  </w:style>
  <w:style w:type="character" w:customStyle="1" w:styleId="Heading2Char">
    <w:name w:val="Heading 2 Char"/>
    <w:basedOn w:val="DefaultParagraphFont"/>
    <w:link w:val="Heading2"/>
    <w:uiPriority w:val="9"/>
    <w:semiHidden/>
    <w:rsid w:val="00637252"/>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semiHidden/>
    <w:rsid w:val="00637252"/>
    <w:rPr>
      <w:rFonts w:asciiTheme="majorHAnsi" w:eastAsiaTheme="majorEastAsia" w:hAnsiTheme="majorHAnsi"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637252"/>
    <w:rPr>
      <w:rFonts w:asciiTheme="majorHAnsi" w:eastAsiaTheme="majorEastAsia" w:hAnsiTheme="majorHAnsi" w:cstheme="majorBidi"/>
      <w:color w:val="0B5294" w:themeColor="accent1" w:themeShade="BF"/>
      <w:sz w:val="24"/>
      <w:szCs w:val="24"/>
    </w:rPr>
  </w:style>
  <w:style w:type="character" w:customStyle="1" w:styleId="Heading5Char">
    <w:name w:val="Heading 5 Char"/>
    <w:basedOn w:val="DefaultParagraphFont"/>
    <w:link w:val="Heading5"/>
    <w:uiPriority w:val="9"/>
    <w:semiHidden/>
    <w:rsid w:val="00637252"/>
    <w:rPr>
      <w:rFonts w:asciiTheme="majorHAnsi" w:eastAsiaTheme="majorEastAsia" w:hAnsiTheme="majorHAnsi" w:cstheme="majorBidi"/>
      <w:caps/>
      <w:color w:val="0B5294" w:themeColor="accent1" w:themeShade="BF"/>
    </w:rPr>
  </w:style>
  <w:style w:type="character" w:customStyle="1" w:styleId="Heading6Char">
    <w:name w:val="Heading 6 Char"/>
    <w:basedOn w:val="DefaultParagraphFont"/>
    <w:link w:val="Heading6"/>
    <w:uiPriority w:val="9"/>
    <w:semiHidden/>
    <w:rsid w:val="00637252"/>
    <w:rPr>
      <w:rFonts w:asciiTheme="majorHAnsi" w:eastAsiaTheme="majorEastAsia" w:hAnsiTheme="majorHAnsi" w:cstheme="majorBidi"/>
      <w:i/>
      <w:iCs/>
      <w:caps/>
      <w:color w:val="073763" w:themeColor="accent1" w:themeShade="80"/>
    </w:rPr>
  </w:style>
  <w:style w:type="character" w:customStyle="1" w:styleId="Heading7Char">
    <w:name w:val="Heading 7 Char"/>
    <w:basedOn w:val="DefaultParagraphFont"/>
    <w:link w:val="Heading7"/>
    <w:uiPriority w:val="9"/>
    <w:semiHidden/>
    <w:rsid w:val="00637252"/>
    <w:rPr>
      <w:rFonts w:asciiTheme="majorHAnsi" w:eastAsiaTheme="majorEastAsia" w:hAnsiTheme="majorHAnsi" w:cstheme="majorBidi"/>
      <w:b/>
      <w:bCs/>
      <w:color w:val="073763" w:themeColor="accent1" w:themeShade="80"/>
    </w:rPr>
  </w:style>
  <w:style w:type="character" w:customStyle="1" w:styleId="Heading8Char">
    <w:name w:val="Heading 8 Char"/>
    <w:basedOn w:val="DefaultParagraphFont"/>
    <w:link w:val="Heading8"/>
    <w:uiPriority w:val="9"/>
    <w:semiHidden/>
    <w:rsid w:val="00637252"/>
    <w:rPr>
      <w:rFonts w:asciiTheme="majorHAnsi" w:eastAsiaTheme="majorEastAsia" w:hAnsiTheme="majorHAnsi" w:cstheme="majorBidi"/>
      <w:b/>
      <w:bCs/>
      <w:i/>
      <w:iCs/>
      <w:color w:val="073763" w:themeColor="accent1" w:themeShade="80"/>
    </w:rPr>
  </w:style>
  <w:style w:type="character" w:customStyle="1" w:styleId="Heading9Char">
    <w:name w:val="Heading 9 Char"/>
    <w:basedOn w:val="DefaultParagraphFont"/>
    <w:link w:val="Heading9"/>
    <w:uiPriority w:val="9"/>
    <w:semiHidden/>
    <w:rsid w:val="00637252"/>
    <w:rPr>
      <w:rFonts w:asciiTheme="majorHAnsi" w:eastAsiaTheme="majorEastAsia" w:hAnsiTheme="majorHAnsi" w:cstheme="majorBidi"/>
      <w:i/>
      <w:iCs/>
      <w:color w:val="073763" w:themeColor="accent1" w:themeShade="80"/>
    </w:rPr>
  </w:style>
  <w:style w:type="paragraph" w:styleId="Title">
    <w:name w:val="Title"/>
    <w:basedOn w:val="Normal"/>
    <w:next w:val="Normal"/>
    <w:link w:val="TitleChar"/>
    <w:uiPriority w:val="10"/>
    <w:qFormat/>
    <w:rsid w:val="00637252"/>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itleChar">
    <w:name w:val="Title Char"/>
    <w:basedOn w:val="DefaultParagraphFont"/>
    <w:link w:val="Title"/>
    <w:uiPriority w:val="10"/>
    <w:rsid w:val="00637252"/>
    <w:rPr>
      <w:rFonts w:asciiTheme="majorHAnsi" w:eastAsiaTheme="majorEastAsia" w:hAnsiTheme="majorHAnsi" w:cstheme="majorBidi"/>
      <w:caps/>
      <w:color w:val="17406D" w:themeColor="text2"/>
      <w:spacing w:val="-15"/>
      <w:sz w:val="72"/>
      <w:szCs w:val="72"/>
    </w:rPr>
  </w:style>
  <w:style w:type="paragraph" w:styleId="Subtitle">
    <w:name w:val="Subtitle"/>
    <w:basedOn w:val="Normal"/>
    <w:next w:val="Normal"/>
    <w:link w:val="SubtitleChar"/>
    <w:uiPriority w:val="11"/>
    <w:qFormat/>
    <w:rsid w:val="00637252"/>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itleChar">
    <w:name w:val="Subtitle Char"/>
    <w:basedOn w:val="DefaultParagraphFont"/>
    <w:link w:val="Subtitle"/>
    <w:uiPriority w:val="11"/>
    <w:rsid w:val="00637252"/>
    <w:rPr>
      <w:rFonts w:asciiTheme="majorHAnsi" w:eastAsiaTheme="majorEastAsia" w:hAnsiTheme="majorHAnsi" w:cstheme="majorBidi"/>
      <w:color w:val="0F6FC6" w:themeColor="accent1"/>
      <w:sz w:val="28"/>
      <w:szCs w:val="28"/>
    </w:rPr>
  </w:style>
  <w:style w:type="paragraph" w:styleId="Quote">
    <w:name w:val="Quote"/>
    <w:basedOn w:val="Normal"/>
    <w:next w:val="Normal"/>
    <w:link w:val="QuoteChar"/>
    <w:uiPriority w:val="29"/>
    <w:qFormat/>
    <w:rsid w:val="00637252"/>
    <w:pPr>
      <w:spacing w:before="120" w:after="120"/>
      <w:ind w:left="720"/>
    </w:pPr>
    <w:rPr>
      <w:color w:val="17406D" w:themeColor="text2"/>
      <w:sz w:val="24"/>
      <w:szCs w:val="24"/>
    </w:rPr>
  </w:style>
  <w:style w:type="character" w:customStyle="1" w:styleId="QuoteChar">
    <w:name w:val="Quote Char"/>
    <w:basedOn w:val="DefaultParagraphFont"/>
    <w:link w:val="Quote"/>
    <w:uiPriority w:val="29"/>
    <w:rsid w:val="00637252"/>
    <w:rPr>
      <w:color w:val="17406D" w:themeColor="text2"/>
      <w:sz w:val="24"/>
      <w:szCs w:val="24"/>
    </w:rPr>
  </w:style>
  <w:style w:type="paragraph" w:styleId="ListParagraph">
    <w:name w:val="List Paragraph"/>
    <w:basedOn w:val="Normal"/>
    <w:uiPriority w:val="34"/>
    <w:qFormat/>
    <w:rsid w:val="00637252"/>
    <w:pPr>
      <w:ind w:left="720"/>
      <w:contextualSpacing/>
    </w:pPr>
  </w:style>
  <w:style w:type="character" w:styleId="IntenseEmphasis">
    <w:name w:val="Intense Emphasis"/>
    <w:basedOn w:val="DefaultParagraphFont"/>
    <w:uiPriority w:val="21"/>
    <w:qFormat/>
    <w:rsid w:val="00637252"/>
    <w:rPr>
      <w:b/>
      <w:bCs/>
      <w:i/>
      <w:iCs/>
    </w:rPr>
  </w:style>
  <w:style w:type="paragraph" w:styleId="IntenseQuote">
    <w:name w:val="Intense Quote"/>
    <w:basedOn w:val="Normal"/>
    <w:next w:val="Normal"/>
    <w:link w:val="IntenseQuoteChar"/>
    <w:uiPriority w:val="30"/>
    <w:qFormat/>
    <w:rsid w:val="00637252"/>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IntenseQuoteChar">
    <w:name w:val="Intense Quote Char"/>
    <w:basedOn w:val="DefaultParagraphFont"/>
    <w:link w:val="IntenseQuote"/>
    <w:uiPriority w:val="30"/>
    <w:rsid w:val="00637252"/>
    <w:rPr>
      <w:rFonts w:asciiTheme="majorHAnsi" w:eastAsiaTheme="majorEastAsia" w:hAnsiTheme="majorHAnsi" w:cstheme="majorBidi"/>
      <w:color w:val="17406D" w:themeColor="text2"/>
      <w:spacing w:val="-6"/>
      <w:sz w:val="32"/>
      <w:szCs w:val="32"/>
    </w:rPr>
  </w:style>
  <w:style w:type="character" w:styleId="IntenseReference">
    <w:name w:val="Intense Reference"/>
    <w:basedOn w:val="DefaultParagraphFont"/>
    <w:uiPriority w:val="32"/>
    <w:qFormat/>
    <w:rsid w:val="00637252"/>
    <w:rPr>
      <w:b/>
      <w:bCs/>
      <w:smallCaps/>
      <w:color w:val="17406D" w:themeColor="text2"/>
      <w:u w:val="single"/>
    </w:rPr>
  </w:style>
  <w:style w:type="paragraph" w:styleId="Caption">
    <w:name w:val="caption"/>
    <w:basedOn w:val="Normal"/>
    <w:next w:val="Normal"/>
    <w:uiPriority w:val="35"/>
    <w:semiHidden/>
    <w:unhideWhenUsed/>
    <w:qFormat/>
    <w:rsid w:val="00637252"/>
    <w:pPr>
      <w:spacing w:line="240" w:lineRule="auto"/>
    </w:pPr>
    <w:rPr>
      <w:b/>
      <w:bCs/>
      <w:smallCaps/>
      <w:color w:val="17406D" w:themeColor="text2"/>
    </w:rPr>
  </w:style>
  <w:style w:type="character" w:styleId="Strong">
    <w:name w:val="Strong"/>
    <w:basedOn w:val="DefaultParagraphFont"/>
    <w:uiPriority w:val="22"/>
    <w:qFormat/>
    <w:rsid w:val="00637252"/>
    <w:rPr>
      <w:b/>
      <w:bCs/>
    </w:rPr>
  </w:style>
  <w:style w:type="character" w:styleId="Emphasis">
    <w:name w:val="Emphasis"/>
    <w:basedOn w:val="DefaultParagraphFont"/>
    <w:uiPriority w:val="20"/>
    <w:qFormat/>
    <w:rsid w:val="00637252"/>
    <w:rPr>
      <w:i/>
      <w:iCs/>
    </w:rPr>
  </w:style>
  <w:style w:type="paragraph" w:styleId="NoSpacing">
    <w:name w:val="No Spacing"/>
    <w:uiPriority w:val="1"/>
    <w:qFormat/>
    <w:rsid w:val="00637252"/>
    <w:pPr>
      <w:spacing w:after="0" w:line="240" w:lineRule="auto"/>
    </w:pPr>
  </w:style>
  <w:style w:type="character" w:styleId="SubtleEmphasis">
    <w:name w:val="Subtle Emphasis"/>
    <w:basedOn w:val="DefaultParagraphFont"/>
    <w:uiPriority w:val="19"/>
    <w:qFormat/>
    <w:rsid w:val="00637252"/>
    <w:rPr>
      <w:i/>
      <w:iCs/>
      <w:color w:val="595959" w:themeColor="text1" w:themeTint="A6"/>
    </w:rPr>
  </w:style>
  <w:style w:type="character" w:styleId="SubtleReference">
    <w:name w:val="Subtle Reference"/>
    <w:basedOn w:val="DefaultParagraphFont"/>
    <w:uiPriority w:val="31"/>
    <w:qFormat/>
    <w:rsid w:val="00637252"/>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637252"/>
    <w:rPr>
      <w:b/>
      <w:bCs/>
      <w:smallCaps/>
      <w:spacing w:val="10"/>
    </w:rPr>
  </w:style>
  <w:style w:type="paragraph" w:styleId="TOCHeading">
    <w:name w:val="TOC Heading"/>
    <w:basedOn w:val="Heading1"/>
    <w:next w:val="Normal"/>
    <w:uiPriority w:val="39"/>
    <w:semiHidden/>
    <w:unhideWhenUsed/>
    <w:qFormat/>
    <w:rsid w:val="00637252"/>
    <w:pPr>
      <w:outlineLvl w:val="9"/>
    </w:pPr>
  </w:style>
  <w:style w:type="table" w:styleId="TableGrid">
    <w:name w:val="Table Grid"/>
    <w:basedOn w:val="TableNormal"/>
    <w:uiPriority w:val="39"/>
    <w:rsid w:val="006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054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054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CC4980"/>
    <w:pPr>
      <w:spacing w:after="0"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4980"/>
    <w:pPr>
      <w:spacing w:after="0"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C49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C498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4980"/>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PlainTable2">
    <w:name w:val="Plain Table 2"/>
    <w:basedOn w:val="TableNormal"/>
    <w:uiPriority w:val="42"/>
    <w:rsid w:val="00CC49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49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61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B17"/>
  </w:style>
  <w:style w:type="paragraph" w:styleId="Footer">
    <w:name w:val="footer"/>
    <w:basedOn w:val="Normal"/>
    <w:link w:val="FooterChar"/>
    <w:uiPriority w:val="99"/>
    <w:unhideWhenUsed/>
    <w:rsid w:val="00C61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6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0CDC223FB514E4E9979227E710B4A04" ma:contentTypeVersion="6" ma:contentTypeDescription="Create a new document." ma:contentTypeScope="" ma:versionID="dc45b3d7ea0c06449178f4c72bee725e">
  <xsd:schema xmlns:xsd="http://www.w3.org/2001/XMLSchema" xmlns:xs="http://www.w3.org/2001/XMLSchema" xmlns:p="http://schemas.microsoft.com/office/2006/metadata/properties" xmlns:ns3="dd52be32-9f3b-48a6-b772-59124f497ca9" targetNamespace="http://schemas.microsoft.com/office/2006/metadata/properties" ma:root="true" ma:fieldsID="8d47360e17b225362843d52686e5eee9" ns3:_="">
    <xsd:import namespace="dd52be32-9f3b-48a6-b772-59124f497c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52be32-9f3b-48a6-b772-59124f497c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4B799B-0A73-4A4A-9053-F9BF408BA086}">
  <ds:schemaRefs>
    <ds:schemaRef ds:uri="http://schemas.openxmlformats.org/officeDocument/2006/bibliography"/>
  </ds:schemaRefs>
</ds:datastoreItem>
</file>

<file path=customXml/itemProps2.xml><?xml version="1.0" encoding="utf-8"?>
<ds:datastoreItem xmlns:ds="http://schemas.openxmlformats.org/officeDocument/2006/customXml" ds:itemID="{6DBBB6D6-E3FD-4164-A46E-BD7572594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52be32-9f3b-48a6-b772-59124f497c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903D1B-69FC-4DB0-B494-5EBFB7E1B6AA}">
  <ds:schemaRefs>
    <ds:schemaRef ds:uri="http://schemas.microsoft.com/sharepoint/v3/contenttype/forms"/>
  </ds:schemaRefs>
</ds:datastoreItem>
</file>

<file path=customXml/itemProps4.xml><?xml version="1.0" encoding="utf-8"?>
<ds:datastoreItem xmlns:ds="http://schemas.openxmlformats.org/officeDocument/2006/customXml" ds:itemID="{59227350-4E7B-437F-96D5-CA653DF0E261}">
  <ds:schemaRefs>
    <ds:schemaRef ds:uri="http://purl.org/dc/dcmitype/"/>
    <ds:schemaRef ds:uri="dd52be32-9f3b-48a6-b772-59124f497ca9"/>
    <ds:schemaRef ds:uri="http://schemas.microsoft.com/office/2006/metadata/properties"/>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Dhaniel Reid</dc:creator>
  <cp:keywords/>
  <dc:description/>
  <cp:lastModifiedBy>Dhaniel Reid</cp:lastModifiedBy>
  <cp:revision>2</cp:revision>
  <dcterms:created xsi:type="dcterms:W3CDTF">2024-06-28T00:21:00Z</dcterms:created>
  <dcterms:modified xsi:type="dcterms:W3CDTF">2024-06-28T00:21:00Z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0x01010000CDC223FB514E4E9979227E710B4A04</vt:lpwstr>
  </property>
</Properties>
</file>