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CB" w:rsidRPr="00A97A44" w:rsidRDefault="00C202CB" w:rsidP="00C202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2CB" w:rsidRPr="00A97A44" w:rsidRDefault="00C202CB" w:rsidP="00C202CB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A97A44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образование Российской Федерации</w:t>
      </w:r>
    </w:p>
    <w:p w:rsidR="00C202CB" w:rsidRDefault="00C202CB" w:rsidP="00C202CB">
      <w:pPr>
        <w:jc w:val="center"/>
        <w:rPr>
          <w:rFonts w:ascii="Times New Roman" w:hAnsi="Times New Roman" w:cs="Times New Roman"/>
          <w:sz w:val="16"/>
          <w:szCs w:val="16"/>
        </w:rPr>
      </w:pPr>
      <w:r w:rsidRPr="00A97A44">
        <w:rPr>
          <w:rFonts w:ascii="Times New Roman" w:hAnsi="Times New Roman" w:cs="Times New Roman"/>
          <w:sz w:val="16"/>
          <w:szCs w:val="16"/>
        </w:rPr>
        <w:t>ФЕДЕРАЛЬНОЕ ГОСУДАРСТВЕННОЕ АВТОНОМНОЕ ИОБРАЗОВАТЕЛЬНОЕ УЧЕРЕЖДЕНИЕ ВЫСШЕГО ОБРАЗОВАНИЕ</w:t>
      </w: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  <w:r w:rsidRPr="00A97A44">
        <w:rPr>
          <w:rFonts w:ascii="Times New Roman" w:hAnsi="Times New Roman" w:cs="Times New Roman"/>
          <w:sz w:val="14"/>
          <w:szCs w:val="14"/>
        </w:rPr>
        <w:t>МЕГАФАКУЛЬТЕТ ТРАНСЛЯЦИОННЫХ ИНФОРСМАЦИОННЫХ ТЕХНОЛОГИЙ</w:t>
      </w: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ФАКУЛЬТЕТ ИНФОРМАЦИОННЫХ ТЕХНОЛОГИЙ И ПРОГРАММИРОВАНИЯ </w:t>
      </w: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C202CB" w:rsidRPr="00D36189" w:rsidRDefault="00C202CB" w:rsidP="00C202CB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D36189">
        <w:rPr>
          <w:rFonts w:ascii="Times New Roman" w:hAnsi="Times New Roman" w:cs="Times New Roman"/>
          <w:b/>
          <w:sz w:val="34"/>
          <w:szCs w:val="34"/>
        </w:rPr>
        <w:t>ЛАБОРАТОРНЯ РАБОТОТА №1</w:t>
      </w: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189">
        <w:rPr>
          <w:rFonts w:ascii="Times New Roman" w:hAnsi="Times New Roman" w:cs="Times New Roman"/>
          <w:b/>
          <w:sz w:val="28"/>
          <w:szCs w:val="28"/>
        </w:rPr>
        <w:t xml:space="preserve">По дисциплине Введение в цифровую культуры и программирования </w:t>
      </w: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работы</w:t>
      </w: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02CB" w:rsidRDefault="00C202CB" w:rsidP="00C202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2CB" w:rsidRPr="00D36189" w:rsidRDefault="00C202CB" w:rsidP="00C202CB">
      <w:pPr>
        <w:jc w:val="center"/>
        <w:rPr>
          <w:rFonts w:ascii="Times New Roman" w:hAnsi="Times New Roman" w:cs="Times New Roman"/>
          <w:b/>
        </w:rPr>
      </w:pPr>
    </w:p>
    <w:p w:rsidR="00C202CB" w:rsidRPr="00D36189" w:rsidRDefault="00C202CB" w:rsidP="00C202CB">
      <w:pPr>
        <w:jc w:val="center"/>
        <w:rPr>
          <w:rFonts w:ascii="Times New Roman" w:hAnsi="Times New Roman" w:cs="Times New Roman"/>
        </w:rPr>
      </w:pPr>
      <w:r w:rsidRPr="00D36189">
        <w:rPr>
          <w:rFonts w:ascii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Pr="00D36189">
        <w:rPr>
          <w:rFonts w:ascii="Times New Roman" w:hAnsi="Times New Roman" w:cs="Times New Roman"/>
        </w:rPr>
        <w:t xml:space="preserve">  Выполнил: Тарасов Михаил Евгеньевич</w:t>
      </w:r>
    </w:p>
    <w:p w:rsidR="00C202CB" w:rsidRPr="00D36189" w:rsidRDefault="00C202CB" w:rsidP="00C202CB">
      <w:pPr>
        <w:jc w:val="right"/>
        <w:rPr>
          <w:rFonts w:ascii="Times New Roman" w:hAnsi="Times New Roman" w:cs="Times New Roman"/>
        </w:rPr>
      </w:pPr>
    </w:p>
    <w:p w:rsidR="00C202CB" w:rsidRPr="00D36189" w:rsidRDefault="00C202CB" w:rsidP="00C202CB">
      <w:pPr>
        <w:jc w:val="right"/>
        <w:rPr>
          <w:rFonts w:ascii="Times New Roman" w:hAnsi="Times New Roman" w:cs="Times New Roman"/>
        </w:rPr>
      </w:pPr>
      <w:r w:rsidRPr="00D36189">
        <w:rPr>
          <w:rFonts w:ascii="Times New Roman" w:hAnsi="Times New Roman" w:cs="Times New Roman"/>
        </w:rPr>
        <w:t xml:space="preserve">Проверил: Страдина Марина Владимировна </w:t>
      </w:r>
    </w:p>
    <w:p w:rsidR="00C202CB" w:rsidRPr="00D36189" w:rsidRDefault="00C202CB" w:rsidP="00C202CB">
      <w:pPr>
        <w:jc w:val="right"/>
        <w:rPr>
          <w:rFonts w:ascii="Times New Roman" w:hAnsi="Times New Roman" w:cs="Times New Roman"/>
        </w:rPr>
      </w:pPr>
    </w:p>
    <w:p w:rsidR="00C202CB" w:rsidRPr="00D36189" w:rsidRDefault="00C202CB" w:rsidP="00C202CB">
      <w:pPr>
        <w:jc w:val="center"/>
        <w:rPr>
          <w:rFonts w:ascii="Times New Roman" w:hAnsi="Times New Roman" w:cs="Times New Roman"/>
        </w:rPr>
      </w:pPr>
    </w:p>
    <w:p w:rsidR="00C202CB" w:rsidRPr="00D36189" w:rsidRDefault="00C202CB" w:rsidP="00C202CB">
      <w:pPr>
        <w:jc w:val="center"/>
        <w:rPr>
          <w:rFonts w:ascii="Times New Roman" w:hAnsi="Times New Roman" w:cs="Times New Roman"/>
        </w:rPr>
      </w:pPr>
    </w:p>
    <w:p w:rsidR="00C202CB" w:rsidRPr="00D36189" w:rsidRDefault="00C202CB" w:rsidP="00C202CB">
      <w:pPr>
        <w:jc w:val="center"/>
        <w:rPr>
          <w:rFonts w:ascii="Times New Roman" w:hAnsi="Times New Roman" w:cs="Times New Roman"/>
        </w:rPr>
      </w:pPr>
    </w:p>
    <w:p w:rsidR="00C202CB" w:rsidRPr="00D36189" w:rsidRDefault="00C202CB" w:rsidP="00C202CB">
      <w:pPr>
        <w:jc w:val="center"/>
        <w:rPr>
          <w:rFonts w:ascii="Times New Roman" w:hAnsi="Times New Roman" w:cs="Times New Roman"/>
        </w:rPr>
      </w:pPr>
    </w:p>
    <w:p w:rsidR="00C202CB" w:rsidRPr="00D36189" w:rsidRDefault="00C202CB" w:rsidP="00887C6B">
      <w:pPr>
        <w:jc w:val="center"/>
        <w:rPr>
          <w:rFonts w:ascii="Times New Roman" w:hAnsi="Times New Roman" w:cs="Times New Roman"/>
        </w:rPr>
      </w:pPr>
    </w:p>
    <w:p w:rsidR="00887C6B" w:rsidRDefault="00C202CB" w:rsidP="00887C6B">
      <w:pPr>
        <w:jc w:val="center"/>
        <w:rPr>
          <w:rFonts w:ascii="Times New Roman" w:hAnsi="Times New Roman" w:cs="Times New Roman"/>
        </w:rPr>
      </w:pPr>
      <w:r w:rsidRPr="00D36189">
        <w:rPr>
          <w:rFonts w:ascii="Times New Roman" w:hAnsi="Times New Roman" w:cs="Times New Roman"/>
        </w:rPr>
        <w:t>Санкт- Петербург</w:t>
      </w:r>
      <w:r w:rsidRPr="00C202CB">
        <w:rPr>
          <w:rFonts w:ascii="Times New Roman" w:hAnsi="Times New Roman" w:cs="Times New Roman"/>
        </w:rPr>
        <w:t xml:space="preserve">, 2020 </w:t>
      </w:r>
      <w:r w:rsidRPr="00D36189">
        <w:rPr>
          <w:rFonts w:ascii="Times New Roman" w:hAnsi="Times New Roman" w:cs="Times New Roman"/>
        </w:rPr>
        <w:t>г.</w:t>
      </w:r>
    </w:p>
    <w:p w:rsidR="00C202CB" w:rsidRPr="00887C6B" w:rsidRDefault="00C202CB" w:rsidP="00887C6B">
      <w:pPr>
        <w:pStyle w:val="1-"/>
        <w:rPr>
          <w:rFonts w:cs="Times New Roman"/>
        </w:rPr>
      </w:pPr>
      <w:bookmarkStart w:id="0" w:name="_Toc52218748"/>
      <w:r>
        <w:lastRenderedPageBreak/>
        <w:t>Оглавление</w:t>
      </w:r>
      <w:bookmarkEnd w:id="0"/>
    </w:p>
    <w:sdt>
      <w:sdtPr>
        <w:id w:val="-38055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1" w:name="_GoBack" w:displacedByCustomXml="prev"/>
        <w:bookmarkEnd w:id="1" w:displacedByCustomXml="prev"/>
        <w:p w:rsidR="005B1A41" w:rsidRDefault="005B1A41">
          <w:pPr>
            <w:pStyle w:val="afb"/>
          </w:pPr>
        </w:p>
        <w:p w:rsidR="005B1A41" w:rsidRDefault="005B1A41">
          <w:pPr>
            <w:pStyle w:val="11"/>
            <w:tabs>
              <w:tab w:val="right" w:pos="1172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18748" w:history="1">
            <w:r w:rsidRPr="00DA5976">
              <w:rPr>
                <w:rStyle w:val="af6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41" w:rsidRDefault="005B1A41">
          <w:pPr>
            <w:pStyle w:val="11"/>
            <w:tabs>
              <w:tab w:val="right" w:pos="11726"/>
            </w:tabs>
            <w:rPr>
              <w:rFonts w:eastAsiaTheme="minorEastAsia"/>
              <w:noProof/>
              <w:lang w:eastAsia="ru-RU"/>
            </w:rPr>
          </w:pPr>
          <w:hyperlink w:anchor="_Toc52218749" w:history="1">
            <w:r w:rsidRPr="00DA5976">
              <w:rPr>
                <w:rStyle w:val="af6"/>
                <w:noProof/>
              </w:rPr>
              <w:t>Программа передач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41" w:rsidRDefault="005B1A41">
          <w:pPr>
            <w:pStyle w:val="11"/>
            <w:tabs>
              <w:tab w:val="right" w:pos="11726"/>
            </w:tabs>
            <w:rPr>
              <w:rFonts w:eastAsiaTheme="minorEastAsia"/>
              <w:noProof/>
              <w:lang w:eastAsia="ru-RU"/>
            </w:rPr>
          </w:pPr>
          <w:hyperlink w:anchor="_Toc52218751" w:history="1">
            <w:r w:rsidRPr="00DA5976">
              <w:rPr>
                <w:rStyle w:val="af6"/>
                <w:noProof/>
              </w:rPr>
              <w:t>Рецензия на кинофильм «Джентльмены»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41" w:rsidRDefault="005B1A41" w:rsidP="005B1A41">
          <w:pPr>
            <w:pStyle w:val="11"/>
            <w:tabs>
              <w:tab w:val="right" w:pos="11726"/>
            </w:tabs>
            <w:rPr>
              <w:rFonts w:eastAsiaTheme="minorEastAsia"/>
              <w:noProof/>
              <w:lang w:eastAsia="ru-RU"/>
            </w:rPr>
          </w:pPr>
          <w:hyperlink w:anchor="_Toc52218752" w:history="1">
            <w:r w:rsidRPr="00DA5976">
              <w:rPr>
                <w:rStyle w:val="af6"/>
                <w:noProof/>
                <w:lang w:eastAsia="ru-RU"/>
              </w:rPr>
              <w:t>Памятка по геометрии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41" w:rsidRDefault="005B1A41">
          <w:pPr>
            <w:pStyle w:val="11"/>
            <w:tabs>
              <w:tab w:val="right" w:pos="11726"/>
            </w:tabs>
            <w:rPr>
              <w:rFonts w:eastAsiaTheme="minorEastAsia"/>
              <w:noProof/>
              <w:lang w:eastAsia="ru-RU"/>
            </w:rPr>
          </w:pPr>
          <w:hyperlink w:anchor="_Toc52218755" w:history="1">
            <w:r w:rsidRPr="00DA5976">
              <w:rPr>
                <w:rStyle w:val="af6"/>
                <w:noProof/>
              </w:rPr>
              <w:t>Прогноз погоды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41" w:rsidRDefault="005B1A41">
          <w:pPr>
            <w:pStyle w:val="11"/>
            <w:tabs>
              <w:tab w:val="right" w:pos="11726"/>
            </w:tabs>
            <w:rPr>
              <w:rFonts w:eastAsiaTheme="minorEastAsia"/>
              <w:noProof/>
              <w:lang w:eastAsia="ru-RU"/>
            </w:rPr>
          </w:pPr>
          <w:hyperlink w:anchor="_Toc52218759" w:history="1">
            <w:r w:rsidRPr="00DA5976">
              <w:rPr>
                <w:rStyle w:val="af6"/>
                <w:noProof/>
              </w:rPr>
              <w:t>Расписание занятий на 26.09.2020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A41" w:rsidRDefault="005B1A41">
          <w:r>
            <w:rPr>
              <w:b/>
              <w:bCs/>
            </w:rPr>
            <w:fldChar w:fldCharType="end"/>
          </w:r>
        </w:p>
      </w:sdtContent>
    </w:sdt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C202CB" w:rsidRDefault="00C202CB" w:rsidP="00C202CB">
      <w:pPr>
        <w:pStyle w:val="af1"/>
      </w:pPr>
    </w:p>
    <w:p w:rsidR="00887391" w:rsidRDefault="00887391" w:rsidP="00C202CB">
      <w:pPr>
        <w:pStyle w:val="af1"/>
      </w:pPr>
    </w:p>
    <w:p w:rsidR="00887391" w:rsidRPr="00887391" w:rsidRDefault="00887391" w:rsidP="00887391"/>
    <w:p w:rsidR="00C202CB" w:rsidRPr="00887391" w:rsidRDefault="00C202CB" w:rsidP="00887391">
      <w:pPr>
        <w:jc w:val="right"/>
      </w:pPr>
    </w:p>
    <w:p w:rsidR="00BB09F6" w:rsidRDefault="00BB09F6" w:rsidP="00887C6B">
      <w:pPr>
        <w:pStyle w:val="1-"/>
      </w:pPr>
      <w:bookmarkStart w:id="2" w:name="_Toc52218749"/>
      <w:r>
        <w:lastRenderedPageBreak/>
        <w:t>Программа передач</w:t>
      </w:r>
      <w:bookmarkEnd w:id="2"/>
    </w:p>
    <w:p w:rsidR="00BB09F6" w:rsidRDefault="00BB09F6" w:rsidP="00BB09F6">
      <w:pPr>
        <w:pStyle w:val="aa"/>
      </w:pPr>
      <w:bookmarkStart w:id="3" w:name="_Toc52218327"/>
      <w:bookmarkStart w:id="4" w:name="_Toc52218750"/>
      <w:r>
        <w:t>ТВ центр                                                                              РЕН ТВ</w:t>
      </w:r>
      <w:bookmarkEnd w:id="3"/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1135"/>
        <w:gridCol w:w="3538"/>
      </w:tblGrid>
      <w:tr w:rsidR="00BB09F6" w:rsidTr="00E3750F">
        <w:trPr>
          <w:trHeight w:val="218"/>
        </w:trPr>
        <w:tc>
          <w:tcPr>
            <w:tcW w:w="1129" w:type="dxa"/>
          </w:tcPr>
          <w:p w:rsidR="00BB09F6" w:rsidRPr="00BB09F6" w:rsidRDefault="00BB09F6" w:rsidP="00BB09F6">
            <w:pPr>
              <w:pStyle w:val="af1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:15</w:t>
            </w:r>
          </w:p>
        </w:tc>
        <w:tc>
          <w:tcPr>
            <w:tcW w:w="3543" w:type="dxa"/>
          </w:tcPr>
          <w:p w:rsidR="00BB09F6" w:rsidRPr="00886253" w:rsidRDefault="00886253" w:rsidP="00886253">
            <w:pPr>
              <w:pStyle w:val="af1"/>
            </w:pPr>
            <w:r>
              <w:rPr>
                <w:lang w:val="en-US"/>
              </w:rPr>
              <w:t xml:space="preserve">10 </w:t>
            </w:r>
            <w:r>
              <w:t>Самых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05:00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Интересные истории</w:t>
            </w:r>
          </w:p>
        </w:tc>
      </w:tr>
      <w:tr w:rsidR="00BB09F6" w:rsidTr="00BB09F6">
        <w:tc>
          <w:tcPr>
            <w:tcW w:w="1129" w:type="dxa"/>
          </w:tcPr>
          <w:p w:rsidR="00BB09F6" w:rsidRPr="00BB09F6" w:rsidRDefault="00BB09F6" w:rsidP="00BB09F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05:40</w:t>
            </w:r>
          </w:p>
        </w:tc>
        <w:tc>
          <w:tcPr>
            <w:tcW w:w="3543" w:type="dxa"/>
          </w:tcPr>
          <w:p w:rsidR="00BB09F6" w:rsidRDefault="00886253" w:rsidP="00886253">
            <w:pPr>
              <w:pStyle w:val="af1"/>
            </w:pPr>
            <w:r>
              <w:t>Мы с вами где-то встречались</w:t>
            </w:r>
          </w:p>
        </w:tc>
        <w:tc>
          <w:tcPr>
            <w:tcW w:w="1135" w:type="dxa"/>
          </w:tcPr>
          <w:p w:rsidR="00886253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05:43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Интересные истории</w:t>
            </w:r>
          </w:p>
        </w:tc>
      </w:tr>
      <w:tr w:rsidR="00BB09F6" w:rsidTr="00BB09F6">
        <w:tc>
          <w:tcPr>
            <w:tcW w:w="1129" w:type="dxa"/>
          </w:tcPr>
          <w:p w:rsidR="00BB09F6" w:rsidRPr="00BB09F6" w:rsidRDefault="00BB09F6" w:rsidP="00BB09F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07:35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Православная энциклопедия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06:29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Интересные истории</w:t>
            </w:r>
          </w:p>
        </w:tc>
      </w:tr>
      <w:tr w:rsidR="00BB09F6" w:rsidTr="00BB09F6">
        <w:tc>
          <w:tcPr>
            <w:tcW w:w="1129" w:type="dxa"/>
          </w:tcPr>
          <w:p w:rsidR="00BB09F6" w:rsidRPr="00BB09F6" w:rsidRDefault="00BB09F6" w:rsidP="00BB09F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08:00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Полезная покупка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07:20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Джуманджи</w:t>
            </w:r>
          </w:p>
        </w:tc>
      </w:tr>
      <w:tr w:rsidR="00BB09F6" w:rsidTr="00BB09F6">
        <w:tc>
          <w:tcPr>
            <w:tcW w:w="1129" w:type="dxa"/>
          </w:tcPr>
          <w:p w:rsidR="00BB09F6" w:rsidRPr="00BB09F6" w:rsidRDefault="00BB09F6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08.40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Выходные на колёсах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09:15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Минтранс</w:t>
            </w:r>
          </w:p>
        </w:tc>
      </w:tr>
      <w:tr w:rsidR="00BB09F6" w:rsidTr="00BB09F6">
        <w:tc>
          <w:tcPr>
            <w:tcW w:w="1129" w:type="dxa"/>
          </w:tcPr>
          <w:p w:rsidR="00BB09F6" w:rsidRPr="00BB09F6" w:rsidRDefault="00BB09F6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09:25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Триумф и зависть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10:15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Самая полезная программа</w:t>
            </w:r>
          </w:p>
        </w:tc>
      </w:tr>
      <w:tr w:rsidR="00BB09F6" w:rsidTr="00BB09F6">
        <w:tc>
          <w:tcPr>
            <w:tcW w:w="1129" w:type="dxa"/>
          </w:tcPr>
          <w:p w:rsidR="00BB09F6" w:rsidRPr="00BB09F6" w:rsidRDefault="00BB09F6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11:30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Приключения Шерлока Холмса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11:16</w:t>
            </w:r>
          </w:p>
        </w:tc>
        <w:tc>
          <w:tcPr>
            <w:tcW w:w="3538" w:type="dxa"/>
          </w:tcPr>
          <w:p w:rsidR="00BB09F6" w:rsidRPr="00E3750F" w:rsidRDefault="00E3750F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Военная тайна</w:t>
            </w:r>
            <w:r>
              <w:rPr>
                <w:lang w:val="en-US"/>
              </w:rPr>
              <w:t>”</w:t>
            </w:r>
          </w:p>
        </w:tc>
      </w:tr>
      <w:tr w:rsidR="00BB09F6" w:rsidTr="00BB09F6">
        <w:tc>
          <w:tcPr>
            <w:tcW w:w="1129" w:type="dxa"/>
          </w:tcPr>
          <w:p w:rsidR="00BB09F6" w:rsidRPr="00BB09F6" w:rsidRDefault="00BB09F6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11.45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События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13:16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rPr>
                <w:lang w:val="en-US"/>
              </w:rPr>
              <w:t>“</w:t>
            </w:r>
            <w:r>
              <w:t>Военная тайна</w:t>
            </w:r>
            <w:r>
              <w:rPr>
                <w:lang w:val="en-US"/>
              </w:rPr>
              <w:t>”</w:t>
            </w:r>
          </w:p>
        </w:tc>
      </w:tr>
      <w:tr w:rsidR="00BB09F6" w:rsidTr="00BB09F6">
        <w:tc>
          <w:tcPr>
            <w:tcW w:w="1129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12:45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Почти семейный детектив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15:19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Засекреченные списки</w:t>
            </w:r>
          </w:p>
        </w:tc>
      </w:tr>
      <w:tr w:rsidR="00BB09F6" w:rsidTr="00BB09F6">
        <w:tc>
          <w:tcPr>
            <w:tcW w:w="1129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17:10</w:t>
            </w:r>
          </w:p>
        </w:tc>
        <w:tc>
          <w:tcPr>
            <w:tcW w:w="3543" w:type="dxa"/>
          </w:tcPr>
          <w:p w:rsidR="00BB09F6" w:rsidRDefault="00886253" w:rsidP="00C202CB">
            <w:pPr>
              <w:pStyle w:val="af1"/>
            </w:pPr>
            <w:r>
              <w:t>Дети ветра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17:22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Железный человек</w:t>
            </w:r>
          </w:p>
        </w:tc>
      </w:tr>
      <w:tr w:rsidR="00BB09F6" w:rsidTr="00BB09F6">
        <w:tc>
          <w:tcPr>
            <w:tcW w:w="1129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22:15</w:t>
            </w:r>
          </w:p>
        </w:tc>
        <w:tc>
          <w:tcPr>
            <w:tcW w:w="3543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3750F">
              <w:t>Постскриптум</w:t>
            </w:r>
            <w:r>
              <w:rPr>
                <w:lang w:val="en-US"/>
              </w:rPr>
              <w:t>”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19:46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Железный человек – 2</w:t>
            </w:r>
          </w:p>
        </w:tc>
      </w:tr>
      <w:tr w:rsidR="00BB09F6" w:rsidTr="00BB09F6">
        <w:tc>
          <w:tcPr>
            <w:tcW w:w="1129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00:00</w:t>
            </w:r>
          </w:p>
        </w:tc>
        <w:tc>
          <w:tcPr>
            <w:tcW w:w="3543" w:type="dxa"/>
          </w:tcPr>
          <w:p w:rsidR="00BB09F6" w:rsidRDefault="00E3750F" w:rsidP="00C202CB">
            <w:pPr>
              <w:pStyle w:val="af1"/>
            </w:pPr>
            <w:r>
              <w:t>Прощание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22:10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Первый мститель</w:t>
            </w:r>
          </w:p>
        </w:tc>
      </w:tr>
      <w:tr w:rsidR="00BB09F6" w:rsidTr="00BB09F6">
        <w:tc>
          <w:tcPr>
            <w:tcW w:w="1129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00:50</w:t>
            </w:r>
          </w:p>
        </w:tc>
        <w:tc>
          <w:tcPr>
            <w:tcW w:w="3543" w:type="dxa"/>
          </w:tcPr>
          <w:p w:rsidR="00BB09F6" w:rsidRDefault="00E3750F" w:rsidP="00C202CB">
            <w:pPr>
              <w:pStyle w:val="af1"/>
            </w:pPr>
            <w:r>
              <w:t>Удар властью</w:t>
            </w:r>
          </w:p>
        </w:tc>
        <w:tc>
          <w:tcPr>
            <w:tcW w:w="1135" w:type="dxa"/>
          </w:tcPr>
          <w:p w:rsidR="00BB09F6" w:rsidRPr="00886253" w:rsidRDefault="00886253" w:rsidP="00C202CB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00:32</w:t>
            </w:r>
          </w:p>
        </w:tc>
        <w:tc>
          <w:tcPr>
            <w:tcW w:w="3538" w:type="dxa"/>
          </w:tcPr>
          <w:p w:rsidR="00BB09F6" w:rsidRDefault="00E3750F" w:rsidP="00C202CB">
            <w:pPr>
              <w:pStyle w:val="af1"/>
            </w:pPr>
            <w:r>
              <w:t>Пирамида</w:t>
            </w:r>
          </w:p>
        </w:tc>
      </w:tr>
      <w:tr w:rsidR="00886253" w:rsidTr="00BB09F6">
        <w:tc>
          <w:tcPr>
            <w:tcW w:w="1129" w:type="dxa"/>
          </w:tcPr>
          <w:p w:rsidR="00886253" w:rsidRPr="00886253" w:rsidRDefault="00886253" w:rsidP="00886253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01:35</w:t>
            </w:r>
          </w:p>
        </w:tc>
        <w:tc>
          <w:tcPr>
            <w:tcW w:w="3543" w:type="dxa"/>
          </w:tcPr>
          <w:p w:rsidR="00886253" w:rsidRDefault="00E3750F" w:rsidP="00886253">
            <w:pPr>
              <w:pStyle w:val="af1"/>
            </w:pPr>
            <w:r>
              <w:t>Специальный репортаж</w:t>
            </w:r>
          </w:p>
        </w:tc>
        <w:tc>
          <w:tcPr>
            <w:tcW w:w="1135" w:type="dxa"/>
          </w:tcPr>
          <w:p w:rsidR="00886253" w:rsidRPr="00886253" w:rsidRDefault="00886253" w:rsidP="00886253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02:06</w:t>
            </w:r>
          </w:p>
        </w:tc>
        <w:tc>
          <w:tcPr>
            <w:tcW w:w="3538" w:type="dxa"/>
          </w:tcPr>
          <w:p w:rsidR="00886253" w:rsidRDefault="00E3750F" w:rsidP="00886253">
            <w:pPr>
              <w:pStyle w:val="af1"/>
            </w:pPr>
            <w:r>
              <w:t>Клетка</w:t>
            </w:r>
          </w:p>
        </w:tc>
      </w:tr>
      <w:tr w:rsidR="00886253" w:rsidTr="00BB09F6">
        <w:tc>
          <w:tcPr>
            <w:tcW w:w="1129" w:type="dxa"/>
          </w:tcPr>
          <w:p w:rsidR="00886253" w:rsidRPr="00886253" w:rsidRDefault="00886253" w:rsidP="00886253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02:00</w:t>
            </w:r>
          </w:p>
        </w:tc>
        <w:tc>
          <w:tcPr>
            <w:tcW w:w="3543" w:type="dxa"/>
          </w:tcPr>
          <w:p w:rsidR="00886253" w:rsidRDefault="00E3750F" w:rsidP="00886253">
            <w:pPr>
              <w:pStyle w:val="af1"/>
            </w:pPr>
            <w:r>
              <w:t>Советские мафии</w:t>
            </w:r>
          </w:p>
        </w:tc>
        <w:tc>
          <w:tcPr>
            <w:tcW w:w="1135" w:type="dxa"/>
          </w:tcPr>
          <w:p w:rsidR="00886253" w:rsidRPr="00886253" w:rsidRDefault="00886253" w:rsidP="00886253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03:46</w:t>
            </w:r>
          </w:p>
        </w:tc>
        <w:tc>
          <w:tcPr>
            <w:tcW w:w="3538" w:type="dxa"/>
          </w:tcPr>
          <w:p w:rsidR="00886253" w:rsidRDefault="00E3750F" w:rsidP="00886253">
            <w:pPr>
              <w:pStyle w:val="af1"/>
            </w:pPr>
            <w:r>
              <w:t>Тайны Чапман</w:t>
            </w:r>
          </w:p>
        </w:tc>
      </w:tr>
      <w:tr w:rsidR="00886253" w:rsidTr="00BB09F6">
        <w:tc>
          <w:tcPr>
            <w:tcW w:w="1129" w:type="dxa"/>
          </w:tcPr>
          <w:p w:rsidR="00886253" w:rsidRPr="00886253" w:rsidRDefault="00886253" w:rsidP="00886253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04:40</w:t>
            </w:r>
          </w:p>
        </w:tc>
        <w:tc>
          <w:tcPr>
            <w:tcW w:w="3543" w:type="dxa"/>
          </w:tcPr>
          <w:p w:rsidR="00886253" w:rsidRDefault="00E3750F" w:rsidP="00886253">
            <w:pPr>
              <w:pStyle w:val="af1"/>
            </w:pPr>
            <w:r>
              <w:t>Горбачёв против ГКЧП</w:t>
            </w:r>
          </w:p>
        </w:tc>
        <w:tc>
          <w:tcPr>
            <w:tcW w:w="1135" w:type="dxa"/>
          </w:tcPr>
          <w:p w:rsidR="00886253" w:rsidRPr="00886253" w:rsidRDefault="00886253" w:rsidP="00886253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04:34</w:t>
            </w:r>
          </w:p>
        </w:tc>
        <w:tc>
          <w:tcPr>
            <w:tcW w:w="3538" w:type="dxa"/>
          </w:tcPr>
          <w:p w:rsidR="00886253" w:rsidRDefault="00E3750F" w:rsidP="00886253">
            <w:pPr>
              <w:pStyle w:val="af1"/>
            </w:pPr>
            <w:r>
              <w:t>Тайны Чапман</w:t>
            </w:r>
          </w:p>
        </w:tc>
      </w:tr>
    </w:tbl>
    <w:p w:rsidR="00BB09F6" w:rsidRPr="00C202CB" w:rsidRDefault="00BB09F6" w:rsidP="00C202CB">
      <w:pPr>
        <w:pStyle w:val="af1"/>
      </w:pPr>
    </w:p>
    <w:p w:rsidR="00C202CB" w:rsidRDefault="00C202CB" w:rsidP="005C0FFC">
      <w:pPr>
        <w:pStyle w:val="af1"/>
      </w:pPr>
    </w:p>
    <w:p w:rsidR="00E3750F" w:rsidRDefault="00E3750F" w:rsidP="005C0FFC">
      <w:pPr>
        <w:pStyle w:val="af1"/>
      </w:pPr>
    </w:p>
    <w:p w:rsidR="00E3750F" w:rsidRDefault="00E3750F" w:rsidP="005C0FFC">
      <w:pPr>
        <w:pStyle w:val="af1"/>
      </w:pPr>
    </w:p>
    <w:p w:rsidR="00E3750F" w:rsidRDefault="00E3750F" w:rsidP="005C0FFC">
      <w:pPr>
        <w:pStyle w:val="af1"/>
      </w:pPr>
    </w:p>
    <w:p w:rsidR="00E3750F" w:rsidRDefault="00E3750F" w:rsidP="005C0FFC">
      <w:pPr>
        <w:pStyle w:val="af1"/>
      </w:pPr>
    </w:p>
    <w:p w:rsidR="00E3750F" w:rsidRDefault="00E3750F" w:rsidP="005C0FFC">
      <w:pPr>
        <w:pStyle w:val="af1"/>
      </w:pPr>
    </w:p>
    <w:p w:rsidR="00E3750F" w:rsidRDefault="00E3750F" w:rsidP="005C0FFC">
      <w:pPr>
        <w:pStyle w:val="af1"/>
      </w:pPr>
    </w:p>
    <w:p w:rsidR="00E3750F" w:rsidRDefault="00E3750F" w:rsidP="00887C6B">
      <w:pPr>
        <w:pStyle w:val="1-"/>
      </w:pPr>
      <w:bookmarkStart w:id="5" w:name="_Toc52218751"/>
      <w:r>
        <w:lastRenderedPageBreak/>
        <w:t xml:space="preserve">Рецензия на кинофильм </w:t>
      </w:r>
      <w:r w:rsidRPr="00C202CB">
        <w:t>«Джентльмены»</w:t>
      </w:r>
      <w:bookmarkEnd w:id="5"/>
    </w:p>
    <w:p w:rsidR="00210609" w:rsidRDefault="00E3750F" w:rsidP="00210609">
      <w:pPr>
        <w:pStyle w:val="a4"/>
        <w:rPr>
          <w:lang w:eastAsia="ru-RU"/>
        </w:rPr>
      </w:pPr>
      <w:r w:rsidRPr="00E3750F">
        <w:rPr>
          <w:lang w:eastAsia="ru-RU"/>
        </w:rPr>
        <w:t>'Умение соответствовать необходимо в каждом аспекте жизни, не говоря уже о гардеробе. Для каждого наряда есть сезон, а для сезона стратегия.'</w:t>
      </w:r>
    </w:p>
    <w:p w:rsidR="00210609" w:rsidRDefault="00210609" w:rsidP="00210609">
      <w:pPr>
        <w:pStyle w:val="a4"/>
        <w:rPr>
          <w:lang w:eastAsia="ru-RU"/>
        </w:rPr>
      </w:pPr>
      <w:r w:rsidRPr="00210609">
        <w:rPr>
          <w:noProof/>
          <w:lang w:eastAsia="ru-RU"/>
        </w:rPr>
        <w:drawing>
          <wp:inline distT="0" distB="0" distL="0" distR="0">
            <wp:extent cx="2908300" cy="1574800"/>
            <wp:effectExtent l="0" t="0" r="6350" b="6350"/>
            <wp:docPr id="1" name="Рисунок 1" descr="C:\Users\DNS\Downloads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ownloads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50F" w:rsidRPr="00E3750F">
        <w:rPr>
          <w:lang w:eastAsia="ru-RU"/>
        </w:rPr>
        <w:t xml:space="preserve">Очаровательные актёры и живой мир преступной Англии. Этот фильм нужно прочувствовать, как английский чай, иначе есть риск упустить вагон деталей. С чувством юмора у фильма всё в порядке, в меру остроумно и смешно. Ведь джентльмен должен знать меру. Условно фильм можно поделить на две части - вводную и динамичную. Первая 'часть' фильма состоит буквально из пересказа сценария к фильму, кто-нибудь заметил, насколько грамотно Гай Ричи только что сломал четвёртую стену? Она идёт медленно и размерено, будто сам режиссёр пытается с нами поговорить. если внимательно вслушиваться в диалоги между </w:t>
      </w:r>
      <w:proofErr w:type="spellStart"/>
      <w:r w:rsidR="00E3750F" w:rsidRPr="00E3750F">
        <w:rPr>
          <w:lang w:eastAsia="ru-RU"/>
        </w:rPr>
        <w:t>Рэем</w:t>
      </w:r>
      <w:proofErr w:type="spellEnd"/>
      <w:r w:rsidR="00E3750F" w:rsidRPr="00E3750F">
        <w:rPr>
          <w:lang w:eastAsia="ru-RU"/>
        </w:rPr>
        <w:t xml:space="preserve"> и </w:t>
      </w:r>
      <w:proofErr w:type="spellStart"/>
      <w:r w:rsidR="00E3750F" w:rsidRPr="00E3750F">
        <w:rPr>
          <w:lang w:eastAsia="ru-RU"/>
        </w:rPr>
        <w:t>Флетчером</w:t>
      </w:r>
      <w:proofErr w:type="spellEnd"/>
      <w:r w:rsidR="00E3750F" w:rsidRPr="00E3750F">
        <w:rPr>
          <w:lang w:eastAsia="ru-RU"/>
        </w:rPr>
        <w:t xml:space="preserve"> можно многое узнать непосредственно до того, как режиссёр прямым текстом объявит нам это. Во второй 'части' события начинают развиваться динамично, диалоги становятся более напряжёнными, происходит много </w:t>
      </w:r>
      <w:proofErr w:type="spellStart"/>
      <w:r w:rsidR="00E3750F" w:rsidRPr="00E3750F">
        <w:rPr>
          <w:lang w:eastAsia="ru-RU"/>
        </w:rPr>
        <w:t>экшена</w:t>
      </w:r>
      <w:proofErr w:type="spellEnd"/>
      <w:r w:rsidR="00E3750F" w:rsidRPr="00E3750F">
        <w:rPr>
          <w:lang w:eastAsia="ru-RU"/>
        </w:rPr>
        <w:t>. Те, кто уснул во время диалогов, начинают просыпаться именно здесь и, к их сожалению, они не ловят суть происходящего.</w:t>
      </w:r>
    </w:p>
    <w:p w:rsidR="00E3750F" w:rsidRDefault="00E3750F" w:rsidP="00210609">
      <w:pPr>
        <w:pStyle w:val="a4"/>
        <w:rPr>
          <w:lang w:eastAsia="ru-RU"/>
        </w:rPr>
      </w:pPr>
      <w:r w:rsidRPr="00E3750F">
        <w:rPr>
          <w:lang w:eastAsia="ru-RU"/>
        </w:rPr>
        <w:br/>
      </w:r>
      <w:r w:rsidR="00210609" w:rsidRPr="00210609">
        <w:rPr>
          <w:noProof/>
          <w:lang w:eastAsia="ru-RU"/>
        </w:rPr>
        <w:drawing>
          <wp:inline distT="0" distB="0" distL="0" distR="0">
            <wp:extent cx="1932167" cy="1286552"/>
            <wp:effectExtent l="0" t="0" r="0" b="8890"/>
            <wp:docPr id="2" name="Рисунок 2" descr="C:\Users\DNS\Downloads\Без названия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ownloads\Без названия (1)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3" cy="129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609" w:rsidRPr="00210609">
        <w:rPr>
          <w:noProof/>
          <w:lang w:eastAsia="ru-RU"/>
        </w:rPr>
        <w:drawing>
          <wp:inline distT="0" distB="0" distL="0" distR="0">
            <wp:extent cx="2172411" cy="1216550"/>
            <wp:effectExtent l="0" t="0" r="0" b="3175"/>
            <wp:docPr id="3" name="Рисунок 3" descr="C:\Users\DNS\Downloads\Без названия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ownloads\Без названия (2)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85" cy="12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50F">
        <w:rPr>
          <w:lang w:eastAsia="ru-RU"/>
        </w:rPr>
        <w:br/>
        <w:t>Мне нет смысла пересказывать эту историю, вы либо знакомы с ней, либо проходите мимо.</w:t>
      </w:r>
      <w:r w:rsidR="00210609">
        <w:rPr>
          <w:lang w:eastAsia="ru-RU"/>
        </w:rPr>
        <w:br/>
      </w:r>
      <w:r w:rsidRPr="00E3750F">
        <w:rPr>
          <w:lang w:eastAsia="ru-RU"/>
        </w:rPr>
        <w:t xml:space="preserve">Не стоит забывать с чего начинал Гай Ричи, все черты присущие ему сохранены в этом фильме, но усовершенствованы до предела. Фильм получился цельным, насыщенным и реалистичным. </w:t>
      </w:r>
    </w:p>
    <w:p w:rsidR="00210609" w:rsidRDefault="00B83891" w:rsidP="00707F2E">
      <w:pPr>
        <w:pStyle w:val="1-"/>
        <w:rPr>
          <w:lang w:eastAsia="ru-RU"/>
        </w:rPr>
      </w:pPr>
      <w:bookmarkStart w:id="6" w:name="_Toc52218752"/>
      <w:r>
        <w:rPr>
          <w:lang w:eastAsia="ru-RU"/>
        </w:rPr>
        <w:lastRenderedPageBreak/>
        <w:t>Памятка по геометрии</w:t>
      </w:r>
      <w:bookmarkEnd w:id="6"/>
    </w:p>
    <w:p w:rsidR="00E3750F" w:rsidRDefault="00B83891" w:rsidP="005C0FFC">
      <w:pPr>
        <w:pStyle w:val="af1"/>
      </w:pPr>
      <w:bookmarkStart w:id="7" w:name="_Toc52218330"/>
      <w:bookmarkStart w:id="8" w:name="_Toc52218753"/>
      <w:r w:rsidRPr="00A5652C">
        <w:rPr>
          <w:rStyle w:val="af0"/>
        </w:rPr>
        <w:t>Ромб</w:t>
      </w:r>
      <w:bookmarkEnd w:id="7"/>
      <w:bookmarkEnd w:id="8"/>
      <w:r>
        <w:t xml:space="preserve"> – это параллелограмм, у которого все стороны равны.</w:t>
      </w:r>
    </w:p>
    <w:p w:rsidR="00A5652C" w:rsidRDefault="00A5652C" w:rsidP="005C0FFC">
      <w:pPr>
        <w:pStyle w:val="af1"/>
      </w:pPr>
      <w:r w:rsidRPr="00A5652C">
        <w:rPr>
          <w:noProof/>
          <w:lang w:eastAsia="ru-RU"/>
        </w:rPr>
        <w:drawing>
          <wp:inline distT="0" distB="0" distL="0" distR="0">
            <wp:extent cx="1885950" cy="3028950"/>
            <wp:effectExtent l="0" t="0" r="0" b="0"/>
            <wp:docPr id="4" name="Рисунок 4" descr="C:\Users\DNS\Downloads\formules_5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S\Downloads\formules_52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2C" w:rsidRDefault="00A5652C" w:rsidP="00A5652C">
      <w:pPr>
        <w:pStyle w:val="a4"/>
      </w:pPr>
      <w:r>
        <w:t>На рисунке 1 </w:t>
      </w:r>
      <w:r>
        <w:rPr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ABCD</w:t>
      </w:r>
      <w:r>
        <w:rPr>
          <w:rFonts w:ascii="Trebuchet MS" w:hAnsi="Trebuchet MS"/>
          <w:color w:val="111111"/>
          <w:sz w:val="21"/>
          <w:szCs w:val="21"/>
          <w:bdr w:val="none" w:sz="0" w:space="0" w:color="auto" w:frame="1"/>
        </w:rPr>
        <w:t>ABCD</w:t>
      </w:r>
      <w:r>
        <w:t> - ромб, </w:t>
      </w:r>
      <w:r>
        <w:rPr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AB</w:t>
      </w:r>
      <w:r>
        <w:rPr>
          <w:rFonts w:ascii="MathJax_Main" w:hAnsi="MathJax_Main"/>
          <w:color w:val="111111"/>
          <w:sz w:val="25"/>
          <w:szCs w:val="25"/>
          <w:bdr w:val="none" w:sz="0" w:space="0" w:color="auto" w:frame="1"/>
        </w:rPr>
        <w:t>=</w:t>
      </w:r>
      <w:r>
        <w:rPr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BC</w:t>
      </w:r>
      <w:r>
        <w:rPr>
          <w:rFonts w:ascii="MathJax_Main" w:hAnsi="MathJax_Main"/>
          <w:color w:val="111111"/>
          <w:sz w:val="25"/>
          <w:szCs w:val="25"/>
          <w:bdr w:val="none" w:sz="0" w:space="0" w:color="auto" w:frame="1"/>
        </w:rPr>
        <w:t>=</w:t>
      </w:r>
      <w:r>
        <w:rPr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CD</w:t>
      </w:r>
      <w:r>
        <w:rPr>
          <w:rFonts w:ascii="MathJax_Main" w:hAnsi="MathJax_Main"/>
          <w:color w:val="111111"/>
          <w:sz w:val="25"/>
          <w:szCs w:val="25"/>
          <w:bdr w:val="none" w:sz="0" w:space="0" w:color="auto" w:frame="1"/>
        </w:rPr>
        <w:t>=</w:t>
      </w:r>
      <w:r>
        <w:rPr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AD</w:t>
      </w:r>
      <w:r>
        <w:rPr>
          <w:rFonts w:ascii="Trebuchet MS" w:hAnsi="Trebuchet MS"/>
          <w:color w:val="111111"/>
          <w:sz w:val="21"/>
          <w:szCs w:val="21"/>
          <w:bdr w:val="none" w:sz="0" w:space="0" w:color="auto" w:frame="1"/>
        </w:rPr>
        <w:t>AB=BC=CD=AD</w:t>
      </w:r>
      <w:r>
        <w:t>. Так как ромб - это </w:t>
      </w:r>
      <w:r w:rsidRPr="00A5652C">
        <w:rPr>
          <w:rFonts w:ascii="Trebuchet MS" w:hAnsi="Trebuchet MS"/>
          <w:sz w:val="21"/>
          <w:szCs w:val="21"/>
        </w:rPr>
        <w:t>параллелограмм</w:t>
      </w:r>
      <w:r>
        <w:t>, то он обладает всеми свойствами параллелограмма, но также есть свойства присущие только ромбу.</w:t>
      </w:r>
    </w:p>
    <w:p w:rsidR="00A5652C" w:rsidRDefault="00A5652C" w:rsidP="00A5652C">
      <w:pPr>
        <w:pStyle w:val="a4"/>
      </w:pPr>
      <w:r>
        <w:t>В любой ромб можно вписать окружность. Центр окружности, вписанной в ромб, является точкой пересечения его диагоналей.</w:t>
      </w:r>
    </w:p>
    <w:p w:rsidR="00A5652C" w:rsidRPr="005B1A41" w:rsidRDefault="00A5652C" w:rsidP="00A5652C">
      <w:pPr>
        <w:pStyle w:val="a4"/>
        <w:rPr>
          <w:rStyle w:val="a8"/>
        </w:rPr>
      </w:pPr>
      <w:r w:rsidRPr="00A5652C">
        <w:rPr>
          <w:rStyle w:val="a8"/>
        </w:rPr>
        <w:t>Площадь ромба:</w:t>
      </w:r>
    </w:p>
    <w:p w:rsidR="00A5652C" w:rsidRPr="005B1A41" w:rsidRDefault="00A5652C" w:rsidP="00A5652C">
      <w:pPr>
        <w:pStyle w:val="af"/>
      </w:pPr>
      <w:bookmarkStart w:id="9" w:name="_Toc52218331"/>
      <w:bookmarkStart w:id="10" w:name="_Toc52218754"/>
      <w:r>
        <w:rPr>
          <w:lang w:val="en-US"/>
        </w:rPr>
        <w:t>S</w:t>
      </w:r>
      <w:r w:rsidRPr="005B1A41">
        <w:t xml:space="preserve"> = </w:t>
      </w:r>
      <w:r>
        <w:rPr>
          <w:lang w:val="en-US"/>
        </w:rPr>
        <w:t>ah</w:t>
      </w:r>
      <w:r w:rsidRPr="005B1A41">
        <w:t xml:space="preserve">                                      </w:t>
      </w:r>
      <w:r w:rsidRPr="00A5652C">
        <w:t xml:space="preserve">S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bookmarkEnd w:id="9"/>
      <w:bookmarkEnd w:id="10"/>
    </w:p>
    <w:p w:rsidR="00A5652C" w:rsidRDefault="00A5652C" w:rsidP="00A5652C">
      <w:pPr>
        <w:pStyle w:val="a4"/>
      </w:pPr>
      <w:r>
        <w:rPr>
          <w:rStyle w:val="a8"/>
          <w:rFonts w:ascii="Trebuchet MS" w:hAnsi="Trebuchet MS"/>
          <w:color w:val="111111"/>
          <w:sz w:val="21"/>
          <w:szCs w:val="21"/>
        </w:rPr>
        <w:t>S</w:t>
      </w:r>
      <w:r>
        <w:t> - площадь ромба</w:t>
      </w:r>
    </w:p>
    <w:p w:rsidR="00A5652C" w:rsidRDefault="00A5652C" w:rsidP="00A5652C">
      <w:pPr>
        <w:pStyle w:val="a4"/>
      </w:pPr>
      <w:r>
        <w:rPr>
          <w:rStyle w:val="a8"/>
          <w:rFonts w:ascii="Trebuchet MS" w:hAnsi="Trebuchet MS"/>
          <w:color w:val="111111"/>
          <w:sz w:val="21"/>
          <w:szCs w:val="21"/>
        </w:rPr>
        <w:t>a</w:t>
      </w:r>
      <w:r>
        <w:t> - длина основания ромба</w:t>
      </w:r>
    </w:p>
    <w:p w:rsidR="00A5652C" w:rsidRDefault="00A5652C" w:rsidP="00A5652C">
      <w:pPr>
        <w:pStyle w:val="a4"/>
      </w:pPr>
      <w:r>
        <w:rPr>
          <w:rStyle w:val="a8"/>
          <w:rFonts w:ascii="Trebuchet MS" w:hAnsi="Trebuchet MS"/>
          <w:color w:val="111111"/>
          <w:sz w:val="21"/>
          <w:szCs w:val="21"/>
        </w:rPr>
        <w:t>h</w:t>
      </w:r>
      <w:r>
        <w:t> - длина высоты ромба</w:t>
      </w:r>
    </w:p>
    <w:p w:rsidR="00A5652C" w:rsidRDefault="00A5652C" w:rsidP="00A5652C">
      <w:pPr>
        <w:pStyle w:val="a4"/>
      </w:pPr>
      <w:r>
        <w:rPr>
          <w:rStyle w:val="a8"/>
          <w:rFonts w:ascii="Trebuchet MS" w:hAnsi="Trebuchet MS"/>
          <w:color w:val="111111"/>
          <w:sz w:val="21"/>
          <w:szCs w:val="21"/>
        </w:rPr>
        <w:t>d</w:t>
      </w:r>
      <w:r>
        <w:rPr>
          <w:rStyle w:val="a8"/>
          <w:rFonts w:ascii="Trebuchet MS" w:hAnsi="Trebuchet MS"/>
          <w:color w:val="111111"/>
          <w:sz w:val="21"/>
          <w:szCs w:val="21"/>
          <w:vertAlign w:val="subscript"/>
        </w:rPr>
        <w:t>1</w:t>
      </w:r>
      <w:r>
        <w:t> - длина 1-ой диагонали</w:t>
      </w:r>
    </w:p>
    <w:p w:rsidR="00A5652C" w:rsidRDefault="00A5652C" w:rsidP="00A5652C">
      <w:pPr>
        <w:pStyle w:val="a4"/>
      </w:pPr>
      <w:r>
        <w:rPr>
          <w:rStyle w:val="a8"/>
          <w:rFonts w:ascii="Trebuchet MS" w:hAnsi="Trebuchet MS"/>
          <w:color w:val="111111"/>
          <w:sz w:val="21"/>
          <w:szCs w:val="21"/>
        </w:rPr>
        <w:t>d</w:t>
      </w:r>
      <w:r>
        <w:rPr>
          <w:rStyle w:val="a8"/>
          <w:rFonts w:ascii="Trebuchet MS" w:hAnsi="Trebuchet MS"/>
          <w:color w:val="111111"/>
          <w:sz w:val="21"/>
          <w:szCs w:val="21"/>
          <w:vertAlign w:val="subscript"/>
        </w:rPr>
        <w:t>2</w:t>
      </w:r>
      <w:r>
        <w:t> - длина 2-ой диагонали</w:t>
      </w:r>
    </w:p>
    <w:p w:rsidR="00A5652C" w:rsidRDefault="00A5652C" w:rsidP="00A5652C">
      <w:pPr>
        <w:pStyle w:val="a4"/>
      </w:pPr>
    </w:p>
    <w:p w:rsidR="00887C6B" w:rsidRDefault="00887C6B" w:rsidP="00887C6B">
      <w:pPr>
        <w:pStyle w:val="af2"/>
        <w:jc w:val="left"/>
        <w:rPr>
          <w:rFonts w:eastAsiaTheme="minorHAnsi" w:cstheme="minorBidi"/>
          <w:color w:val="auto"/>
          <w:sz w:val="24"/>
          <w:szCs w:val="22"/>
        </w:rPr>
      </w:pPr>
    </w:p>
    <w:p w:rsidR="00A5652C" w:rsidRDefault="00BA5272" w:rsidP="00887C6B">
      <w:pPr>
        <w:pStyle w:val="1-"/>
      </w:pPr>
      <w:bookmarkStart w:id="11" w:name="_Toc52218755"/>
      <w:r>
        <w:lastRenderedPageBreak/>
        <w:t>Прогноз погоды</w:t>
      </w:r>
      <w:bookmarkEnd w:id="11"/>
    </w:p>
    <w:p w:rsidR="00BA5272" w:rsidRDefault="00BA5272" w:rsidP="009C5FAB">
      <w:pPr>
        <w:pStyle w:val="aa"/>
      </w:pPr>
      <w:bookmarkStart w:id="12" w:name="_Toc52218756"/>
      <w:r>
        <w:t>Температура воздуха (в градусах Цельсия)</w:t>
      </w:r>
      <w:bookmarkEnd w:id="12"/>
    </w:p>
    <w:p w:rsidR="00BA5272" w:rsidRDefault="00BA5272" w:rsidP="00BA5272">
      <w:r>
        <w:rPr>
          <w:noProof/>
          <w:lang w:eastAsia="ru-RU"/>
        </w:rPr>
        <w:drawing>
          <wp:inline distT="0" distB="0" distL="0" distR="0" wp14:anchorId="0F2924E2" wp14:editId="3878B7DC">
            <wp:extent cx="4425855" cy="1828800"/>
            <wp:effectExtent l="19050" t="0" r="12795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A5272" w:rsidRDefault="00BA5272" w:rsidP="00BA5272"/>
    <w:p w:rsidR="00BA5272" w:rsidRPr="00F416F7" w:rsidRDefault="00BA5272" w:rsidP="009C5FAB">
      <w:pPr>
        <w:pStyle w:val="aa"/>
      </w:pPr>
      <w:bookmarkStart w:id="13" w:name="_Toc52218334"/>
      <w:bookmarkStart w:id="14" w:name="_Toc52218757"/>
      <w:r>
        <w:t>Влажность воздуха (%)</w:t>
      </w:r>
      <w:bookmarkEnd w:id="13"/>
      <w:bookmarkEnd w:id="14"/>
    </w:p>
    <w:p w:rsidR="00BA5272" w:rsidRDefault="00BA5272" w:rsidP="00BA5272">
      <w:r>
        <w:rPr>
          <w:noProof/>
          <w:lang w:eastAsia="ru-RU"/>
        </w:rPr>
        <w:drawing>
          <wp:inline distT="0" distB="0" distL="0" distR="0" wp14:anchorId="0A3250E3" wp14:editId="4755BF66">
            <wp:extent cx="4565420" cy="2110902"/>
            <wp:effectExtent l="19050" t="0" r="25630" b="3648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A5272" w:rsidRDefault="00BA5272" w:rsidP="009C5FAB">
      <w:pPr>
        <w:pStyle w:val="aa"/>
      </w:pPr>
      <w:bookmarkStart w:id="15" w:name="_Toc52218335"/>
      <w:bookmarkStart w:id="16" w:name="_Toc52218758"/>
      <w:r>
        <w:t>Скорость ветра (м/с)</w:t>
      </w:r>
      <w:bookmarkEnd w:id="15"/>
      <w:bookmarkEnd w:id="16"/>
    </w:p>
    <w:p w:rsidR="00BA5272" w:rsidRPr="00B1288F" w:rsidRDefault="00BA5272" w:rsidP="00BA5272">
      <w:r w:rsidRPr="00E90EF0">
        <w:rPr>
          <w:noProof/>
          <w:color w:val="44546A" w:themeColor="text2"/>
          <w:lang w:eastAsia="ru-RU"/>
        </w:rPr>
        <w:drawing>
          <wp:inline distT="0" distB="0" distL="0" distR="0" wp14:anchorId="3F9C88F7" wp14:editId="733F4E8F">
            <wp:extent cx="4430746" cy="1965278"/>
            <wp:effectExtent l="19050" t="0" r="26954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87C6B" w:rsidRDefault="00887C6B" w:rsidP="00887C6B">
      <w:pPr>
        <w:pStyle w:val="ad"/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</w:pPr>
    </w:p>
    <w:p w:rsidR="009C5FAB" w:rsidRDefault="009C5FAB" w:rsidP="00887C6B">
      <w:pPr>
        <w:pStyle w:val="1-"/>
      </w:pPr>
      <w:bookmarkStart w:id="17" w:name="_Toc52218759"/>
      <w:r>
        <w:lastRenderedPageBreak/>
        <w:t>Расписание занятий на 26.09.2020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5FAB" w:rsidTr="00724506"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№ Пары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Аудитория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Время</w:t>
            </w:r>
          </w:p>
        </w:tc>
        <w:tc>
          <w:tcPr>
            <w:tcW w:w="2337" w:type="dxa"/>
          </w:tcPr>
          <w:p w:rsidR="009C5FAB" w:rsidRPr="009C5FAB" w:rsidRDefault="009C5FAB" w:rsidP="00724506">
            <w:pPr>
              <w:pStyle w:val="af1"/>
            </w:pPr>
            <w:r w:rsidRPr="009C5FAB">
              <w:t>Предмет</w:t>
            </w:r>
          </w:p>
        </w:tc>
      </w:tr>
      <w:tr w:rsidR="009C5FAB" w:rsidTr="00724506"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1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412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10:00 – 11:30</w:t>
            </w:r>
          </w:p>
        </w:tc>
        <w:tc>
          <w:tcPr>
            <w:tcW w:w="2337" w:type="dxa"/>
          </w:tcPr>
          <w:p w:rsidR="009C5FAB" w:rsidRPr="009C5FAB" w:rsidRDefault="009C5FAB" w:rsidP="00724506">
            <w:pPr>
              <w:pStyle w:val="af1"/>
            </w:pPr>
            <w:r w:rsidRPr="009C5FAB">
              <w:t>Дискретная математика</w:t>
            </w:r>
          </w:p>
        </w:tc>
      </w:tr>
      <w:tr w:rsidR="009C5FAB" w:rsidTr="00724506"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2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412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11:40 – 13:10</w:t>
            </w:r>
          </w:p>
        </w:tc>
        <w:tc>
          <w:tcPr>
            <w:tcW w:w="2337" w:type="dxa"/>
          </w:tcPr>
          <w:p w:rsidR="009C5FAB" w:rsidRPr="009C5FAB" w:rsidRDefault="009C5FAB" w:rsidP="00724506">
            <w:pPr>
              <w:pStyle w:val="af1"/>
            </w:pPr>
            <w:r w:rsidRPr="009C5FAB">
              <w:t>Дискретная математика</w:t>
            </w:r>
          </w:p>
        </w:tc>
      </w:tr>
      <w:tr w:rsidR="009C5FAB" w:rsidTr="00724506"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3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236</w:t>
            </w:r>
          </w:p>
        </w:tc>
        <w:tc>
          <w:tcPr>
            <w:tcW w:w="2336" w:type="dxa"/>
          </w:tcPr>
          <w:p w:rsidR="009C5FAB" w:rsidRPr="009C5FAB" w:rsidRDefault="009C5FAB" w:rsidP="00724506">
            <w:pPr>
              <w:pStyle w:val="af1"/>
            </w:pPr>
            <w:r w:rsidRPr="009C5FAB">
              <w:t>15:20 – 16:50</w:t>
            </w:r>
          </w:p>
        </w:tc>
        <w:tc>
          <w:tcPr>
            <w:tcW w:w="2337" w:type="dxa"/>
          </w:tcPr>
          <w:p w:rsidR="009C5FAB" w:rsidRPr="009C5FAB" w:rsidRDefault="009C5FAB" w:rsidP="00724506">
            <w:pPr>
              <w:pStyle w:val="af1"/>
            </w:pPr>
            <w:r w:rsidRPr="009C5FAB">
              <w:t>Архитектура ЭВМ</w:t>
            </w:r>
          </w:p>
        </w:tc>
      </w:tr>
    </w:tbl>
    <w:p w:rsidR="009C5FAB" w:rsidRDefault="009C5FAB" w:rsidP="00A5652C">
      <w:pPr>
        <w:pStyle w:val="af"/>
      </w:pPr>
    </w:p>
    <w:p w:rsidR="009C5FAB" w:rsidRPr="00BA5272" w:rsidRDefault="009C5FAB" w:rsidP="009C5FAB">
      <w:pPr>
        <w:pStyle w:val="1-"/>
        <w:tabs>
          <w:tab w:val="left" w:pos="1940"/>
          <w:tab w:val="center" w:pos="4677"/>
        </w:tabs>
        <w:jc w:val="left"/>
      </w:pPr>
    </w:p>
    <w:sectPr w:rsidR="009C5FAB" w:rsidRPr="00BA5272" w:rsidSect="0088739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" w:right="57" w:bottom="113" w:left="11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ABF" w:rsidRDefault="004E2ABF" w:rsidP="00382FE6">
      <w:pPr>
        <w:spacing w:after="0" w:line="240" w:lineRule="auto"/>
      </w:pPr>
      <w:r>
        <w:separator/>
      </w:r>
    </w:p>
  </w:endnote>
  <w:endnote w:type="continuationSeparator" w:id="0">
    <w:p w:rsidR="004E2ABF" w:rsidRDefault="004E2ABF" w:rsidP="0038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738667"/>
      <w:docPartObj>
        <w:docPartGallery w:val="Page Numbers (Bottom of Page)"/>
        <w:docPartUnique/>
      </w:docPartObj>
    </w:sdtPr>
    <w:sdtEndPr/>
    <w:sdtContent>
      <w:p w:rsidR="00887391" w:rsidRDefault="0088739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9E4">
          <w:rPr>
            <w:noProof/>
          </w:rPr>
          <w:t>9</w:t>
        </w:r>
        <w:r>
          <w:fldChar w:fldCharType="end"/>
        </w:r>
      </w:p>
    </w:sdtContent>
  </w:sdt>
  <w:p w:rsidR="00382FE6" w:rsidRDefault="00382FE6" w:rsidP="00382FE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FE6" w:rsidRDefault="00382FE6" w:rsidP="00887391"/>
  <w:p w:rsidR="00382FE6" w:rsidRDefault="00382F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ABF" w:rsidRDefault="004E2ABF" w:rsidP="00382FE6">
      <w:pPr>
        <w:spacing w:after="0" w:line="240" w:lineRule="auto"/>
      </w:pPr>
      <w:r>
        <w:separator/>
      </w:r>
    </w:p>
  </w:footnote>
  <w:footnote w:type="continuationSeparator" w:id="0">
    <w:p w:rsidR="004E2ABF" w:rsidRDefault="004E2ABF" w:rsidP="0038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FE6" w:rsidRPr="00382FE6" w:rsidRDefault="00382FE6">
    <w:pPr>
      <w:rPr>
        <w:rFonts w:ascii="Times New Roman" w:hAnsi="Times New Roman" w:cs="Times New Roman"/>
      </w:rPr>
    </w:pPr>
    <w:r w:rsidRPr="00382FE6">
      <w:rPr>
        <w:rFonts w:ascii="Times New Roman" w:hAnsi="Times New Roman" w:cs="Times New Roman"/>
      </w:rPr>
      <w:t>Оформление текстового документа со сложной структурой</w:t>
    </w:r>
  </w:p>
  <w:p w:rsidR="00382FE6" w:rsidRDefault="00382F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FE6" w:rsidRDefault="00382FE6">
    <w:pPr>
      <w:jc w:val="right"/>
    </w:pPr>
  </w:p>
  <w:p w:rsidR="00382FE6" w:rsidRDefault="00382F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32CD6"/>
    <w:multiLevelType w:val="hybridMultilevel"/>
    <w:tmpl w:val="B1B2A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CB"/>
    <w:rsid w:val="001D489D"/>
    <w:rsid w:val="00210609"/>
    <w:rsid w:val="002950EF"/>
    <w:rsid w:val="00382FE6"/>
    <w:rsid w:val="00460E57"/>
    <w:rsid w:val="004E2ABF"/>
    <w:rsid w:val="005249EF"/>
    <w:rsid w:val="005B1A41"/>
    <w:rsid w:val="005C0FFC"/>
    <w:rsid w:val="00707F2E"/>
    <w:rsid w:val="00886253"/>
    <w:rsid w:val="00887391"/>
    <w:rsid w:val="00887C6B"/>
    <w:rsid w:val="009C5FAB"/>
    <w:rsid w:val="00A5652C"/>
    <w:rsid w:val="00B83891"/>
    <w:rsid w:val="00B931D4"/>
    <w:rsid w:val="00BA5272"/>
    <w:rsid w:val="00BB09F6"/>
    <w:rsid w:val="00BF7D56"/>
    <w:rsid w:val="00C202CB"/>
    <w:rsid w:val="00CF79B7"/>
    <w:rsid w:val="00D479E4"/>
    <w:rsid w:val="00DA039C"/>
    <w:rsid w:val="00DC50F5"/>
    <w:rsid w:val="00E3750F"/>
    <w:rsid w:val="00EC352F"/>
    <w:rsid w:val="00F03560"/>
    <w:rsid w:val="00F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B3F31"/>
  <w15:chartTrackingRefBased/>
  <w15:docId w15:val="{71E6027F-AF5F-4BEE-B92E-830E22A5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887C6B"/>
  </w:style>
  <w:style w:type="paragraph" w:styleId="1">
    <w:name w:val="heading 1"/>
    <w:basedOn w:val="2"/>
    <w:next w:val="a"/>
    <w:link w:val="10"/>
    <w:uiPriority w:val="9"/>
    <w:semiHidden/>
    <w:qFormat/>
    <w:rsid w:val="00B931D4"/>
    <w:pPr>
      <w:outlineLvl w:val="0"/>
    </w:pPr>
  </w:style>
  <w:style w:type="paragraph" w:styleId="2">
    <w:name w:val="heading 2"/>
    <w:basedOn w:val="a"/>
    <w:next w:val="a"/>
    <w:link w:val="20"/>
    <w:uiPriority w:val="9"/>
    <w:semiHidden/>
    <w:qFormat/>
    <w:rsid w:val="001D489D"/>
    <w:pPr>
      <w:keepNext/>
      <w:suppressAutoHyphens/>
      <w:spacing w:before="40"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1D489D"/>
    <w:pPr>
      <w:keepNext/>
      <w:keepLines/>
      <w:spacing w:before="40" w:after="240" w:line="360" w:lineRule="auto"/>
      <w:outlineLvl w:val="2"/>
    </w:pPr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950E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semiHidden/>
    <w:rsid w:val="002950E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No Spacing"/>
    <w:uiPriority w:val="1"/>
    <w:semiHidden/>
    <w:qFormat/>
    <w:rsid w:val="001D489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2950EF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paragraph" w:styleId="a4">
    <w:name w:val="Body Text"/>
    <w:basedOn w:val="a"/>
    <w:link w:val="a5"/>
    <w:uiPriority w:val="99"/>
    <w:rsid w:val="00460E57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Знак"/>
    <w:basedOn w:val="a0"/>
    <w:link w:val="a4"/>
    <w:uiPriority w:val="99"/>
    <w:rsid w:val="00460E57"/>
    <w:rPr>
      <w:rFonts w:ascii="Times New Roman" w:hAnsi="Times New Roman"/>
      <w:sz w:val="24"/>
    </w:rPr>
  </w:style>
  <w:style w:type="paragraph" w:customStyle="1" w:styleId="a6">
    <w:name w:val="Определение"/>
    <w:basedOn w:val="1"/>
    <w:qFormat/>
    <w:rsid w:val="002950EF"/>
    <w:pPr>
      <w:spacing w:after="120"/>
      <w:ind w:firstLine="851"/>
    </w:pPr>
  </w:style>
  <w:style w:type="character" w:styleId="a7">
    <w:name w:val="Emphasis"/>
    <w:basedOn w:val="a0"/>
    <w:uiPriority w:val="20"/>
    <w:semiHidden/>
    <w:qFormat/>
    <w:rsid w:val="005249EF"/>
    <w:rPr>
      <w:i/>
      <w:iCs/>
    </w:rPr>
  </w:style>
  <w:style w:type="character" w:styleId="a8">
    <w:name w:val="Strong"/>
    <w:basedOn w:val="a0"/>
    <w:uiPriority w:val="22"/>
    <w:semiHidden/>
    <w:qFormat/>
    <w:rsid w:val="005249EF"/>
    <w:rPr>
      <w:b/>
      <w:bCs/>
    </w:rPr>
  </w:style>
  <w:style w:type="paragraph" w:customStyle="1" w:styleId="a9">
    <w:name w:val="Примечание"/>
    <w:basedOn w:val="aa"/>
    <w:link w:val="ab"/>
    <w:qFormat/>
    <w:rsid w:val="002950EF"/>
    <w:pPr>
      <w:suppressAutoHyphens w:val="0"/>
      <w:ind w:firstLine="851"/>
    </w:pPr>
    <w:rPr>
      <w:b w:val="0"/>
    </w:rPr>
  </w:style>
  <w:style w:type="character" w:customStyle="1" w:styleId="ab">
    <w:name w:val="Примечание Знак"/>
    <w:basedOn w:val="ac"/>
    <w:link w:val="a9"/>
    <w:rsid w:val="002950EF"/>
    <w:rPr>
      <w:rFonts w:ascii="Times New Roman" w:eastAsiaTheme="majorEastAsia" w:hAnsi="Times New Roman" w:cstheme="majorBidi"/>
      <w:b w:val="0"/>
      <w:i/>
      <w:color w:val="000000" w:themeColor="text1"/>
      <w:sz w:val="20"/>
      <w:szCs w:val="26"/>
    </w:rPr>
  </w:style>
  <w:style w:type="paragraph" w:customStyle="1" w:styleId="aa">
    <w:name w:val="Название таблицы"/>
    <w:basedOn w:val="1"/>
    <w:link w:val="ac"/>
    <w:qFormat/>
    <w:rsid w:val="00460E57"/>
    <w:pPr>
      <w:spacing w:line="240" w:lineRule="auto"/>
    </w:pPr>
    <w:rPr>
      <w:i/>
      <w:sz w:val="20"/>
    </w:rPr>
  </w:style>
  <w:style w:type="character" w:customStyle="1" w:styleId="ac">
    <w:name w:val="Название таблицы Знак"/>
    <w:basedOn w:val="10"/>
    <w:link w:val="aa"/>
    <w:rsid w:val="00460E57"/>
    <w:rPr>
      <w:rFonts w:ascii="Times New Roman" w:eastAsiaTheme="majorEastAsia" w:hAnsi="Times New Roman" w:cstheme="majorBidi"/>
      <w:b/>
      <w:i/>
      <w:color w:val="000000" w:themeColor="text1"/>
      <w:sz w:val="20"/>
      <w:szCs w:val="26"/>
    </w:rPr>
  </w:style>
  <w:style w:type="paragraph" w:customStyle="1" w:styleId="ad">
    <w:name w:val="Название картинки"/>
    <w:basedOn w:val="aa"/>
    <w:link w:val="ae"/>
    <w:qFormat/>
    <w:rsid w:val="00460E57"/>
    <w:pPr>
      <w:jc w:val="center"/>
    </w:pPr>
    <w:rPr>
      <w:b w:val="0"/>
    </w:rPr>
  </w:style>
  <w:style w:type="character" w:customStyle="1" w:styleId="ae">
    <w:name w:val="Название картинки Знак"/>
    <w:basedOn w:val="ac"/>
    <w:link w:val="ad"/>
    <w:rsid w:val="00460E57"/>
    <w:rPr>
      <w:rFonts w:ascii="Times New Roman" w:eastAsiaTheme="majorEastAsia" w:hAnsi="Times New Roman" w:cstheme="majorBidi"/>
      <w:b w:val="0"/>
      <w:i/>
      <w:color w:val="000000" w:themeColor="text1"/>
      <w:sz w:val="20"/>
      <w:szCs w:val="26"/>
    </w:rPr>
  </w:style>
  <w:style w:type="paragraph" w:customStyle="1" w:styleId="af">
    <w:name w:val="Формула"/>
    <w:basedOn w:val="1"/>
    <w:link w:val="af0"/>
    <w:qFormat/>
    <w:rsid w:val="002950EF"/>
    <w:pPr>
      <w:spacing w:before="120" w:line="240" w:lineRule="auto"/>
      <w:ind w:firstLine="1418"/>
    </w:pPr>
  </w:style>
  <w:style w:type="character" w:customStyle="1" w:styleId="af0">
    <w:name w:val="Формула Знак"/>
    <w:basedOn w:val="10"/>
    <w:link w:val="af"/>
    <w:rsid w:val="002950E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1">
    <w:name w:val="List"/>
    <w:basedOn w:val="a"/>
    <w:uiPriority w:val="99"/>
    <w:rsid w:val="005249EF"/>
    <w:pPr>
      <w:spacing w:after="120" w:line="360" w:lineRule="auto"/>
      <w:contextualSpacing/>
    </w:pPr>
    <w:rPr>
      <w:rFonts w:ascii="Times New Roman" w:hAnsi="Times New Roman"/>
      <w:sz w:val="24"/>
    </w:rPr>
  </w:style>
  <w:style w:type="paragraph" w:customStyle="1" w:styleId="af2">
    <w:name w:val="Колонтикул"/>
    <w:basedOn w:val="1"/>
    <w:qFormat/>
    <w:rsid w:val="00382FE6"/>
    <w:pPr>
      <w:keepNext w:val="0"/>
      <w:keepLines/>
      <w:suppressAutoHyphens w:val="0"/>
      <w:jc w:val="center"/>
    </w:pPr>
    <w:rPr>
      <w:b w:val="0"/>
      <w:sz w:val="22"/>
    </w:rPr>
  </w:style>
  <w:style w:type="paragraph" w:customStyle="1" w:styleId="1-">
    <w:name w:val="Заголовок 1-го уровня"/>
    <w:basedOn w:val="1"/>
    <w:link w:val="1-0"/>
    <w:qFormat/>
    <w:rsid w:val="002950EF"/>
    <w:pPr>
      <w:keepLines/>
      <w:pageBreakBefore/>
      <w:jc w:val="center"/>
    </w:pPr>
    <w:rPr>
      <w:caps/>
      <w:sz w:val="28"/>
    </w:rPr>
  </w:style>
  <w:style w:type="character" w:customStyle="1" w:styleId="1-0">
    <w:name w:val="Заголовок 1-го уровня Знак"/>
    <w:basedOn w:val="10"/>
    <w:link w:val="1-"/>
    <w:rsid w:val="002950EF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customStyle="1" w:styleId="2-">
    <w:name w:val="Заголовок 2-го уровня"/>
    <w:basedOn w:val="1-"/>
    <w:link w:val="2-0"/>
    <w:qFormat/>
    <w:rsid w:val="002950EF"/>
    <w:rPr>
      <w:sz w:val="24"/>
    </w:rPr>
  </w:style>
  <w:style w:type="character" w:customStyle="1" w:styleId="2-0">
    <w:name w:val="Заголовок 2-го уровня Знак"/>
    <w:basedOn w:val="1-0"/>
    <w:link w:val="2-"/>
    <w:rsid w:val="002950EF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paragraph" w:customStyle="1" w:styleId="3-">
    <w:name w:val="Заголовок 3-го уровня"/>
    <w:basedOn w:val="2-"/>
    <w:link w:val="3-0"/>
    <w:qFormat/>
    <w:rsid w:val="002950EF"/>
    <w:rPr>
      <w:b w:val="0"/>
      <w:i/>
      <w:caps w:val="0"/>
    </w:rPr>
  </w:style>
  <w:style w:type="character" w:customStyle="1" w:styleId="3-0">
    <w:name w:val="Заголовок 3-го уровня Знак"/>
    <w:basedOn w:val="2-0"/>
    <w:link w:val="3-"/>
    <w:rsid w:val="002950EF"/>
    <w:rPr>
      <w:rFonts w:ascii="Times New Roman" w:eastAsiaTheme="majorEastAsia" w:hAnsi="Times New Roman" w:cstheme="majorBidi"/>
      <w:b w:val="0"/>
      <w:i/>
      <w:caps w:val="0"/>
      <w:color w:val="000000" w:themeColor="text1"/>
      <w:sz w:val="24"/>
      <w:szCs w:val="26"/>
    </w:rPr>
  </w:style>
  <w:style w:type="table" w:styleId="af3">
    <w:name w:val="Table Grid"/>
    <w:basedOn w:val="a1"/>
    <w:uiPriority w:val="39"/>
    <w:rsid w:val="00BB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E3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laceholder Text"/>
    <w:basedOn w:val="a0"/>
    <w:uiPriority w:val="99"/>
    <w:semiHidden/>
    <w:rsid w:val="00A5652C"/>
    <w:rPr>
      <w:color w:val="808080"/>
    </w:rPr>
  </w:style>
  <w:style w:type="character" w:styleId="af6">
    <w:name w:val="Hyperlink"/>
    <w:basedOn w:val="a0"/>
    <w:uiPriority w:val="99"/>
    <w:unhideWhenUsed/>
    <w:rsid w:val="00B83891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887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887391"/>
  </w:style>
  <w:style w:type="paragraph" w:styleId="af9">
    <w:name w:val="footer"/>
    <w:basedOn w:val="a"/>
    <w:link w:val="afa"/>
    <w:uiPriority w:val="99"/>
    <w:unhideWhenUsed/>
    <w:rsid w:val="00887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887391"/>
  </w:style>
  <w:style w:type="paragraph" w:styleId="afb">
    <w:name w:val="TOC Heading"/>
    <w:basedOn w:val="1"/>
    <w:next w:val="a"/>
    <w:uiPriority w:val="39"/>
    <w:unhideWhenUsed/>
    <w:qFormat/>
    <w:rsid w:val="005B1A41"/>
    <w:pPr>
      <w:keepLines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1A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1A4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1A41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90;&#1084;&#1086;\&#1051;&#1072;&#1073;&#1099;%20&#1087;&#1086;%20&#1094;&#1082;\&#1051;&#1072;&#1073;&#1072;%201\&#1064;&#1072;&#1073;&#1083;&#1086;&#1085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7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62-4750-8373-E2C597FF802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62-4750-8373-E2C597FF802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12</c:v>
                </c:pt>
                <c:pt idx="1">
                  <c:v>8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62-4750-8373-E2C597FF802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Ряд 4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16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62-4750-8373-E2C597FF802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Ряд 5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17</c:v>
                </c:pt>
                <c:pt idx="1">
                  <c:v>16</c:v>
                </c:pt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62-4750-8373-E2C597FF8024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Ряд 6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16</c:v>
                </c:pt>
                <c:pt idx="1">
                  <c:v>17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462-4750-8373-E2C597FF8024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Ряд 7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Лист1!$H$2:$H$4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462-4750-8373-E2C597FF8024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Ряд 8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Лист1!$I$2:$I$4</c:f>
              <c:numCache>
                <c:formatCode>General</c:formatCode>
                <c:ptCount val="3"/>
                <c:pt idx="0">
                  <c:v>6</c:v>
                </c:pt>
                <c:pt idx="1">
                  <c:v>8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462-4750-8373-E2C597FF8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9096320"/>
        <c:axId val="109319296"/>
      </c:barChart>
      <c:dateAx>
        <c:axId val="109096320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109319296"/>
        <c:crosses val="autoZero"/>
        <c:auto val="1"/>
        <c:lblOffset val="100"/>
        <c:baseTimeUnit val="days"/>
      </c:dateAx>
      <c:valAx>
        <c:axId val="109319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096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85</c:v>
                </c:pt>
                <c:pt idx="1">
                  <c:v>78</c:v>
                </c:pt>
                <c:pt idx="2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F6-4F8C-AA7A-9DA6BB6D4E8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97</c:v>
                </c:pt>
                <c:pt idx="1">
                  <c:v>75</c:v>
                </c:pt>
                <c:pt idx="2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F6-4F8C-AA7A-9DA6BB6D4E8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69</c:v>
                </c:pt>
                <c:pt idx="1">
                  <c:v>65</c:v>
                </c:pt>
                <c:pt idx="2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F6-4F8C-AA7A-9DA6BB6D4E8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Ряд 4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59</c:v>
                </c:pt>
                <c:pt idx="1">
                  <c:v>63</c:v>
                </c:pt>
                <c:pt idx="2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F6-4F8C-AA7A-9DA6BB6D4E87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Ряд 5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66</c:v>
                </c:pt>
                <c:pt idx="1">
                  <c:v>52</c:v>
                </c:pt>
                <c:pt idx="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F6-4F8C-AA7A-9DA6BB6D4E87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Ряд 6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53</c:v>
                </c:pt>
                <c:pt idx="1">
                  <c:v>46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AF6-4F8C-AA7A-9DA6BB6D4E87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Ряд 7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Лист1!$H$2:$H$4</c:f>
              <c:numCache>
                <c:formatCode>General</c:formatCode>
                <c:ptCount val="3"/>
                <c:pt idx="0">
                  <c:v>75</c:v>
                </c:pt>
                <c:pt idx="1">
                  <c:v>75</c:v>
                </c:pt>
                <c:pt idx="2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F6-4F8C-AA7A-9DA6BB6D4E87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Ряд 8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Лист1!$I$2:$I$4</c:f>
              <c:numCache>
                <c:formatCode>General</c:formatCode>
                <c:ptCount val="3"/>
                <c:pt idx="0">
                  <c:v>82</c:v>
                </c:pt>
                <c:pt idx="1">
                  <c:v>86</c:v>
                </c:pt>
                <c:pt idx="2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AF6-4F8C-AA7A-9DA6BB6D4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559232"/>
        <c:axId val="110561536"/>
      </c:barChart>
      <c:dateAx>
        <c:axId val="110559232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110561536"/>
        <c:crosses val="autoZero"/>
        <c:auto val="1"/>
        <c:lblOffset val="100"/>
        <c:baseTimeUnit val="days"/>
      </c:dateAx>
      <c:valAx>
        <c:axId val="11056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559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FE-495D-938F-8BB0E88C343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FE-495D-938F-8BB0E88C343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FE-495D-938F-8BB0E88C343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Ряд 4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7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DFE-495D-938F-8BB0E88C343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Ряд 5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7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FE-495D-938F-8BB0E88C343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Ряд 6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DFE-495D-938F-8BB0E88C343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Ряд 7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Лист1!$H$2:$H$4</c:f>
              <c:numCache>
                <c:formatCode>General</c:formatCode>
                <c:ptCount val="3"/>
                <c:pt idx="0">
                  <c:v>7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DFE-495D-938F-8BB0E88C343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Ряд 8</c:v>
                </c:pt>
              </c:strCache>
            </c:strRef>
          </c:tx>
          <c:invertIfNegative val="0"/>
          <c:cat>
            <c:numRef>
              <c:f>Лист1!$A$2:$A$4</c:f>
              <c:numCache>
                <c:formatCode>d\-mmm</c:formatCode>
                <c:ptCount val="3"/>
                <c:pt idx="0">
                  <c:v>44100</c:v>
                </c:pt>
                <c:pt idx="1">
                  <c:v>44101</c:v>
                </c:pt>
                <c:pt idx="2">
                  <c:v>44102</c:v>
                </c:pt>
              </c:numCache>
            </c:numRef>
          </c:cat>
          <c:val>
            <c:numRef>
              <c:f>Лист1!$I$2:$I$4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DFE-495D-938F-8BB0E88C34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8734848"/>
        <c:axId val="78736384"/>
      </c:barChart>
      <c:dateAx>
        <c:axId val="78734848"/>
        <c:scaling>
          <c:orientation val="minMax"/>
        </c:scaling>
        <c:delete val="0"/>
        <c:axPos val="l"/>
        <c:numFmt formatCode="d\-mmm" sourceLinked="1"/>
        <c:majorTickMark val="out"/>
        <c:minorTickMark val="none"/>
        <c:tickLblPos val="nextTo"/>
        <c:crossAx val="78736384"/>
        <c:crosses val="autoZero"/>
        <c:auto val="1"/>
        <c:lblOffset val="100"/>
        <c:baseTimeUnit val="days"/>
      </c:dateAx>
      <c:valAx>
        <c:axId val="78736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8734848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>
          <a:solidFill>
            <a:schemeClr val="tx2"/>
          </a:solidFill>
        </a:defRPr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DF"/>
    <w:rsid w:val="002018DF"/>
    <w:rsid w:val="002C47B8"/>
    <w:rsid w:val="004411CA"/>
    <w:rsid w:val="00D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8DF"/>
    <w:rPr>
      <w:color w:val="808080"/>
    </w:rPr>
  </w:style>
  <w:style w:type="paragraph" w:customStyle="1" w:styleId="DED27934D0794837B423CBC60BAEDC35">
    <w:name w:val="DED27934D0794837B423CBC60BAEDC35"/>
    <w:rsid w:val="002018DF"/>
  </w:style>
  <w:style w:type="paragraph" w:customStyle="1" w:styleId="669EA17747F046B4A12205E523164536">
    <w:name w:val="669EA17747F046B4A12205E523164536"/>
    <w:rsid w:val="00DA6B38"/>
  </w:style>
  <w:style w:type="paragraph" w:customStyle="1" w:styleId="F182E0599F1B45C4B9D56E612620E348">
    <w:name w:val="F182E0599F1B45C4B9D56E612620E348"/>
    <w:rsid w:val="00DA6B38"/>
  </w:style>
  <w:style w:type="paragraph" w:customStyle="1" w:styleId="D3BDFC9461CC42369E23A829B00E7255">
    <w:name w:val="D3BDFC9461CC42369E23A829B00E7255"/>
    <w:rsid w:val="00DA6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108</TotalTime>
  <Pages>9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Тарасов</dc:creator>
  <cp:keywords/>
  <dc:description/>
  <cp:lastModifiedBy>Михаил Тарасов</cp:lastModifiedBy>
  <cp:revision>7</cp:revision>
  <dcterms:created xsi:type="dcterms:W3CDTF">2020-09-25T11:06:00Z</dcterms:created>
  <dcterms:modified xsi:type="dcterms:W3CDTF">2020-09-28T17:57:00Z</dcterms:modified>
</cp:coreProperties>
</file>