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val="en-US" w:eastAsia="zh-CN"/>
        </w:rPr>
      </w:pPr>
      <w:r>
        <w:rPr>
          <w:rFonts w:hint="eastAsia"/>
          <w:b/>
          <w:bCs/>
          <w:sz w:val="32"/>
          <w:szCs w:val="32"/>
          <w:lang w:val="en-US" w:eastAsia="zh-CN"/>
        </w:rPr>
        <w:t>纸质文件预审理系统</w:t>
      </w:r>
    </w:p>
    <w:p>
      <w:pPr>
        <w:numPr>
          <w:ilvl w:val="0"/>
          <w:numId w:val="1"/>
        </w:numPr>
        <w:spacing w:line="360" w:lineRule="auto"/>
        <w:rPr>
          <w:rFonts w:hint="eastAsia" w:asciiTheme="minorEastAsia" w:hAnsiTheme="minorEastAsia"/>
          <w:b/>
          <w:bCs/>
          <w:sz w:val="28"/>
          <w:szCs w:val="28"/>
          <w:lang w:val="en-US" w:eastAsia="zh-CN"/>
        </w:rPr>
      </w:pPr>
      <w:r>
        <w:rPr>
          <w:rFonts w:hint="eastAsia" w:asciiTheme="minorEastAsia" w:hAnsiTheme="minorEastAsia"/>
          <w:b/>
          <w:bCs/>
          <w:sz w:val="28"/>
          <w:szCs w:val="28"/>
          <w:lang w:val="en-US" w:eastAsia="zh-CN"/>
        </w:rPr>
        <w:t>系统简介</w:t>
      </w:r>
    </w:p>
    <w:p>
      <w:pPr>
        <w:numPr>
          <w:numId w:val="0"/>
        </w:numPr>
        <w:spacing w:line="360" w:lineRule="auto"/>
        <w:ind w:firstLine="420" w:firstLineChars="0"/>
        <w:rPr>
          <w:rFonts w:hint="eastAsia" w:asciiTheme="minorEastAsia" w:hAnsiTheme="minorEastAsia"/>
          <w:sz w:val="24"/>
          <w:szCs w:val="24"/>
        </w:rPr>
      </w:pPr>
      <w:r>
        <w:rPr>
          <w:rFonts w:hint="eastAsia" w:asciiTheme="minorEastAsia" w:hAnsiTheme="minorEastAsia"/>
          <w:sz w:val="24"/>
          <w:szCs w:val="24"/>
        </w:rPr>
        <w:t>用户通过手机拍照的方式提交纸质材料关键页面图片，利用平台提供的“图像目标检测技术”相关引擎，自动识别关键页面的特定位置是否签名盖章，以开展纸质文件预审理工作，避免现场办理中因纸质材料没有签名或盖章而无法办理业务的问题，提高办事效率。</w:t>
      </w:r>
    </w:p>
    <w:p>
      <w:pPr>
        <w:numPr>
          <w:ilvl w:val="0"/>
          <w:numId w:val="1"/>
        </w:numPr>
        <w:spacing w:line="360" w:lineRule="auto"/>
        <w:rPr>
          <w:rFonts w:hint="eastAsia" w:asciiTheme="minorEastAsia" w:hAnsiTheme="minorEastAsia"/>
          <w:b/>
          <w:bCs/>
          <w:sz w:val="28"/>
          <w:szCs w:val="28"/>
          <w:lang w:val="en-US" w:eastAsia="zh-CN"/>
        </w:rPr>
      </w:pPr>
      <w:r>
        <w:rPr>
          <w:rFonts w:hint="eastAsia" w:asciiTheme="minorEastAsia" w:hAnsiTheme="minorEastAsia"/>
          <w:b/>
          <w:bCs/>
          <w:sz w:val="28"/>
          <w:szCs w:val="28"/>
          <w:lang w:val="en-US" w:eastAsia="zh-CN"/>
        </w:rPr>
        <w:t>关键问题</w:t>
      </w:r>
    </w:p>
    <w:p>
      <w:pPr>
        <w:numPr>
          <w:numId w:val="0"/>
        </w:numPr>
        <w:spacing w:line="360" w:lineRule="auto"/>
        <w:rPr>
          <w:rFonts w:hint="eastAsia" w:asciiTheme="minorEastAsia" w:hAnsiTheme="minorEastAsia"/>
          <w:b/>
          <w:bCs/>
          <w:sz w:val="24"/>
          <w:szCs w:val="24"/>
          <w:lang w:val="en-US" w:eastAsia="zh-CN"/>
        </w:rPr>
      </w:pPr>
      <w:r>
        <w:rPr>
          <w:rFonts w:hint="eastAsia" w:asciiTheme="minorEastAsia" w:hAnsiTheme="minorEastAsia"/>
          <w:b/>
          <w:bCs/>
          <w:sz w:val="24"/>
          <w:szCs w:val="24"/>
          <w:lang w:val="en-US" w:eastAsia="zh-CN"/>
        </w:rPr>
        <w:t>2.1 目标检测</w:t>
      </w:r>
    </w:p>
    <w:p>
      <w:pPr>
        <w:numPr>
          <w:numId w:val="0"/>
        </w:numPr>
        <w:spacing w:line="360" w:lineRule="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使用传统的目标检测算法还是基于深度学习的目标检测算法？</w:t>
      </w:r>
    </w:p>
    <w:p>
      <w:pPr>
        <w:numPr>
          <w:numId w:val="0"/>
        </w:numPr>
        <w:spacing w:line="360" w:lineRule="auto"/>
        <w:rPr>
          <w:rFonts w:hint="eastAsia" w:asciiTheme="minorEastAsia" w:hAnsiTheme="minorEastAsia"/>
          <w:sz w:val="24"/>
          <w:szCs w:val="24"/>
          <w:lang w:val="en-US" w:eastAsia="zh-CN"/>
        </w:rPr>
      </w:pPr>
      <w:r>
        <w:rPr>
          <w:rFonts w:hint="eastAsia" w:asciiTheme="minorEastAsia" w:hAnsiTheme="minorEastAsia"/>
          <w:b/>
          <w:bCs/>
          <w:sz w:val="24"/>
          <w:szCs w:val="24"/>
          <w:lang w:val="en-US" w:eastAsia="zh-CN"/>
        </w:rPr>
        <w:t>2.1.1传统目标检测方法</w:t>
      </w:r>
      <w:r>
        <w:rPr>
          <w:rFonts w:hint="eastAsia" w:asciiTheme="minorEastAsia" w:hAnsiTheme="minorEastAsia"/>
          <w:sz w:val="24"/>
          <w:szCs w:val="24"/>
          <w:lang w:val="en-US" w:eastAsia="zh-CN"/>
        </w:rPr>
        <w:t>：快速便捷，可以应付高并发，准确率基本可以达到要求，具体检测方法包含以下几个。</w:t>
      </w:r>
    </w:p>
    <w:p>
      <w:pPr>
        <w:numPr>
          <w:numId w:val="0"/>
        </w:numPr>
        <w:spacing w:line="360" w:lineRule="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2.1.1.1</w:t>
      </w:r>
    </w:p>
    <w:p>
      <w:pPr>
        <w:numPr>
          <w:numId w:val="0"/>
        </w:numPr>
        <w:spacing w:line="360" w:lineRule="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2.1.1.2</w:t>
      </w:r>
    </w:p>
    <w:p>
      <w:pPr>
        <w:numPr>
          <w:numId w:val="0"/>
        </w:numPr>
        <w:spacing w:line="360" w:lineRule="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 xml:space="preserve">2.1.1.3 </w:t>
      </w:r>
    </w:p>
    <w:p>
      <w:pPr>
        <w:numPr>
          <w:numId w:val="0"/>
        </w:numPr>
        <w:spacing w:line="360" w:lineRule="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2.1.1.4</w:t>
      </w:r>
    </w:p>
    <w:p>
      <w:pPr>
        <w:numPr>
          <w:numId w:val="0"/>
        </w:numPr>
        <w:spacing w:line="360" w:lineRule="auto"/>
        <w:rPr>
          <w:rFonts w:hint="eastAsia" w:asciiTheme="minorEastAsia" w:hAnsiTheme="minorEastAsia"/>
          <w:sz w:val="24"/>
          <w:szCs w:val="24"/>
          <w:lang w:val="en-US" w:eastAsia="zh-CN"/>
        </w:rPr>
      </w:pPr>
      <w:r>
        <w:rPr>
          <w:rFonts w:hint="eastAsia" w:asciiTheme="minorEastAsia" w:hAnsiTheme="minorEastAsia"/>
          <w:b/>
          <w:bCs/>
          <w:sz w:val="24"/>
          <w:szCs w:val="24"/>
          <w:lang w:val="en-US" w:eastAsia="zh-CN"/>
        </w:rPr>
        <w:t>2.1.2 基于深度学习的目标检测方法:</w:t>
      </w:r>
      <w:r>
        <w:rPr>
          <w:rFonts w:hint="eastAsia" w:asciiTheme="minorEastAsia" w:hAnsiTheme="minorEastAsia"/>
          <w:sz w:val="24"/>
          <w:szCs w:val="24"/>
          <w:lang w:val="en-US" w:eastAsia="zh-CN"/>
        </w:rPr>
        <w:t>可以基于语义层次进行检测，检测准确，但资源消耗较大，难以应付高并发。具体检测方式为包括fast-rcnn和faster-rcnn在内的rcnn系列。Rcnn系列具体处理流程如下：</w:t>
      </w:r>
    </w:p>
    <w:p>
      <w:pPr>
        <w:numPr>
          <w:ilvl w:val="0"/>
          <w:numId w:val="2"/>
        </w:numPr>
        <w:spacing w:line="360" w:lineRule="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使用ImageNet对模型进行预训练</w:t>
      </w:r>
    </w:p>
    <w:p>
      <w:pPr>
        <w:numPr>
          <w:ilvl w:val="0"/>
          <w:numId w:val="2"/>
        </w:numPr>
        <w:spacing w:line="360" w:lineRule="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使用目标数据集对模型进行微调</w:t>
      </w:r>
    </w:p>
    <w:p>
      <w:pPr>
        <w:numPr>
          <w:ilvl w:val="0"/>
          <w:numId w:val="2"/>
        </w:numPr>
        <w:spacing w:line="360" w:lineRule="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提取候选目标区域</w:t>
      </w:r>
    </w:p>
    <w:p>
      <w:pPr>
        <w:numPr>
          <w:ilvl w:val="0"/>
          <w:numId w:val="2"/>
        </w:numPr>
        <w:spacing w:line="360" w:lineRule="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使用cnn计算区域的特征</w:t>
      </w:r>
    </w:p>
    <w:p>
      <w:pPr>
        <w:numPr>
          <w:ilvl w:val="0"/>
          <w:numId w:val="2"/>
        </w:numPr>
        <w:spacing w:line="360" w:lineRule="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对区域进行合并和分类（前景还是后景）</w:t>
      </w:r>
    </w:p>
    <w:p>
      <w:pPr>
        <w:numPr>
          <w:numId w:val="0"/>
        </w:numPr>
        <w:spacing w:line="360" w:lineRule="auto"/>
        <w:ind w:firstLine="420" w:firstLineChars="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通过观察rcnn的处理流程可以发现rcnn是为了处理情况比较复杂的图像，在这个项目中应用的意义不大，所以感觉还是用传统的目标检测算法进行目标提取比较合适。</w:t>
      </w:r>
    </w:p>
    <w:p>
      <w:pPr>
        <w:numPr>
          <w:numId w:val="0"/>
        </w:numPr>
        <w:spacing w:line="360" w:lineRule="auto"/>
        <w:rPr>
          <w:rFonts w:hint="eastAsia" w:asciiTheme="minorEastAsia" w:hAnsiTheme="minorEastAsia"/>
          <w:b/>
          <w:bCs/>
          <w:sz w:val="24"/>
          <w:szCs w:val="24"/>
          <w:lang w:val="en-US" w:eastAsia="zh-CN"/>
        </w:rPr>
      </w:pPr>
      <w:r>
        <w:rPr>
          <w:rFonts w:hint="eastAsia" w:asciiTheme="minorEastAsia" w:hAnsiTheme="minorEastAsia"/>
          <w:b/>
          <w:bCs/>
          <w:sz w:val="24"/>
          <w:szCs w:val="24"/>
          <w:lang w:val="en-US" w:eastAsia="zh-CN"/>
        </w:rPr>
        <w:t>2.2 识别签名和盖章</w:t>
      </w:r>
    </w:p>
    <w:p>
      <w:pPr>
        <w:numPr>
          <w:numId w:val="0"/>
        </w:numPr>
        <w:spacing w:line="360" w:lineRule="auto"/>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在实现这个功能之前必须要搞清的两个问题是：</w:t>
      </w:r>
    </w:p>
    <w:p>
      <w:pPr>
        <w:numPr>
          <w:numId w:val="0"/>
        </w:numPr>
        <w:spacing w:line="360" w:lineRule="auto"/>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2.2.1 不同文件签名的位置是否一致，位置不一致的文件是否很多样？</w:t>
      </w:r>
    </w:p>
    <w:p>
      <w:pPr>
        <w:numPr>
          <w:numId w:val="0"/>
        </w:numPr>
        <w:spacing w:line="360" w:lineRule="auto"/>
        <w:ind w:firstLine="42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如果大部分文件的签名位置都是一致的话或者说某一时期针对某一批文件的签名位置大致相同。那么可以通过定位文件位置，分理出目标位置附近的像素，并进行像素级的计算来判断文件该位置是否已经有了签名。这一功能同样也可以通过深度学习的方法进行处理。从深度学习的角度来看，就是一个简单的二分类问题，可行的解决方案如下：</w:t>
      </w:r>
    </w:p>
    <w:p>
      <w:pPr>
        <w:numPr>
          <w:ilvl w:val="0"/>
          <w:numId w:val="3"/>
        </w:numPr>
        <w:spacing w:line="360" w:lineRule="auto"/>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将文件需要签字的地方及附近区域提取出来（可以是矩形或其他比较规整的图形）</w:t>
      </w:r>
    </w:p>
    <w:p>
      <w:pPr>
        <w:numPr>
          <w:ilvl w:val="0"/>
          <w:numId w:val="3"/>
        </w:numPr>
        <w:spacing w:line="360" w:lineRule="auto"/>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通过神经网络利用预先采集的签名和未签名图像分片进行训练</w:t>
      </w:r>
    </w:p>
    <w:p>
      <w:pPr>
        <w:numPr>
          <w:ilvl w:val="0"/>
          <w:numId w:val="3"/>
        </w:numPr>
        <w:spacing w:line="360" w:lineRule="auto"/>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利用训练好的模型对文件相关位置进行是否签名的判断</w:t>
      </w:r>
    </w:p>
    <w:p>
      <w:pPr>
        <w:numPr>
          <w:numId w:val="0"/>
        </w:numPr>
        <w:spacing w:line="360" w:lineRule="auto"/>
        <w:ind w:firstLine="42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如果文件需要签名的位置相差较大，则只能根据具体情况进行具体方法设计</w:t>
      </w:r>
    </w:p>
    <w:p>
      <w:pPr>
        <w:numPr>
          <w:numId w:val="0"/>
        </w:numPr>
        <w:spacing w:line="360" w:lineRule="auto"/>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很难提出一个通用的方法进行检测。</w:t>
      </w:r>
    </w:p>
    <w:p>
      <w:pPr>
        <w:numPr>
          <w:numId w:val="0"/>
        </w:numPr>
        <w:spacing w:line="360" w:lineRule="auto"/>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2.2.2 不同文件的章是否一致或者说相差不大？</w:t>
      </w:r>
    </w:p>
    <w:p>
      <w:pPr>
        <w:numPr>
          <w:numId w:val="0"/>
        </w:numPr>
        <w:spacing w:line="360" w:lineRule="auto"/>
        <w:ind w:firstLine="42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因为大部分公章都是红色的而且比签名要大很多，所以这个问题一方面可以通过传统算法图像匹配（SIFT）的方式进行解决，利用单独的公章图像去匹配文件材料的图片中是否存在这个公章。</w:t>
      </w:r>
      <w:bookmarkStart w:id="0" w:name="_GoBack"/>
      <w:bookmarkEnd w:id="0"/>
      <w:r>
        <w:rPr>
          <w:rFonts w:hint="eastAsia" w:asciiTheme="minorEastAsia" w:hAnsiTheme="minorEastAsia"/>
          <w:b w:val="0"/>
          <w:bCs w:val="0"/>
          <w:sz w:val="24"/>
          <w:szCs w:val="24"/>
          <w:lang w:val="en-US" w:eastAsia="zh-CN"/>
        </w:rPr>
        <w:t>另一方面可以考虑使用深度学习训练神经网络进行分类的方法解决。训练过程与分类方式与上述是否签字分类的方式大体相同。</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3"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CC"/>
    <w:family w:val="swiss"/>
    <w:pitch w:val="default"/>
    <w:sig w:usb0="E00002FF" w:usb1="4000ACFF" w:usb2="00000001" w:usb3="00000000" w:csb0="2000019F" w:csb1="00000000"/>
  </w:font>
  <w:font w:name="Arial">
    <w:panose1 w:val="020B0604020202020204"/>
    <w:charset w:val="CC"/>
    <w:family w:val="swiss"/>
    <w:pitch w:val="default"/>
    <w:sig w:usb0="E0002AFF" w:usb1="C0007843" w:usb2="00000009" w:usb3="00000000" w:csb0="400001FF" w:csb1="FFFF0000"/>
  </w:font>
  <w:font w:name="DMAUUR+ºÚÌå">
    <w:altName w:val="Segoe Print"/>
    <w:panose1 w:val="02010609060101010101"/>
    <w:charset w:val="01"/>
    <w:family w:val="modern"/>
    <w:pitch w:val="default"/>
    <w:sig w:usb0="00000000" w:usb1="00000000" w:usb2="00000000" w:usb3="00000000" w:csb0="00000000" w:csb1="00000000"/>
  </w:font>
  <w:font w:name="GCAJDK+ËÎÌå">
    <w:altName w:val="Verdana"/>
    <w:panose1 w:val="02010600030101010101"/>
    <w:charset w:val="01"/>
    <w:family w:val="auto"/>
    <w:pitch w:val="default"/>
    <w:sig w:usb0="00000000" w:usb1="00000000" w:usb2="00000000" w:usb3="00000000" w:csb0="00000000" w:csb1="00000000"/>
  </w:font>
  <w:font w:name="OMVATM+ÐÂËÎÌå">
    <w:altName w:val="Segoe Print"/>
    <w:panose1 w:val="02010609030101010101"/>
    <w:charset w:val="01"/>
    <w:family w:val="modern"/>
    <w:pitch w:val="default"/>
    <w:sig w:usb0="00000000" w:usb1="00000000" w:usb2="00000000" w:usb3="00000000" w:csb0="00000000" w:csb1="00000000"/>
  </w:font>
  <w:font w:name="Wingdings">
    <w:panose1 w:val="05000000000000000000"/>
    <w:charset w:val="01"/>
    <w:family w:val="auto"/>
    <w:pitch w:val="default"/>
    <w:sig w:usb0="00000000" w:usb1="00000000" w:usb2="00000000" w:usb3="00000000" w:csb0="80000000" w:csb1="00000000"/>
  </w:font>
  <w:font w:name="Cambria">
    <w:panose1 w:val="02040503050406030204"/>
    <w:charset w:val="01"/>
    <w:family w:val="auto"/>
    <w:pitch w:val="default"/>
    <w:sig w:usb0="E00002FF" w:usb1="400004FF" w:usb2="00000000" w:usb3="00000000" w:csb0="2000019F" w:csb1="00000000"/>
  </w:font>
  <w:font w:name="IJNGGE+ºÚÌå">
    <w:altName w:val="Segoe Print"/>
    <w:panose1 w:val="02010609060101010101"/>
    <w:charset w:val="01"/>
    <w:family w:val="modern"/>
    <w:pitch w:val="default"/>
    <w:sig w:usb0="00000000" w:usb1="00000000" w:usb2="00000000" w:usb3="00000000" w:csb0="00000000" w:csb1="00000000"/>
  </w:font>
  <w:font w:name="KPATKA+ËÎÌå">
    <w:altName w:val="Verdana"/>
    <w:panose1 w:val="02010600030101010101"/>
    <w:charset w:val="01"/>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font5">
    <w:altName w:val="Courier New"/>
    <w:panose1 w:val="00000000000000000000"/>
    <w:charset w:val="00"/>
    <w:family w:val="auto"/>
    <w:pitch w:val="default"/>
    <w:sig w:usb0="00000000" w:usb1="00000000" w:usb2="00000000" w:usb3="00000000" w:csb0="00040001" w:csb1="00000000"/>
  </w:font>
  <w:font w:name="å®‹ä½“">
    <w:altName w:val="Arial"/>
    <w:panose1 w:val="00000000000000000000"/>
    <w:charset w:val="00"/>
    <w:family w:val="auto"/>
    <w:pitch w:val="default"/>
    <w:sig w:usb0="00000000" w:usb1="00000000" w:usb2="00000000" w:usb3="00000000" w:csb0="00000001" w:csb1="00000000"/>
  </w:font>
  <w:font w:name="寰蒋闆呴粦,Bold">
    <w:altName w:val="宋体"/>
    <w:panose1 w:val="00000000000000000000"/>
    <w:charset w:val="86"/>
    <w:family w:val="auto"/>
    <w:pitch w:val="default"/>
    <w:sig w:usb0="00000000" w:usb1="00000000" w:usb2="00000010" w:usb3="00000000" w:csb0="00040000" w:csb1="00000000"/>
  </w:font>
  <w:font w:name="瀹嬩綋">
    <w:altName w:val="宋体"/>
    <w:panose1 w:val="00000000000000000000"/>
    <w:charset w:val="86"/>
    <w:family w:val="auto"/>
    <w:pitch w:val="default"/>
    <w:sig w:usb0="00000000" w:usb1="00000000" w:usb2="0000001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Minion-Black">
    <w:altName w:val="Times New Roman"/>
    <w:panose1 w:val="00000000000000000000"/>
    <w:charset w:val="00"/>
    <w:family w:val="auto"/>
    <w:pitch w:val="default"/>
    <w:sig w:usb0="00000000" w:usb1="00000000" w:usb2="00000000" w:usb3="00000000" w:csb0="00000001" w:csb1="00000000"/>
  </w:font>
  <w:font w:name="Courier New">
    <w:panose1 w:val="02070309020205020404"/>
    <w:charset w:val="00"/>
    <w:family w:val="auto"/>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00" w:usb3="00000000" w:csb0="00040000" w:csb1="00000000"/>
  </w:font>
  <w:font w:name="Helvetica">
    <w:altName w:val="Arial"/>
    <w:panose1 w:val="020B0504020202020204"/>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方正兰亭超细黑简体">
    <w:panose1 w:val="02000000000000000000"/>
    <w:charset w:val="86"/>
    <w:family w:val="auto"/>
    <w:pitch w:val="default"/>
    <w:sig w:usb0="00000001" w:usb1="08000000" w:usb2="00000000" w:usb3="00000000" w:csb0="00040000" w:csb1="00000000"/>
  </w:font>
  <w:font w:name="Palatino Linotype">
    <w:panose1 w:val="02040502050505030304"/>
    <w:charset w:val="00"/>
    <w:family w:val="auto"/>
    <w:pitch w:val="default"/>
    <w:sig w:usb0="E0000287" w:usb1="40000013" w:usb2="00000000" w:usb3="00000000" w:csb0="2000019F" w:csb1="00000000"/>
  </w:font>
  <w:font w:name="Lucida Sans">
    <w:altName w:val="Lucida Sans Unicode"/>
    <w:panose1 w:val="020B0602030504020204"/>
    <w:charset w:val="00"/>
    <w:family w:val="auto"/>
    <w:pitch w:val="default"/>
    <w:sig w:usb0="00000000" w:usb1="00000000" w:usb2="00000000" w:usb3="00000000" w:csb0="20000001" w:csb1="00000000"/>
  </w:font>
  <w:font w:name="Helvetica neue">
    <w:altName w:val="Courier New"/>
    <w:panose1 w:val="00000000000000000000"/>
    <w:charset w:val="00"/>
    <w:family w:val="auto"/>
    <w:pitch w:val="default"/>
    <w:sig w:usb0="00000000" w:usb1="00000000" w:usb2="00000000" w:usb3="00000000" w:csb0="00000000" w:csb1="00000000"/>
  </w:font>
  <w:font w:name="Arial-BoldMT-Identity-H">
    <w:altName w:val="宋体"/>
    <w:panose1 w:val="00000000000000000000"/>
    <w:charset w:val="86"/>
    <w:family w:val="auto"/>
    <w:pitch w:val="default"/>
    <w:sig w:usb0="00000000" w:usb1="00000000" w:usb2="00000010" w:usb3="00000000" w:csb0="00040000" w:csb1="00000000"/>
  </w:font>
  <w:font w:name="SimSun-Identity-H">
    <w:altName w:val="宋体"/>
    <w:panose1 w:val="00000000000000000000"/>
    <w:charset w:val="86"/>
    <w:family w:val="auto"/>
    <w:pitch w:val="default"/>
    <w:sig w:usb0="00000000" w:usb1="00000000" w:usb2="00000010" w:usb3="00000000" w:csb0="00040000" w:csb1="00000000"/>
  </w:font>
  <w:font w:name="Calibri-Identity-H">
    <w:altName w:val="宋体"/>
    <w:panose1 w:val="00000000000000000000"/>
    <w:charset w:val="86"/>
    <w:family w:val="auto"/>
    <w:pitch w:val="default"/>
    <w:sig w:usb0="00000000" w:usb1="00000000" w:usb2="00000010" w:usb3="00000000" w:csb0="00040000" w:csb1="00000000"/>
  </w:font>
  <w:font w:name="Wingdings-Regular-Identity-H">
    <w:altName w:val="宋体"/>
    <w:panose1 w:val="00000000000000000000"/>
    <w:charset w:val="86"/>
    <w:family w:val="auto"/>
    <w:pitch w:val="default"/>
    <w:sig w:usb0="00000000" w:usb1="00000000" w:usb2="00000010" w:usb3="00000000" w:csb0="00040000" w:csb1="00000000"/>
  </w:font>
  <w:font w:name="ArialMT-Identity-H">
    <w:altName w:val="宋体"/>
    <w:panose1 w:val="00000000000000000000"/>
    <w:charset w:val="86"/>
    <w:family w:val="auto"/>
    <w:pitch w:val="default"/>
    <w:sig w:usb0="00000000" w:usb1="00000000" w:usb2="0000001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GB2312">
    <w:altName w:val="Times New Roman"/>
    <w:panose1 w:val="00000000000000000000"/>
    <w:charset w:val="00"/>
    <w:family w:val="roman"/>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Garamond">
    <w:altName w:val="PMingLiU-ExtB"/>
    <w:panose1 w:val="02020404030301010803"/>
    <w:charset w:val="00"/>
    <w:family w:val="roman"/>
    <w:pitch w:val="default"/>
    <w:sig w:usb0="00000000" w:usb1="00000000" w:usb2="00000000" w:usb3="00000000" w:csb0="0000009F" w:csb1="DFD70000"/>
  </w:font>
  <w:font w:name="华文细黑">
    <w:altName w:val="微软雅黑"/>
    <w:panose1 w:val="02010600040101010101"/>
    <w:charset w:val="86"/>
    <w:family w:val="auto"/>
    <w:pitch w:val="default"/>
    <w:sig w:usb0="00000000" w:usb1="00000000" w:usb2="00000000" w:usb3="00000000" w:csb0="0004009F" w:csb1="DFD70000"/>
  </w:font>
  <w:font w:name="Arial Unicode MS">
    <w:altName w:val="宋体"/>
    <w:panose1 w:val="020B0604020202020204"/>
    <w:charset w:val="86"/>
    <w:family w:val="swiss"/>
    <w:pitch w:val="default"/>
    <w:sig w:usb0="00000000" w:usb1="00000000" w:usb2="0000003F" w:usb3="00000000" w:csb0="603F01FF" w:csb1="FFFF0000"/>
  </w:font>
  <w:font w:name="Futura Bk">
    <w:altName w:val="Courier New"/>
    <w:panose1 w:val="00000000000000000000"/>
    <w:charset w:val="00"/>
    <w:family w:val="swiss"/>
    <w:pitch w:val="default"/>
    <w:sig w:usb0="00000000" w:usb1="00000000" w:usb2="00000000" w:usb3="00000000" w:csb0="0000009F" w:csb1="00000000"/>
  </w:font>
  <w:font w:name="Futura Hv">
    <w:altName w:val="Courier New"/>
    <w:panose1 w:val="00000000000000000000"/>
    <w:charset w:val="00"/>
    <w:family w:val="swiss"/>
    <w:pitch w:val="default"/>
    <w:sig w:usb0="00000000" w:usb1="00000000" w:usb2="00000000" w:usb3="00000000" w:csb0="0000009F" w:csb1="00000000"/>
  </w:font>
  <w:font w:name="华文行楷">
    <w:altName w:val="微软雅黑"/>
    <w:panose1 w:val="0201080004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方正小标宋简体">
    <w:altName w:val="微软雅黑"/>
    <w:panose1 w:val="02010601030101010101"/>
    <w:charset w:val="86"/>
    <w:family w:val="auto"/>
    <w:pitch w:val="default"/>
    <w:sig w:usb0="00000000" w:usb1="00000000" w:usb2="0000001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
    <w:altName w:val="Times New Roman"/>
    <w:panose1 w:val="00000000000000000000"/>
    <w:charset w:val="00"/>
    <w:family w:val="modern"/>
    <w:pitch w:val="default"/>
    <w:sig w:usb0="00000000" w:usb1="00000000" w:usb2="00000000" w:usb3="00000000" w:csb0="00000001" w:csb1="00000000"/>
  </w:font>
  <w:font w:name="华文隶书">
    <w:altName w:val="微软雅黑"/>
    <w:panose1 w:val="0201080004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Heiti SC Light">
    <w:altName w:val="Microsoft YaHei UI"/>
    <w:panose1 w:val="02000000000000000000"/>
    <w:charset w:val="50"/>
    <w:family w:val="auto"/>
    <w:pitch w:val="default"/>
    <w:sig w:usb0="00000000" w:usb1="00000000" w:usb2="00000010" w:usb3="00000000" w:csb0="003E0000" w:csb1="00000000"/>
  </w:font>
  <w:font w:name="黑体">
    <w:panose1 w:val="02010609060101010101"/>
    <w:charset w:val="50"/>
    <w:family w:val="auto"/>
    <w:pitch w:val="default"/>
    <w:sig w:usb0="800002BF" w:usb1="38CF7CFA" w:usb2="00000016" w:usb3="00000000" w:csb0="00040001" w:csb1="00000000"/>
  </w:font>
  <w:font w:name="Microsoft YaHei UI">
    <w:panose1 w:val="020B0503020204020204"/>
    <w:charset w:val="86"/>
    <w:family w:val="auto"/>
    <w:pitch w:val="default"/>
    <w:sig w:usb0="80000287" w:usb1="28CF3C52" w:usb2="00000016" w:usb3="00000000" w:csb0="0004001F" w:csb1="00000000"/>
  </w:font>
  <w:font w:name="华文彩云">
    <w:altName w:val="微软雅黑"/>
    <w:panose1 w:val="02010800040101010101"/>
    <w:charset w:val="86"/>
    <w:family w:val="auto"/>
    <w:pitch w:val="default"/>
    <w:sig w:usb0="00000000" w:usb1="00000000" w:usb2="00000000" w:usb3="00000000" w:csb0="00040000" w:csb1="00000000"/>
  </w:font>
  <w:font w:name="微软雅黑">
    <w:panose1 w:val="020B0503020204020204"/>
    <w:charset w:val="50"/>
    <w:family w:val="auto"/>
    <w:pitch w:val="default"/>
    <w:sig w:usb0="80000287" w:usb1="28CF3C52" w:usb2="00000016" w:usb3="00000000" w:csb0="0004001F" w:csb1="00000000"/>
  </w:font>
  <w:font w:name="华文仿宋">
    <w:altName w:val="仿宋"/>
    <w:panose1 w:val="02010600040101010101"/>
    <w:charset w:val="50"/>
    <w:family w:val="auto"/>
    <w:pitch w:val="default"/>
    <w:sig w:usb0="00000000" w:usb1="00000000" w:usb2="00000000" w:usb3="00000000" w:csb0="0004009F" w:csb1="DFD70000"/>
  </w:font>
  <w:font w:name="隶书">
    <w:altName w:val="微软雅黑"/>
    <w:panose1 w:val="0201050906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Open Sans">
    <w:altName w:val="Courier New"/>
    <w:panose1 w:val="00000000000000000000"/>
    <w:charset w:val="00"/>
    <w:family w:val="auto"/>
    <w:pitch w:val="default"/>
    <w:sig w:usb0="00000000" w:usb1="00000000" w:usb2="00000000" w:usb3="00000000" w:csb0="00000000" w:csb1="00000000"/>
  </w:font>
  <w:font w:name="Menlo">
    <w:altName w:val="Courier New"/>
    <w:panose1 w:val="00000000000000000000"/>
    <w:charset w:val="00"/>
    <w:family w:val="auto"/>
    <w:pitch w:val="default"/>
    <w:sig w:usb0="00000000" w:usb1="00000000" w:usb2="00000000" w:usb3="00000000" w:csb0="00000000" w:csb1="00000000"/>
  </w:font>
  <w:font w:name="B6 + CAJSymbolA">
    <w:altName w:val="Courier New"/>
    <w:panose1 w:val="00000000000000000000"/>
    <w:charset w:val="00"/>
    <w:family w:val="auto"/>
    <w:pitch w:val="default"/>
    <w:sig w:usb0="00000000" w:usb1="00000000" w:usb2="00000000" w:usb3="00000000" w:csb0="00000000" w:csb1="00000000"/>
  </w:font>
  <w:font w:name="DY646 + ZGHCVJ-646">
    <w:altName w:val="Courier New"/>
    <w:panose1 w:val="00000000000000000000"/>
    <w:charset w:val="00"/>
    <w:family w:val="auto"/>
    <w:pitch w:val="default"/>
    <w:sig w:usb0="00000000" w:usb1="00000000" w:usb2="00000000" w:usb3="00000000" w:csb0="00000000" w:csb1="00000000"/>
  </w:font>
  <w:font w:name="E-BZ">
    <w:altName w:val="Courier New"/>
    <w:panose1 w:val="00000000000000000000"/>
    <w:charset w:val="00"/>
    <w:family w:val="auto"/>
    <w:pitch w:val="default"/>
    <w:sig w:usb0="00000000" w:usb1="00000000" w:usb2="00000000" w:usb3="00000000" w:csb0="00000000" w:csb1="00000000"/>
  </w:font>
  <w:font w:name="Lantinghei SC">
    <w:altName w:val="Courier New"/>
    <w:panose1 w:val="00000000000000000000"/>
    <w:charset w:val="00"/>
    <w:family w:val="auto"/>
    <w:pitch w:val="default"/>
    <w:sig w:usb0="00000000" w:usb1="00000000" w:usb2="00000000" w:usb3="00000000" w:csb0="00000000" w:csb1="00000000"/>
  </w:font>
  <w:font w:name="FangSong_GB2312,Bold">
    <w:altName w:val="宋体"/>
    <w:panose1 w:val="00000000000000000000"/>
    <w:charset w:val="86"/>
    <w:family w:val="auto"/>
    <w:pitch w:val="default"/>
    <w:sig w:usb0="00000000" w:usb1="00000000" w:usb2="00000010" w:usb3="00000000" w:csb0="00040000" w:csb1="00000000"/>
  </w:font>
  <w:font w:name="Georgia">
    <w:panose1 w:val="02040502050405020303"/>
    <w:charset w:val="00"/>
    <w:family w:val="auto"/>
    <w:pitch w:val="default"/>
    <w:sig w:usb0="00000287" w:usb1="00000000" w:usb2="00000000" w:usb3="00000000" w:csb0="200000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MS Mincho">
    <w:panose1 w:val="02020609040205080304"/>
    <w:charset w:val="80"/>
    <w:family w:val="auto"/>
    <w:pitch w:val="default"/>
    <w:sig w:usb0="E00002FF" w:usb1="6AC7FDFB" w:usb2="08000012" w:usb3="00000000" w:csb0="4002009F" w:csb1="DFD7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MS P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2AF" w:usb1="29D77CFB" w:usb2="00000012" w:usb3="00000000" w:csb0="0008008D" w:csb1="00000000"/>
  </w:font>
  <w:font w:name="Yu Gothic UI">
    <w:altName w:val="Meiryo UI"/>
    <w:panose1 w:val="020B0500000000000000"/>
    <w:charset w:val="80"/>
    <w:family w:val="auto"/>
    <w:pitch w:val="default"/>
    <w:sig w:usb0="00000000" w:usb1="00000000" w:usb2="00000016" w:usb3="00000000" w:csb0="2002009F" w:csb1="00000000"/>
  </w:font>
  <w:font w:name="Meiryo UI">
    <w:panose1 w:val="020B0604030504040204"/>
    <w:charset w:val="80"/>
    <w:family w:val="auto"/>
    <w:pitch w:val="default"/>
    <w:sig w:usb0="E00002FF" w:usb1="6AC7FFFF" w:usb2="08000012" w:usb3="00000000" w:csb0="6002009F" w:csb1="DFD70000"/>
  </w:font>
  <w:font w:name="Lucida Sans Unicode">
    <w:panose1 w:val="020B0602030504020204"/>
    <w:charset w:val="00"/>
    <w:family w:val="auto"/>
    <w:pitch w:val="default"/>
    <w:sig w:usb0="80001AFF" w:usb1="0000396B" w:usb2="00000000" w:usb3="00000000" w:csb0="200000BF" w:csb1="D7F70000"/>
  </w:font>
  <w:font w:name="Microsoft YaHei UI Light">
    <w:altName w:val="宋体"/>
    <w:panose1 w:val="020B0502040204020203"/>
    <w:charset w:val="86"/>
    <w:family w:val="auto"/>
    <w:pitch w:val="default"/>
    <w:sig w:usb0="00000000" w:usb1="00000000" w:usb2="00000016" w:usb3="00000000" w:csb0="0004001F" w:csb1="00000000"/>
  </w:font>
  <w:font w:name="微软雅黑 Light">
    <w:altName w:val="黑体"/>
    <w:panose1 w:val="020B0502040204020203"/>
    <w:charset w:val="86"/>
    <w:family w:val="auto"/>
    <w:pitch w:val="default"/>
    <w:sig w:usb0="00000000" w:usb1="00000000"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Univers 57 Condensed">
    <w:altName w:val="Arial"/>
    <w:panose1 w:val="00000000000000000000"/>
    <w:charset w:val="00"/>
    <w:family w:val="swiss"/>
    <w:pitch w:val="default"/>
    <w:sig w:usb0="00000000" w:usb1="00000000" w:usb2="00000000" w:usb3="00000000" w:csb0="00000001" w:csb1="00000000"/>
  </w:font>
  <w:font w:name="H Yg 2gj">
    <w:altName w:val="宋体"/>
    <w:panose1 w:val="00000000000000000000"/>
    <w:charset w:val="86"/>
    <w:family w:val="swiss"/>
    <w:pitch w:val="default"/>
    <w:sig w:usb0="00000000" w:usb1="00000000" w:usb2="00000010" w:usb3="00000000" w:csb0="00040000" w:csb1="00000000"/>
  </w:font>
  <w:font w:name="Microsoft Sans Serif">
    <w:panose1 w:val="020B0604020202020204"/>
    <w:charset w:val="00"/>
    <w:family w:val="swiss"/>
    <w:pitch w:val="default"/>
    <w:sig w:usb0="E1002AFF" w:usb1="C0000002" w:usb2="00000008" w:usb3="00000000" w:csb0="200101FF" w:csb1="20280000"/>
  </w:font>
  <w:font w:name="Angsana New">
    <w:panose1 w:val="02020603050405020304"/>
    <w:charset w:val="00"/>
    <w:family w:val="roman"/>
    <w:pitch w:val="default"/>
    <w:sig w:usb0="81000003" w:usb1="00000000" w:usb2="00000000" w:usb3="00000000" w:csb0="00010001" w:csb1="00000000"/>
  </w:font>
  <w:font w:name="宋体常规">
    <w:altName w:val="宋体"/>
    <w:panose1 w:val="00000000000000000000"/>
    <w:charset w:val="86"/>
    <w:family w:val="roman"/>
    <w:pitch w:val="default"/>
    <w:sig w:usb0="00000000" w:usb1="00000000" w:usb2="00000010" w:usb3="00000000" w:csb0="00040000" w:csb1="00000000"/>
  </w:font>
  <w:font w:name="MS Shell Dlg">
    <w:altName w:val="Microsoft Sans Serif"/>
    <w:panose1 w:val="020B0604020202020204"/>
    <w:charset w:val="00"/>
    <w:family w:val="swiss"/>
    <w:pitch w:val="default"/>
    <w:sig w:usb0="00000000" w:usb1="00000000" w:usb2="00000008" w:usb3="00000000" w:csb0="000101FF" w:csb1="00000000"/>
  </w:font>
  <w:font w:name="Sim Sun">
    <w:altName w:val="宋体"/>
    <w:panose1 w:val="00000000000000000000"/>
    <w:charset w:val="86"/>
    <w:family w:val="swiss"/>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Times Nw Roman">
    <w:altName w:val="Times New Roman"/>
    <w:panose1 w:val="00000000000000000000"/>
    <w:charset w:val="00"/>
    <w:family w:val="auto"/>
    <w:pitch w:val="default"/>
    <w:sig w:usb0="00000000" w:usb1="00000000" w:usb2="00000000" w:usb3="00000000" w:csb0="00040001" w:csb1="00000000"/>
  </w:font>
  <w:font w:name="Times">
    <w:altName w:val="Times New Roman"/>
    <w:panose1 w:val="02020603050405020304"/>
    <w:charset w:val="00"/>
    <w:family w:val="roman"/>
    <w:pitch w:val="default"/>
    <w:sig w:usb0="00000000" w:usb1="00000000" w:usb2="00000008" w:usb3="00000000" w:csb0="000001FF" w:csb1="00000000"/>
  </w:font>
  <w:font w:name="Tms Rmn">
    <w:altName w:val="Segoe Print"/>
    <w:panose1 w:val="02020603040505020304"/>
    <w:charset w:val="00"/>
    <w:family w:val="roman"/>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MinionPro-Regular">
    <w:altName w:val="Segoe Print"/>
    <w:panose1 w:val="00000000000000000000"/>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A738B"/>
    <w:multiLevelType w:val="singleLevel"/>
    <w:tmpl w:val="5A4A738B"/>
    <w:lvl w:ilvl="0" w:tentative="0">
      <w:start w:val="1"/>
      <w:numFmt w:val="decimal"/>
      <w:lvlText w:val="%1."/>
      <w:lvlJc w:val="left"/>
      <w:pPr>
        <w:tabs>
          <w:tab w:val="left" w:pos="312"/>
        </w:tabs>
      </w:pPr>
    </w:lvl>
  </w:abstractNum>
  <w:abstractNum w:abstractNumId="1">
    <w:nsid w:val="5A4A7949"/>
    <w:multiLevelType w:val="singleLevel"/>
    <w:tmpl w:val="5A4A7949"/>
    <w:lvl w:ilvl="0" w:tentative="0">
      <w:start w:val="1"/>
      <w:numFmt w:val="decimal"/>
      <w:suff w:val="nothing"/>
      <w:lvlText w:val="（%1）"/>
      <w:lvlJc w:val="left"/>
    </w:lvl>
  </w:abstractNum>
  <w:abstractNum w:abstractNumId="2">
    <w:nsid w:val="5A4A7C39"/>
    <w:multiLevelType w:val="multilevel"/>
    <w:tmpl w:val="5A4A7C39"/>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A61D4B"/>
    <w:rsid w:val="38AB5F1B"/>
    <w:rsid w:val="47134265"/>
    <w:rsid w:val="4CA61D4B"/>
    <w:rsid w:val="7CD62B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2018-01-01T17:12:00Z</dcterms:created>
  <dc:creator>xsd</dc:creator>
  <cp:lastModifiedBy>xsd</cp:lastModifiedBy>
  <dcterms:modified xsi:type="dcterms:W3CDTF">2018-01-01T18:28:12Z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