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C0" w:rsidRPr="003815C0" w:rsidRDefault="003815C0" w:rsidP="003815C0">
      <w:pPr>
        <w:pStyle w:val="a9"/>
        <w:rPr>
          <w:color w:val="00B050"/>
        </w:rPr>
      </w:pPr>
      <w:r w:rsidRPr="003815C0">
        <w:rPr>
          <w:rFonts w:hint="eastAsia"/>
          <w:color w:val="00B050"/>
        </w:rPr>
        <w:t>生命在于运动</w:t>
      </w:r>
    </w:p>
    <w:p w:rsidR="003815C0" w:rsidRPr="003815C0" w:rsidRDefault="003815C0" w:rsidP="0086763D">
      <w:pPr>
        <w:shd w:val="clear" w:color="auto" w:fill="FFFF00"/>
        <w:ind w:firstLineChars="200" w:firstLine="480"/>
        <w:rPr>
          <w:rFonts w:ascii="新宋体" w:eastAsia="新宋体" w:hAnsi="新宋体" w:cs="宋体"/>
          <w:sz w:val="24"/>
          <w:szCs w:val="24"/>
        </w:rPr>
      </w:pPr>
      <w:r w:rsidRPr="003815C0">
        <w:rPr>
          <w:rFonts w:ascii="新宋体" w:eastAsia="新宋体" w:hAnsi="新宋体" w:cs="宋体" w:hint="eastAsia"/>
          <w:sz w:val="24"/>
          <w:szCs w:val="24"/>
        </w:rPr>
        <w:t>“生命在于运动”这句名言，对于我们来说并不陌生。生命在运动中得到锻炼，经受考验。同时，生命也在运动中得到延续和发展。</w:t>
      </w:r>
    </w:p>
    <w:p w:rsidR="003815C0" w:rsidRPr="003815C0" w:rsidRDefault="003815C0" w:rsidP="0086763D">
      <w:pPr>
        <w:shd w:val="clear" w:color="auto" w:fill="FFFF00"/>
        <w:ind w:firstLineChars="200" w:firstLine="480"/>
        <w:rPr>
          <w:rFonts w:ascii="新宋体" w:eastAsia="新宋体" w:hAnsi="新宋体" w:cs="宋体"/>
          <w:sz w:val="24"/>
          <w:szCs w:val="24"/>
        </w:rPr>
      </w:pPr>
      <w:r w:rsidRPr="003815C0">
        <w:rPr>
          <w:rFonts w:ascii="新宋体" w:eastAsia="新宋体" w:hAnsi="新宋体" w:cs="宋体" w:hint="eastAsia"/>
          <w:sz w:val="24"/>
          <w:szCs w:val="24"/>
        </w:rPr>
        <w:t>有一位百岁的哲学寿星，他的长寿秘诀就是跑步。他说他年轻时到古希腊游历，发现一块木石头上刻有3000年前一位大师的名言：“如果你想健康，跑步吧！如果你想长寿，跑步吧！如果你想聪明，跑步吧！”于是，他一生坚持跑步，风雨无阻</w:t>
      </w:r>
      <w:r w:rsidRPr="003815C0">
        <w:rPr>
          <w:rFonts w:ascii="新宋体" w:eastAsia="新宋体" w:hAnsi="新宋体" w:cs="宋体"/>
          <w:sz w:val="24"/>
          <w:szCs w:val="24"/>
        </w:rPr>
        <w:t>……</w:t>
      </w:r>
    </w:p>
    <w:p w:rsidR="003815C0" w:rsidRPr="003815C0" w:rsidRDefault="003815C0">
      <w:pPr>
        <w:rPr>
          <w:rFonts w:ascii="新宋体" w:eastAsia="新宋体" w:hAnsi="新宋体"/>
          <w:sz w:val="24"/>
          <w:szCs w:val="24"/>
        </w:rPr>
      </w:pPr>
    </w:p>
    <w:p w:rsidR="00C9388B" w:rsidRPr="003815C0" w:rsidRDefault="00C9388B" w:rsidP="00223695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文字处理软件WORD2007练习文档</w:t>
      </w:r>
      <w:r w:rsidR="003815C0">
        <w:rPr>
          <w:rFonts w:ascii="新宋体" w:eastAsia="新宋体" w:hAnsi="新宋体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55245</wp:posOffset>
            </wp:positionV>
            <wp:extent cx="1447800" cy="1819275"/>
            <wp:effectExtent l="0" t="0" r="0" b="0"/>
            <wp:wrapThrough wrapText="bothSides">
              <wp:wrapPolygon edited="0">
                <wp:start x="12505" y="0"/>
                <wp:lineTo x="6537" y="679"/>
                <wp:lineTo x="1137" y="2262"/>
                <wp:lineTo x="1421" y="10857"/>
                <wp:lineTo x="0" y="14475"/>
                <wp:lineTo x="0" y="17868"/>
                <wp:lineTo x="2274" y="21487"/>
                <wp:lineTo x="2558" y="21487"/>
                <wp:lineTo x="19042" y="21487"/>
                <wp:lineTo x="19895" y="21487"/>
                <wp:lineTo x="20463" y="19451"/>
                <wp:lineTo x="21316" y="12214"/>
                <wp:lineTo x="21316" y="10178"/>
                <wp:lineTo x="21032" y="8595"/>
                <wp:lineTo x="18758" y="2940"/>
                <wp:lineTo x="17053" y="1131"/>
                <wp:lineTo x="15347" y="0"/>
                <wp:lineTo x="12505" y="0"/>
              </wp:wrapPolygon>
            </wp:wrapThrough>
            <wp:docPr id="1" name="图片 1" descr="C:\Program Files\Microsoft Office\MEDIA\CAGCAT10\j021672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16724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88B" w:rsidRPr="003815C0" w:rsidRDefault="00C9388B" w:rsidP="00223695">
      <w:pPr>
        <w:rPr>
          <w:rFonts w:ascii="新宋体" w:eastAsia="新宋体" w:hAnsi="新宋体"/>
          <w:sz w:val="24"/>
          <w:szCs w:val="24"/>
        </w:rPr>
      </w:pPr>
    </w:p>
    <w:p w:rsidR="00223695" w:rsidRPr="003815C0" w:rsidRDefault="00223695" w:rsidP="00C9388B">
      <w:pPr>
        <w:rPr>
          <w:rFonts w:ascii="新宋体" w:eastAsia="新宋体" w:hAnsi="新宋体"/>
          <w:color w:val="FF0000"/>
          <w:sz w:val="24"/>
          <w:szCs w:val="24"/>
        </w:rPr>
      </w:pPr>
      <w:r w:rsidRPr="003815C0">
        <w:rPr>
          <w:rFonts w:ascii="新宋体" w:eastAsia="新宋体" w:hAnsi="新宋体" w:hint="eastAsia"/>
          <w:color w:val="FF0000"/>
          <w:sz w:val="24"/>
          <w:szCs w:val="24"/>
        </w:rPr>
        <w:t>翼动的心</w:t>
      </w:r>
    </w:p>
    <w:p w:rsidR="00223695" w:rsidRPr="003815C0" w:rsidRDefault="00223695" w:rsidP="00223695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目前世界上哪些国家的学生上网最多？</w:t>
      </w:r>
    </w:p>
    <w:p w:rsidR="00223695" w:rsidRPr="003815C0" w:rsidRDefault="00223695" w:rsidP="003815C0">
      <w:pPr>
        <w:ind w:left="480" w:hangingChars="200" w:hanging="480"/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一项名为“互联网面面观”的调查访问了全球</w:t>
      </w:r>
      <w:r w:rsidRPr="003815C0">
        <w:rPr>
          <w:rFonts w:ascii="新宋体" w:eastAsia="新宋体" w:hAnsi="新宋体"/>
          <w:sz w:val="24"/>
          <w:szCs w:val="24"/>
        </w:rPr>
        <w:t>16</w:t>
      </w:r>
      <w:r w:rsidRPr="003815C0">
        <w:rPr>
          <w:rFonts w:ascii="新宋体" w:eastAsia="新宋体" w:hAnsi="新宋体" w:hint="eastAsia"/>
          <w:sz w:val="24"/>
          <w:szCs w:val="24"/>
        </w:rPr>
        <w:t>个电</w:t>
      </w:r>
      <w:bookmarkStart w:id="0" w:name="_GoBack"/>
      <w:bookmarkEnd w:id="0"/>
      <w:r w:rsidRPr="003815C0">
        <w:rPr>
          <w:rFonts w:ascii="新宋体" w:eastAsia="新宋体" w:hAnsi="新宋体" w:hint="eastAsia"/>
          <w:sz w:val="24"/>
          <w:szCs w:val="24"/>
        </w:rPr>
        <w:t>子计算机普及率较高的国家及地区共</w:t>
      </w:r>
      <w:r w:rsidRPr="003815C0">
        <w:rPr>
          <w:rFonts w:ascii="新宋体" w:eastAsia="新宋体" w:hAnsi="新宋体"/>
          <w:sz w:val="24"/>
          <w:szCs w:val="24"/>
        </w:rPr>
        <w:t>1</w:t>
      </w:r>
      <w:r w:rsidRPr="003815C0">
        <w:rPr>
          <w:rFonts w:ascii="新宋体" w:eastAsia="新宋体" w:hAnsi="新宋体" w:hint="eastAsia"/>
          <w:sz w:val="24"/>
          <w:szCs w:val="24"/>
        </w:rPr>
        <w:t>万名</w:t>
      </w:r>
      <w:r w:rsidRPr="003815C0">
        <w:rPr>
          <w:rFonts w:ascii="新宋体" w:eastAsia="新宋体" w:hAnsi="新宋体"/>
          <w:sz w:val="24"/>
          <w:szCs w:val="24"/>
        </w:rPr>
        <w:t>12</w:t>
      </w:r>
      <w:r w:rsidRPr="003815C0">
        <w:rPr>
          <w:rFonts w:ascii="新宋体" w:eastAsia="新宋体" w:hAnsi="新宋体" w:hint="eastAsia"/>
          <w:sz w:val="24"/>
          <w:szCs w:val="24"/>
        </w:rPr>
        <w:t>至</w:t>
      </w:r>
      <w:r w:rsidRPr="003815C0">
        <w:rPr>
          <w:rFonts w:ascii="新宋体" w:eastAsia="新宋体" w:hAnsi="新宋体"/>
          <w:sz w:val="24"/>
          <w:szCs w:val="24"/>
        </w:rPr>
        <w:t>24</w:t>
      </w:r>
      <w:r w:rsidRPr="003815C0">
        <w:rPr>
          <w:rFonts w:ascii="新宋体" w:eastAsia="新宋体" w:hAnsi="新宋体" w:hint="eastAsia"/>
          <w:sz w:val="24"/>
          <w:szCs w:val="24"/>
        </w:rPr>
        <w:t>岁的学生，显示结果如下图所示：</w:t>
      </w:r>
    </w:p>
    <w:p w:rsidR="00C9388B" w:rsidRPr="003815C0" w:rsidRDefault="00C9388B" w:rsidP="00223695">
      <w:pPr>
        <w:rPr>
          <w:rFonts w:ascii="新宋体" w:eastAsia="新宋体" w:hAnsi="新宋体"/>
          <w:sz w:val="24"/>
          <w:szCs w:val="24"/>
        </w:rPr>
      </w:pPr>
    </w:p>
    <w:p w:rsidR="00223695" w:rsidRPr="003815C0" w:rsidRDefault="00057819" w:rsidP="003815C0">
      <w:pPr>
        <w:ind w:firstLineChars="200"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952500</wp:posOffset>
                </wp:positionV>
                <wp:extent cx="704850" cy="581025"/>
                <wp:effectExtent l="28575" t="24765" r="28575" b="228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5810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left:0;text-align:left;margin-left:384.75pt;margin-top:75pt;width:55.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4850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" path="m1,221931r269229,2l352425,r83195,221933l704849,221931,487037,359092r83198,221932l352425,443861,134615,581024,217813,359092,1,221931xe">
                <v:stroke joinstyle="miter"/>
                <v:path o:connecttype="custom" o:connectlocs="1,221931;269230,221933;352425,0;435620,221933;704849,221931;487037,359092;570235,581024;352425,443861;134615,581024;217813,359092;1,221931" o:connectangles="0,0,0,0,0,0,0,0,0,0,0"/>
              </v:shape>
            </w:pict>
          </mc:Fallback>
        </mc:AlternateContent>
      </w:r>
      <w:r w:rsidR="00223695" w:rsidRPr="003815C0">
        <w:rPr>
          <w:rFonts w:ascii="新宋体" w:eastAsia="新宋体" w:hAnsi="新宋体" w:hint="eastAsia"/>
          <w:sz w:val="24"/>
          <w:szCs w:val="24"/>
        </w:rPr>
        <w:t>这项调查表明网络对学生的影响不言而喻。而在</w:t>
      </w:r>
      <w:r w:rsidR="00223695" w:rsidRPr="003815C0">
        <w:rPr>
          <w:rFonts w:ascii="新宋体" w:eastAsia="新宋体" w:hAnsi="新宋体"/>
          <w:sz w:val="24"/>
          <w:szCs w:val="24"/>
        </w:rPr>
        <w:t>1998</w:t>
      </w:r>
      <w:r w:rsidR="00223695" w:rsidRPr="003815C0">
        <w:rPr>
          <w:rFonts w:ascii="新宋体" w:eastAsia="新宋体" w:hAnsi="新宋体" w:hint="eastAsia"/>
          <w:sz w:val="24"/>
          <w:szCs w:val="24"/>
        </w:rPr>
        <w:t>年美国心理学年会上，有研究报告指出，迷恋互联网极易“上瘾”，危害最多的群体当属学生—大约四分之三的学生承认出现了成瘾有关的神经衰弱、失眠、头痛等症状。伯兰特医学院一名心理学教授在对</w:t>
      </w:r>
      <w:r w:rsidR="00223695" w:rsidRPr="003815C0">
        <w:rPr>
          <w:rFonts w:ascii="新宋体" w:eastAsia="新宋体" w:hAnsi="新宋体"/>
          <w:sz w:val="24"/>
          <w:szCs w:val="24"/>
        </w:rPr>
        <w:t>277</w:t>
      </w:r>
      <w:r w:rsidR="00223695" w:rsidRPr="003815C0">
        <w:rPr>
          <w:rFonts w:ascii="新宋体" w:eastAsia="新宋体" w:hAnsi="新宋体" w:hint="eastAsia"/>
          <w:sz w:val="24"/>
          <w:szCs w:val="24"/>
        </w:rPr>
        <w:t>名学生进行的调研后发现，有的学生遇到彷惶、苦闷、沮丧、失落感等负性心理障碍时，往往求助并依赖于互联网络寻求刺激、慰藉，以求摆脱心理困境。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</w:p>
    <w:p w:rsidR="0040736E" w:rsidRPr="003815C0" w:rsidRDefault="0040736E" w:rsidP="00C9388B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网络文化素养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现代文明人的确需要一种新的文明素养—网络文化素养，才能适应信息社会的需要。</w:t>
      </w:r>
    </w:p>
    <w:p w:rsidR="0040736E" w:rsidRPr="003815C0" w:rsidRDefault="0040736E" w:rsidP="0040736E">
      <w:pPr>
        <w:rPr>
          <w:rFonts w:ascii="新宋体" w:eastAsia="新宋体" w:hAnsi="新宋体"/>
          <w:color w:val="FF0000"/>
          <w:sz w:val="24"/>
          <w:szCs w:val="24"/>
        </w:rPr>
      </w:pPr>
      <w:r w:rsidRPr="003815C0">
        <w:rPr>
          <w:rFonts w:ascii="新宋体" w:eastAsia="新宋体" w:hAnsi="新宋体" w:hint="eastAsia"/>
          <w:color w:val="FF0000"/>
          <w:sz w:val="24"/>
          <w:szCs w:val="24"/>
        </w:rPr>
        <w:t>上网要科学安排：</w:t>
      </w:r>
    </w:p>
    <w:p w:rsidR="0040736E" w:rsidRPr="003815C0" w:rsidRDefault="0040736E" w:rsidP="00C9388B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一是要控制上网操作时间，每天操作累积不应超过</w:t>
      </w:r>
      <w:r w:rsidRPr="003815C0">
        <w:rPr>
          <w:rFonts w:ascii="新宋体" w:eastAsia="新宋体" w:hAnsi="新宋体"/>
          <w:sz w:val="24"/>
          <w:szCs w:val="24"/>
        </w:rPr>
        <w:t>5</w:t>
      </w:r>
      <w:r w:rsidRPr="003815C0">
        <w:rPr>
          <w:rFonts w:ascii="新宋体" w:eastAsia="新宋体" w:hAnsi="新宋体" w:hint="eastAsia"/>
          <w:sz w:val="24"/>
          <w:szCs w:val="24"/>
        </w:rPr>
        <w:t>小时，且在连续操作一小时后应休息</w:t>
      </w:r>
      <w:r w:rsidRPr="003815C0">
        <w:rPr>
          <w:rFonts w:ascii="新宋体" w:eastAsia="新宋体" w:hAnsi="新宋体"/>
          <w:sz w:val="24"/>
          <w:szCs w:val="24"/>
        </w:rPr>
        <w:t>15</w:t>
      </w:r>
      <w:r w:rsidRPr="003815C0">
        <w:rPr>
          <w:rFonts w:ascii="新宋体" w:eastAsia="新宋体" w:hAnsi="新宋体" w:hint="eastAsia"/>
          <w:sz w:val="24"/>
          <w:szCs w:val="24"/>
        </w:rPr>
        <w:t>分钟；</w:t>
      </w:r>
    </w:p>
    <w:p w:rsidR="0040736E" w:rsidRPr="003815C0" w:rsidRDefault="0040736E" w:rsidP="00C9388B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二是上网之前先明确上网的任务和目标，把具体要完成的工作列在纸上；</w:t>
      </w:r>
    </w:p>
    <w:p w:rsidR="0040736E" w:rsidRPr="003815C0" w:rsidRDefault="0040736E" w:rsidP="00C9388B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三是上网之前根据工作量先限定上网时间，准时下网或关机。</w:t>
      </w:r>
      <w:r w:rsidRPr="003815C0">
        <w:rPr>
          <w:rFonts w:ascii="新宋体" w:eastAsia="新宋体" w:hAnsi="新宋体"/>
          <w:sz w:val="24"/>
          <w:szCs w:val="24"/>
        </w:rPr>
        <w:t xml:space="preserve"> 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在纷繁复杂的信息网络世界里，理智的网民要善于运用信息科学，学会筛选有用信息，提高自身抵制信息污染的能力，使自己不仅成为计算机网络的使用者，更是网络的建设者和真正主人，以良好的姿态去迎接信息社会的挑战。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他们认为：“在互联网上找朋友更易得到亲切与顺应的感觉”。但如此这般对于人们意志品质的提高，烦闷与不良情绪的消除并未获取真正实际的收益。正是由于青少年长期沉溺于上网，往往会导致精神阻碍和异常等心理问题和疾病。而对于有上网瘾的青少年来说，（发达国家将每天上网四小时者称为染上网瘾）找心理医生是必不可少的。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  <w:r w:rsidRPr="003815C0">
        <w:rPr>
          <w:rFonts w:ascii="新宋体" w:eastAsia="新宋体" w:hAnsi="新宋体" w:hint="eastAsia"/>
          <w:sz w:val="24"/>
          <w:szCs w:val="24"/>
        </w:rPr>
        <w:t>还离我们很遥远的网络心理病已经悄然在我们的周围蔓延开来。那么到底什么是网络心理疾病呢？</w:t>
      </w:r>
    </w:p>
    <w:p w:rsidR="0040736E" w:rsidRPr="003815C0" w:rsidRDefault="00B204DB" w:rsidP="0040736E">
      <w:pPr>
        <w:rPr>
          <w:rFonts w:ascii="新宋体" w:eastAsia="新宋体" w:hAnsi="新宋体"/>
          <w:sz w:val="24"/>
          <w:szCs w:val="24"/>
        </w:rPr>
      </w:pPr>
      <w:r w:rsidRPr="00B204DB">
        <w:rPr>
          <w:rFonts w:ascii="新宋体" w:eastAsia="新宋体" w:hAnsi="新宋体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209800" cy="1229360"/>
            <wp:effectExtent l="0" t="0" r="0" b="0"/>
            <wp:wrapTopAndBottom/>
            <wp:docPr id="3" name="图片 3" descr="呆萌可爱的澳洲牧羊犬户外写真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呆萌可爱的澳洲牧羊犬户外写真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36E" w:rsidRPr="003815C0" w:rsidRDefault="0040736E" w:rsidP="00C9388B">
      <w:pPr>
        <w:rPr>
          <w:rFonts w:ascii="新宋体" w:eastAsia="新宋体" w:hAnsi="新宋体"/>
          <w:color w:val="FF0000"/>
          <w:sz w:val="24"/>
          <w:szCs w:val="24"/>
        </w:rPr>
      </w:pPr>
      <w:r w:rsidRPr="003815C0">
        <w:rPr>
          <w:rFonts w:ascii="新宋体" w:eastAsia="新宋体" w:hAnsi="新宋体" w:hint="eastAsia"/>
          <w:color w:val="FF0000"/>
          <w:sz w:val="24"/>
          <w:szCs w:val="24"/>
        </w:rPr>
        <w:t>网络心理疾病</w:t>
      </w:r>
    </w:p>
    <w:p w:rsidR="0040736E" w:rsidRPr="003815C0" w:rsidRDefault="0040736E" w:rsidP="0040736E">
      <w:pPr>
        <w:rPr>
          <w:rFonts w:ascii="新宋体" w:eastAsia="新宋体" w:hAnsi="新宋体"/>
          <w:noProof/>
          <w:sz w:val="24"/>
          <w:szCs w:val="24"/>
        </w:rPr>
      </w:pPr>
      <w:r w:rsidRPr="003815C0">
        <w:rPr>
          <w:rFonts w:ascii="新宋体" w:eastAsia="新宋体" w:hAnsi="新宋体" w:hint="eastAsia"/>
          <w:noProof/>
          <w:sz w:val="24"/>
          <w:szCs w:val="24"/>
        </w:rPr>
        <w:t>网络性心理障碍是指患者往往没有一定的理由，无节制地花费大量时间和精力在国际互联网上持续聊天、浏览，以致影响生产质量，</w:t>
      </w:r>
      <w:r w:rsidRPr="003815C0">
        <w:rPr>
          <w:rFonts w:ascii="新宋体" w:eastAsia="新宋体" w:hAnsi="新宋体"/>
          <w:noProof/>
          <w:sz w:val="24"/>
          <w:szCs w:val="24"/>
        </w:rPr>
        <w:t xml:space="preserve"> </w:t>
      </w:r>
      <w:r w:rsidRPr="003815C0">
        <w:rPr>
          <w:rFonts w:ascii="新宋体" w:eastAsia="新宋体" w:hAnsi="新宋体" w:hint="eastAsia"/>
          <w:noProof/>
          <w:sz w:val="24"/>
          <w:szCs w:val="24"/>
        </w:rPr>
        <w:t>降低工作效率，损害身体健康，并在生活中出现各种行为异常、心境</w:t>
      </w:r>
      <w:r w:rsidRPr="003815C0">
        <w:rPr>
          <w:rFonts w:ascii="新宋体" w:eastAsia="新宋体" w:hAnsi="新宋体"/>
          <w:noProof/>
          <w:sz w:val="24"/>
          <w:szCs w:val="24"/>
        </w:rPr>
        <w:t xml:space="preserve"> </w:t>
      </w:r>
      <w:r w:rsidRPr="003815C0">
        <w:rPr>
          <w:rFonts w:ascii="新宋体" w:eastAsia="新宋体" w:hAnsi="新宋体" w:hint="eastAsia"/>
          <w:noProof/>
          <w:sz w:val="24"/>
          <w:szCs w:val="24"/>
        </w:rPr>
        <w:t>障碍、人格障碍、交感神经功能部分失调。开始是精神上的依赖，渴望上网，后来发展为躯体依赖，表现为每天起床后情绪低落、思维迟缓、头昏眼花、双手颤抖、疲乏无力和食欲不振，上网以后精神状态才能恢复正常水平。</w:t>
      </w:r>
    </w:p>
    <w:p w:rsidR="0040736E" w:rsidRPr="003815C0" w:rsidRDefault="0040736E" w:rsidP="0040736E">
      <w:pPr>
        <w:rPr>
          <w:rFonts w:ascii="新宋体" w:eastAsia="新宋体" w:hAnsi="新宋体"/>
          <w:noProof/>
          <w:sz w:val="24"/>
          <w:szCs w:val="24"/>
        </w:rPr>
      </w:pPr>
      <w:r w:rsidRPr="003815C0">
        <w:rPr>
          <w:rFonts w:ascii="新宋体" w:eastAsia="新宋体" w:hAnsi="新宋体" w:hint="eastAsia"/>
          <w:noProof/>
          <w:sz w:val="24"/>
          <w:szCs w:val="24"/>
        </w:rPr>
        <w:t>该病晚期，患者出现与生理因素无关的体重减轻，外表憔悴，每天连续长时间上网；一旦停止上网，就会出现急性戒断综合症，甚至有可能采取自残或自杀手段，危害个人和社会安全。有研究者估计，</w:t>
      </w:r>
      <w:r w:rsidRPr="003815C0">
        <w:rPr>
          <w:rFonts w:ascii="新宋体" w:eastAsia="新宋体" w:hAnsi="新宋体"/>
          <w:noProof/>
          <w:sz w:val="24"/>
          <w:szCs w:val="24"/>
        </w:rPr>
        <w:t>5%</w:t>
      </w:r>
      <w:r w:rsidRPr="003815C0">
        <w:rPr>
          <w:rFonts w:ascii="新宋体" w:eastAsia="新宋体" w:hAnsi="新宋体" w:hint="eastAsia"/>
          <w:noProof/>
          <w:sz w:val="24"/>
          <w:szCs w:val="24"/>
        </w:rPr>
        <w:t>到</w:t>
      </w:r>
      <w:r w:rsidRPr="003815C0">
        <w:rPr>
          <w:rFonts w:ascii="新宋体" w:eastAsia="新宋体" w:hAnsi="新宋体"/>
          <w:noProof/>
          <w:sz w:val="24"/>
          <w:szCs w:val="24"/>
        </w:rPr>
        <w:t>10%</w:t>
      </w:r>
      <w:r w:rsidRPr="003815C0">
        <w:rPr>
          <w:rFonts w:ascii="新宋体" w:eastAsia="新宋体" w:hAnsi="新宋体" w:hint="eastAsia"/>
          <w:noProof/>
          <w:sz w:val="24"/>
          <w:szCs w:val="24"/>
        </w:rPr>
        <w:t>的互联网使用者存在“网络成瘾症”倾向，见下表。</w:t>
      </w:r>
    </w:p>
    <w:p w:rsidR="0040736E" w:rsidRPr="003815C0" w:rsidRDefault="0040736E" w:rsidP="0040736E">
      <w:pPr>
        <w:rPr>
          <w:rFonts w:ascii="新宋体" w:eastAsia="新宋体" w:hAnsi="新宋体"/>
          <w:sz w:val="24"/>
          <w:szCs w:val="24"/>
        </w:rPr>
      </w:pPr>
    </w:p>
    <w:tbl>
      <w:tblPr>
        <w:tblpPr w:leftFromText="180" w:rightFromText="180" w:vertAnchor="text" w:horzAnchor="margin" w:tblpXSpec="center" w:tblpY="2"/>
        <w:tblW w:w="80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908"/>
        <w:gridCol w:w="6120"/>
      </w:tblGrid>
      <w:tr w:rsidR="0040736E" w:rsidRPr="003815C0" w:rsidTr="0073556A">
        <w:trPr>
          <w:trHeight w:val="348"/>
        </w:trPr>
        <w:tc>
          <w:tcPr>
            <w:tcW w:w="1908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bCs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bCs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bCs/>
                <w:sz w:val="24"/>
                <w:szCs w:val="24"/>
              </w:rPr>
              <w:t>表现</w:t>
            </w:r>
          </w:p>
        </w:tc>
      </w:tr>
      <w:tr w:rsidR="0040736E" w:rsidRPr="003815C0" w:rsidTr="0073556A">
        <w:trPr>
          <w:trHeight w:val="540"/>
        </w:trPr>
        <w:tc>
          <w:tcPr>
            <w:tcW w:w="1908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色情成瘾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上网者迷恋网上的所有色情音乐、图片以及影像等，每周花费</w:t>
            </w:r>
            <w:r w:rsidRPr="003815C0">
              <w:rPr>
                <w:rFonts w:ascii="新宋体" w:eastAsia="新宋体" w:hAnsi="新宋体"/>
                <w:noProof/>
                <w:sz w:val="24"/>
                <w:szCs w:val="24"/>
              </w:rPr>
              <w:t>11</w:t>
            </w: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小时以上用来漫游色情网站的人，就有色情成瘾的嫌疑。</w:t>
            </w:r>
          </w:p>
        </w:tc>
      </w:tr>
      <w:tr w:rsidR="0040736E" w:rsidRPr="003815C0" w:rsidTr="0073556A">
        <w:trPr>
          <w:trHeight w:val="540"/>
        </w:trPr>
        <w:tc>
          <w:tcPr>
            <w:tcW w:w="1908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网络交际成瘾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40736E" w:rsidRPr="003815C0" w:rsidRDefault="0040736E" w:rsidP="00C9388B">
            <w:pPr>
              <w:ind w:left="-60"/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上网者利用各种聊天软件以及网站的聊天室进行人际交流。</w:t>
            </w:r>
          </w:p>
        </w:tc>
      </w:tr>
      <w:tr w:rsidR="0040736E" w:rsidRPr="003815C0" w:rsidTr="0073556A">
        <w:trPr>
          <w:trHeight w:val="540"/>
        </w:trPr>
        <w:tc>
          <w:tcPr>
            <w:tcW w:w="1908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强迫信息收集成瘾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强迫性地从网上收集无用的、无关紧要的或者不迫切需要的信息。</w:t>
            </w:r>
          </w:p>
        </w:tc>
      </w:tr>
      <w:tr w:rsidR="0040736E" w:rsidRPr="003815C0" w:rsidTr="0073556A">
        <w:trPr>
          <w:trHeight w:val="540"/>
        </w:trPr>
        <w:tc>
          <w:tcPr>
            <w:tcW w:w="1908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游戏成瘾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40736E" w:rsidRPr="003815C0" w:rsidRDefault="0040736E" w:rsidP="00C9388B">
            <w:pPr>
              <w:jc w:val="center"/>
              <w:rPr>
                <w:rFonts w:ascii="新宋体" w:eastAsia="新宋体" w:hAnsi="新宋体"/>
                <w:noProof/>
                <w:sz w:val="24"/>
                <w:szCs w:val="24"/>
              </w:rPr>
            </w:pPr>
            <w:r w:rsidRPr="003815C0">
              <w:rPr>
                <w:rFonts w:ascii="新宋体" w:eastAsia="新宋体" w:hAnsi="新宋体" w:hint="eastAsia"/>
                <w:noProof/>
                <w:sz w:val="24"/>
                <w:szCs w:val="24"/>
              </w:rPr>
              <w:t>在中小学生中尤其明显。</w:t>
            </w:r>
          </w:p>
        </w:tc>
      </w:tr>
    </w:tbl>
    <w:p w:rsidR="00A36C01" w:rsidRPr="003815C0" w:rsidRDefault="00A36C01">
      <w:pPr>
        <w:rPr>
          <w:rFonts w:ascii="新宋体" w:eastAsia="新宋体" w:hAnsi="新宋体"/>
        </w:rPr>
      </w:pPr>
    </w:p>
    <w:p w:rsidR="00562265" w:rsidRPr="003815C0" w:rsidRDefault="00B204DB">
      <w:pPr>
        <w:rPr>
          <w:rFonts w:ascii="新宋体" w:eastAsia="新宋体" w:hAnsi="新宋体"/>
          <w:sz w:val="44"/>
          <w:szCs w:val="44"/>
        </w:rPr>
      </w:pPr>
      <w:r>
        <w:rPr>
          <w:rFonts w:ascii="新宋体" w:eastAsia="新宋体" w:hAnsi="新宋体"/>
          <w:sz w:val="24"/>
          <w:szCs w:val="24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273.75pt;height:76.5pt" fillcolor="#ffe701">
            <v:fill r:id="rId11" o:title="" color2="#fe3e02" focusposition="1,1" focussize="" focus="100%" type="gradient"/>
            <v:stroke r:id="rId11" o:title="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宋体&quot;;v-text-kern:t" trim="t" fitpath="t" string="上机万岁"/>
          </v:shape>
        </w:pict>
      </w:r>
    </w:p>
    <w:p w:rsidR="00562265" w:rsidRPr="003815C0" w:rsidRDefault="00562265">
      <w:pPr>
        <w:rPr>
          <w:rFonts w:ascii="新宋体" w:eastAsia="新宋体" w:hAnsi="新宋体"/>
        </w:rPr>
      </w:pPr>
    </w:p>
    <w:sectPr w:rsidR="00562265" w:rsidRPr="003815C0" w:rsidSect="0086763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98" w:rsidRDefault="005E1398" w:rsidP="006768E1">
      <w:r>
        <w:separator/>
      </w:r>
    </w:p>
  </w:endnote>
  <w:endnote w:type="continuationSeparator" w:id="0">
    <w:p w:rsidR="005E1398" w:rsidRDefault="005E1398" w:rsidP="0067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98" w:rsidRDefault="005E1398" w:rsidP="006768E1">
      <w:r>
        <w:separator/>
      </w:r>
    </w:p>
  </w:footnote>
  <w:footnote w:type="continuationSeparator" w:id="0">
    <w:p w:rsidR="005E1398" w:rsidRDefault="005E1398" w:rsidP="00676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B" w:rsidRDefault="0086763D" w:rsidP="00B204DB">
    <w:pPr>
      <w:pStyle w:val="a3"/>
      <w:jc w:val="both"/>
    </w:pPr>
    <w:r>
      <w:rPr>
        <w:rFonts w:hint="eastAsia"/>
      </w:rPr>
      <w:t xml:space="preserve">201430480258 </w:t>
    </w:r>
    <w:r>
      <w:rPr>
        <w:rFonts w:hint="eastAsia"/>
      </w:rPr>
      <w:t>董文博</w:t>
    </w:r>
    <w:r>
      <w:rPr>
        <w:rFonts w:hint="eastAsia"/>
      </w:rPr>
      <w:t>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10D2"/>
    <w:multiLevelType w:val="hybridMultilevel"/>
    <w:tmpl w:val="EDFA1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A92016"/>
    <w:multiLevelType w:val="hybridMultilevel"/>
    <w:tmpl w:val="5EFAFB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95"/>
    <w:rsid w:val="00002D46"/>
    <w:rsid w:val="00014A77"/>
    <w:rsid w:val="00057819"/>
    <w:rsid w:val="00060630"/>
    <w:rsid w:val="00083E1A"/>
    <w:rsid w:val="001009E3"/>
    <w:rsid w:val="001048E4"/>
    <w:rsid w:val="00223695"/>
    <w:rsid w:val="00262B9C"/>
    <w:rsid w:val="0029153E"/>
    <w:rsid w:val="003815C0"/>
    <w:rsid w:val="003C6F62"/>
    <w:rsid w:val="0040736E"/>
    <w:rsid w:val="00475D5E"/>
    <w:rsid w:val="004F35D2"/>
    <w:rsid w:val="00515601"/>
    <w:rsid w:val="00562265"/>
    <w:rsid w:val="005E1398"/>
    <w:rsid w:val="00613AC3"/>
    <w:rsid w:val="006768E1"/>
    <w:rsid w:val="006A0A7E"/>
    <w:rsid w:val="006A2906"/>
    <w:rsid w:val="00721BC2"/>
    <w:rsid w:val="0073556A"/>
    <w:rsid w:val="0077106C"/>
    <w:rsid w:val="00832573"/>
    <w:rsid w:val="0086763D"/>
    <w:rsid w:val="008764AA"/>
    <w:rsid w:val="00A03D18"/>
    <w:rsid w:val="00A10659"/>
    <w:rsid w:val="00A36C01"/>
    <w:rsid w:val="00B204DB"/>
    <w:rsid w:val="00B463EE"/>
    <w:rsid w:val="00BF5508"/>
    <w:rsid w:val="00C9388B"/>
    <w:rsid w:val="00D44493"/>
    <w:rsid w:val="00DD15EE"/>
    <w:rsid w:val="00E00588"/>
    <w:rsid w:val="00E2698D"/>
    <w:rsid w:val="00E63A13"/>
    <w:rsid w:val="00F63921"/>
    <w:rsid w:val="00F66135"/>
    <w:rsid w:val="00F92520"/>
    <w:rsid w:val="00FC6203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69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7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8E1"/>
    <w:rPr>
      <w:kern w:val="2"/>
      <w:sz w:val="18"/>
      <w:szCs w:val="18"/>
    </w:rPr>
  </w:style>
  <w:style w:type="paragraph" w:styleId="a4">
    <w:name w:val="footer"/>
    <w:basedOn w:val="a"/>
    <w:link w:val="Char0"/>
    <w:rsid w:val="0067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8E1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060630"/>
    <w:rPr>
      <w:color w:val="808080"/>
    </w:rPr>
  </w:style>
  <w:style w:type="paragraph" w:styleId="a6">
    <w:name w:val="Balloon Text"/>
    <w:basedOn w:val="a"/>
    <w:link w:val="Char1"/>
    <w:rsid w:val="00060630"/>
    <w:rPr>
      <w:sz w:val="18"/>
      <w:szCs w:val="18"/>
    </w:rPr>
  </w:style>
  <w:style w:type="character" w:customStyle="1" w:styleId="Char1">
    <w:name w:val="批注框文本 Char"/>
    <w:basedOn w:val="a0"/>
    <w:link w:val="a6"/>
    <w:rsid w:val="00060630"/>
    <w:rPr>
      <w:kern w:val="2"/>
      <w:sz w:val="18"/>
      <w:szCs w:val="18"/>
    </w:rPr>
  </w:style>
  <w:style w:type="table" w:styleId="a7">
    <w:name w:val="Table Grid"/>
    <w:basedOn w:val="a1"/>
    <w:rsid w:val="0029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9388B"/>
    <w:pPr>
      <w:ind w:firstLineChars="200" w:firstLine="420"/>
    </w:pPr>
  </w:style>
  <w:style w:type="paragraph" w:styleId="a9">
    <w:name w:val="Title"/>
    <w:basedOn w:val="a"/>
    <w:next w:val="a"/>
    <w:link w:val="Char2"/>
    <w:qFormat/>
    <w:rsid w:val="003815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3815C0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69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7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8E1"/>
    <w:rPr>
      <w:kern w:val="2"/>
      <w:sz w:val="18"/>
      <w:szCs w:val="18"/>
    </w:rPr>
  </w:style>
  <w:style w:type="paragraph" w:styleId="a4">
    <w:name w:val="footer"/>
    <w:basedOn w:val="a"/>
    <w:link w:val="Char0"/>
    <w:rsid w:val="0067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8E1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060630"/>
    <w:rPr>
      <w:color w:val="808080"/>
    </w:rPr>
  </w:style>
  <w:style w:type="paragraph" w:styleId="a6">
    <w:name w:val="Balloon Text"/>
    <w:basedOn w:val="a"/>
    <w:link w:val="Char1"/>
    <w:rsid w:val="00060630"/>
    <w:rPr>
      <w:sz w:val="18"/>
      <w:szCs w:val="18"/>
    </w:rPr>
  </w:style>
  <w:style w:type="character" w:customStyle="1" w:styleId="Char1">
    <w:name w:val="批注框文本 Char"/>
    <w:basedOn w:val="a0"/>
    <w:link w:val="a6"/>
    <w:rsid w:val="00060630"/>
    <w:rPr>
      <w:kern w:val="2"/>
      <w:sz w:val="18"/>
      <w:szCs w:val="18"/>
    </w:rPr>
  </w:style>
  <w:style w:type="table" w:styleId="a7">
    <w:name w:val="Table Grid"/>
    <w:basedOn w:val="a1"/>
    <w:rsid w:val="0029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9388B"/>
    <w:pPr>
      <w:ind w:firstLineChars="200" w:firstLine="420"/>
    </w:pPr>
  </w:style>
  <w:style w:type="paragraph" w:styleId="a9">
    <w:name w:val="Title"/>
    <w:basedOn w:val="a"/>
    <w:next w:val="a"/>
    <w:link w:val="Char2"/>
    <w:qFormat/>
    <w:rsid w:val="003815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rsid w:val="003815C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9E9B3-5024-410B-9A9E-FC8D7B71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>MC SYSTEM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翼动的心</dc:title>
  <dc:creator>MC SYSTEM</dc:creator>
  <cp:lastModifiedBy>238</cp:lastModifiedBy>
  <cp:revision>2</cp:revision>
  <dcterms:created xsi:type="dcterms:W3CDTF">2017-10-09T12:19:00Z</dcterms:created>
  <dcterms:modified xsi:type="dcterms:W3CDTF">2017-10-09T12:19:00Z</dcterms:modified>
</cp:coreProperties>
</file>