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9357A" w14:textId="0FC7C068" w:rsidR="003626AB" w:rsidRPr="00946E0C" w:rsidRDefault="00946E0C">
      <w:pPr>
        <w:rPr>
          <w:rFonts w:ascii="Tahoma" w:hAnsi="Tahoma" w:cs="Tahoma"/>
          <w:sz w:val="28"/>
          <w:szCs w:val="28"/>
          <w:lang w:val="en-US"/>
        </w:rPr>
      </w:pPr>
      <w:r w:rsidRPr="00946E0C">
        <w:rPr>
          <w:rFonts w:ascii="Tahoma" w:hAnsi="Tahoma" w:cs="Tahoma"/>
          <w:sz w:val="28"/>
          <w:szCs w:val="28"/>
          <w:lang w:val="en-US"/>
        </w:rPr>
        <w:t>Name: Shreeyash S. Dongarkar</w:t>
      </w:r>
    </w:p>
    <w:p w14:paraId="46E816B2" w14:textId="15D1F9EB" w:rsidR="00946E0C" w:rsidRPr="00946E0C" w:rsidRDefault="00946E0C">
      <w:pPr>
        <w:rPr>
          <w:rFonts w:ascii="Tahoma" w:hAnsi="Tahoma" w:cs="Tahoma"/>
          <w:sz w:val="28"/>
          <w:szCs w:val="28"/>
          <w:lang w:val="en-US"/>
        </w:rPr>
      </w:pPr>
      <w:r w:rsidRPr="00946E0C">
        <w:rPr>
          <w:rFonts w:ascii="Tahoma" w:hAnsi="Tahoma" w:cs="Tahoma"/>
          <w:sz w:val="28"/>
          <w:szCs w:val="28"/>
          <w:lang w:val="en-US"/>
        </w:rPr>
        <w:t>PRN: 22510025</w:t>
      </w:r>
    </w:p>
    <w:p w14:paraId="0514443E" w14:textId="270C19B4" w:rsidR="00946E0C" w:rsidRPr="00946E0C" w:rsidRDefault="00946E0C">
      <w:pPr>
        <w:rPr>
          <w:rFonts w:ascii="Tahoma" w:hAnsi="Tahoma" w:cs="Tahoma"/>
          <w:sz w:val="28"/>
          <w:szCs w:val="28"/>
          <w:lang w:val="en-US"/>
        </w:rPr>
      </w:pPr>
      <w:r w:rsidRPr="00946E0C">
        <w:rPr>
          <w:rFonts w:ascii="Tahoma" w:hAnsi="Tahoma" w:cs="Tahoma"/>
          <w:sz w:val="28"/>
          <w:szCs w:val="28"/>
          <w:lang w:val="en-US"/>
        </w:rPr>
        <w:t>Machine Learning Lab</w:t>
      </w:r>
    </w:p>
    <w:p w14:paraId="1EBD1DA7" w14:textId="41E6BDF4" w:rsidR="00946E0C" w:rsidRDefault="00946E0C">
      <w:pPr>
        <w:rPr>
          <w:rFonts w:ascii="Tahoma" w:hAnsi="Tahoma" w:cs="Tahoma"/>
          <w:sz w:val="28"/>
          <w:szCs w:val="28"/>
          <w:lang w:val="en-US"/>
        </w:rPr>
      </w:pPr>
      <w:r w:rsidRPr="00946E0C">
        <w:rPr>
          <w:rFonts w:ascii="Tahoma" w:hAnsi="Tahoma" w:cs="Tahoma"/>
          <w:sz w:val="28"/>
          <w:szCs w:val="28"/>
          <w:lang w:val="en-US"/>
        </w:rPr>
        <w:t>Assignment No. 9</w:t>
      </w:r>
    </w:p>
    <w:p w14:paraId="481E36F7" w14:textId="77777777" w:rsidR="00946E0C" w:rsidRDefault="00946E0C">
      <w:pPr>
        <w:rPr>
          <w:rFonts w:ascii="Tahoma" w:hAnsi="Tahoma" w:cs="Tahoma"/>
          <w:sz w:val="28"/>
          <w:szCs w:val="28"/>
          <w:lang w:val="en-US"/>
        </w:rPr>
      </w:pPr>
    </w:p>
    <w:p w14:paraId="1D4AC331" w14:textId="77777777" w:rsidR="00946E0C" w:rsidRDefault="00946E0C">
      <w:pPr>
        <w:rPr>
          <w:rFonts w:ascii="Tahoma" w:hAnsi="Tahoma" w:cs="Tahoma"/>
          <w:sz w:val="28"/>
          <w:szCs w:val="28"/>
          <w:lang w:val="en-US"/>
        </w:rPr>
      </w:pPr>
    </w:p>
    <w:p w14:paraId="1D54A54F" w14:textId="77777777" w:rsidR="00946E0C" w:rsidRDefault="00946E0C">
      <w:pPr>
        <w:rPr>
          <w:rFonts w:ascii="Tahoma" w:hAnsi="Tahoma" w:cs="Tahoma"/>
          <w:sz w:val="28"/>
          <w:szCs w:val="28"/>
          <w:lang w:val="en-US"/>
        </w:rPr>
      </w:pPr>
    </w:p>
    <w:p w14:paraId="37924117" w14:textId="77777777" w:rsidR="00946E0C" w:rsidRDefault="00946E0C">
      <w:pPr>
        <w:rPr>
          <w:rFonts w:ascii="Tahoma" w:hAnsi="Tahoma" w:cs="Tahoma"/>
          <w:sz w:val="28"/>
          <w:szCs w:val="28"/>
          <w:lang w:val="en-US"/>
        </w:rPr>
      </w:pPr>
    </w:p>
    <w:p w14:paraId="746AC83B" w14:textId="77777777" w:rsidR="00946E0C" w:rsidRDefault="00946E0C">
      <w:pPr>
        <w:rPr>
          <w:rFonts w:ascii="Tahoma" w:hAnsi="Tahoma" w:cs="Tahoma"/>
          <w:sz w:val="28"/>
          <w:szCs w:val="28"/>
          <w:lang w:val="en-US"/>
        </w:rPr>
      </w:pPr>
    </w:p>
    <w:p w14:paraId="2612E6C7" w14:textId="77777777" w:rsidR="00946E0C" w:rsidRDefault="00946E0C">
      <w:pPr>
        <w:rPr>
          <w:rFonts w:ascii="Tahoma" w:hAnsi="Tahoma" w:cs="Tahoma"/>
          <w:sz w:val="28"/>
          <w:szCs w:val="28"/>
          <w:lang w:val="en-US"/>
        </w:rPr>
      </w:pPr>
    </w:p>
    <w:p w14:paraId="3F327961" w14:textId="77777777" w:rsidR="00946E0C" w:rsidRDefault="00946E0C">
      <w:pPr>
        <w:rPr>
          <w:rFonts w:ascii="Tahoma" w:hAnsi="Tahoma" w:cs="Tahoma"/>
          <w:sz w:val="28"/>
          <w:szCs w:val="28"/>
          <w:lang w:val="en-US"/>
        </w:rPr>
      </w:pPr>
    </w:p>
    <w:p w14:paraId="2FCFD03D" w14:textId="77777777" w:rsidR="00946E0C" w:rsidRDefault="00946E0C">
      <w:pPr>
        <w:rPr>
          <w:rFonts w:ascii="Tahoma" w:hAnsi="Tahoma" w:cs="Tahoma"/>
          <w:sz w:val="28"/>
          <w:szCs w:val="28"/>
          <w:lang w:val="en-US"/>
        </w:rPr>
      </w:pPr>
    </w:p>
    <w:p w14:paraId="596D6AB8" w14:textId="77777777" w:rsidR="00946E0C" w:rsidRDefault="00946E0C">
      <w:pPr>
        <w:rPr>
          <w:rFonts w:ascii="Tahoma" w:hAnsi="Tahoma" w:cs="Tahoma"/>
          <w:sz w:val="28"/>
          <w:szCs w:val="28"/>
          <w:lang w:val="en-US"/>
        </w:rPr>
      </w:pPr>
    </w:p>
    <w:p w14:paraId="0D9B1AA7" w14:textId="77777777" w:rsidR="00946E0C" w:rsidRDefault="00946E0C">
      <w:pPr>
        <w:rPr>
          <w:rFonts w:ascii="Tahoma" w:hAnsi="Tahoma" w:cs="Tahoma"/>
          <w:sz w:val="28"/>
          <w:szCs w:val="28"/>
          <w:lang w:val="en-US"/>
        </w:rPr>
      </w:pPr>
    </w:p>
    <w:p w14:paraId="2B4A975C" w14:textId="77777777" w:rsidR="00946E0C" w:rsidRDefault="00946E0C">
      <w:pPr>
        <w:rPr>
          <w:rFonts w:ascii="Tahoma" w:hAnsi="Tahoma" w:cs="Tahoma"/>
          <w:sz w:val="28"/>
          <w:szCs w:val="28"/>
          <w:lang w:val="en-US"/>
        </w:rPr>
      </w:pPr>
    </w:p>
    <w:p w14:paraId="1FB9C53F" w14:textId="77777777" w:rsidR="00946E0C" w:rsidRDefault="00946E0C">
      <w:pPr>
        <w:rPr>
          <w:rFonts w:ascii="Tahoma" w:hAnsi="Tahoma" w:cs="Tahoma"/>
          <w:sz w:val="28"/>
          <w:szCs w:val="28"/>
          <w:lang w:val="en-US"/>
        </w:rPr>
      </w:pPr>
    </w:p>
    <w:p w14:paraId="49AA35D7" w14:textId="77777777" w:rsidR="00946E0C" w:rsidRDefault="00946E0C">
      <w:pPr>
        <w:rPr>
          <w:rFonts w:ascii="Tahoma" w:hAnsi="Tahoma" w:cs="Tahoma"/>
          <w:sz w:val="28"/>
          <w:szCs w:val="28"/>
          <w:lang w:val="en-US"/>
        </w:rPr>
      </w:pPr>
    </w:p>
    <w:p w14:paraId="3570845F" w14:textId="77777777" w:rsidR="00946E0C" w:rsidRDefault="00946E0C">
      <w:pPr>
        <w:rPr>
          <w:rFonts w:ascii="Tahoma" w:hAnsi="Tahoma" w:cs="Tahoma"/>
          <w:sz w:val="28"/>
          <w:szCs w:val="28"/>
          <w:lang w:val="en-US"/>
        </w:rPr>
      </w:pPr>
    </w:p>
    <w:p w14:paraId="7BCA52D2" w14:textId="77777777" w:rsidR="00946E0C" w:rsidRDefault="00946E0C">
      <w:pPr>
        <w:rPr>
          <w:rFonts w:ascii="Tahoma" w:hAnsi="Tahoma" w:cs="Tahoma"/>
          <w:sz w:val="28"/>
          <w:szCs w:val="28"/>
          <w:lang w:val="en-US"/>
        </w:rPr>
      </w:pPr>
    </w:p>
    <w:p w14:paraId="52A6CBA8" w14:textId="77777777" w:rsidR="00946E0C" w:rsidRDefault="00946E0C">
      <w:pPr>
        <w:rPr>
          <w:rFonts w:ascii="Tahoma" w:hAnsi="Tahoma" w:cs="Tahoma"/>
          <w:sz w:val="28"/>
          <w:szCs w:val="28"/>
          <w:lang w:val="en-US"/>
        </w:rPr>
      </w:pPr>
    </w:p>
    <w:p w14:paraId="19387EE3" w14:textId="77777777" w:rsidR="00946E0C" w:rsidRDefault="00946E0C">
      <w:pPr>
        <w:rPr>
          <w:rFonts w:ascii="Tahoma" w:hAnsi="Tahoma" w:cs="Tahoma"/>
          <w:sz w:val="28"/>
          <w:szCs w:val="28"/>
          <w:lang w:val="en-US"/>
        </w:rPr>
      </w:pPr>
    </w:p>
    <w:p w14:paraId="7049A5FC" w14:textId="77777777" w:rsidR="00946E0C" w:rsidRDefault="00946E0C">
      <w:pPr>
        <w:rPr>
          <w:rFonts w:ascii="Tahoma" w:hAnsi="Tahoma" w:cs="Tahoma"/>
          <w:sz w:val="28"/>
          <w:szCs w:val="28"/>
          <w:lang w:val="en-US"/>
        </w:rPr>
      </w:pPr>
    </w:p>
    <w:p w14:paraId="2847260D" w14:textId="77777777" w:rsidR="00946E0C" w:rsidRDefault="00946E0C">
      <w:pPr>
        <w:rPr>
          <w:rFonts w:ascii="Tahoma" w:hAnsi="Tahoma" w:cs="Tahoma"/>
          <w:sz w:val="28"/>
          <w:szCs w:val="28"/>
          <w:lang w:val="en-US"/>
        </w:rPr>
      </w:pPr>
    </w:p>
    <w:p w14:paraId="1D4336B6" w14:textId="77777777" w:rsidR="00946E0C" w:rsidRDefault="00946E0C">
      <w:pPr>
        <w:rPr>
          <w:rFonts w:ascii="Tahoma" w:hAnsi="Tahoma" w:cs="Tahoma"/>
          <w:sz w:val="28"/>
          <w:szCs w:val="28"/>
          <w:lang w:val="en-US"/>
        </w:rPr>
      </w:pPr>
    </w:p>
    <w:p w14:paraId="5BFE5B64" w14:textId="59039FA4" w:rsidR="00946E0C" w:rsidRDefault="00946E0C">
      <w:pPr>
        <w:rPr>
          <w:rFonts w:ascii="Tahoma" w:hAnsi="Tahoma" w:cs="Tahoma"/>
          <w:sz w:val="28"/>
          <w:szCs w:val="28"/>
          <w:lang w:val="en-US"/>
        </w:rPr>
      </w:pPr>
      <w:r>
        <w:rPr>
          <w:rFonts w:ascii="Tahoma" w:hAnsi="Tahoma" w:cs="Tahoma"/>
          <w:lang w:val="en-US"/>
        </w:rPr>
        <w:t xml:space="preserve"> </w:t>
      </w:r>
      <w:r>
        <w:rPr>
          <w:rFonts w:ascii="Tahoma" w:hAnsi="Tahoma" w:cs="Tahoma"/>
          <w:sz w:val="28"/>
          <w:szCs w:val="28"/>
          <w:lang w:val="en-US"/>
        </w:rPr>
        <w:t xml:space="preserve"> </w:t>
      </w:r>
    </w:p>
    <w:p w14:paraId="5963AF83" w14:textId="37CD59E4" w:rsidR="00946E0C" w:rsidRDefault="00946E0C">
      <w:pPr>
        <w:rPr>
          <w:rFonts w:ascii="Tahoma" w:hAnsi="Tahoma" w:cs="Tahoma"/>
          <w:sz w:val="28"/>
          <w:szCs w:val="28"/>
          <w:lang w:val="en-US"/>
        </w:rPr>
      </w:pPr>
      <w:r w:rsidRPr="00946E0C">
        <w:rPr>
          <w:rFonts w:ascii="Tahoma" w:hAnsi="Tahoma" w:cs="Tahoma"/>
          <w:sz w:val="28"/>
          <w:szCs w:val="28"/>
          <w:lang w:val="en-US"/>
        </w:rPr>
        <w:lastRenderedPageBreak/>
        <w:drawing>
          <wp:inline distT="0" distB="0" distL="0" distR="0" wp14:anchorId="0534C529" wp14:editId="16D300AB">
            <wp:extent cx="5731510" cy="2021840"/>
            <wp:effectExtent l="0" t="0" r="2540" b="0"/>
            <wp:docPr id="54307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70630" name=""/>
                    <pic:cNvPicPr/>
                  </pic:nvPicPr>
                  <pic:blipFill>
                    <a:blip r:embed="rId4"/>
                    <a:stretch>
                      <a:fillRect/>
                    </a:stretch>
                  </pic:blipFill>
                  <pic:spPr>
                    <a:xfrm>
                      <a:off x="0" y="0"/>
                      <a:ext cx="5731510" cy="2021840"/>
                    </a:xfrm>
                    <a:prstGeom prst="rect">
                      <a:avLst/>
                    </a:prstGeom>
                  </pic:spPr>
                </pic:pic>
              </a:graphicData>
            </a:graphic>
          </wp:inline>
        </w:drawing>
      </w:r>
    </w:p>
    <w:p w14:paraId="377D2647" w14:textId="57272699" w:rsidR="00946E0C" w:rsidRDefault="00946E0C">
      <w:pPr>
        <w:rPr>
          <w:rFonts w:ascii="Tahoma" w:hAnsi="Tahoma" w:cs="Tahoma"/>
        </w:rPr>
      </w:pPr>
      <w:r w:rsidRPr="00946E0C">
        <w:rPr>
          <w:rFonts w:ascii="Tahoma" w:hAnsi="Tahoma" w:cs="Tahoma"/>
        </w:rPr>
        <w:t xml:space="preserve">Since the Elbow Method does not provide a clear point of inflection, we will rely on the Silhouette Score to determine the optimal number of clusters. Based on the analysis, the highest Silhouette Score is observed when the number of clusters is set to 2. Therefore, we select </w:t>
      </w:r>
      <w:r w:rsidRPr="00946E0C">
        <w:rPr>
          <w:rFonts w:ascii="Tahoma" w:hAnsi="Tahoma" w:cs="Tahoma"/>
          <w:b/>
          <w:bCs/>
        </w:rPr>
        <w:t>2</w:t>
      </w:r>
      <w:r w:rsidRPr="00946E0C">
        <w:rPr>
          <w:rFonts w:ascii="Tahoma" w:hAnsi="Tahoma" w:cs="Tahoma"/>
        </w:rPr>
        <w:t xml:space="preserve"> as the optimal number of clusters for K-Means.</w:t>
      </w:r>
    </w:p>
    <w:p w14:paraId="41565B9A" w14:textId="77777777" w:rsidR="00946E0C" w:rsidRDefault="00946E0C">
      <w:pPr>
        <w:rPr>
          <w:rFonts w:ascii="Tahoma" w:hAnsi="Tahoma" w:cs="Tahoma"/>
        </w:rPr>
      </w:pPr>
    </w:p>
    <w:p w14:paraId="413CD2D1" w14:textId="67BBA73B" w:rsidR="00946E0C" w:rsidRDefault="00946E0C">
      <w:pPr>
        <w:rPr>
          <w:rFonts w:ascii="Tahoma" w:hAnsi="Tahoma" w:cs="Tahoma"/>
          <w:lang w:val="en-US"/>
        </w:rPr>
      </w:pPr>
      <w:r w:rsidRPr="00946E0C">
        <w:rPr>
          <w:rFonts w:ascii="Tahoma" w:hAnsi="Tahoma" w:cs="Tahoma"/>
          <w:lang w:val="en-US"/>
        </w:rPr>
        <w:drawing>
          <wp:inline distT="0" distB="0" distL="0" distR="0" wp14:anchorId="250B6A10" wp14:editId="07B7E099">
            <wp:extent cx="5731510" cy="3904615"/>
            <wp:effectExtent l="0" t="0" r="2540" b="635"/>
            <wp:docPr id="200778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86336" name=""/>
                    <pic:cNvPicPr/>
                  </pic:nvPicPr>
                  <pic:blipFill>
                    <a:blip r:embed="rId5"/>
                    <a:stretch>
                      <a:fillRect/>
                    </a:stretch>
                  </pic:blipFill>
                  <pic:spPr>
                    <a:xfrm>
                      <a:off x="0" y="0"/>
                      <a:ext cx="5731510" cy="3904615"/>
                    </a:xfrm>
                    <a:prstGeom prst="rect">
                      <a:avLst/>
                    </a:prstGeom>
                  </pic:spPr>
                </pic:pic>
              </a:graphicData>
            </a:graphic>
          </wp:inline>
        </w:drawing>
      </w:r>
    </w:p>
    <w:p w14:paraId="068C1178" w14:textId="77777777" w:rsidR="00946E0C" w:rsidRPr="00946E0C" w:rsidRDefault="00946E0C" w:rsidP="00946E0C">
      <w:pPr>
        <w:rPr>
          <w:rFonts w:ascii="Tahoma" w:hAnsi="Tahoma" w:cs="Tahoma"/>
        </w:rPr>
      </w:pPr>
      <w:r w:rsidRPr="00946E0C">
        <w:rPr>
          <w:rFonts w:ascii="Tahoma" w:hAnsi="Tahoma" w:cs="Tahoma"/>
        </w:rPr>
        <w:t xml:space="preserve">To determine the optimal </w:t>
      </w:r>
      <w:proofErr w:type="spellStart"/>
      <w:r w:rsidRPr="00946E0C">
        <w:rPr>
          <w:rFonts w:ascii="Tahoma" w:hAnsi="Tahoma" w:cs="Tahoma"/>
        </w:rPr>
        <w:t>min_samples</w:t>
      </w:r>
      <w:proofErr w:type="spellEnd"/>
      <w:r w:rsidRPr="00946E0C">
        <w:rPr>
          <w:rFonts w:ascii="Tahoma" w:hAnsi="Tahoma" w:cs="Tahoma"/>
        </w:rPr>
        <w:t xml:space="preserve"> and eps parameters for DBSCAN, we use the </w:t>
      </w:r>
      <w:r w:rsidRPr="00946E0C">
        <w:rPr>
          <w:rFonts w:ascii="Tahoma" w:hAnsi="Tahoma" w:cs="Tahoma"/>
          <w:b/>
          <w:bCs/>
        </w:rPr>
        <w:t xml:space="preserve">k-nearest </w:t>
      </w:r>
      <w:proofErr w:type="spellStart"/>
      <w:r w:rsidRPr="00946E0C">
        <w:rPr>
          <w:rFonts w:ascii="Tahoma" w:hAnsi="Tahoma" w:cs="Tahoma"/>
          <w:b/>
          <w:bCs/>
        </w:rPr>
        <w:t>neighbors</w:t>
      </w:r>
      <w:proofErr w:type="spellEnd"/>
      <w:r w:rsidRPr="00946E0C">
        <w:rPr>
          <w:rFonts w:ascii="Tahoma" w:hAnsi="Tahoma" w:cs="Tahoma"/>
          <w:b/>
          <w:bCs/>
        </w:rPr>
        <w:t xml:space="preserve"> (k-NN) distance graph</w:t>
      </w:r>
      <w:r w:rsidRPr="00946E0C">
        <w:rPr>
          <w:rFonts w:ascii="Tahoma" w:hAnsi="Tahoma" w:cs="Tahoma"/>
        </w:rPr>
        <w:t xml:space="preserve">. From the graph, we observe a noticeable elevation or elbow point in the distance values between approximately </w:t>
      </w:r>
      <w:r w:rsidRPr="00946E0C">
        <w:rPr>
          <w:rFonts w:ascii="Tahoma" w:hAnsi="Tahoma" w:cs="Tahoma"/>
          <w:b/>
          <w:bCs/>
        </w:rPr>
        <w:t>2 and 2.5</w:t>
      </w:r>
      <w:r w:rsidRPr="00946E0C">
        <w:rPr>
          <w:rFonts w:ascii="Tahoma" w:hAnsi="Tahoma" w:cs="Tahoma"/>
        </w:rPr>
        <w:t>. Therefore, we choose the eps value within this range.</w:t>
      </w:r>
    </w:p>
    <w:p w14:paraId="4686E6EF" w14:textId="77777777" w:rsidR="00946E0C" w:rsidRPr="00946E0C" w:rsidRDefault="00946E0C" w:rsidP="00946E0C">
      <w:pPr>
        <w:rPr>
          <w:rFonts w:ascii="Tahoma" w:hAnsi="Tahoma" w:cs="Tahoma"/>
        </w:rPr>
      </w:pPr>
      <w:r w:rsidRPr="00946E0C">
        <w:rPr>
          <w:rFonts w:ascii="Tahoma" w:hAnsi="Tahoma" w:cs="Tahoma"/>
        </w:rPr>
        <w:t xml:space="preserve">For the </w:t>
      </w:r>
      <w:proofErr w:type="spellStart"/>
      <w:r w:rsidRPr="00946E0C">
        <w:rPr>
          <w:rFonts w:ascii="Tahoma" w:hAnsi="Tahoma" w:cs="Tahoma"/>
        </w:rPr>
        <w:t>min_samples</w:t>
      </w:r>
      <w:proofErr w:type="spellEnd"/>
      <w:r w:rsidRPr="00946E0C">
        <w:rPr>
          <w:rFonts w:ascii="Tahoma" w:hAnsi="Tahoma" w:cs="Tahoma"/>
        </w:rPr>
        <w:t xml:space="preserve"> parameter, we typically set it based on the </w:t>
      </w:r>
      <w:r w:rsidRPr="00946E0C">
        <w:rPr>
          <w:rFonts w:ascii="Tahoma" w:hAnsi="Tahoma" w:cs="Tahoma"/>
          <w:b/>
          <w:bCs/>
        </w:rPr>
        <w:t>k</w:t>
      </w:r>
      <w:r w:rsidRPr="00946E0C">
        <w:rPr>
          <w:rFonts w:ascii="Tahoma" w:hAnsi="Tahoma" w:cs="Tahoma"/>
        </w:rPr>
        <w:t xml:space="preserve"> value used to generate the k-NN graph, as it represents the number of </w:t>
      </w:r>
      <w:proofErr w:type="spellStart"/>
      <w:r w:rsidRPr="00946E0C">
        <w:rPr>
          <w:rFonts w:ascii="Tahoma" w:hAnsi="Tahoma" w:cs="Tahoma"/>
        </w:rPr>
        <w:t>neighbors</w:t>
      </w:r>
      <w:proofErr w:type="spellEnd"/>
      <w:r w:rsidRPr="00946E0C">
        <w:rPr>
          <w:rFonts w:ascii="Tahoma" w:hAnsi="Tahoma" w:cs="Tahoma"/>
        </w:rPr>
        <w:t xml:space="preserve"> considered when </w:t>
      </w:r>
      <w:r w:rsidRPr="00946E0C">
        <w:rPr>
          <w:rFonts w:ascii="Tahoma" w:hAnsi="Tahoma" w:cs="Tahoma"/>
        </w:rPr>
        <w:lastRenderedPageBreak/>
        <w:t xml:space="preserve">detecting the elbow. This approach works well because </w:t>
      </w:r>
      <w:proofErr w:type="spellStart"/>
      <w:r w:rsidRPr="00946E0C">
        <w:rPr>
          <w:rFonts w:ascii="Tahoma" w:hAnsi="Tahoma" w:cs="Tahoma"/>
        </w:rPr>
        <w:t>min_samples</w:t>
      </w:r>
      <w:proofErr w:type="spellEnd"/>
      <w:r w:rsidRPr="00946E0C">
        <w:rPr>
          <w:rFonts w:ascii="Tahoma" w:hAnsi="Tahoma" w:cs="Tahoma"/>
        </w:rPr>
        <w:t xml:space="preserve"> = k ensures consistency between how density is measured in the graph and how it is used in DBSCAN. Hence, we set </w:t>
      </w:r>
      <w:proofErr w:type="spellStart"/>
      <w:r w:rsidRPr="00946E0C">
        <w:rPr>
          <w:rFonts w:ascii="Tahoma" w:hAnsi="Tahoma" w:cs="Tahoma"/>
        </w:rPr>
        <w:t>min_samples</w:t>
      </w:r>
      <w:proofErr w:type="spellEnd"/>
      <w:r w:rsidRPr="00946E0C">
        <w:rPr>
          <w:rFonts w:ascii="Tahoma" w:hAnsi="Tahoma" w:cs="Tahoma"/>
        </w:rPr>
        <w:t xml:space="preserve"> equal to </w:t>
      </w:r>
      <w:r w:rsidRPr="00946E0C">
        <w:rPr>
          <w:rFonts w:ascii="Tahoma" w:hAnsi="Tahoma" w:cs="Tahoma"/>
          <w:b/>
          <w:bCs/>
        </w:rPr>
        <w:t>k</w:t>
      </w:r>
      <w:r w:rsidRPr="00946E0C">
        <w:rPr>
          <w:rFonts w:ascii="Tahoma" w:hAnsi="Tahoma" w:cs="Tahoma"/>
        </w:rPr>
        <w:t>.</w:t>
      </w:r>
    </w:p>
    <w:p w14:paraId="31A262BE" w14:textId="77777777" w:rsidR="00946E0C" w:rsidRDefault="00946E0C">
      <w:pPr>
        <w:rPr>
          <w:rFonts w:ascii="Tahoma" w:hAnsi="Tahoma" w:cs="Tahoma"/>
          <w:lang w:val="en-US"/>
        </w:rPr>
      </w:pPr>
    </w:p>
    <w:p w14:paraId="05E7FC7A" w14:textId="1F8F71F0" w:rsidR="00946E0C" w:rsidRDefault="00946E0C">
      <w:pPr>
        <w:rPr>
          <w:rFonts w:ascii="Tahoma" w:hAnsi="Tahoma" w:cs="Tahoma"/>
          <w:lang w:val="en-US"/>
        </w:rPr>
      </w:pPr>
      <w:r w:rsidRPr="00946E0C">
        <w:rPr>
          <w:rFonts w:ascii="Tahoma" w:hAnsi="Tahoma" w:cs="Tahoma"/>
          <w:lang w:val="en-US"/>
        </w:rPr>
        <w:drawing>
          <wp:inline distT="0" distB="0" distL="0" distR="0" wp14:anchorId="5D12D0D6" wp14:editId="35E29AFA">
            <wp:extent cx="5382376" cy="952633"/>
            <wp:effectExtent l="0" t="0" r="8890" b="0"/>
            <wp:docPr id="28198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82325" name=""/>
                    <pic:cNvPicPr/>
                  </pic:nvPicPr>
                  <pic:blipFill>
                    <a:blip r:embed="rId6"/>
                    <a:stretch>
                      <a:fillRect/>
                    </a:stretch>
                  </pic:blipFill>
                  <pic:spPr>
                    <a:xfrm>
                      <a:off x="0" y="0"/>
                      <a:ext cx="5382376" cy="952633"/>
                    </a:xfrm>
                    <a:prstGeom prst="rect">
                      <a:avLst/>
                    </a:prstGeom>
                  </pic:spPr>
                </pic:pic>
              </a:graphicData>
            </a:graphic>
          </wp:inline>
        </w:drawing>
      </w:r>
    </w:p>
    <w:p w14:paraId="744EE60C" w14:textId="77777777" w:rsidR="00946E0C" w:rsidRDefault="00946E0C">
      <w:pPr>
        <w:rPr>
          <w:rFonts w:ascii="Tahoma" w:hAnsi="Tahoma" w:cs="Tahoma"/>
          <w:lang w:val="en-US"/>
        </w:rPr>
      </w:pPr>
    </w:p>
    <w:p w14:paraId="4C54A607" w14:textId="1488BF83" w:rsidR="00946E0C" w:rsidRDefault="00946E0C">
      <w:pPr>
        <w:rPr>
          <w:rFonts w:ascii="Tahoma" w:hAnsi="Tahoma" w:cs="Tahoma"/>
          <w:lang w:val="en-US"/>
        </w:rPr>
      </w:pPr>
      <w:r>
        <w:rPr>
          <w:rFonts w:ascii="Tahoma" w:hAnsi="Tahoma" w:cs="Tahoma"/>
          <w:lang w:val="en-US"/>
        </w:rPr>
        <w:t xml:space="preserve">We can see here moderate purity as Homogeneity is around 0.5 </w:t>
      </w:r>
    </w:p>
    <w:p w14:paraId="5B0BF079" w14:textId="43D475A7" w:rsidR="00946E0C" w:rsidRDefault="00946E0C">
      <w:pPr>
        <w:rPr>
          <w:rFonts w:ascii="Tahoma" w:hAnsi="Tahoma" w:cs="Tahoma"/>
          <w:lang w:val="en-US"/>
        </w:rPr>
      </w:pPr>
      <w:r>
        <w:rPr>
          <w:rFonts w:ascii="Tahoma" w:hAnsi="Tahoma" w:cs="Tahoma"/>
          <w:lang w:val="en-US"/>
        </w:rPr>
        <w:t>Completeness 0.69 indicate members of same class tend to fall into same cluster more consistently</w:t>
      </w:r>
    </w:p>
    <w:p w14:paraId="7EC96498" w14:textId="169C5F19" w:rsidR="00946E0C" w:rsidRPr="00946E0C" w:rsidRDefault="00946E0C">
      <w:pPr>
        <w:rPr>
          <w:rFonts w:ascii="Tahoma" w:hAnsi="Tahoma" w:cs="Tahoma"/>
          <w:lang w:val="en-US"/>
        </w:rPr>
      </w:pPr>
      <w:r>
        <w:rPr>
          <w:rFonts w:ascii="Tahoma" w:hAnsi="Tahoma" w:cs="Tahoma"/>
          <w:lang w:val="en-US"/>
        </w:rPr>
        <w:t xml:space="preserve">And 0.68 ARI indicate good level of agreement with true </w:t>
      </w:r>
      <w:proofErr w:type="spellStart"/>
      <w:r>
        <w:rPr>
          <w:rFonts w:ascii="Tahoma" w:hAnsi="Tahoma" w:cs="Tahoma"/>
          <w:lang w:val="en-US"/>
        </w:rPr>
        <w:t>lables</w:t>
      </w:r>
      <w:proofErr w:type="spellEnd"/>
      <w:r>
        <w:rPr>
          <w:rFonts w:ascii="Tahoma" w:hAnsi="Tahoma" w:cs="Tahoma"/>
          <w:lang w:val="en-US"/>
        </w:rPr>
        <w:t xml:space="preserve"> </w:t>
      </w:r>
    </w:p>
    <w:sectPr w:rsidR="00946E0C" w:rsidRPr="00946E0C" w:rsidSect="00946E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AB"/>
    <w:rsid w:val="003626AB"/>
    <w:rsid w:val="007901D8"/>
    <w:rsid w:val="0094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4BC0"/>
  <w15:chartTrackingRefBased/>
  <w15:docId w15:val="{CCB74DB9-6EFB-4E40-BF77-ECA336D2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6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6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6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6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6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6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6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6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AB"/>
    <w:rPr>
      <w:rFonts w:eastAsiaTheme="majorEastAsia" w:cstheme="majorBidi"/>
      <w:color w:val="272727" w:themeColor="text1" w:themeTint="D8"/>
    </w:rPr>
  </w:style>
  <w:style w:type="paragraph" w:styleId="Title">
    <w:name w:val="Title"/>
    <w:basedOn w:val="Normal"/>
    <w:next w:val="Normal"/>
    <w:link w:val="TitleChar"/>
    <w:uiPriority w:val="10"/>
    <w:qFormat/>
    <w:rsid w:val="00362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AB"/>
    <w:pPr>
      <w:spacing w:before="160"/>
      <w:jc w:val="center"/>
    </w:pPr>
    <w:rPr>
      <w:i/>
      <w:iCs/>
      <w:color w:val="404040" w:themeColor="text1" w:themeTint="BF"/>
    </w:rPr>
  </w:style>
  <w:style w:type="character" w:customStyle="1" w:styleId="QuoteChar">
    <w:name w:val="Quote Char"/>
    <w:basedOn w:val="DefaultParagraphFont"/>
    <w:link w:val="Quote"/>
    <w:uiPriority w:val="29"/>
    <w:rsid w:val="003626AB"/>
    <w:rPr>
      <w:i/>
      <w:iCs/>
      <w:color w:val="404040" w:themeColor="text1" w:themeTint="BF"/>
    </w:rPr>
  </w:style>
  <w:style w:type="paragraph" w:styleId="ListParagraph">
    <w:name w:val="List Paragraph"/>
    <w:basedOn w:val="Normal"/>
    <w:uiPriority w:val="34"/>
    <w:qFormat/>
    <w:rsid w:val="003626AB"/>
    <w:pPr>
      <w:ind w:left="720"/>
      <w:contextualSpacing/>
    </w:pPr>
  </w:style>
  <w:style w:type="character" w:styleId="IntenseEmphasis">
    <w:name w:val="Intense Emphasis"/>
    <w:basedOn w:val="DefaultParagraphFont"/>
    <w:uiPriority w:val="21"/>
    <w:qFormat/>
    <w:rsid w:val="003626AB"/>
    <w:rPr>
      <w:i/>
      <w:iCs/>
      <w:color w:val="2F5496" w:themeColor="accent1" w:themeShade="BF"/>
    </w:rPr>
  </w:style>
  <w:style w:type="paragraph" w:styleId="IntenseQuote">
    <w:name w:val="Intense Quote"/>
    <w:basedOn w:val="Normal"/>
    <w:next w:val="Normal"/>
    <w:link w:val="IntenseQuoteChar"/>
    <w:uiPriority w:val="30"/>
    <w:qFormat/>
    <w:rsid w:val="003626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6AB"/>
    <w:rPr>
      <w:i/>
      <w:iCs/>
      <w:color w:val="2F5496" w:themeColor="accent1" w:themeShade="BF"/>
    </w:rPr>
  </w:style>
  <w:style w:type="character" w:styleId="IntenseReference">
    <w:name w:val="Intense Reference"/>
    <w:basedOn w:val="DefaultParagraphFont"/>
    <w:uiPriority w:val="32"/>
    <w:qFormat/>
    <w:rsid w:val="003626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46924">
      <w:bodyDiv w:val="1"/>
      <w:marLeft w:val="0"/>
      <w:marRight w:val="0"/>
      <w:marTop w:val="0"/>
      <w:marBottom w:val="0"/>
      <w:divBdr>
        <w:top w:val="none" w:sz="0" w:space="0" w:color="auto"/>
        <w:left w:val="none" w:sz="0" w:space="0" w:color="auto"/>
        <w:bottom w:val="none" w:sz="0" w:space="0" w:color="auto"/>
        <w:right w:val="none" w:sz="0" w:space="0" w:color="auto"/>
      </w:divBdr>
    </w:div>
    <w:div w:id="20889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2</cp:revision>
  <dcterms:created xsi:type="dcterms:W3CDTF">2025-04-16T17:03:00Z</dcterms:created>
  <dcterms:modified xsi:type="dcterms:W3CDTF">2025-04-16T17:13:00Z</dcterms:modified>
</cp:coreProperties>
</file>