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B34" w:rsidRPr="00186B34" w:rsidRDefault="00186B34" w:rsidP="00186B34">
      <w:pPr>
        <w:pStyle w:val="Heading1"/>
        <w:jc w:val="center"/>
      </w:pPr>
      <w:r w:rsidRPr="00186B34">
        <w:t>Incident Management</w:t>
      </w:r>
    </w:p>
    <w:p w:rsidR="00980414" w:rsidRPr="00186B34" w:rsidRDefault="00980414" w:rsidP="00186B34">
      <w:pPr>
        <w:pStyle w:val="Heading1"/>
        <w:jc w:val="center"/>
      </w:pPr>
      <w:r w:rsidRPr="00186B34">
        <w:t>Homework</w:t>
      </w:r>
    </w:p>
    <w:p w:rsidR="00980414" w:rsidRPr="00186B34" w:rsidRDefault="00980414" w:rsidP="004D26D5">
      <w:pPr>
        <w:spacing w:before="0" w:after="0" w:line="240" w:lineRule="auto"/>
        <w:jc w:val="left"/>
        <w:rPr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12"/>
        </w:numPr>
        <w:tabs>
          <w:tab w:val="left" w:pos="360"/>
        </w:tabs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We have a painting program like  Paint.NET and we have the following bugs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Set Priority and Severity</w:t>
      </w:r>
    </w:p>
    <w:tbl>
      <w:tblPr>
        <w:tblStyle w:val="LightList-Accent31"/>
        <w:tblW w:w="0" w:type="auto"/>
        <w:tblInd w:w="561" w:type="dxa"/>
        <w:tblLook w:val="04A0"/>
      </w:tblPr>
      <w:tblGrid>
        <w:gridCol w:w="6048"/>
        <w:gridCol w:w="1239"/>
        <w:gridCol w:w="1530"/>
      </w:tblGrid>
      <w:tr w:rsidR="00980414" w:rsidRPr="00186B34" w:rsidTr="009C4BF9">
        <w:trPr>
          <w:cnfStyle w:val="100000000000"/>
        </w:trPr>
        <w:tc>
          <w:tcPr>
            <w:cnfStyle w:val="001000000000"/>
            <w:tcW w:w="6048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Bug description</w:t>
            </w:r>
          </w:p>
        </w:tc>
        <w:tc>
          <w:tcPr>
            <w:tcW w:w="1239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Severity</w:t>
            </w:r>
          </w:p>
        </w:tc>
        <w:tc>
          <w:tcPr>
            <w:tcW w:w="1530" w:type="dxa"/>
            <w:tcBorders>
              <w:top w:val="single" w:sz="8" w:space="0" w:color="9BBB59" w:themeColor="accent3"/>
            </w:tcBorders>
          </w:tcPr>
          <w:p w:rsidR="00980414" w:rsidRPr="00186B34" w:rsidRDefault="00980414" w:rsidP="00980414">
            <w:pPr>
              <w:jc w:val="left"/>
              <w:cnfStyle w:val="100000000000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Priority</w:t>
            </w:r>
          </w:p>
        </w:tc>
      </w:tr>
      <w:tr w:rsidR="009C4BF9" w:rsidRPr="00186B34" w:rsidTr="009C4BF9">
        <w:trPr>
          <w:cnfStyle w:val="000000100000"/>
        </w:trPr>
        <w:tc>
          <w:tcPr>
            <w:cnfStyle w:val="001000000000"/>
            <w:tcW w:w="6048" w:type="dxa"/>
          </w:tcPr>
          <w:p w:rsidR="009C4BF9" w:rsidRPr="00186B34" w:rsidRDefault="009C4BF9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Tool for selection doesn’t select exactly the same that it’s marking (crops 10 pixels to the left)</w:t>
            </w:r>
          </w:p>
        </w:tc>
        <w:tc>
          <w:tcPr>
            <w:tcW w:w="1239" w:type="dxa"/>
          </w:tcPr>
          <w:p w:rsidR="009C4BF9" w:rsidRPr="00F73FCE" w:rsidRDefault="009C4BF9" w:rsidP="00725EC2">
            <w:pPr>
              <w:spacing w:before="0" w:after="20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9C4BF9" w:rsidRPr="00F73FCE" w:rsidRDefault="009C4BF9" w:rsidP="00725EC2">
            <w:pPr>
              <w:spacing w:before="0" w:after="20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Immediate</w:t>
            </w:r>
          </w:p>
        </w:tc>
      </w:tr>
      <w:tr w:rsidR="009C4BF9" w:rsidRPr="00186B34" w:rsidTr="009C4BF9">
        <w:tc>
          <w:tcPr>
            <w:cnfStyle w:val="001000000000"/>
            <w:tcW w:w="6048" w:type="dxa"/>
          </w:tcPr>
          <w:p w:rsidR="009C4BF9" w:rsidRPr="00186B34" w:rsidRDefault="009C4BF9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selecting a color with the color picker it replaces the first color from the palette, not the chosen one</w:t>
            </w:r>
          </w:p>
        </w:tc>
        <w:tc>
          <w:tcPr>
            <w:tcW w:w="1239" w:type="dxa"/>
          </w:tcPr>
          <w:p w:rsidR="009C4BF9" w:rsidRPr="00F73FCE" w:rsidRDefault="009C4BF9" w:rsidP="00725EC2">
            <w:pPr>
              <w:spacing w:before="0" w:after="20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9C4BF9" w:rsidRPr="00F73FCE" w:rsidRDefault="009C4BF9" w:rsidP="00725EC2">
            <w:pPr>
              <w:spacing w:before="0" w:after="20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High</w:t>
            </w:r>
          </w:p>
        </w:tc>
      </w:tr>
      <w:tr w:rsidR="009C4BF9" w:rsidRPr="00186B34" w:rsidTr="009C4BF9">
        <w:trPr>
          <w:cnfStyle w:val="000000100000"/>
        </w:trPr>
        <w:tc>
          <w:tcPr>
            <w:cnfStyle w:val="001000000000"/>
            <w:tcW w:w="6048" w:type="dxa"/>
          </w:tcPr>
          <w:p w:rsidR="009C4BF9" w:rsidRPr="00186B34" w:rsidRDefault="009C4BF9" w:rsidP="00980414">
            <w:pPr>
              <w:spacing w:before="0" w:after="20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Shortcut for “Create New Image” (Ctrl+N) doesn’t work</w:t>
            </w:r>
          </w:p>
        </w:tc>
        <w:tc>
          <w:tcPr>
            <w:tcW w:w="1239" w:type="dxa"/>
          </w:tcPr>
          <w:p w:rsidR="009C4BF9" w:rsidRPr="00F73FCE" w:rsidRDefault="00206F72" w:rsidP="00725EC2">
            <w:pPr>
              <w:spacing w:before="0" w:after="20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Low</w:t>
            </w:r>
          </w:p>
        </w:tc>
        <w:tc>
          <w:tcPr>
            <w:tcW w:w="1530" w:type="dxa"/>
          </w:tcPr>
          <w:p w:rsidR="009C4BF9" w:rsidRPr="00F73FCE" w:rsidRDefault="00206F72" w:rsidP="00725EC2">
            <w:pPr>
              <w:spacing w:before="0" w:after="20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Low</w:t>
            </w:r>
          </w:p>
        </w:tc>
      </w:tr>
      <w:tr w:rsidR="009C4BF9" w:rsidRPr="00186B34" w:rsidTr="009C4BF9">
        <w:tc>
          <w:tcPr>
            <w:cnfStyle w:val="001000000000"/>
            <w:tcW w:w="6048" w:type="dxa"/>
          </w:tcPr>
          <w:p w:rsidR="009C4BF9" w:rsidRPr="00186B34" w:rsidRDefault="009C4BF9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Spelling mistake in menu Select “Transperent selection” instead of “Transparent selection”</w:t>
            </w:r>
          </w:p>
        </w:tc>
        <w:tc>
          <w:tcPr>
            <w:tcW w:w="1239" w:type="dxa"/>
          </w:tcPr>
          <w:p w:rsidR="009C4BF9" w:rsidRPr="00F73FCE" w:rsidRDefault="009C4BF9" w:rsidP="00725EC2">
            <w:pPr>
              <w:spacing w:before="0" w:after="20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Low</w:t>
            </w:r>
          </w:p>
        </w:tc>
        <w:tc>
          <w:tcPr>
            <w:tcW w:w="1530" w:type="dxa"/>
          </w:tcPr>
          <w:p w:rsidR="009C4BF9" w:rsidRPr="00F73FCE" w:rsidRDefault="00206F72" w:rsidP="00725EC2">
            <w:pPr>
              <w:spacing w:before="0" w:after="20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Low</w:t>
            </w:r>
          </w:p>
        </w:tc>
      </w:tr>
      <w:tr w:rsidR="009C4BF9" w:rsidRPr="00186B34" w:rsidTr="009C4BF9">
        <w:trPr>
          <w:cnfStyle w:val="000000100000"/>
        </w:trPr>
        <w:tc>
          <w:tcPr>
            <w:cnfStyle w:val="001000000000"/>
            <w:tcW w:w="6048" w:type="dxa"/>
          </w:tcPr>
          <w:p w:rsidR="009C4BF9" w:rsidRPr="00186B34" w:rsidRDefault="009C4BF9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While holding Ctrl+Z and drawing with the pencil the second color is used instead of the first one, and that’s not a feature</w:t>
            </w:r>
          </w:p>
        </w:tc>
        <w:tc>
          <w:tcPr>
            <w:tcW w:w="1239" w:type="dxa"/>
          </w:tcPr>
          <w:p w:rsidR="009C4BF9" w:rsidRPr="00F73FCE" w:rsidRDefault="00206F72" w:rsidP="00725EC2">
            <w:pPr>
              <w:spacing w:before="0" w:after="20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Low</w:t>
            </w:r>
          </w:p>
        </w:tc>
        <w:tc>
          <w:tcPr>
            <w:tcW w:w="1530" w:type="dxa"/>
          </w:tcPr>
          <w:p w:rsidR="009C4BF9" w:rsidRPr="00F73FCE" w:rsidRDefault="00206F72" w:rsidP="00725EC2">
            <w:pPr>
              <w:spacing w:before="0" w:after="20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Low</w:t>
            </w:r>
          </w:p>
        </w:tc>
      </w:tr>
      <w:tr w:rsidR="009C4BF9" w:rsidRPr="00186B34" w:rsidTr="009C4BF9">
        <w:tc>
          <w:tcPr>
            <w:cnfStyle w:val="001000000000"/>
            <w:tcW w:w="6048" w:type="dxa"/>
          </w:tcPr>
          <w:p w:rsidR="009C4BF9" w:rsidRPr="00186B34" w:rsidRDefault="009C4BF9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When using “Magic Wand” tool the tolerance value is changing on every mouse click</w:t>
            </w:r>
          </w:p>
        </w:tc>
        <w:tc>
          <w:tcPr>
            <w:tcW w:w="1239" w:type="dxa"/>
          </w:tcPr>
          <w:p w:rsidR="009C4BF9" w:rsidRPr="00F73FCE" w:rsidRDefault="00206F72" w:rsidP="00725EC2">
            <w:pPr>
              <w:spacing w:before="0" w:after="20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High</w:t>
            </w:r>
          </w:p>
        </w:tc>
        <w:tc>
          <w:tcPr>
            <w:tcW w:w="1530" w:type="dxa"/>
          </w:tcPr>
          <w:p w:rsidR="009C4BF9" w:rsidRPr="00F73FCE" w:rsidRDefault="00A76AAA" w:rsidP="00725EC2">
            <w:pPr>
              <w:spacing w:before="0" w:after="20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Immediate</w:t>
            </w:r>
          </w:p>
        </w:tc>
      </w:tr>
      <w:tr w:rsidR="009C4BF9" w:rsidRPr="00186B34" w:rsidTr="009C4BF9">
        <w:trPr>
          <w:cnfStyle w:val="000000100000"/>
        </w:trPr>
        <w:tc>
          <w:tcPr>
            <w:cnfStyle w:val="001000000000"/>
            <w:tcW w:w="6048" w:type="dxa"/>
          </w:tcPr>
          <w:p w:rsidR="009C4BF9" w:rsidRPr="00186B34" w:rsidRDefault="009C4BF9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 xml:space="preserve">While clicking “Rotate </w:t>
            </w:r>
            <w:r w:rsidRPr="00186B34">
              <w:rPr>
                <w:rFonts w:cstheme="minorHAnsi"/>
                <w:sz w:val="24"/>
                <w:szCs w:val="24"/>
              </w:rPr>
              <w:t>90</w:t>
            </w:r>
            <w:r w:rsidRPr="00186B34">
              <w:rPr>
                <w:rFonts w:ascii="Corbel" w:hAnsi="Corbel"/>
                <w:sz w:val="24"/>
                <w:szCs w:val="24"/>
              </w:rPr>
              <w:t xml:space="preserve"> Clockwise” the image is rotating in counterclockwise direction</w:t>
            </w:r>
          </w:p>
        </w:tc>
        <w:tc>
          <w:tcPr>
            <w:tcW w:w="1239" w:type="dxa"/>
          </w:tcPr>
          <w:p w:rsidR="009C4BF9" w:rsidRPr="00F73FCE" w:rsidRDefault="00206F72" w:rsidP="00725EC2">
            <w:pPr>
              <w:spacing w:before="0" w:after="20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Low</w:t>
            </w:r>
          </w:p>
        </w:tc>
        <w:tc>
          <w:tcPr>
            <w:tcW w:w="1530" w:type="dxa"/>
          </w:tcPr>
          <w:p w:rsidR="009C4BF9" w:rsidRPr="00F73FCE" w:rsidRDefault="00206F72" w:rsidP="00725EC2">
            <w:pPr>
              <w:spacing w:before="0" w:after="20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High</w:t>
            </w:r>
          </w:p>
        </w:tc>
      </w:tr>
      <w:tr w:rsidR="009C4BF9" w:rsidRPr="00186B34" w:rsidTr="009C4BF9">
        <w:tc>
          <w:tcPr>
            <w:cnfStyle w:val="001000000000"/>
            <w:tcW w:w="6048" w:type="dxa"/>
          </w:tcPr>
          <w:p w:rsidR="009C4BF9" w:rsidRPr="00186B34" w:rsidRDefault="009C4BF9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The button for increasing the Brush size doesn’t work. It can be increased only from the drop down menu</w:t>
            </w:r>
          </w:p>
        </w:tc>
        <w:tc>
          <w:tcPr>
            <w:tcW w:w="1239" w:type="dxa"/>
          </w:tcPr>
          <w:p w:rsidR="009C4BF9" w:rsidRPr="00F73FCE" w:rsidRDefault="009C4BF9" w:rsidP="00725EC2">
            <w:pPr>
              <w:spacing w:before="0" w:after="20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Medium</w:t>
            </w:r>
          </w:p>
        </w:tc>
        <w:tc>
          <w:tcPr>
            <w:tcW w:w="1530" w:type="dxa"/>
          </w:tcPr>
          <w:p w:rsidR="009C4BF9" w:rsidRPr="00F73FCE" w:rsidRDefault="00A76AAA" w:rsidP="00725EC2">
            <w:pPr>
              <w:spacing w:before="0" w:after="20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Low</w:t>
            </w:r>
          </w:p>
        </w:tc>
      </w:tr>
      <w:tr w:rsidR="009C4BF9" w:rsidRPr="00186B34" w:rsidTr="009C4BF9">
        <w:trPr>
          <w:cnfStyle w:val="000000100000"/>
        </w:trPr>
        <w:tc>
          <w:tcPr>
            <w:cnfStyle w:val="001000000000"/>
            <w:tcW w:w="6048" w:type="dxa"/>
          </w:tcPr>
          <w:p w:rsidR="009C4BF9" w:rsidRPr="00186B34" w:rsidRDefault="009C4BF9" w:rsidP="00980414">
            <w:pPr>
              <w:spacing w:before="0" w:after="0"/>
              <w:jc w:val="left"/>
              <w:rPr>
                <w:rFonts w:ascii="Corbel" w:hAnsi="Corbel"/>
                <w:sz w:val="24"/>
                <w:szCs w:val="24"/>
              </w:rPr>
            </w:pPr>
            <w:r w:rsidRPr="00186B34">
              <w:rPr>
                <w:rFonts w:ascii="Corbel" w:hAnsi="Corbel"/>
                <w:sz w:val="24"/>
                <w:szCs w:val="24"/>
              </w:rPr>
              <w:t>Program crash on clicking the OK button while resizing an image.</w:t>
            </w:r>
          </w:p>
        </w:tc>
        <w:tc>
          <w:tcPr>
            <w:tcW w:w="1239" w:type="dxa"/>
          </w:tcPr>
          <w:p w:rsidR="009C4BF9" w:rsidRPr="00F73FCE" w:rsidRDefault="009C4BF9" w:rsidP="00725EC2">
            <w:pPr>
              <w:spacing w:before="0" w:after="20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Critical</w:t>
            </w:r>
          </w:p>
        </w:tc>
        <w:tc>
          <w:tcPr>
            <w:tcW w:w="1530" w:type="dxa"/>
          </w:tcPr>
          <w:p w:rsidR="009C4BF9" w:rsidRPr="00F73FCE" w:rsidRDefault="00A76AAA" w:rsidP="00725EC2">
            <w:pPr>
              <w:spacing w:before="0" w:after="20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Immediate</w:t>
            </w:r>
          </w:p>
        </w:tc>
      </w:tr>
    </w:tbl>
    <w:p w:rsidR="00980414" w:rsidRPr="00186B34" w:rsidRDefault="00980414" w:rsidP="00980414">
      <w:pPr>
        <w:spacing w:before="0" w:after="0" w:line="240" w:lineRule="auto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</w:p>
    <w:p w:rsidR="00980414" w:rsidRPr="00186B34" w:rsidRDefault="00980414" w:rsidP="00E41D49">
      <w:pPr>
        <w:pStyle w:val="ListParagraph"/>
        <w:numPr>
          <w:ilvl w:val="0"/>
          <w:numId w:val="12"/>
        </w:numPr>
        <w:spacing w:before="0" w:after="0"/>
        <w:ind w:left="360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Imagine you have the following bug, mentioned by a customer and you have to describe it and log it i</w:t>
      </w:r>
      <w:r w:rsidR="00E41D49">
        <w:rPr>
          <w:rFonts w:ascii="Corbel" w:eastAsia="Times New Roman" w:hAnsi="Corbel" w:cs="Times New Roman"/>
          <w:sz w:val="24"/>
          <w:szCs w:val="24"/>
        </w:rPr>
        <w:t>n the bug tracking tool you use</w:t>
      </w: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hAnsi="Corbel"/>
          <w:sz w:val="24"/>
          <w:szCs w:val="24"/>
        </w:rPr>
      </w:pPr>
      <w:r w:rsidRPr="00186B34">
        <w:rPr>
          <w:rFonts w:ascii="Corbel" w:hAnsi="Corbel"/>
          <w:sz w:val="24"/>
          <w:szCs w:val="24"/>
        </w:rPr>
        <w:t>Report the following bug</w:t>
      </w:r>
    </w:p>
    <w:tbl>
      <w:tblPr>
        <w:tblStyle w:val="LightShading-Accent31"/>
        <w:tblW w:w="10275" w:type="dxa"/>
        <w:tblLook w:val="04A0"/>
      </w:tblPr>
      <w:tblGrid>
        <w:gridCol w:w="3420"/>
        <w:gridCol w:w="6855"/>
      </w:tblGrid>
      <w:tr w:rsidR="00980414" w:rsidRPr="00186B34" w:rsidTr="0013731A">
        <w:trPr>
          <w:cnfStyle w:val="100000000000"/>
          <w:trHeight w:val="304"/>
        </w:trPr>
        <w:tc>
          <w:tcPr>
            <w:cnfStyle w:val="00100000000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When there’s a page break in the page and you try to set dashed border on the page, the bottom border line doesn’t show</w:t>
            </w:r>
          </w:p>
        </w:tc>
      </w:tr>
      <w:tr w:rsidR="00980414" w:rsidRPr="00186B34" w:rsidTr="0013731A">
        <w:trPr>
          <w:cnfStyle w:val="000000100000"/>
          <w:trHeight w:val="304"/>
        </w:trPr>
        <w:tc>
          <w:tcPr>
            <w:cnfStyle w:val="00100000000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980414" w:rsidRPr="00F73FCE" w:rsidRDefault="00F425B3" w:rsidP="00980414">
            <w:pPr>
              <w:spacing w:before="0" w:after="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 xml:space="preserve">Select page; Select dashed border; </w:t>
            </w:r>
            <w:r w:rsidR="009C4BF9"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Apply border selection</w:t>
            </w:r>
          </w:p>
        </w:tc>
      </w:tr>
      <w:tr w:rsidR="00980414" w:rsidRPr="00186B34" w:rsidTr="0013731A">
        <w:trPr>
          <w:trHeight w:val="304"/>
        </w:trPr>
        <w:tc>
          <w:tcPr>
            <w:cnfStyle w:val="00100000000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000000000000"/>
              <w:rPr>
                <w:rFonts w:ascii="Corbel" w:hAnsi="Corbel"/>
                <w:b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b/>
                <w:color w:val="auto"/>
                <w:sz w:val="24"/>
                <w:szCs w:val="24"/>
              </w:rPr>
              <w:t>All borders should be visible</w:t>
            </w:r>
          </w:p>
        </w:tc>
      </w:tr>
      <w:tr w:rsidR="00F73FCE" w:rsidRPr="00186B34" w:rsidTr="0013731A">
        <w:trPr>
          <w:cnfStyle w:val="000000100000"/>
          <w:trHeight w:val="304"/>
        </w:trPr>
        <w:tc>
          <w:tcPr>
            <w:cnfStyle w:val="001000000000"/>
            <w:tcW w:w="3420" w:type="dxa"/>
            <w:noWrap/>
            <w:hideMark/>
          </w:tcPr>
          <w:p w:rsidR="00F73FCE" w:rsidRPr="00186B34" w:rsidRDefault="00F73FCE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F73FCE" w:rsidRPr="00F73FCE" w:rsidRDefault="00743DE2" w:rsidP="00C436FE">
            <w:pPr>
              <w:spacing w:before="0" w:after="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Immediate</w:t>
            </w:r>
          </w:p>
        </w:tc>
      </w:tr>
      <w:tr w:rsidR="00F73FCE" w:rsidRPr="00186B34" w:rsidTr="0013731A">
        <w:trPr>
          <w:trHeight w:val="304"/>
        </w:trPr>
        <w:tc>
          <w:tcPr>
            <w:cnfStyle w:val="001000000000"/>
            <w:tcW w:w="3420" w:type="dxa"/>
            <w:noWrap/>
            <w:hideMark/>
          </w:tcPr>
          <w:p w:rsidR="00F73FCE" w:rsidRPr="00186B34" w:rsidRDefault="00F73FCE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F73FCE" w:rsidRPr="00F73FCE" w:rsidRDefault="00F73FCE" w:rsidP="00980414">
            <w:pPr>
              <w:spacing w:before="0" w:after="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Medium</w:t>
            </w:r>
          </w:p>
        </w:tc>
      </w:tr>
    </w:tbl>
    <w:p w:rsidR="00980414" w:rsidRPr="00186B34" w:rsidRDefault="00980414" w:rsidP="00980414">
      <w:pPr>
        <w:spacing w:before="0" w:after="0" w:line="240" w:lineRule="auto"/>
        <w:jc w:val="left"/>
        <w:rPr>
          <w:rFonts w:ascii="Corbel" w:eastAsia="Times New Roman" w:hAnsi="Corbel" w:cs="Times New Roman"/>
          <w:b/>
          <w:bCs/>
          <w:sz w:val="24"/>
          <w:szCs w:val="24"/>
        </w:rPr>
      </w:pPr>
    </w:p>
    <w:tbl>
      <w:tblPr>
        <w:tblStyle w:val="LightShading-Accent31"/>
        <w:tblW w:w="10275" w:type="dxa"/>
        <w:tblLook w:val="04A0"/>
      </w:tblPr>
      <w:tblGrid>
        <w:gridCol w:w="3420"/>
        <w:gridCol w:w="6855"/>
      </w:tblGrid>
      <w:tr w:rsidR="00980414" w:rsidRPr="00186B34" w:rsidTr="0013731A">
        <w:trPr>
          <w:cnfStyle w:val="100000000000"/>
          <w:trHeight w:val="304"/>
        </w:trPr>
        <w:tc>
          <w:tcPr>
            <w:cnfStyle w:val="001000000000"/>
            <w:tcW w:w="3420" w:type="dxa"/>
            <w:noWrap/>
            <w:hideMark/>
          </w:tcPr>
          <w:p w:rsidR="00980414" w:rsidRPr="00186B34" w:rsidRDefault="00980414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980414" w:rsidRPr="00186B34" w:rsidRDefault="00980414" w:rsidP="00980414">
            <w:pPr>
              <w:spacing w:before="0" w:after="0"/>
              <w:jc w:val="left"/>
              <w:cnfStyle w:val="100000000000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Application crash on clicking the Save button while creating a new user, hence unable to create a new user in the application.</w:t>
            </w:r>
          </w:p>
        </w:tc>
      </w:tr>
      <w:tr w:rsidR="00A76AAA" w:rsidRPr="00186B34" w:rsidTr="0013731A">
        <w:trPr>
          <w:cnfStyle w:val="000000100000"/>
          <w:trHeight w:val="304"/>
        </w:trPr>
        <w:tc>
          <w:tcPr>
            <w:cnfStyle w:val="001000000000"/>
            <w:tcW w:w="3420" w:type="dxa"/>
            <w:noWrap/>
            <w:hideMark/>
          </w:tcPr>
          <w:p w:rsidR="00A76AAA" w:rsidRPr="00186B34" w:rsidRDefault="00A76AAA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A76AAA" w:rsidRPr="00F73FCE" w:rsidRDefault="00743DE2" w:rsidP="00C436FE">
            <w:pPr>
              <w:spacing w:before="0" w:after="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Start new user</w:t>
            </w:r>
            <w:r w:rsidR="00A76AAA"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 xml:space="preserve"> cr</w:t>
            </w:r>
            <w:r w:rsidR="00F425B3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 xml:space="preserve">eation; Fill all forms; </w:t>
            </w: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Click on Save</w:t>
            </w:r>
            <w:r w:rsidR="00A76AAA"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 xml:space="preserve"> button</w:t>
            </w:r>
          </w:p>
        </w:tc>
      </w:tr>
      <w:tr w:rsidR="00A76AAA" w:rsidRPr="00186B34" w:rsidTr="0013731A">
        <w:trPr>
          <w:trHeight w:val="304"/>
        </w:trPr>
        <w:tc>
          <w:tcPr>
            <w:cnfStyle w:val="001000000000"/>
            <w:tcW w:w="3420" w:type="dxa"/>
            <w:noWrap/>
            <w:hideMark/>
          </w:tcPr>
          <w:p w:rsidR="00A76AAA" w:rsidRPr="00186B34" w:rsidRDefault="00A76AAA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A76AAA" w:rsidRPr="00F73FCE" w:rsidRDefault="00743DE2" w:rsidP="00C436FE">
            <w:pPr>
              <w:spacing w:before="0" w:after="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Application allows new user</w:t>
            </w:r>
            <w:r w:rsidR="00A76AAA"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 xml:space="preserve"> creation</w:t>
            </w:r>
          </w:p>
        </w:tc>
      </w:tr>
      <w:tr w:rsidR="00A76AAA" w:rsidRPr="00186B34" w:rsidTr="0013731A">
        <w:trPr>
          <w:cnfStyle w:val="000000100000"/>
          <w:trHeight w:val="304"/>
        </w:trPr>
        <w:tc>
          <w:tcPr>
            <w:cnfStyle w:val="001000000000"/>
            <w:tcW w:w="3420" w:type="dxa"/>
            <w:noWrap/>
            <w:hideMark/>
          </w:tcPr>
          <w:p w:rsidR="00A76AAA" w:rsidRPr="00186B34" w:rsidRDefault="00A76AAA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A76AAA" w:rsidRPr="00F73FCE" w:rsidRDefault="00F425B3" w:rsidP="00980414">
            <w:pPr>
              <w:spacing w:before="0" w:after="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High</w:t>
            </w:r>
          </w:p>
        </w:tc>
      </w:tr>
      <w:tr w:rsidR="00A76AAA" w:rsidRPr="00186B34" w:rsidTr="0013731A">
        <w:trPr>
          <w:trHeight w:val="304"/>
        </w:trPr>
        <w:tc>
          <w:tcPr>
            <w:cnfStyle w:val="001000000000"/>
            <w:tcW w:w="3420" w:type="dxa"/>
            <w:noWrap/>
            <w:hideMark/>
          </w:tcPr>
          <w:p w:rsidR="00A76AAA" w:rsidRPr="00186B34" w:rsidRDefault="00A76AAA" w:rsidP="00980414">
            <w:pPr>
              <w:spacing w:before="0" w:after="0"/>
              <w:jc w:val="left"/>
              <w:rPr>
                <w:rFonts w:ascii="Corbel" w:hAnsi="Corbel"/>
                <w:color w:val="auto"/>
                <w:sz w:val="24"/>
                <w:szCs w:val="24"/>
              </w:rPr>
            </w:pPr>
            <w:r w:rsidRPr="00186B34">
              <w:rPr>
                <w:rFonts w:ascii="Corbel" w:hAnsi="Corbel"/>
                <w:color w:val="auto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A76AAA" w:rsidRPr="00F73FCE" w:rsidRDefault="00A76AAA" w:rsidP="00980414">
            <w:pPr>
              <w:spacing w:before="0" w:after="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73FCE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Critical</w:t>
            </w:r>
          </w:p>
        </w:tc>
      </w:tr>
    </w:tbl>
    <w:p w:rsidR="00980414" w:rsidRPr="00186B34" w:rsidRDefault="00980414" w:rsidP="00980414">
      <w:pPr>
        <w:jc w:val="left"/>
        <w:rPr>
          <w:rFonts w:ascii="Corbel" w:hAnsi="Corbel"/>
          <w:sz w:val="24"/>
          <w:szCs w:val="24"/>
        </w:rPr>
      </w:pPr>
    </w:p>
    <w:p w:rsidR="00980414" w:rsidRPr="00186B34" w:rsidRDefault="00980414" w:rsidP="00980414">
      <w:pPr>
        <w:numPr>
          <w:ilvl w:val="0"/>
          <w:numId w:val="9"/>
        </w:numPr>
        <w:spacing w:before="0" w:after="200" w:line="240" w:lineRule="auto"/>
        <w:jc w:val="left"/>
        <w:rPr>
          <w:rFonts w:ascii="Corbel" w:eastAsia="Times New Roman" w:hAnsi="Corbel" w:cs="Times New Roman"/>
          <w:sz w:val="24"/>
          <w:szCs w:val="24"/>
        </w:rPr>
      </w:pPr>
      <w:r w:rsidRPr="00186B34">
        <w:rPr>
          <w:rFonts w:ascii="Corbel" w:eastAsia="Times New Roman" w:hAnsi="Corbel" w:cs="Times New Roman"/>
          <w:sz w:val="24"/>
          <w:szCs w:val="24"/>
        </w:rPr>
        <w:t>Prepare another bug report for the bug shown in this video</w:t>
      </w:r>
    </w:p>
    <w:p w:rsidR="00980414" w:rsidRDefault="00C5266B" w:rsidP="00980414">
      <w:pPr>
        <w:spacing w:before="0"/>
        <w:jc w:val="center"/>
      </w:pPr>
      <w:hyperlink r:id="rId8" w:history="1"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http://www.youtube.</w:t>
        </w:r>
        <w:bookmarkStart w:id="0" w:name="_GoBack"/>
        <w:bookmarkEnd w:id="0"/>
        <w:r w:rsidR="00980414" w:rsidRPr="00186B34">
          <w:rPr>
            <w:rFonts w:ascii="Corbel" w:hAnsi="Corbel"/>
            <w:color w:val="0000FF" w:themeColor="hyperlink"/>
            <w:sz w:val="24"/>
            <w:szCs w:val="24"/>
            <w:u w:val="single"/>
          </w:rPr>
          <w:t>com/watch?v=xJg7k8QOGtM</w:t>
        </w:r>
      </w:hyperlink>
    </w:p>
    <w:tbl>
      <w:tblPr>
        <w:tblStyle w:val="LightShading-Accent31"/>
        <w:tblW w:w="10275" w:type="dxa"/>
        <w:tblLook w:val="04A0"/>
      </w:tblPr>
      <w:tblGrid>
        <w:gridCol w:w="3420"/>
        <w:gridCol w:w="6855"/>
      </w:tblGrid>
      <w:tr w:rsidR="00F425B3" w:rsidRPr="00186B34" w:rsidTr="00C436FE">
        <w:trPr>
          <w:cnfStyle w:val="100000000000"/>
          <w:trHeight w:val="304"/>
        </w:trPr>
        <w:tc>
          <w:tcPr>
            <w:cnfStyle w:val="001000000000"/>
            <w:tcW w:w="3420" w:type="dxa"/>
            <w:noWrap/>
            <w:hideMark/>
          </w:tcPr>
          <w:p w:rsidR="00F425B3" w:rsidRPr="00F425B3" w:rsidRDefault="00F425B3" w:rsidP="00C436FE">
            <w:pPr>
              <w:spacing w:before="0" w:after="0"/>
              <w:jc w:val="left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425B3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Description</w:t>
            </w:r>
          </w:p>
        </w:tc>
        <w:tc>
          <w:tcPr>
            <w:tcW w:w="6855" w:type="dxa"/>
          </w:tcPr>
          <w:p w:rsidR="00F425B3" w:rsidRPr="00F425B3" w:rsidRDefault="00A566CF" w:rsidP="00C436FE">
            <w:pPr>
              <w:spacing w:before="0" w:after="0"/>
              <w:jc w:val="left"/>
              <w:cnfStyle w:val="1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The bullets cannot be replaced with space interval in MS Excel</w:t>
            </w:r>
          </w:p>
        </w:tc>
      </w:tr>
      <w:tr w:rsidR="00F425B3" w:rsidRPr="00186B34" w:rsidTr="00C436FE">
        <w:trPr>
          <w:cnfStyle w:val="000000100000"/>
          <w:trHeight w:val="304"/>
        </w:trPr>
        <w:tc>
          <w:tcPr>
            <w:cnfStyle w:val="001000000000"/>
            <w:tcW w:w="3420" w:type="dxa"/>
            <w:noWrap/>
            <w:hideMark/>
          </w:tcPr>
          <w:p w:rsidR="00F425B3" w:rsidRPr="00F425B3" w:rsidRDefault="00F425B3" w:rsidP="00C436FE">
            <w:pPr>
              <w:spacing w:before="0" w:after="0"/>
              <w:jc w:val="left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425B3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Steps to reproduce</w:t>
            </w:r>
          </w:p>
        </w:tc>
        <w:tc>
          <w:tcPr>
            <w:tcW w:w="6855" w:type="dxa"/>
          </w:tcPr>
          <w:p w:rsidR="00F425B3" w:rsidRPr="00F425B3" w:rsidRDefault="008F3D2B" w:rsidP="008F3D2B">
            <w:pPr>
              <w:spacing w:before="0" w:after="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 xml:space="preserve">Create an </w:t>
            </w:r>
            <w:r w:rsidRPr="008F3D2B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unordered list</w:t>
            </w: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 xml:space="preserve"> in MS Word; Copy the text in MS Excel; Replace all discs with space interval</w:t>
            </w:r>
          </w:p>
        </w:tc>
      </w:tr>
      <w:tr w:rsidR="00F425B3" w:rsidRPr="00186B34" w:rsidTr="00C436FE">
        <w:trPr>
          <w:trHeight w:val="304"/>
        </w:trPr>
        <w:tc>
          <w:tcPr>
            <w:cnfStyle w:val="001000000000"/>
            <w:tcW w:w="3420" w:type="dxa"/>
            <w:noWrap/>
            <w:hideMark/>
          </w:tcPr>
          <w:p w:rsidR="00F425B3" w:rsidRPr="00F425B3" w:rsidRDefault="00F425B3" w:rsidP="00C436FE">
            <w:pPr>
              <w:spacing w:before="0" w:after="0"/>
              <w:jc w:val="left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425B3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Acceptance criteria</w:t>
            </w:r>
          </w:p>
        </w:tc>
        <w:tc>
          <w:tcPr>
            <w:tcW w:w="6855" w:type="dxa"/>
          </w:tcPr>
          <w:p w:rsidR="00F425B3" w:rsidRPr="00F425B3" w:rsidRDefault="008F3D2B" w:rsidP="00C436FE">
            <w:pPr>
              <w:spacing w:before="0" w:after="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All discs should be replaced with space intervals</w:t>
            </w:r>
          </w:p>
        </w:tc>
      </w:tr>
      <w:tr w:rsidR="00F425B3" w:rsidRPr="00186B34" w:rsidTr="00C436FE">
        <w:trPr>
          <w:cnfStyle w:val="000000100000"/>
          <w:trHeight w:val="304"/>
        </w:trPr>
        <w:tc>
          <w:tcPr>
            <w:cnfStyle w:val="001000000000"/>
            <w:tcW w:w="3420" w:type="dxa"/>
            <w:noWrap/>
            <w:hideMark/>
          </w:tcPr>
          <w:p w:rsidR="00F425B3" w:rsidRPr="00F425B3" w:rsidRDefault="00F425B3" w:rsidP="00C436FE">
            <w:pPr>
              <w:spacing w:before="0" w:after="0"/>
              <w:jc w:val="left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425B3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Priority</w:t>
            </w:r>
          </w:p>
        </w:tc>
        <w:tc>
          <w:tcPr>
            <w:tcW w:w="6855" w:type="dxa"/>
          </w:tcPr>
          <w:p w:rsidR="00F425B3" w:rsidRPr="00F425B3" w:rsidRDefault="008F3D2B" w:rsidP="00C436FE">
            <w:pPr>
              <w:spacing w:before="0" w:after="0"/>
              <w:jc w:val="left"/>
              <w:cnfStyle w:val="0000001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Low</w:t>
            </w:r>
          </w:p>
        </w:tc>
      </w:tr>
      <w:tr w:rsidR="00F425B3" w:rsidRPr="00186B34" w:rsidTr="00C436FE">
        <w:trPr>
          <w:trHeight w:val="304"/>
        </w:trPr>
        <w:tc>
          <w:tcPr>
            <w:cnfStyle w:val="001000000000"/>
            <w:tcW w:w="3420" w:type="dxa"/>
            <w:noWrap/>
            <w:hideMark/>
          </w:tcPr>
          <w:p w:rsidR="00F425B3" w:rsidRPr="00F425B3" w:rsidRDefault="00F425B3" w:rsidP="00C436FE">
            <w:pPr>
              <w:spacing w:before="0" w:after="0"/>
              <w:jc w:val="left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 w:rsidRPr="00F425B3"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Severity</w:t>
            </w:r>
          </w:p>
        </w:tc>
        <w:tc>
          <w:tcPr>
            <w:tcW w:w="6855" w:type="dxa"/>
          </w:tcPr>
          <w:p w:rsidR="00F425B3" w:rsidRPr="00F425B3" w:rsidRDefault="008F3D2B" w:rsidP="00C436FE">
            <w:pPr>
              <w:spacing w:before="0" w:after="0"/>
              <w:jc w:val="left"/>
              <w:cnfStyle w:val="000000000000"/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</w:pPr>
            <w:r>
              <w:rPr>
                <w:rFonts w:ascii="Corbel" w:hAnsi="Corbel"/>
                <w:i/>
                <w:color w:val="808080" w:themeColor="background1" w:themeShade="80"/>
                <w:sz w:val="24"/>
                <w:szCs w:val="24"/>
              </w:rPr>
              <w:t>Low</w:t>
            </w:r>
          </w:p>
        </w:tc>
      </w:tr>
    </w:tbl>
    <w:p w:rsidR="001D1843" w:rsidRDefault="001D1843" w:rsidP="00F425B3">
      <w:pPr>
        <w:spacing w:before="0" w:after="200"/>
        <w:jc w:val="left"/>
        <w:rPr>
          <w:rFonts w:ascii="Corbel" w:hAnsi="Corbel"/>
          <w:color w:val="0000FF" w:themeColor="hyperlink"/>
          <w:sz w:val="24"/>
          <w:szCs w:val="24"/>
          <w:u w:val="single"/>
        </w:rPr>
      </w:pPr>
    </w:p>
    <w:p w:rsidR="00A108C2" w:rsidRPr="001D1843" w:rsidRDefault="00A108C2" w:rsidP="00F425B3">
      <w:pPr>
        <w:spacing w:before="0" w:after="200"/>
        <w:jc w:val="left"/>
        <w:rPr>
          <w:rFonts w:ascii="Corbel" w:eastAsia="Times New Roman" w:hAnsi="Corbel" w:cs="Times New Roman"/>
          <w:color w:val="0000FF" w:themeColor="hyperlink"/>
          <w:sz w:val="24"/>
          <w:szCs w:val="24"/>
          <w:u w:val="single"/>
        </w:rPr>
      </w:pPr>
    </w:p>
    <w:sectPr w:rsidR="00A108C2" w:rsidRPr="001D1843" w:rsidSect="001D2B86">
      <w:headerReference w:type="default" r:id="rId9"/>
      <w:footerReference w:type="default" r:id="rId10"/>
      <w:pgSz w:w="11909" w:h="16834" w:code="9"/>
      <w:pgMar w:top="1701" w:right="851" w:bottom="1021" w:left="851" w:header="397" w:footer="397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4955" w:rsidRDefault="00734955" w:rsidP="008068A2">
      <w:pPr>
        <w:spacing w:after="0" w:line="240" w:lineRule="auto"/>
      </w:pPr>
      <w:r>
        <w:separator/>
      </w:r>
    </w:p>
  </w:endnote>
  <w:endnote w:type="continuationSeparator" w:id="1">
    <w:p w:rsidR="00734955" w:rsidRDefault="00734955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rbel">
    <w:panose1 w:val="020B0503020204020204"/>
    <w:charset w:val="CC"/>
    <w:family w:val="swiss"/>
    <w:pitch w:val="variable"/>
    <w:sig w:usb0="A00002EF" w:usb1="4000A44B" w:usb2="00000000" w:usb3="00000000" w:csb0="0000019F" w:csb1="00000000"/>
  </w:font>
  <w:font w:name="Segoe UI Semibold">
    <w:panose1 w:val="020B0702040204020203"/>
    <w:charset w:val="CC"/>
    <w:family w:val="swiss"/>
    <w:pitch w:val="variable"/>
    <w:sig w:usb0="E00002FF" w:usb1="4000A47B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WP Semibold">
    <w:altName w:val="Segoe UI Semibold"/>
    <w:panose1 w:val="020B07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04CE" w:rsidRDefault="00C5266B" w:rsidP="004D29A9">
    <w:pPr>
      <w:pStyle w:val="Footer"/>
    </w:pPr>
    <w:r>
      <w:rPr>
        <w:noProof/>
        <w:lang w:eastAsia="zh-CN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3" o:spid="_x0000_s4097" type="#_x0000_t202" style="position:absolute;left:0;text-align:left;margin-left:-1.4pt;margin-top:-6.2pt;width:511.65pt;height:22.7pt;z-index:25164288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" fillcolor="black [3213]" stroked="f" strokeweight=".5pt">
          <v:textbox inset=",0">
            <w:txbxContent>
              <w:p w:rsidR="005E04CE" w:rsidRPr="004D29A9" w:rsidRDefault="005E04CE" w:rsidP="00227B2F">
                <w:pPr>
                  <w:tabs>
                    <w:tab w:val="left" w:pos="8931"/>
                  </w:tabs>
                  <w:spacing w:line="240" w:lineRule="auto"/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</w:pP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w: </w:t>
                </w:r>
                <w:hyperlink r:id="rId1" w:history="1">
                  <w:r w:rsidRPr="004D29A9">
                    <w:rPr>
                      <w:rStyle w:val="Hyperlink"/>
                      <w:rFonts w:ascii="Segoe UI Semibold" w:hAnsi="Segoe UI Semibold" w:cs="Segoe UI"/>
                      <w:color w:val="FFFFFF" w:themeColor="background1"/>
                      <w:sz w:val="16"/>
                      <w:szCs w:val="16"/>
                      <w:u w:val="none"/>
                    </w:rPr>
                    <w:t>academy.telerik.com</w:t>
                  </w:r>
                </w:hyperlink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• e: academy@telerik.com • a: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31 Alexander Malinov Blvd.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,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Sofia</w:t>
                </w:r>
                <w:r w:rsidRPr="004D29A9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 xml:space="preserve"> 1729, </w:t>
                </w:r>
                <w:r w:rsidR="00E76F33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>Bulgaria</w:t>
                </w:r>
                <w:r w:rsidR="00227B2F">
                  <w:rPr>
                    <w:rFonts w:ascii="Segoe UI Semibold" w:hAnsi="Segoe UI Semibold" w:cs="Segoe UI"/>
                    <w:color w:val="FFFFFF" w:themeColor="background1"/>
                    <w:sz w:val="16"/>
                    <w:szCs w:val="16"/>
                  </w:rPr>
                  <w:tab/>
                </w:r>
                <w:r w:rsidR="00E76F33">
                  <w:rPr>
                    <w:rFonts w:ascii="Segoe UI Semibold" w:hAnsi="Segoe UI Semibold" w:cs="Segoe UI"/>
                    <w:noProof/>
                    <w:color w:val="FFFFFF" w:themeColor="background1"/>
                    <w:sz w:val="16"/>
                    <w:szCs w:val="16"/>
                  </w:rPr>
                  <w:t>page</w:t>
                </w:r>
                <w:r w:rsidR="00C5266B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begin"/>
                </w:r>
                <w:r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instrText xml:space="preserve"> PAGE  \* Arabic  \* MERGEFORMAT </w:instrText>
                </w:r>
                <w:r w:rsidR="00C5266B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separate"/>
                </w:r>
                <w:r w:rsidR="002248B0">
                  <w:rPr>
                    <w:rFonts w:ascii="Segoe WP Semibold" w:hAnsi="Segoe WP Semibold" w:cs="Segoe UI"/>
                    <w:b/>
                    <w:noProof/>
                    <w:color w:val="FFFFFF" w:themeColor="background1"/>
                    <w:sz w:val="16"/>
                    <w:szCs w:val="16"/>
                  </w:rPr>
                  <w:t>1</w:t>
                </w:r>
                <w:r w:rsidR="00C5266B" w:rsidRPr="004D29A9">
                  <w:rPr>
                    <w:rFonts w:ascii="Segoe WP Semibold" w:hAnsi="Segoe WP Semibold" w:cs="Segoe UI"/>
                    <w:b/>
                    <w:color w:val="FFFFFF" w:themeColor="background1"/>
                    <w:sz w:val="16"/>
                    <w:szCs w:val="16"/>
                  </w:rPr>
                  <w:fldChar w:fldCharType="end"/>
                </w:r>
                <w:r w:rsidR="00E76F33">
                  <w:rPr>
                    <w:rFonts w:ascii="Segoe WP Semibold" w:hAnsi="Segoe WP Semibold" w:cs="Segoe UI"/>
                    <w:color w:val="FFFFFF" w:themeColor="background1"/>
                    <w:sz w:val="16"/>
                    <w:szCs w:val="16"/>
                  </w:rPr>
                  <w:t>of</w:t>
                </w:r>
                <w:fldSimple w:instr=" NUMPAGES  \* Arabic  \* MERGEFORMAT ">
                  <w:r w:rsidR="002248B0" w:rsidRPr="002248B0">
                    <w:rPr>
                      <w:rFonts w:ascii="Segoe WP Semibold" w:hAnsi="Segoe WP Semibold" w:cs="Segoe UI"/>
                      <w:b/>
                      <w:noProof/>
                      <w:color w:val="FFFFFF" w:themeColor="background1"/>
                      <w:sz w:val="16"/>
                      <w:szCs w:val="16"/>
                    </w:rPr>
                    <w:t>2</w:t>
                  </w:r>
                </w:fldSimple>
              </w:p>
            </w:txbxContent>
          </v:textbox>
        </v:shape>
      </w:pict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71552" behindDoc="0" locked="0" layoutInCell="1" allowOverlap="1">
          <wp:simplePos x="0" y="0"/>
          <wp:positionH relativeFrom="column">
            <wp:posOffset>5200650</wp:posOffset>
          </wp:positionH>
          <wp:positionV relativeFrom="paragraph">
            <wp:posOffset>-8255</wp:posOffset>
          </wp:positionV>
          <wp:extent cx="147320" cy="143510"/>
          <wp:effectExtent l="0" t="0" r="5080" b="8890"/>
          <wp:wrapNone/>
          <wp:docPr id="4" name="Picture 4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t.wmf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5013325</wp:posOffset>
          </wp:positionH>
          <wp:positionV relativeFrom="paragraph">
            <wp:posOffset>-6874</wp:posOffset>
          </wp:positionV>
          <wp:extent cx="147320" cy="143510"/>
          <wp:effectExtent l="0" t="0" r="5080" b="8890"/>
          <wp:wrapNone/>
          <wp:docPr id="1" name="Picture 1">
            <a:hlinkClick xmlns:a="http://schemas.openxmlformats.org/drawingml/2006/main" r:id="rId4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.wmf"/>
                  <pic:cNvPicPr/>
                </pic:nvPicPr>
                <pic:blipFill>
                  <a:blip r:embed="rId5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20" cy="1435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27B2F" w:rsidRPr="004D29A9">
      <w:rPr>
        <w:rFonts w:ascii="Segoe UI Semibold" w:hAnsi="Segoe UI Semibold" w:cs="Segoe UI"/>
        <w:noProof/>
        <w:color w:val="FFFFFF" w:themeColor="background1"/>
        <w:sz w:val="16"/>
        <w:szCs w:val="16"/>
      </w:rPr>
      <w:drawing>
        <wp:anchor distT="0" distB="0" distL="114300" distR="114300" simplePos="0" relativeHeight="251685888" behindDoc="0" locked="0" layoutInCell="1" allowOverlap="1">
          <wp:simplePos x="0" y="0"/>
          <wp:positionH relativeFrom="column">
            <wp:posOffset>5407660</wp:posOffset>
          </wp:positionH>
          <wp:positionV relativeFrom="paragraph">
            <wp:posOffset>-16510</wp:posOffset>
          </wp:positionV>
          <wp:extent cx="158115" cy="161925"/>
          <wp:effectExtent l="0" t="0" r="0" b="9525"/>
          <wp:wrapNone/>
          <wp:docPr id="5" name="Picture 5">
            <a:hlinkClick xmlns:a="http://schemas.openxmlformats.org/drawingml/2006/main" r:id="rId6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y.wmf"/>
                  <pic:cNvPicPr/>
                </pic:nvPicPr>
                <pic:blipFill>
                  <a:blip r:embed="rId7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8115" cy="16192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4955" w:rsidRDefault="00734955" w:rsidP="008068A2">
      <w:pPr>
        <w:spacing w:after="0" w:line="240" w:lineRule="auto"/>
      </w:pPr>
      <w:r>
        <w:separator/>
      </w:r>
    </w:p>
  </w:footnote>
  <w:footnote w:type="continuationSeparator" w:id="1">
    <w:p w:rsidR="00734955" w:rsidRDefault="00734955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68A2" w:rsidRDefault="0093030D" w:rsidP="001D2B86">
    <w:pPr>
      <w:pStyle w:val="Header"/>
      <w:tabs>
        <w:tab w:val="clear" w:pos="4680"/>
        <w:tab w:val="clear" w:pos="9360"/>
      </w:tabs>
      <w:ind w:right="1"/>
      <w:jc w:val="center"/>
    </w:pPr>
    <w:r>
      <w:rPr>
        <w:noProof/>
      </w:rPr>
      <w:drawing>
        <wp:anchor distT="0" distB="0" distL="114300" distR="114300" simplePos="0" relativeHeight="251686912" behindDoc="0" locked="0" layoutInCell="1" allowOverlap="1">
          <wp:simplePos x="0" y="0"/>
          <wp:positionH relativeFrom="column">
            <wp:posOffset>-16510</wp:posOffset>
          </wp:positionH>
          <wp:positionV relativeFrom="paragraph">
            <wp:posOffset>24130</wp:posOffset>
          </wp:positionV>
          <wp:extent cx="6498000" cy="651600"/>
          <wp:effectExtent l="0" t="0" r="0" b="0"/>
          <wp:wrapNone/>
          <wp:docPr id="6" name="Picture 6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cademyBlank-EN.wmf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98000" cy="6516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D05812"/>
    <w:multiLevelType w:val="hybridMultilevel"/>
    <w:tmpl w:val="CFD00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D163FC"/>
    <w:multiLevelType w:val="hybridMultilevel"/>
    <w:tmpl w:val="677EB446"/>
    <w:lvl w:ilvl="0" w:tplc="8BFE308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5A393D"/>
    <w:multiLevelType w:val="hybridMultilevel"/>
    <w:tmpl w:val="707E0320"/>
    <w:lvl w:ilvl="0" w:tplc="FB6CECAE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4021784"/>
    <w:multiLevelType w:val="hybridMultilevel"/>
    <w:tmpl w:val="A3B260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B517EF"/>
    <w:multiLevelType w:val="hybridMultilevel"/>
    <w:tmpl w:val="E47264C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50774C"/>
    <w:multiLevelType w:val="hybridMultilevel"/>
    <w:tmpl w:val="D196E5C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5DF6574"/>
    <w:multiLevelType w:val="hybridMultilevel"/>
    <w:tmpl w:val="399228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FEB5189"/>
    <w:multiLevelType w:val="hybridMultilevel"/>
    <w:tmpl w:val="79984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9B4B2B"/>
    <w:multiLevelType w:val="hybridMultilevel"/>
    <w:tmpl w:val="5F10830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B780842"/>
    <w:multiLevelType w:val="hybridMultilevel"/>
    <w:tmpl w:val="FD4C0670"/>
    <w:lvl w:ilvl="0" w:tplc="482AD894">
      <w:numFmt w:val="bullet"/>
      <w:pStyle w:val="ListParagraph"/>
      <w:lvlText w:val=""/>
      <w:lvlJc w:val="left"/>
      <w:pPr>
        <w:ind w:left="720" w:hanging="360"/>
      </w:pPr>
      <w:rPr>
        <w:rFonts w:ascii="Symbol" w:eastAsia="Times New Roman" w:hAnsi="Symbol" w:cs="Consola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C0240A9"/>
    <w:multiLevelType w:val="hybridMultilevel"/>
    <w:tmpl w:val="CE88AC4A"/>
    <w:lvl w:ilvl="0" w:tplc="04090011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>
    <w:nsid w:val="580B78D8"/>
    <w:multiLevelType w:val="hybridMultilevel"/>
    <w:tmpl w:val="74CA0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C904EC8"/>
    <w:multiLevelType w:val="hybridMultilevel"/>
    <w:tmpl w:val="06EA792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581521D"/>
    <w:multiLevelType w:val="hybridMultilevel"/>
    <w:tmpl w:val="B36CD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8799E"/>
    <w:multiLevelType w:val="multilevel"/>
    <w:tmpl w:val="DF6CF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7ECA6EDE"/>
    <w:multiLevelType w:val="hybridMultilevel"/>
    <w:tmpl w:val="8A345D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13"/>
  </w:num>
  <w:num w:numId="4">
    <w:abstractNumId w:val="5"/>
  </w:num>
  <w:num w:numId="5">
    <w:abstractNumId w:val="0"/>
  </w:num>
  <w:num w:numId="6">
    <w:abstractNumId w:val="15"/>
  </w:num>
  <w:num w:numId="7">
    <w:abstractNumId w:val="14"/>
  </w:num>
  <w:num w:numId="8">
    <w:abstractNumId w:val="9"/>
  </w:num>
  <w:num w:numId="9">
    <w:abstractNumId w:val="6"/>
  </w:num>
  <w:num w:numId="10">
    <w:abstractNumId w:val="10"/>
  </w:num>
  <w:num w:numId="11">
    <w:abstractNumId w:val="8"/>
  </w:num>
  <w:num w:numId="12">
    <w:abstractNumId w:val="1"/>
  </w:num>
  <w:num w:numId="13">
    <w:abstractNumId w:val="2"/>
  </w:num>
  <w:num w:numId="14">
    <w:abstractNumId w:val="11"/>
  </w:num>
  <w:num w:numId="15">
    <w:abstractNumId w:val="12"/>
  </w:num>
  <w:num w:numId="1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stylePaneFormatFilter w:val="1021"/>
  <w:defaultTabStop w:val="720"/>
  <w:characterSpacingControl w:val="doNotCompress"/>
  <w:hdrShapeDefaults>
    <o:shapedefaults v:ext="edit" spidmax="11266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8068A2"/>
    <w:rsid w:val="0000072F"/>
    <w:rsid w:val="00002C1C"/>
    <w:rsid w:val="00085E3C"/>
    <w:rsid w:val="000C2EF8"/>
    <w:rsid w:val="00103906"/>
    <w:rsid w:val="00183A2C"/>
    <w:rsid w:val="00186B34"/>
    <w:rsid w:val="001C0E89"/>
    <w:rsid w:val="001D1843"/>
    <w:rsid w:val="001D2B86"/>
    <w:rsid w:val="00206F72"/>
    <w:rsid w:val="002248B0"/>
    <w:rsid w:val="00227B2F"/>
    <w:rsid w:val="00243064"/>
    <w:rsid w:val="002531D6"/>
    <w:rsid w:val="00263300"/>
    <w:rsid w:val="0026589D"/>
    <w:rsid w:val="00274E71"/>
    <w:rsid w:val="003155BE"/>
    <w:rsid w:val="0032465F"/>
    <w:rsid w:val="00362C79"/>
    <w:rsid w:val="003817EF"/>
    <w:rsid w:val="00382A45"/>
    <w:rsid w:val="003A1601"/>
    <w:rsid w:val="003C518E"/>
    <w:rsid w:val="003D3DB3"/>
    <w:rsid w:val="003E167F"/>
    <w:rsid w:val="00415DDC"/>
    <w:rsid w:val="0047331A"/>
    <w:rsid w:val="00495F22"/>
    <w:rsid w:val="004A7E77"/>
    <w:rsid w:val="004D26D5"/>
    <w:rsid w:val="004D29A9"/>
    <w:rsid w:val="00524789"/>
    <w:rsid w:val="00554513"/>
    <w:rsid w:val="00554B7E"/>
    <w:rsid w:val="00564D7B"/>
    <w:rsid w:val="005C131C"/>
    <w:rsid w:val="005C6F41"/>
    <w:rsid w:val="005E04CE"/>
    <w:rsid w:val="00624DCF"/>
    <w:rsid w:val="00670041"/>
    <w:rsid w:val="006B5675"/>
    <w:rsid w:val="006D7F2C"/>
    <w:rsid w:val="00734955"/>
    <w:rsid w:val="007367A5"/>
    <w:rsid w:val="00743DE2"/>
    <w:rsid w:val="0078343E"/>
    <w:rsid w:val="0078620A"/>
    <w:rsid w:val="0079324A"/>
    <w:rsid w:val="007A635E"/>
    <w:rsid w:val="007C1C0D"/>
    <w:rsid w:val="007E0960"/>
    <w:rsid w:val="008068A2"/>
    <w:rsid w:val="00883F8D"/>
    <w:rsid w:val="008F3D2B"/>
    <w:rsid w:val="0090090B"/>
    <w:rsid w:val="009121E4"/>
    <w:rsid w:val="0093030D"/>
    <w:rsid w:val="00980414"/>
    <w:rsid w:val="009C4BF9"/>
    <w:rsid w:val="00A05251"/>
    <w:rsid w:val="00A108C2"/>
    <w:rsid w:val="00A32B2D"/>
    <w:rsid w:val="00A45A89"/>
    <w:rsid w:val="00A52FE5"/>
    <w:rsid w:val="00A566CF"/>
    <w:rsid w:val="00A70227"/>
    <w:rsid w:val="00A76AAA"/>
    <w:rsid w:val="00A77D1C"/>
    <w:rsid w:val="00B148DD"/>
    <w:rsid w:val="00B507A5"/>
    <w:rsid w:val="00B60228"/>
    <w:rsid w:val="00B60EA6"/>
    <w:rsid w:val="00B65051"/>
    <w:rsid w:val="00B93283"/>
    <w:rsid w:val="00B976D1"/>
    <w:rsid w:val="00C07904"/>
    <w:rsid w:val="00C26E96"/>
    <w:rsid w:val="00C31F31"/>
    <w:rsid w:val="00C5266B"/>
    <w:rsid w:val="00C82862"/>
    <w:rsid w:val="00C85F67"/>
    <w:rsid w:val="00CC43E9"/>
    <w:rsid w:val="00D54C70"/>
    <w:rsid w:val="00D910AA"/>
    <w:rsid w:val="00DA033B"/>
    <w:rsid w:val="00DB084C"/>
    <w:rsid w:val="00DC3867"/>
    <w:rsid w:val="00E05365"/>
    <w:rsid w:val="00E3250B"/>
    <w:rsid w:val="00E41D49"/>
    <w:rsid w:val="00E465C4"/>
    <w:rsid w:val="00E51403"/>
    <w:rsid w:val="00E76F33"/>
    <w:rsid w:val="00EA3B29"/>
    <w:rsid w:val="00EA4CDB"/>
    <w:rsid w:val="00EB353B"/>
    <w:rsid w:val="00F2676D"/>
    <w:rsid w:val="00F425B3"/>
    <w:rsid w:val="00F46918"/>
    <w:rsid w:val="00F55A1D"/>
    <w:rsid w:val="00F73FCE"/>
    <w:rsid w:val="00FF04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0228"/>
    <w:pPr>
      <w:spacing w:before="120" w:after="12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103906"/>
    <w:pPr>
      <w:keepNext/>
      <w:keepLines/>
      <w:spacing w:after="60"/>
      <w:outlineLvl w:val="0"/>
    </w:pPr>
    <w:rPr>
      <w:rFonts w:asciiTheme="majorHAnsi" w:eastAsiaTheme="majorEastAsia" w:hAnsiTheme="majorHAnsi" w:cstheme="majorBidi"/>
      <w:b/>
      <w:color w:val="2E3917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03906"/>
    <w:pPr>
      <w:keepNext/>
      <w:keepLines/>
      <w:spacing w:after="80"/>
      <w:outlineLvl w:val="1"/>
    </w:pPr>
    <w:rPr>
      <w:rFonts w:asciiTheme="majorHAnsi" w:eastAsiaTheme="majorEastAsia" w:hAnsiTheme="majorHAnsi" w:cstheme="majorBidi"/>
      <w:b/>
      <w:color w:val="2E3917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906"/>
    <w:pPr>
      <w:keepNext/>
      <w:keepLines/>
      <w:spacing w:after="80"/>
      <w:outlineLvl w:val="2"/>
    </w:pPr>
    <w:rPr>
      <w:rFonts w:asciiTheme="majorHAnsi" w:eastAsiaTheme="majorEastAsia" w:hAnsiTheme="majorHAnsi" w:cstheme="majorBidi"/>
      <w:b/>
      <w:color w:val="2E3917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03906"/>
    <w:pPr>
      <w:keepNext/>
      <w:keepLines/>
      <w:spacing w:before="80" w:after="80"/>
      <w:outlineLvl w:val="3"/>
    </w:pPr>
    <w:rPr>
      <w:rFonts w:asciiTheme="majorHAnsi" w:eastAsiaTheme="majorEastAsia" w:hAnsiTheme="majorHAnsi" w:cstheme="majorBidi"/>
      <w:iCs/>
      <w:color w:val="2E3917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1D2B8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E3917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rsid w:val="001D2B8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E39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03906"/>
    <w:rPr>
      <w:rFonts w:asciiTheme="majorHAnsi" w:eastAsiaTheme="majorEastAsia" w:hAnsiTheme="majorHAnsi" w:cstheme="majorBidi"/>
      <w:b/>
      <w:color w:val="2E3917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103906"/>
    <w:rPr>
      <w:rFonts w:asciiTheme="majorHAnsi" w:eastAsiaTheme="majorEastAsia" w:hAnsiTheme="majorHAnsi" w:cstheme="majorBidi"/>
      <w:b/>
      <w:color w:val="2E3917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103906"/>
    <w:rPr>
      <w:rFonts w:asciiTheme="majorHAnsi" w:eastAsiaTheme="majorEastAsia" w:hAnsiTheme="majorHAnsi" w:cstheme="majorBidi"/>
      <w:b/>
      <w:color w:val="2E3917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103906"/>
    <w:rPr>
      <w:rFonts w:asciiTheme="majorHAnsi" w:eastAsiaTheme="majorEastAsia" w:hAnsiTheme="majorHAnsi" w:cstheme="majorBidi"/>
      <w:iCs/>
      <w:color w:val="2E3917"/>
      <w:sz w:val="28"/>
      <w:lang w:val="bg-BG"/>
    </w:rPr>
  </w:style>
  <w:style w:type="paragraph" w:styleId="ListParagraph">
    <w:name w:val="List Paragraph"/>
    <w:basedOn w:val="Normal"/>
    <w:uiPriority w:val="34"/>
    <w:rsid w:val="00B93283"/>
    <w:pPr>
      <w:numPr>
        <w:numId w:val="8"/>
      </w:numPr>
      <w:spacing w:line="240" w:lineRule="auto"/>
      <w:ind w:left="568" w:hanging="284"/>
    </w:pPr>
    <w:rPr>
      <w:noProof/>
    </w:rPr>
  </w:style>
  <w:style w:type="character" w:customStyle="1" w:styleId="Heading5Char">
    <w:name w:val="Heading 5 Char"/>
    <w:basedOn w:val="DefaultParagraphFont"/>
    <w:link w:val="Heading5"/>
    <w:uiPriority w:val="9"/>
    <w:rsid w:val="001D2B86"/>
    <w:rPr>
      <w:rFonts w:asciiTheme="majorHAnsi" w:eastAsiaTheme="majorEastAsia" w:hAnsiTheme="majorHAnsi" w:cstheme="majorBidi"/>
      <w:color w:val="2E3917"/>
      <w:sz w:val="24"/>
    </w:rPr>
  </w:style>
  <w:style w:type="character" w:customStyle="1" w:styleId="Code">
    <w:name w:val="Code"/>
    <w:qFormat/>
    <w:rsid w:val="003155BE"/>
    <w:rPr>
      <w:rFonts w:ascii="Consolas" w:hAnsi="Consolas"/>
      <w:b/>
      <w:bCs/>
      <w:noProof/>
      <w:sz w:val="2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B86"/>
    <w:rPr>
      <w:rFonts w:asciiTheme="majorHAnsi" w:eastAsiaTheme="majorEastAsia" w:hAnsiTheme="majorHAnsi" w:cstheme="majorBidi"/>
      <w:color w:val="2E3917"/>
    </w:rPr>
  </w:style>
  <w:style w:type="table" w:styleId="LightShading-Accent3">
    <w:name w:val="Light Shading Accent 3"/>
    <w:basedOn w:val="TableNormal"/>
    <w:uiPriority w:val="60"/>
    <w:semiHidden/>
    <w:unhideWhenUsed/>
    <w:rsid w:val="00980414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98041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-Accent31">
    <w:name w:val="Light Shading - Accent 31"/>
    <w:basedOn w:val="TableNormal"/>
    <w:next w:val="LightShading-Accent3"/>
    <w:uiPriority w:val="60"/>
    <w:rsid w:val="00980414"/>
    <w:pPr>
      <w:spacing w:after="0" w:line="240" w:lineRule="auto"/>
    </w:pPr>
    <w:rPr>
      <w:rFonts w:ascii="Times New Roman" w:eastAsia="Times New Roman" w:hAnsi="Times New Roman" w:cs="Times New Roman"/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List-Accent31">
    <w:name w:val="Light List - Accent 31"/>
    <w:basedOn w:val="TableNormal"/>
    <w:next w:val="LightList-Accent3"/>
    <w:uiPriority w:val="61"/>
    <w:rsid w:val="00980414"/>
    <w:pPr>
      <w:spacing w:after="0" w:line="240" w:lineRule="auto"/>
    </w:pPr>
    <w:rPr>
      <w:rFonts w:ascii="Times New Roman" w:eastAsia="Times New Roman" w:hAnsi="Times New Roman" w:cs="Times New Roman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4D26D5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youtube.com/watch?v=xJg7k8QOGtM&amp;feature=related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wmf"/><Relationship Id="rId7" Type="http://schemas.openxmlformats.org/officeDocument/2006/relationships/image" Target="media/image4.wmf"/><Relationship Id="rId2" Type="http://schemas.openxmlformats.org/officeDocument/2006/relationships/hyperlink" Target="https://twitter.com/#!/TelerikAcademy" TargetMode="External"/><Relationship Id="rId1" Type="http://schemas.openxmlformats.org/officeDocument/2006/relationships/hyperlink" Target="http://academy.telerik.com" TargetMode="External"/><Relationship Id="rId6" Type="http://schemas.openxmlformats.org/officeDocument/2006/relationships/hyperlink" Target="http://www.youtube.com/user/telerikacademy" TargetMode="External"/><Relationship Id="rId5" Type="http://schemas.openxmlformats.org/officeDocument/2006/relationships/image" Target="media/image3.wmf"/><Relationship Id="rId4" Type="http://schemas.openxmlformats.org/officeDocument/2006/relationships/hyperlink" Target="http://facebook.com/TelerikAcademy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C9C630-8C16-486E-BD9F-238B19765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293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Академия на Телерик за софтуерни инженери</vt:lpstr>
    </vt:vector>
  </TitlesOfParts>
  <Company/>
  <LinksUpToDate>false</LinksUpToDate>
  <CharactersWithSpaces>2339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Академия на Телерик за софтуерни инженери</dc:title>
  <dc:creator>Telerik Software Academy</dc:creator>
  <cp:keywords>академия, Телерик, програмиране, уроци, курсове, безплатно, уеб, технологии, обучение</cp:keywords>
  <dc:description>http://academy.telerik.com</dc:description>
  <cp:lastModifiedBy>Slavi</cp:lastModifiedBy>
  <cp:revision>31</cp:revision>
  <cp:lastPrinted>2013-03-18T12:39:00Z</cp:lastPrinted>
  <dcterms:created xsi:type="dcterms:W3CDTF">2013-03-18T08:29:00Z</dcterms:created>
  <dcterms:modified xsi:type="dcterms:W3CDTF">2014-09-26T12:33:00Z</dcterms:modified>
</cp:coreProperties>
</file>