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3C" w:rsidRDefault="00A8593C" w:rsidP="003E18A8">
      <w:pPr>
        <w:pStyle w:val="Heading1"/>
        <w:jc w:val="center"/>
      </w:pPr>
      <w:r w:rsidRPr="00A8593C">
        <w:t>Fundamental Test Process&amp;Test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D82E14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>
        <w:rPr>
          <w:sz w:val="24"/>
          <w:szCs w:val="24"/>
          <w:lang w:eastAsia="zh-CN"/>
        </w:rPr>
        <w:pict>
          <v:group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oval id="Oval 31" o:spid="_x0000_s1028" style="position:absolute;left:15009;top:7246;width:8368;height:5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<v:textbox>
                  <w:txbxContent>
                    <w:p w:rsidR="003E18A8" w:rsidRDefault="003E18A8" w:rsidP="003E18A8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32" o:spid="_x0000_s1029" type="#_x0000_t48" style="position:absolute;left:26222;top:4313;width:9318;height: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<v:textbox>
                  <w:txbxContent>
                    <w:p w:rsidR="003E18A8" w:rsidRPr="00C12706" w:rsidRDefault="003E18A8" w:rsidP="003E18A8">
                      <w:pPr>
                        <w:jc w:val="center"/>
                        <w:rPr>
                          <w:i/>
                        </w:rPr>
                      </w:pPr>
                      <w:r w:rsidRPr="00C12706">
                        <w:rPr>
                          <w:i/>
                        </w:rPr>
                        <w:t xml:space="preserve">2. 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C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A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S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E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  <o:callout v:ext="edit" minusy="t"/>
              </v:shape>
              <v:shape id="Line Callout 2 33" o:spid="_x0000_s1030" type="#_x0000_t48" style="position:absolute;left:27690;top:8885;width:8452;height: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<v:textbox>
                  <w:txbxContent>
                    <w:p w:rsidR="003E18A8" w:rsidRDefault="003E18A8" w:rsidP="003E18A8">
                      <w:pPr>
                        <w:jc w:val="center"/>
                      </w:pPr>
                      <w:r w:rsidRPr="00C12706">
                        <w:rPr>
                          <w:i/>
                        </w:rPr>
                        <w:t xml:space="preserve">3. 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P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L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A</w:t>
                      </w:r>
                      <w:r w:rsidRPr="00C12706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C12706" w:rsidRPr="00C12706">
                        <w:rPr>
                          <w:i/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  <o:callout v:ext="edit" minusy="t"/>
              </v:shape>
              <v:shape id="Line Callout 2 34" o:spid="_x0000_s1031" type="#_x0000_t48" style="position:absolute;left:25102;top:13543;width:11037;height:3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<v:textbox>
                  <w:txbxContent>
                    <w:p w:rsidR="003E18A8" w:rsidRPr="00B6559E" w:rsidRDefault="00B6559E" w:rsidP="003E18A8">
                      <w:pPr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 w:rsidRPr="00B6559E">
                        <w:rPr>
                          <w:i/>
                        </w:rPr>
                        <w:t xml:space="preserve">4. </w:t>
                      </w:r>
                      <w:r w:rsidRPr="00B6559E">
                        <w:rPr>
                          <w:i/>
                          <w:color w:val="FFFFFF" w:themeColor="background1"/>
                        </w:rPr>
                        <w:t>O R A C L E</w:t>
                      </w:r>
                    </w:p>
                  </w:txbxContent>
                </v:textbox>
              </v:shape>
              <v:shape id="Line Callout 2 35" o:spid="_x0000_s1032" type="#_x0000_t48" style="position:absolute;left:15009;width:11215;height: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<v:textbox>
                  <w:txbxContent>
                    <w:p w:rsidR="003E18A8" w:rsidRPr="00EB54C2" w:rsidRDefault="003E18A8" w:rsidP="003E18A8">
                      <w:pPr>
                        <w:jc w:val="center"/>
                        <w:rPr>
                          <w:i/>
                        </w:rPr>
                      </w:pPr>
                      <w:r w:rsidRPr="00EB54C2">
                        <w:rPr>
                          <w:i/>
                        </w:rPr>
                        <w:t xml:space="preserve">1. </w:t>
                      </w:r>
                      <w:r w:rsidRPr="00EB54C2">
                        <w:rPr>
                          <w:i/>
                          <w:color w:val="FFFFFF" w:themeColor="background1"/>
                        </w:rPr>
                        <w:t xml:space="preserve">H </w:t>
                      </w:r>
                      <w:r w:rsidR="00EB54C2" w:rsidRPr="00EB54C2">
                        <w:rPr>
                          <w:i/>
                          <w:color w:val="FFFFFF" w:themeColor="background1"/>
                        </w:rPr>
                        <w:t>A</w:t>
                      </w:r>
                      <w:r w:rsidRPr="00EB54C2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EB54C2" w:rsidRPr="00EB54C2">
                        <w:rPr>
                          <w:i/>
                          <w:color w:val="FFFFFF" w:themeColor="background1"/>
                        </w:rPr>
                        <w:t>R</w:t>
                      </w:r>
                      <w:r w:rsidRPr="00EB54C2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EB54C2" w:rsidRPr="00EB54C2">
                        <w:rPr>
                          <w:i/>
                          <w:color w:val="FFFFFF" w:themeColor="background1"/>
                        </w:rPr>
                        <w:t>N</w:t>
                      </w:r>
                      <w:r w:rsidRPr="00EB54C2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EB54C2" w:rsidRPr="00EB54C2">
                        <w:rPr>
                          <w:i/>
                          <w:color w:val="FFFFFF" w:themeColor="background1"/>
                        </w:rPr>
                        <w:t>E</w:t>
                      </w:r>
                      <w:r w:rsidRPr="00EB54C2">
                        <w:rPr>
                          <w:i/>
                          <w:color w:val="FFFFFF" w:themeColor="background1"/>
                        </w:rPr>
                        <w:t xml:space="preserve"> </w:t>
                      </w:r>
                      <w:r w:rsidR="00EB54C2" w:rsidRPr="00EB54C2">
                        <w:rPr>
                          <w:i/>
                          <w:color w:val="FFFFFF" w:themeColor="background1"/>
                        </w:rPr>
                        <w:t>S S</w:t>
                      </w:r>
                    </w:p>
                  </w:txbxContent>
                </v:textbox>
                <o:callout v:ext="edit" minusy="t"/>
              </v:shape>
              <v:shape id="Line Callout 2 36" o:spid="_x0000_s1033" type="#_x0000_t48" style="position:absolute;left:9834;top:16648;width:13543;height:3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<v:textbox>
                  <w:txbxContent>
                    <w:p w:rsidR="003E18A8" w:rsidRDefault="00911314" w:rsidP="003E18A8">
                      <w:pPr>
                        <w:jc w:val="center"/>
                      </w:pPr>
                      <w:r w:rsidRPr="00911314">
                        <w:rPr>
                          <w:i/>
                        </w:rPr>
                        <w:t>5.</w:t>
                      </w:r>
                      <w:r>
                        <w:t xml:space="preserve"> </w:t>
                      </w:r>
                      <w:r w:rsidRPr="00911314">
                        <w:rPr>
                          <w:i/>
                          <w:color w:val="FFFFFF" w:themeColor="background1"/>
                        </w:rPr>
                        <w:t>S T R A T E G Y</w:t>
                      </w:r>
                    </w:p>
                  </w:txbxContent>
                </v:textbox>
                <o:callout v:ext="edit" minusx="t"/>
              </v:shape>
              <v:shape id="Line Callout 2 37" o:spid="_x0000_s1034" type="#_x0000_t48" style="position:absolute;left:-571;top:3968;width:13669;height:38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<v:textbox>
                  <w:txbxContent>
                    <w:p w:rsidR="003E18A8" w:rsidRPr="004858B4" w:rsidRDefault="000C1F1A" w:rsidP="003E18A8">
                      <w:pPr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 w:rsidRPr="004858B4">
                        <w:rPr>
                          <w:i/>
                        </w:rPr>
                        <w:t xml:space="preserve">7. </w:t>
                      </w:r>
                      <w:r w:rsidRPr="004858B4">
                        <w:rPr>
                          <w:i/>
                          <w:color w:val="FFFFFF" w:themeColor="background1"/>
                        </w:rPr>
                        <w:t xml:space="preserve">I </w:t>
                      </w:r>
                      <w:r w:rsidR="004858B4" w:rsidRPr="004858B4">
                        <w:rPr>
                          <w:i/>
                          <w:color w:val="FFFFFF" w:themeColor="background1"/>
                        </w:rPr>
                        <w:t>N T E N S I T Y</w:t>
                      </w:r>
                    </w:p>
                  </w:txbxContent>
                </v:textbox>
                <o:callout v:ext="edit" minusx="t" minusy="t"/>
              </v:shape>
              <v:shape id="Line Callout 2 38" o:spid="_x0000_s1035" type="#_x0000_t48" style="position:absolute;left:2587;top:10610;width:9633;height:37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<v:textbox>
                  <w:txbxContent>
                    <w:p w:rsidR="003E18A8" w:rsidRPr="00BD36A2" w:rsidRDefault="003E18A8" w:rsidP="003E18A8">
                      <w:pPr>
                        <w:jc w:val="center"/>
                        <w:rPr>
                          <w:i/>
                          <w:color w:val="FFFFFF" w:themeColor="background1"/>
                        </w:rPr>
                      </w:pPr>
                      <w:r w:rsidRPr="00BD36A2">
                        <w:rPr>
                          <w:i/>
                        </w:rPr>
                        <w:t xml:space="preserve">6. </w:t>
                      </w:r>
                      <w:r w:rsidRPr="00BD36A2">
                        <w:rPr>
                          <w:i/>
                          <w:color w:val="FFFFFF" w:themeColor="background1"/>
                        </w:rPr>
                        <w:t xml:space="preserve">S </w:t>
                      </w:r>
                      <w:r w:rsidR="00BD36A2" w:rsidRPr="00BD36A2">
                        <w:rPr>
                          <w:i/>
                          <w:color w:val="FFFFFF" w:themeColor="background1"/>
                        </w:rPr>
                        <w:t>U I T E</w:t>
                      </w:r>
                    </w:p>
                  </w:txbxContent>
                </v:textbox>
                <o:callout v:ext="edit" minusx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6" type="#_x0000_t202" style="position:absolute;left:40518;width:28893;height:25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<v:stroke dashstyle="dash"/>
              <v:textbox>
                <w:txbxContent>
                  <w:p w:rsidR="003E18A8" w:rsidRPr="003E18A8" w:rsidRDefault="003E18A8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Test …… is a collection of software and test data.</w:t>
                    </w:r>
                  </w:p>
                  <w:p w:rsidR="003E18A8" w:rsidRPr="003E18A8" w:rsidRDefault="003E18A8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There are logical and concrete test …….</w:t>
                    </w:r>
                  </w:p>
                  <w:p w:rsidR="003E18A8" w:rsidRPr="003E18A8" w:rsidRDefault="003E18A8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The results from the planning activities should be documented in a test…….</w:t>
                    </w:r>
                  </w:p>
                  <w:p w:rsidR="003E18A8" w:rsidRPr="003E18A8" w:rsidRDefault="003E18A8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To predict the test results you use test …..</w:t>
                    </w:r>
                  </w:p>
                  <w:p w:rsidR="003E18A8" w:rsidRPr="003E18A8" w:rsidRDefault="003E18A8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The main task of planning is to define test…..</w:t>
                    </w:r>
                  </w:p>
                  <w:p w:rsidR="003E18A8" w:rsidRPr="003E18A8" w:rsidRDefault="003E18A8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 w:rsidRPr="003E18A8">
                      <w:rPr>
                        <w:sz w:val="24"/>
                        <w:szCs w:val="24"/>
                      </w:rPr>
                      <w:t>You group the test cases in a test …..</w:t>
                    </w:r>
                  </w:p>
                  <w:p w:rsidR="003E18A8" w:rsidRPr="003E18A8" w:rsidRDefault="00C72DF3" w:rsidP="00C72DF3">
                    <w:pPr>
                      <w:pStyle w:val="ListParagraph"/>
                      <w:numPr>
                        <w:ilvl w:val="0"/>
                        <w:numId w:val="9"/>
                      </w:numPr>
                      <w:spacing w:before="0" w:after="0"/>
                      <w:ind w:left="36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The </w:t>
                    </w:r>
                    <w:r w:rsidR="003E18A8" w:rsidRPr="003E18A8">
                      <w:rPr>
                        <w:sz w:val="24"/>
                        <w:szCs w:val="24"/>
                      </w:rPr>
                      <w:t>quantity of tests and the test coverage determine the test ….</w:t>
                    </w:r>
                  </w:p>
                </w:txbxContent>
              </v:textbox>
            </v:shape>
            <w10:wrap type="topAndBottom"/>
          </v:group>
        </w:pict>
      </w:r>
      <w:r w:rsidR="003E18A8"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BD36A2" w:rsidP="00BD36A2">
      <w:pPr>
        <w:pStyle w:val="ListParagraph"/>
        <w:numPr>
          <w:ilvl w:val="0"/>
          <w:numId w:val="0"/>
        </w:numPr>
        <w:tabs>
          <w:tab w:val="left" w:pos="4298"/>
        </w:tabs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  <w:bookmarkStart w:id="0" w:name="_GoBack"/>
      <w:bookmarkEnd w:id="0"/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19050" t="0" r="25400" b="0"/>
            <wp:wrapTight wrapText="bothSides">
              <wp:wrapPolygon edited="0">
                <wp:start x="10321" y="0"/>
                <wp:lineTo x="-169" y="21586"/>
                <wp:lineTo x="21826" y="21586"/>
                <wp:lineTo x="11336" y="0"/>
                <wp:lineTo x="10321" y="0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Accent3"/>
        <w:tblpPr w:leftFromText="180" w:rightFromText="180" w:vertAnchor="text" w:horzAnchor="page" w:tblpX="5713" w:tblpY="163"/>
        <w:tblW w:w="4788" w:type="dxa"/>
        <w:tblLook w:val="04A0"/>
      </w:tblPr>
      <w:tblGrid>
        <w:gridCol w:w="2192"/>
        <w:gridCol w:w="2596"/>
      </w:tblGrid>
      <w:tr w:rsidR="0001267F" w:rsidTr="005B6A7B">
        <w:trPr>
          <w:cnfStyle w:val="100000000000"/>
          <w:trHeight w:val="490"/>
        </w:trPr>
        <w:tc>
          <w:tcPr>
            <w:cnfStyle w:val="00100000000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/>
          <w:trHeight w:val="439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B03B1" w:rsidRDefault="000B03B1" w:rsidP="005B6A7B">
            <w:pPr>
              <w:spacing w:before="0" w:after="0"/>
              <w:ind w:left="-18"/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</w:pPr>
            <w:r w:rsidRPr="000B03B1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>Acceptance</w:t>
            </w:r>
            <w:r w:rsidR="00435F72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 xml:space="preserve"> Testing</w:t>
            </w:r>
          </w:p>
        </w:tc>
      </w:tr>
      <w:tr w:rsidR="0001267F" w:rsidTr="005B6A7B">
        <w:trPr>
          <w:trHeight w:val="413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B03B1" w:rsidRDefault="000B03B1" w:rsidP="005B6A7B">
            <w:pPr>
              <w:spacing w:before="0" w:after="0"/>
              <w:ind w:left="-18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</w:pPr>
            <w:r w:rsidRPr="000B03B1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>System</w:t>
            </w:r>
            <w:r w:rsidR="00435F72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 xml:space="preserve"> Testing</w:t>
            </w:r>
          </w:p>
        </w:tc>
      </w:tr>
      <w:tr w:rsidR="0001267F" w:rsidTr="005B6A7B">
        <w:trPr>
          <w:cnfStyle w:val="000000100000"/>
          <w:trHeight w:val="439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0B03B1" w:rsidRDefault="000B03B1" w:rsidP="005B6A7B">
            <w:pPr>
              <w:spacing w:before="0" w:after="0"/>
              <w:ind w:left="-18"/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</w:pPr>
            <w:r w:rsidRPr="000B03B1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>Integration</w:t>
            </w:r>
            <w:r w:rsidR="00435F72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 xml:space="preserve"> Testing</w:t>
            </w:r>
          </w:p>
        </w:tc>
      </w:tr>
      <w:tr w:rsidR="0001267F" w:rsidTr="005B6A7B">
        <w:trPr>
          <w:trHeight w:val="439"/>
        </w:trPr>
        <w:tc>
          <w:tcPr>
            <w:cnfStyle w:val="00100000000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0B03B1" w:rsidRDefault="000B03B1" w:rsidP="005B6A7B">
            <w:pPr>
              <w:spacing w:before="0" w:after="0"/>
              <w:ind w:left="-18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</w:pPr>
            <w:r w:rsidRPr="000B03B1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>Component</w:t>
            </w:r>
            <w:r w:rsidR="00435F72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</w:rPr>
              <w:t xml:space="preserve"> Testing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5223"/>
        <w:gridCol w:w="5200"/>
      </w:tblGrid>
      <w:tr w:rsidR="003E18A8" w:rsidTr="009D0092">
        <w:trPr>
          <w:cnfStyle w:val="100000000000"/>
        </w:trPr>
        <w:tc>
          <w:tcPr>
            <w:cnfStyle w:val="00100000000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/>
            </w:pPr>
            <w:r>
              <w:t>Test Type</w:t>
            </w:r>
          </w:p>
        </w:tc>
      </w:tr>
      <w:tr w:rsidR="003E18A8" w:rsidRPr="003E18A8" w:rsidTr="009D0092">
        <w:trPr>
          <w:cnfStyle w:val="000000100000"/>
        </w:trPr>
        <w:tc>
          <w:tcPr>
            <w:cnfStyle w:val="00100000000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D33606" w:rsidRDefault="00317203" w:rsidP="006A7559">
            <w:pPr>
              <w:pStyle w:val="ListParagraph"/>
              <w:ind w:left="0"/>
              <w:cnfStyle w:val="00000010000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 xml:space="preserve">Functional </w:t>
            </w:r>
            <w:r w:rsidR="006A7559">
              <w:rPr>
                <w:i/>
                <w:color w:val="808080" w:themeColor="background1" w:themeShade="80"/>
                <w:sz w:val="24"/>
                <w:szCs w:val="24"/>
              </w:rPr>
              <w:t>system t</w:t>
            </w: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>est</w:t>
            </w:r>
          </w:p>
        </w:tc>
      </w:tr>
      <w:tr w:rsidR="003E18A8" w:rsidRPr="003E18A8" w:rsidTr="009D0092">
        <w:tc>
          <w:tcPr>
            <w:cnfStyle w:val="00100000000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D33606" w:rsidRDefault="00317203" w:rsidP="006A7559">
            <w:pPr>
              <w:pStyle w:val="ListParagraph"/>
              <w:ind w:left="0"/>
              <w:cnfStyle w:val="00000000000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 xml:space="preserve">Regression </w:t>
            </w:r>
            <w:r w:rsidR="006A7559">
              <w:rPr>
                <w:i/>
                <w:color w:val="808080" w:themeColor="background1" w:themeShade="80"/>
                <w:sz w:val="24"/>
                <w:szCs w:val="24"/>
              </w:rPr>
              <w:t>t</w:t>
            </w: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>est</w:t>
            </w:r>
          </w:p>
        </w:tc>
      </w:tr>
      <w:tr w:rsidR="003E18A8" w:rsidRPr="003E18A8" w:rsidTr="009D0092">
        <w:trPr>
          <w:cnfStyle w:val="000000100000"/>
        </w:trPr>
        <w:tc>
          <w:tcPr>
            <w:cnfStyle w:val="00100000000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D33606" w:rsidRDefault="00884F29" w:rsidP="006A7559">
            <w:pPr>
              <w:pStyle w:val="ListParagraph"/>
              <w:ind w:left="0"/>
              <w:cnfStyle w:val="000000100000"/>
              <w:rPr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Stress</w:t>
            </w:r>
            <w:r w:rsidR="006A7559">
              <w:rPr>
                <w:i/>
                <w:color w:val="808080" w:themeColor="background1" w:themeShade="80"/>
                <w:sz w:val="24"/>
                <w:szCs w:val="24"/>
              </w:rPr>
              <w:t xml:space="preserve"> n</w:t>
            </w:r>
            <w:r w:rsidR="00317203" w:rsidRPr="00D33606">
              <w:rPr>
                <w:i/>
                <w:color w:val="808080" w:themeColor="background1" w:themeShade="80"/>
                <w:sz w:val="24"/>
                <w:szCs w:val="24"/>
              </w:rPr>
              <w:t>on-functional</w:t>
            </w:r>
            <w:r w:rsidR="006A7559">
              <w:rPr>
                <w:i/>
                <w:color w:val="808080" w:themeColor="background1" w:themeShade="80"/>
                <w:sz w:val="24"/>
                <w:szCs w:val="24"/>
              </w:rPr>
              <w:t xml:space="preserve"> system test</w:t>
            </w:r>
          </w:p>
        </w:tc>
      </w:tr>
      <w:tr w:rsidR="003E18A8" w:rsidRPr="003E18A8" w:rsidTr="009D0092">
        <w:tc>
          <w:tcPr>
            <w:cnfStyle w:val="00100000000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D33606" w:rsidRDefault="00317203" w:rsidP="00A231E8">
            <w:pPr>
              <w:pStyle w:val="ListParagraph"/>
              <w:ind w:left="0"/>
              <w:cnfStyle w:val="00000000000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>Re-test</w:t>
            </w:r>
            <w:r w:rsidR="00321A29">
              <w:rPr>
                <w:i/>
                <w:color w:val="808080" w:themeColor="background1" w:themeShade="80"/>
                <w:sz w:val="24"/>
                <w:szCs w:val="24"/>
              </w:rPr>
              <w:t>ing</w:t>
            </w:r>
          </w:p>
        </w:tc>
      </w:tr>
      <w:tr w:rsidR="003E18A8" w:rsidRPr="003E18A8" w:rsidTr="009D0092">
        <w:trPr>
          <w:cnfStyle w:val="000000100000"/>
        </w:trPr>
        <w:tc>
          <w:tcPr>
            <w:cnfStyle w:val="00100000000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D33606" w:rsidRDefault="00317203" w:rsidP="00884F29">
            <w:pPr>
              <w:pStyle w:val="ListParagraph"/>
              <w:ind w:left="0"/>
              <w:cnfStyle w:val="00000010000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>Structure</w:t>
            </w:r>
            <w:r w:rsidR="00884F29">
              <w:rPr>
                <w:i/>
                <w:color w:val="808080" w:themeColor="background1" w:themeShade="80"/>
                <w:sz w:val="24"/>
                <w:szCs w:val="24"/>
              </w:rPr>
              <w:t xml:space="preserve"> component</w:t>
            </w: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 xml:space="preserve"> test</w:t>
            </w:r>
          </w:p>
        </w:tc>
      </w:tr>
      <w:tr w:rsidR="003E18A8" w:rsidRPr="003E18A8" w:rsidTr="009D0092">
        <w:tc>
          <w:tcPr>
            <w:cnfStyle w:val="00100000000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D33606" w:rsidRDefault="00317203" w:rsidP="00A231E8">
            <w:pPr>
              <w:pStyle w:val="ListParagraph"/>
              <w:ind w:left="0"/>
              <w:cnfStyle w:val="00000000000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D33606">
              <w:rPr>
                <w:i/>
                <w:color w:val="808080" w:themeColor="background1" w:themeShade="80"/>
                <w:sz w:val="24"/>
                <w:szCs w:val="24"/>
              </w:rPr>
              <w:t>Maintenance test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4"/>
      <w:footerReference w:type="default" r:id="rId15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18" w:rsidRDefault="00254C18" w:rsidP="008068A2">
      <w:pPr>
        <w:spacing w:after="0" w:line="240" w:lineRule="auto"/>
      </w:pPr>
      <w:r>
        <w:separator/>
      </w:r>
    </w:p>
  </w:endnote>
  <w:endnote w:type="continuationSeparator" w:id="1">
    <w:p w:rsidR="00254C18" w:rsidRDefault="00254C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D82E14" w:rsidP="004D29A9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left:0;text-align:left;margin-left:-1.4pt;margin-top:-6.2pt;width:511.65pt;height:22.7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D82E1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D82E1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D33606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D82E1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D33606" w:rsidRPr="00D33606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18" w:rsidRDefault="00D82E14" w:rsidP="004D29A9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4097" type="#_x0000_t202" style="position:absolute;left:0;text-align:left;margin-left:-1.4pt;margin-top:-6.2pt;width:511.65pt;height:22.7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<v:textbox inset=",0">
            <w:txbxContent>
              <w:p w:rsidR="00DB6E18" w:rsidRPr="004D29A9" w:rsidRDefault="00DB6E18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D82E1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D82E1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321A29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D82E14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321A29" w:rsidRPr="00321A29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6E18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18" w:rsidRDefault="00254C18" w:rsidP="008068A2">
      <w:pPr>
        <w:spacing w:after="0" w:line="240" w:lineRule="auto"/>
      </w:pPr>
      <w:r>
        <w:separator/>
      </w:r>
    </w:p>
  </w:footnote>
  <w:footnote w:type="continuationSeparator" w:id="1">
    <w:p w:rsidR="00254C18" w:rsidRDefault="00254C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1267F"/>
    <w:rsid w:val="000B03B1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54C18"/>
    <w:rsid w:val="0026589D"/>
    <w:rsid w:val="00274E71"/>
    <w:rsid w:val="00303B0D"/>
    <w:rsid w:val="003155BE"/>
    <w:rsid w:val="00317203"/>
    <w:rsid w:val="00321A29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35F72"/>
    <w:rsid w:val="0047331A"/>
    <w:rsid w:val="004858B4"/>
    <w:rsid w:val="00494D39"/>
    <w:rsid w:val="004A7E77"/>
    <w:rsid w:val="004D29A9"/>
    <w:rsid w:val="00524789"/>
    <w:rsid w:val="005510A1"/>
    <w:rsid w:val="00564D7B"/>
    <w:rsid w:val="005B6A7B"/>
    <w:rsid w:val="005C131C"/>
    <w:rsid w:val="005E04CE"/>
    <w:rsid w:val="00624DCF"/>
    <w:rsid w:val="00670041"/>
    <w:rsid w:val="006A7559"/>
    <w:rsid w:val="00710DF2"/>
    <w:rsid w:val="007367A5"/>
    <w:rsid w:val="0078620A"/>
    <w:rsid w:val="0079324A"/>
    <w:rsid w:val="007A635E"/>
    <w:rsid w:val="007E0960"/>
    <w:rsid w:val="007E2E0C"/>
    <w:rsid w:val="007E330A"/>
    <w:rsid w:val="007F6993"/>
    <w:rsid w:val="008068A2"/>
    <w:rsid w:val="00883F8D"/>
    <w:rsid w:val="00884F29"/>
    <w:rsid w:val="0090090B"/>
    <w:rsid w:val="00911314"/>
    <w:rsid w:val="009121E4"/>
    <w:rsid w:val="0093030D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6559E"/>
    <w:rsid w:val="00B93283"/>
    <w:rsid w:val="00B976D1"/>
    <w:rsid w:val="00BD36A2"/>
    <w:rsid w:val="00C07904"/>
    <w:rsid w:val="00C12706"/>
    <w:rsid w:val="00C30711"/>
    <w:rsid w:val="00C72DF3"/>
    <w:rsid w:val="00C82862"/>
    <w:rsid w:val="00CB2AAC"/>
    <w:rsid w:val="00D33606"/>
    <w:rsid w:val="00D82E14"/>
    <w:rsid w:val="00D910AA"/>
    <w:rsid w:val="00DA033B"/>
    <w:rsid w:val="00DB5FE7"/>
    <w:rsid w:val="00DB6E18"/>
    <w:rsid w:val="00DC3867"/>
    <w:rsid w:val="00E3250B"/>
    <w:rsid w:val="00E43ABA"/>
    <w:rsid w:val="00E465C4"/>
    <w:rsid w:val="00E76F33"/>
    <w:rsid w:val="00EA3B29"/>
    <w:rsid w:val="00EB54C2"/>
    <w:rsid w:val="00F46918"/>
    <w:rsid w:val="00F55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Line Callout 2 32"/>
        <o:r id="V:Rule2" type="callout" idref="#Line Callout 2 33"/>
        <o:r id="V:Rule3" type="callout" idref="#Line Callout 2 34"/>
        <o:r id="V:Rule4" type="callout" idref="#Line Callout 2 35"/>
        <o:r id="V:Rule5" type="callout" idref="#Line Callout 2 36"/>
        <o:r id="V:Rule6" type="callout" idref="#Line Callout 2 37"/>
        <o:r id="V:Rule7" type="callout" idref="#Line Callout 2 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2ABCF8E-000D-463C-B31E-A84BE1E945FE}" type="presOf" srcId="{863FC430-8461-40B6-9036-BD9A6249FCDA}" destId="{48273378-BB74-45E3-A1AC-582BC970D6F4}" srcOrd="0" destOrd="0" presId="urn:microsoft.com/office/officeart/2005/8/layout/pyramid1"/>
    <dgm:cxn modelId="{96750C13-B9BF-4008-90AD-04AC760EC088}" type="presOf" srcId="{869552E5-AB86-47FA-AD21-7EFDF4C0F7EA}" destId="{D29BB239-6C38-4A3D-8C82-58930C0E0592}" srcOrd="1" destOrd="0" presId="urn:microsoft.com/office/officeart/2005/8/layout/pyramid1"/>
    <dgm:cxn modelId="{42B7D384-94B0-45B9-9767-A3BB585C2065}" type="presOf" srcId="{869552E5-AB86-47FA-AD21-7EFDF4C0F7EA}" destId="{51921212-6977-4790-A02E-D876C68E87D6}" srcOrd="0" destOrd="0" presId="urn:microsoft.com/office/officeart/2005/8/layout/pyramid1"/>
    <dgm:cxn modelId="{25BCF08B-89E8-4A75-AD4D-47BE88C0186C}" type="presOf" srcId="{DBA0D445-B7FF-46EB-BB80-FE9AFF7315BF}" destId="{B5B9BC8B-297E-4427-BDF8-44E5648E2D74}" srcOrd="0" destOrd="0" presId="urn:microsoft.com/office/officeart/2005/8/layout/pyramid1"/>
    <dgm:cxn modelId="{D05F3A80-77B6-40B3-9F92-9A9A4E39EE03}" type="presOf" srcId="{2CDD0FC9-F446-43B1-B5FD-686E8E0522DA}" destId="{237A460B-4181-49B6-92B6-E8D1D0721968}" srcOrd="0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BED850DD-7048-4070-8768-C5481BE617DB}" type="presOf" srcId="{8A29EEAA-0696-487C-8B26-878EA5BC5F43}" destId="{4530128F-35E4-41F8-BC0B-D735054E719E}" srcOrd="1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04CCD5AC-AB93-4059-9D56-4A9065179974}" type="presOf" srcId="{8A29EEAA-0696-487C-8B26-878EA5BC5F43}" destId="{6301DE8B-7AE4-4DED-BDF6-636659DDAAE4}" srcOrd="0" destOrd="0" presId="urn:microsoft.com/office/officeart/2005/8/layout/pyramid1"/>
    <dgm:cxn modelId="{EEEB4B26-35C2-495E-8D5B-B711F5AAB69C}" type="presOf" srcId="{863FC430-8461-40B6-9036-BD9A6249FCDA}" destId="{9D5EF99D-B6F8-4F87-9C2D-29F0F7B83EBA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332A1543-7915-46ED-B9E2-5F89CAABA7F6}" type="presOf" srcId="{2CDD0FC9-F446-43B1-B5FD-686E8E0522DA}" destId="{216CA897-A821-43D9-BF6F-DFBE1E416B7A}" srcOrd="1" destOrd="0" presId="urn:microsoft.com/office/officeart/2005/8/layout/pyramid1"/>
    <dgm:cxn modelId="{C3A257D8-0B52-4678-881F-AC6EA80F9208}" type="presParOf" srcId="{B5B9BC8B-297E-4427-BDF8-44E5648E2D74}" destId="{72C5B2A4-2DBB-4A40-B4C6-AEB9F4B18D4B}" srcOrd="0" destOrd="0" presId="urn:microsoft.com/office/officeart/2005/8/layout/pyramid1"/>
    <dgm:cxn modelId="{82690A65-D8EA-4BB5-9FA1-5AE2F1BBEA69}" type="presParOf" srcId="{72C5B2A4-2DBB-4A40-B4C6-AEB9F4B18D4B}" destId="{6301DE8B-7AE4-4DED-BDF6-636659DDAAE4}" srcOrd="0" destOrd="0" presId="urn:microsoft.com/office/officeart/2005/8/layout/pyramid1"/>
    <dgm:cxn modelId="{5C381A15-C6E3-4B3B-A9E7-8CF8BB48D9CF}" type="presParOf" srcId="{72C5B2A4-2DBB-4A40-B4C6-AEB9F4B18D4B}" destId="{4530128F-35E4-41F8-BC0B-D735054E719E}" srcOrd="1" destOrd="0" presId="urn:microsoft.com/office/officeart/2005/8/layout/pyramid1"/>
    <dgm:cxn modelId="{5FDD087E-3617-4EF6-8822-A9941516614A}" type="presParOf" srcId="{B5B9BC8B-297E-4427-BDF8-44E5648E2D74}" destId="{6BE7B44C-6A41-4C1E-826D-6CCB6BC1CBAA}" srcOrd="1" destOrd="0" presId="urn:microsoft.com/office/officeart/2005/8/layout/pyramid1"/>
    <dgm:cxn modelId="{6730AC8E-4DA6-40AD-AE1D-096C63EDA010}" type="presParOf" srcId="{6BE7B44C-6A41-4C1E-826D-6CCB6BC1CBAA}" destId="{48273378-BB74-45E3-A1AC-582BC970D6F4}" srcOrd="0" destOrd="0" presId="urn:microsoft.com/office/officeart/2005/8/layout/pyramid1"/>
    <dgm:cxn modelId="{0E8BB739-A114-47B6-B967-C48961A84609}" type="presParOf" srcId="{6BE7B44C-6A41-4C1E-826D-6CCB6BC1CBAA}" destId="{9D5EF99D-B6F8-4F87-9C2D-29F0F7B83EBA}" srcOrd="1" destOrd="0" presId="urn:microsoft.com/office/officeart/2005/8/layout/pyramid1"/>
    <dgm:cxn modelId="{AECD0A25-0F37-423A-8E1E-175C40946AAB}" type="presParOf" srcId="{B5B9BC8B-297E-4427-BDF8-44E5648E2D74}" destId="{DEE0EB82-CB89-4CEE-BC8B-9F4780660741}" srcOrd="2" destOrd="0" presId="urn:microsoft.com/office/officeart/2005/8/layout/pyramid1"/>
    <dgm:cxn modelId="{A04EF84D-CADE-4D61-8508-E8EF54C25B24}" type="presParOf" srcId="{DEE0EB82-CB89-4CEE-BC8B-9F4780660741}" destId="{237A460B-4181-49B6-92B6-E8D1D0721968}" srcOrd="0" destOrd="0" presId="urn:microsoft.com/office/officeart/2005/8/layout/pyramid1"/>
    <dgm:cxn modelId="{2273EAFC-40C5-4C87-83F6-7D5228CB76E4}" type="presParOf" srcId="{DEE0EB82-CB89-4CEE-BC8B-9F4780660741}" destId="{216CA897-A821-43D9-BF6F-DFBE1E416B7A}" srcOrd="1" destOrd="0" presId="urn:microsoft.com/office/officeart/2005/8/layout/pyramid1"/>
    <dgm:cxn modelId="{CC007CAD-F81A-4E8B-92A7-6BA81DEBD66A}" type="presParOf" srcId="{B5B9BC8B-297E-4427-BDF8-44E5648E2D74}" destId="{F141C307-5659-4005-A53C-2042DC652082}" srcOrd="3" destOrd="0" presId="urn:microsoft.com/office/officeart/2005/8/layout/pyramid1"/>
    <dgm:cxn modelId="{FB141CCB-053E-48A1-8A6A-380719A9C16D}" type="presParOf" srcId="{F141C307-5659-4005-A53C-2042DC652082}" destId="{51921212-6977-4790-A02E-D876C68E87D6}" srcOrd="0" destOrd="0" presId="urn:microsoft.com/office/officeart/2005/8/layout/pyramid1"/>
    <dgm:cxn modelId="{2E5DCBDE-D178-4ED9-8116-EAF3ED7820E6}" type="presParOf" srcId="{F141C307-5659-4005-A53C-2042DC652082}" destId="{D29BB239-6C38-4A3D-8C82-58930C0E0592}" srcOrd="1" destOrd="0" presId="urn:microsoft.com/office/officeart/2005/8/layout/pyramid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8387D-7289-420A-9E40-89E3F858B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Slavi</cp:lastModifiedBy>
  <cp:revision>33</cp:revision>
  <cp:lastPrinted>2013-05-15T18:19:00Z</cp:lastPrinted>
  <dcterms:created xsi:type="dcterms:W3CDTF">2013-03-18T08:29:00Z</dcterms:created>
  <dcterms:modified xsi:type="dcterms:W3CDTF">2014-09-19T11:25:00Z</dcterms:modified>
</cp:coreProperties>
</file>