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 w:rsidRPr="00E26F93">
        <w:t>Domain Testing</w:t>
      </w:r>
    </w:p>
    <w:p w:rsidR="0036683E" w:rsidRPr="0036683E" w:rsidRDefault="00E26F93" w:rsidP="007F693A">
      <w:pPr>
        <w:pStyle w:val="Heading1"/>
        <w:jc w:val="center"/>
      </w:pPr>
      <w:r w:rsidRPr="00E008E9">
        <w:t>Homework</w:t>
      </w:r>
    </w:p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193"/>
        <w:gridCol w:w="5230"/>
      </w:tblGrid>
      <w:tr w:rsidR="003E18A8" w:rsidRPr="003E18A8" w:rsidTr="007F693A">
        <w:trPr>
          <w:cnfStyle w:val="100000000000"/>
        </w:trPr>
        <w:tc>
          <w:tcPr>
            <w:cnfStyle w:val="001000000000"/>
            <w:tcW w:w="519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230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7F693A" w:rsidRPr="003E18A8" w:rsidTr="007F693A">
        <w:trPr>
          <w:cnfStyle w:val="000000100000"/>
        </w:trPr>
        <w:tc>
          <w:tcPr>
            <w:cnfStyle w:val="001000000000"/>
            <w:tcW w:w="51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2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93A" w:rsidRPr="007F693A" w:rsidRDefault="007F693A" w:rsidP="008F389D">
            <w:pPr>
              <w:pStyle w:val="ListParagraph"/>
              <w:ind w:left="0"/>
              <w:cnfStyle w:val="000000100000"/>
              <w:rPr>
                <w:i/>
                <w:color w:val="A6A6A6" w:themeColor="background1" w:themeShade="A6"/>
                <w:sz w:val="24"/>
                <w:szCs w:val="24"/>
                <w:lang w:val="bg-BG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</w:rPr>
              <w:t>Functional requirements:</w:t>
            </w:r>
          </w:p>
          <w:p w:rsidR="007F693A" w:rsidRPr="007F693A" w:rsidRDefault="007F693A" w:rsidP="007F693A">
            <w:pPr>
              <w:pStyle w:val="ListParagraph"/>
              <w:ind w:left="0"/>
              <w:cnfStyle w:val="000000100000"/>
              <w:rPr>
                <w:b/>
                <w:i/>
                <w:color w:val="A6A6A6" w:themeColor="background1" w:themeShade="A6"/>
                <w:sz w:val="24"/>
                <w:szCs w:val="24"/>
                <w:lang w:val="bg-BG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</w:rPr>
              <w:t>Business Rules</w:t>
            </w:r>
          </w:p>
        </w:tc>
      </w:tr>
      <w:tr w:rsidR="007F693A" w:rsidRPr="003E18A8" w:rsidTr="007F693A"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230" w:type="dxa"/>
          </w:tcPr>
          <w:p w:rsidR="007F693A" w:rsidRPr="007F693A" w:rsidRDefault="007F693A" w:rsidP="008F389D">
            <w:pPr>
              <w:pStyle w:val="ListParagraph"/>
              <w:ind w:left="0"/>
              <w:cnfStyle w:val="0000000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pStyle w:val="ListParagraph"/>
              <w:ind w:left="0"/>
              <w:cnfStyle w:val="000000000000"/>
              <w:rPr>
                <w:b/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Usability</w:t>
            </w:r>
          </w:p>
        </w:tc>
      </w:tr>
      <w:tr w:rsidR="007F693A" w:rsidRPr="003E18A8" w:rsidTr="007F693A">
        <w:trPr>
          <w:cnfStyle w:val="000000100000"/>
        </w:trPr>
        <w:tc>
          <w:tcPr>
            <w:cnfStyle w:val="001000000000"/>
            <w:tcW w:w="51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2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93A" w:rsidRPr="007F693A" w:rsidRDefault="007F693A" w:rsidP="008F389D">
            <w:pPr>
              <w:pStyle w:val="ListParagraph"/>
              <w:ind w:left="0"/>
              <w:cnfStyle w:val="0000001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pStyle w:val="ListParagraph"/>
              <w:ind w:left="0"/>
              <w:cnfStyle w:val="000000100000"/>
              <w:rPr>
                <w:b/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Security</w:t>
            </w:r>
          </w:p>
        </w:tc>
      </w:tr>
      <w:tr w:rsidR="007F693A" w:rsidRPr="003E18A8" w:rsidTr="007F693A"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230" w:type="dxa"/>
          </w:tcPr>
          <w:p w:rsidR="007F693A" w:rsidRDefault="007F693A" w:rsidP="008F389D">
            <w:pPr>
              <w:pStyle w:val="ListParagraph"/>
              <w:ind w:left="0"/>
              <w:cnfStyle w:val="0000000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</w:rPr>
              <w:t>Functional requirements:</w:t>
            </w:r>
          </w:p>
          <w:p w:rsidR="007F693A" w:rsidRPr="007F693A" w:rsidRDefault="007F693A" w:rsidP="008F389D">
            <w:pPr>
              <w:pStyle w:val="ListParagraph"/>
              <w:ind w:left="0"/>
              <w:cnfStyle w:val="0000000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</w:rPr>
              <w:t>Portability</w:t>
            </w:r>
          </w:p>
        </w:tc>
      </w:tr>
      <w:tr w:rsidR="007F693A" w:rsidRPr="003E18A8" w:rsidTr="007F693A">
        <w:trPr>
          <w:cnfStyle w:val="000000100000"/>
        </w:trPr>
        <w:tc>
          <w:tcPr>
            <w:cnfStyle w:val="001000000000"/>
            <w:tcW w:w="51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2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693A" w:rsidRDefault="007F693A" w:rsidP="008F389D">
            <w:pPr>
              <w:pStyle w:val="ListParagraph"/>
              <w:numPr>
                <w:ilvl w:val="0"/>
                <w:numId w:val="0"/>
              </w:numPr>
              <w:cnfStyle w:val="0000001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7F693A">
            <w:pPr>
              <w:pStyle w:val="ListParagraph"/>
              <w:numPr>
                <w:ilvl w:val="0"/>
                <w:numId w:val="0"/>
              </w:numPr>
              <w:cnfStyle w:val="0000001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bCs/>
                <w:i/>
                <w:color w:val="A6A6A6" w:themeColor="background1" w:themeShade="A6"/>
                <w:sz w:val="24"/>
                <w:szCs w:val="24"/>
              </w:rPr>
              <w:t>Interoperability</w:t>
            </w:r>
          </w:p>
        </w:tc>
      </w:tr>
      <w:tr w:rsidR="007F693A" w:rsidRPr="003E18A8" w:rsidTr="007F693A"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230" w:type="dxa"/>
          </w:tcPr>
          <w:p w:rsidR="007F693A" w:rsidRDefault="007F693A" w:rsidP="008F389D">
            <w:pPr>
              <w:cnfStyle w:val="0000000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cnfStyle w:val="0000000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Performance</w:t>
            </w:r>
          </w:p>
        </w:tc>
      </w:tr>
      <w:tr w:rsidR="007F693A" w:rsidRPr="003E18A8" w:rsidTr="007F693A">
        <w:trPr>
          <w:cnfStyle w:val="000000100000"/>
        </w:trPr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230" w:type="dxa"/>
          </w:tcPr>
          <w:p w:rsidR="007F693A" w:rsidRDefault="007F693A" w:rsidP="008F389D">
            <w:pPr>
              <w:cnfStyle w:val="0000001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cnfStyle w:val="000000100000"/>
              <w:rPr>
                <w:b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Data integrity</w:t>
            </w:r>
          </w:p>
        </w:tc>
      </w:tr>
      <w:tr w:rsidR="007F693A" w:rsidRPr="003E18A8" w:rsidTr="007F693A"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230" w:type="dxa"/>
          </w:tcPr>
          <w:p w:rsidR="007F693A" w:rsidRDefault="007F693A" w:rsidP="008F389D">
            <w:pPr>
              <w:cnfStyle w:val="0000000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cnfStyle w:val="000000000000"/>
              <w:rPr>
                <w:b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bCs/>
                <w:i/>
                <w:color w:val="A6A6A6" w:themeColor="background1" w:themeShade="A6"/>
                <w:sz w:val="24"/>
                <w:szCs w:val="24"/>
                <w:lang w:val="en-CA"/>
              </w:rPr>
              <w:t>Serviceability/Availability</w:t>
            </w:r>
          </w:p>
        </w:tc>
      </w:tr>
      <w:tr w:rsidR="007F693A" w:rsidRPr="003E18A8" w:rsidTr="007F693A">
        <w:trPr>
          <w:cnfStyle w:val="000000100000"/>
        </w:trPr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230" w:type="dxa"/>
          </w:tcPr>
          <w:p w:rsidR="007F693A" w:rsidRDefault="007F693A" w:rsidP="008F389D">
            <w:pPr>
              <w:cnfStyle w:val="0000001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cnfStyle w:val="000000100000"/>
              <w:rPr>
                <w:b/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Performance/Stress</w:t>
            </w:r>
          </w:p>
        </w:tc>
      </w:tr>
      <w:tr w:rsidR="007F693A" w:rsidRPr="003E18A8" w:rsidTr="007F693A">
        <w:tc>
          <w:tcPr>
            <w:cnfStyle w:val="001000000000"/>
            <w:tcW w:w="5193" w:type="dxa"/>
          </w:tcPr>
          <w:p w:rsidR="007F693A" w:rsidRPr="003E18A8" w:rsidRDefault="007F693A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230" w:type="dxa"/>
          </w:tcPr>
          <w:p w:rsidR="007F693A" w:rsidRDefault="007F693A" w:rsidP="008F389D">
            <w:pPr>
              <w:cnfStyle w:val="000000000000"/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</w:pPr>
            <w:r w:rsidRPr="007F693A"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Non-functional requirements</w:t>
            </w:r>
            <w:r>
              <w:rPr>
                <w:i/>
                <w:color w:val="A6A6A6" w:themeColor="background1" w:themeShade="A6"/>
                <w:sz w:val="24"/>
                <w:szCs w:val="24"/>
                <w:lang w:val="en-CA"/>
              </w:rPr>
              <w:t>:</w:t>
            </w:r>
          </w:p>
          <w:p w:rsidR="007F693A" w:rsidRPr="007F693A" w:rsidRDefault="007F693A" w:rsidP="008F389D">
            <w:pPr>
              <w:cnfStyle w:val="00000000000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7F693A">
              <w:rPr>
                <w:b/>
                <w:i/>
                <w:color w:val="A6A6A6" w:themeColor="background1" w:themeShade="A6"/>
                <w:sz w:val="24"/>
                <w:szCs w:val="24"/>
                <w:lang w:val="en-CA"/>
              </w:rPr>
              <w:t>Manageability</w:t>
            </w:r>
          </w:p>
        </w:tc>
      </w:tr>
    </w:tbl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="00C006A4">
        <w:rPr>
          <w:rFonts w:ascii="Calibri" w:eastAsia="Times New Roman" w:hAnsi="Calibri" w:cs="Times New Roman"/>
          <w:i/>
          <w:sz w:val="24"/>
          <w:szCs w:val="24"/>
        </w:rPr>
        <w:t xml:space="preserve"> positions X 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006A4">
        <w:rPr>
          <w:b/>
          <w:i/>
        </w:rPr>
        <w:t>1</w:t>
      </w:r>
      <w:r w:rsidR="001A717E" w:rsidRPr="001A717E">
        <w:rPr>
          <w:b/>
          <w:i/>
        </w:rPr>
        <w:t>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BD3A7C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CN"/>
        </w:rPr>
        <w:pict>
          <v:group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<v:oval id="Oval 8" o:spid="_x0000_s1027" style="position:absolute;left:15009;top:6667;width:9256;height:66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<v:textbox>
                <w:txbxContent>
                  <w:p w:rsidR="00DB6E18" w:rsidRDefault="00DB6E18" w:rsidP="00DB6E18">
                    <w:pPr>
                      <w:jc w:val="center"/>
                    </w:pPr>
                    <w:r>
                      <w:t xml:space="preserve">Quality </w:t>
                    </w:r>
                    <w:r w:rsidRPr="00194997">
                      <w:t>Attributes for Domain Testing</w:t>
                    </w:r>
                  </w:p>
                </w:txbxContent>
              </v:textbox>
            </v:oval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Line Callout 2 9" o:spid="_x0000_s1028" type="#_x0000_t48" style="position:absolute;left:26222;top:4313;width:9318;height:24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<v:textbox>
                <w:txbxContent>
                  <w:p w:rsidR="00DB6E18" w:rsidRPr="007F693A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 xml:space="preserve">2.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S U I T A B I L I T Y</w:t>
                    </w:r>
                  </w:p>
                </w:txbxContent>
              </v:textbox>
              <o:callout v:ext="edit" minusy="t"/>
            </v:shape>
            <v:shape id="Line Callout 2 10" o:spid="_x0000_s1029" type="#_x0000_t48" style="position:absolute;left:26508;top:10854;width:11863;height:2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<v:textbox>
                <w:txbxContent>
                  <w:p w:rsidR="00DB6E18" w:rsidRPr="007F693A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 xml:space="preserve">3. </w:t>
                    </w:r>
                    <w:r w:rsidR="007F693A" w:rsidRPr="007F693A">
                      <w:rPr>
                        <w:b/>
                        <w:i/>
                        <w:color w:val="EEECE1" w:themeColor="background2"/>
                      </w:rPr>
                      <w:t>I N T E R O P E R A B I L I T Y</w:t>
                    </w:r>
                  </w:p>
                </w:txbxContent>
              </v:textbox>
            </v:shape>
            <v:shape id="Line Callout 2 11" o:spid="_x0000_s1030" type="#_x0000_t48" style="position:absolute;left:17987;top:15790;width:11037;height:22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<v:textbox>
                <w:txbxContent>
                  <w:p w:rsidR="00DB6E18" w:rsidRPr="007F693A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 xml:space="preserve">4. </w:t>
                    </w:r>
                    <w:r w:rsidR="007F693A" w:rsidRPr="007F693A">
                      <w:rPr>
                        <w:b/>
                        <w:i/>
                        <w:color w:val="EEECE1" w:themeColor="background2"/>
                      </w:rPr>
                      <w:t>U S A B</w:t>
                    </w:r>
                    <w:r w:rsidR="007F693A" w:rsidRPr="007F693A">
                      <w:rPr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b/>
                        <w:i/>
                        <w:color w:val="EEECE1" w:themeColor="background2"/>
                      </w:rPr>
                      <w:t>I L I T Y</w:t>
                    </w:r>
                  </w:p>
                </w:txbxContent>
              </v:textbox>
              <o:callout v:ext="edit" minusx="t"/>
            </v:shape>
            <v:shape id="Line Callout 2 12" o:spid="_x0000_s1031" type="#_x0000_t48" style="position:absolute;left:15009;top:927;width:11215;height:24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<v:textbox>
                <w:txbxContent>
                  <w:p w:rsidR="00DB6E18" w:rsidRPr="007F693A" w:rsidRDefault="007F693A" w:rsidP="007F693A">
                    <w:pPr>
                      <w:jc w:val="center"/>
                      <w:rPr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>1.</w:t>
                    </w:r>
                    <w:r>
                      <w:rPr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S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E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C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U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R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I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T</w:t>
                    </w:r>
                    <w:r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Pr="007F693A">
                      <w:rPr>
                        <w:b/>
                        <w:i/>
                        <w:color w:val="EEECE1" w:themeColor="background2"/>
                      </w:rPr>
                      <w:t>Y</w:t>
                    </w:r>
                  </w:p>
                </w:txbxContent>
              </v:textbox>
              <o:callout v:ext="edit" minusx="t" minusy="t"/>
            </v:shape>
            <v:shape id="Line Callout 2 13" o:spid="_x0000_s1032" type="#_x0000_t48" style="position:absolute;left:2707;top:13354;width:13754;height:25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<v:textbox>
                <w:txbxContent>
                  <w:p w:rsidR="00DB6E18" w:rsidRPr="007F693A" w:rsidRDefault="00DB6E18" w:rsidP="00DB6E18">
                    <w:pPr>
                      <w:jc w:val="center"/>
                      <w:rPr>
                        <w:rFonts w:cstheme="minorHAnsi"/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>5</w:t>
                    </w:r>
                    <w:r w:rsidRPr="007F693A">
                      <w:rPr>
                        <w:rFonts w:cstheme="minorHAnsi"/>
                        <w:i/>
                        <w:color w:val="EEECE1" w:themeColor="background2"/>
                      </w:rPr>
                      <w:t xml:space="preserve">. 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H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E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U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R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I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S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T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I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C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  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E V A L U A T I O N</w:t>
                    </w:r>
                  </w:p>
                </w:txbxContent>
              </v:textbox>
              <o:callout v:ext="edit" minusx="t"/>
            </v:shape>
            <v:shape id="Line Callout 2 15" o:spid="_x0000_s1033" type="#_x0000_t48" style="position:absolute;left:2587;top:4494;width:9633;height:4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<v:textbox>
                <w:txbxContent>
                  <w:p w:rsidR="00DB6E18" w:rsidRPr="007F693A" w:rsidRDefault="00DB6E18" w:rsidP="00DB6E18">
                    <w:pPr>
                      <w:jc w:val="center"/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</w:pPr>
                    <w:r w:rsidRPr="007F693A">
                      <w:rPr>
                        <w:i/>
                        <w:color w:val="EEECE1" w:themeColor="background2"/>
                      </w:rPr>
                      <w:t xml:space="preserve">6.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A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C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C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E S </w:t>
                    </w:r>
                    <w:r w:rsid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S</w:t>
                    </w:r>
                    <w:r w:rsidR="007F693A"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I B I L I T Y</w:t>
                    </w: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 xml:space="preserve">    </w:t>
                    </w:r>
                  </w:p>
                  <w:p w:rsidR="00DB6E18" w:rsidRPr="007F693A" w:rsidRDefault="007F693A" w:rsidP="00DB6E18">
                    <w:pPr>
                      <w:jc w:val="center"/>
                      <w:rPr>
                        <w:i/>
                        <w:color w:val="EEECE1" w:themeColor="background2"/>
                      </w:rPr>
                    </w:pPr>
                    <w:r w:rsidRPr="007F693A">
                      <w:rPr>
                        <w:rFonts w:cstheme="minorHAnsi"/>
                        <w:b/>
                        <w:i/>
                        <w:color w:val="EEECE1" w:themeColor="background2"/>
                      </w:rPr>
                      <w:t>T E S T I N G</w:t>
                    </w:r>
                  </w:p>
                </w:txbxContent>
              </v:textbox>
              <o:callout v:ext="edit" minusx="t" minusy="t"/>
            </v:shape>
            <w10:wrap type="topAndBottom"/>
          </v:group>
        </w:pic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BD3A7C" w:rsidP="00DB6E18">
      <w:pPr>
        <w:rPr>
          <w:rFonts w:cstheme="minorHAnsi"/>
          <w:sz w:val="24"/>
          <w:szCs w:val="24"/>
        </w:rPr>
      </w:pPr>
      <w:r w:rsidRPr="00BD3A7C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34" type="#_x0000_t202" style="position:absolute;left:0;text-align:left;margin-left:-4.4pt;margin-top:15.35pt;width:512.25pt;height:227.5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<v:stroke dashstyle="dash"/>
            <v:textbox>
              <w:txbxContent>
                <w:p w:rsidR="00BE178C" w:rsidRPr="00BE178C" w:rsidRDefault="00BE178C" w:rsidP="00BE178C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rFonts w:cstheme="minorHAnsi"/>
                      <w:sz w:val="24"/>
                      <w:szCs w:val="24"/>
                    </w:rPr>
                  </w:pPr>
                  <w:r w:rsidRPr="00BE178C">
                    <w:rPr>
                      <w:rFonts w:cstheme="minorHAnsi"/>
                      <w:sz w:val="24"/>
                      <w:szCs w:val="24"/>
                    </w:rPr>
                    <w:t>The capability of the software product to provide the right or agreed-upon results or effects with the needed degree of precision</w:t>
                  </w:r>
                </w:p>
                <w:p w:rsidR="00DB6E18" w:rsidRPr="006B2BA7" w:rsidRDefault="00DB6E18" w:rsidP="00DB6E18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rFonts w:cstheme="minorHAnsi"/>
                      <w:sz w:val="24"/>
                      <w:szCs w:val="24"/>
                    </w:rPr>
                    <w:t xml:space="preserve">The capability of the software product to provide an appropriate set of functions for specified tasks and user objectives </w:t>
                  </w:r>
                </w:p>
                <w:p w:rsidR="00DB6E18" w:rsidRPr="006B2BA7" w:rsidRDefault="00DB6E18" w:rsidP="00DB6E18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rFonts w:cstheme="minorHAnsi"/>
                      <w:sz w:val="24"/>
                      <w:szCs w:val="24"/>
                    </w:rPr>
                    <w:t xml:space="preserve">The capability of the software product to interact with one or more specified components or systems </w:t>
                  </w:r>
                </w:p>
                <w:p w:rsidR="00DB6E18" w:rsidRPr="006B2BA7" w:rsidRDefault="00DB6E18" w:rsidP="00DB6E18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rFonts w:cstheme="minorHAnsi"/>
                      <w:sz w:val="24"/>
                      <w:szCs w:val="24"/>
                    </w:rPr>
                    <w:t xml:space="preserve">The capability of the software to be understood, learned, used, and attractive to the user when used under specified conditions </w:t>
                  </w:r>
                </w:p>
                <w:p w:rsidR="00DB6E18" w:rsidRPr="006B2BA7" w:rsidRDefault="00DB6E18" w:rsidP="00DB6E18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rFonts w:cstheme="minorHAnsi"/>
                      <w:sz w:val="24"/>
                      <w:szCs w:val="24"/>
                    </w:rPr>
                    <w:t>Static usability test technique to determine the compliance of a user interface with recognized usability principles</w:t>
                  </w:r>
                </w:p>
                <w:p w:rsidR="00DB6E18" w:rsidRPr="006B2BA7" w:rsidRDefault="00DB6E18" w:rsidP="00DB6E18">
                  <w:pPr>
                    <w:pStyle w:val="ListParagraph"/>
                    <w:numPr>
                      <w:ilvl w:val="0"/>
                      <w:numId w:val="9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sz w:val="24"/>
                      <w:szCs w:val="24"/>
                    </w:rPr>
                    <w:t>Tests the ability of users with particular requirements, restrictions, or disabilities to use the system</w:t>
                  </w:r>
                </w:p>
                <w:p w:rsidR="00DB6E18" w:rsidRDefault="00DB6E18" w:rsidP="00DB6E18"/>
              </w:txbxContent>
            </v:textbox>
          </v:shape>
        </w:pic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AA68B1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BD3A7C">
        <w:rPr>
          <w:lang w:eastAsia="zh-CN"/>
        </w:rPr>
        <w:lastRenderedPageBreak/>
        <w:pict>
          <v:shape id="Line Callout 2 201" o:spid="_x0000_s1045" type="#_x0000_t48" style="position:absolute;left:0;text-align:left;margin-left:-11.8pt;margin-top:91.5pt;width:155.15pt;height:30.75pt;z-index:251663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<v:textbox style="mso-next-textbox:#Line Callout 2 201">
              <w:txbxContent>
                <w:p w:rsidR="00DB6E18" w:rsidRPr="00AA68B1" w:rsidRDefault="00DB6E18" w:rsidP="00DB6E18">
                  <w:pPr>
                    <w:jc w:val="center"/>
                    <w:rPr>
                      <w:b/>
                      <w:i/>
                      <w:color w:val="EEECE1" w:themeColor="background2"/>
                    </w:rPr>
                  </w:pPr>
                  <w:r w:rsidRPr="00AA68B1">
                    <w:rPr>
                      <w:i/>
                      <w:color w:val="EEECE1" w:themeColor="background2"/>
                    </w:rPr>
                    <w:t>10.</w:t>
                  </w:r>
                  <w:r w:rsidRPr="00AA68B1">
                    <w:rPr>
                      <w:b/>
                      <w:i/>
                      <w:color w:val="EEECE1" w:themeColor="background2"/>
                    </w:rPr>
                    <w:t xml:space="preserve"> </w:t>
                  </w:r>
                  <w:r w:rsidR="00AE2850" w:rsidRPr="00AA68B1">
                    <w:rPr>
                      <w:b/>
                      <w:i/>
                      <w:color w:val="EEECE1" w:themeColor="background2"/>
                    </w:rPr>
                    <w:t>R E L I A B I L I T Y</w:t>
                  </w:r>
                </w:p>
                <w:p w:rsidR="00DB6E18" w:rsidRPr="006479D5" w:rsidRDefault="00DB6E18" w:rsidP="00DB6E18">
                  <w:pPr>
                    <w:jc w:val="center"/>
                  </w:pPr>
                </w:p>
              </w:txbxContent>
            </v:textbox>
            <o:callout v:ext="edit" minusx="t" minusy="t"/>
          </v:shape>
        </w:pict>
      </w:r>
      <w:r w:rsidR="00BD3A7C" w:rsidRPr="00BD3A7C">
        <w:rPr>
          <w:lang w:eastAsia="zh-CN"/>
        </w:rPr>
        <w:pict>
          <v:shape id="Line Callout 2 197" o:spid="_x0000_s1035" type="#_x0000_t48" style="position:absolute;left:0;text-align:left;margin-left:-26.8pt;margin-top:140.7pt;width:140.9pt;height:30.75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<v:textbox>
              <w:txbxContent>
                <w:p w:rsidR="00DB6E18" w:rsidRPr="00AA68B1" w:rsidRDefault="00DB6E18" w:rsidP="00DB6E18">
                  <w:pPr>
                    <w:jc w:val="center"/>
                    <w:rPr>
                      <w:i/>
                      <w:color w:val="EEECE1" w:themeColor="background2"/>
                    </w:rPr>
                  </w:pPr>
                  <w:r w:rsidRPr="00AA68B1">
                    <w:rPr>
                      <w:i/>
                      <w:color w:val="EEECE1" w:themeColor="background2"/>
                    </w:rPr>
                    <w:t>9</w:t>
                  </w:r>
                  <w:r w:rsidR="00AA68B1" w:rsidRPr="00AA68B1">
                    <w:rPr>
                      <w:i/>
                      <w:color w:val="EEECE1" w:themeColor="background2"/>
                    </w:rPr>
                    <w:t xml:space="preserve">. </w:t>
                  </w:r>
                  <w:r w:rsidR="00AA68B1" w:rsidRPr="00AA68B1">
                    <w:rPr>
                      <w:b/>
                      <w:i/>
                      <w:color w:val="EEECE1" w:themeColor="background2"/>
                    </w:rPr>
                    <w:t>C O – E X I S T E N C E</w:t>
                  </w:r>
                </w:p>
                <w:p w:rsidR="00DB6E18" w:rsidRPr="006479D5" w:rsidRDefault="00DB6E18" w:rsidP="00DB6E18"/>
              </w:txbxContent>
            </v:textbox>
            <o:callout v:ext="edit" minusx="t" minusy="t"/>
          </v:shape>
        </w:pict>
      </w:r>
      <w:r w:rsidR="00BD3A7C" w:rsidRPr="00BD3A7C">
        <w:rPr>
          <w:rFonts w:cstheme="minorHAnsi"/>
          <w:lang w:eastAsia="zh-CN"/>
        </w:rPr>
        <w:pict>
          <v:group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<v:oval id="Oval 2" o:spid="_x0000_s1037" style="position:absolute;left:15009;top:7246;width:9256;height:6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<v:textbox>
                <w:txbxContent>
                  <w:p w:rsidR="00DB6E18" w:rsidRDefault="00DB6E18" w:rsidP="00DB6E18">
                    <w:pPr>
                      <w:jc w:val="center"/>
                    </w:pPr>
                    <w:r>
                      <w:t xml:space="preserve">Quality </w:t>
                    </w:r>
                    <w:r w:rsidRPr="00194997">
                      <w:t xml:space="preserve">Attributes for </w:t>
                    </w:r>
                    <w:r w:rsidRPr="00104AA8">
                      <w:t xml:space="preserve">Technical </w:t>
                    </w:r>
                    <w:r w:rsidRPr="00194997">
                      <w:t>Testing</w:t>
                    </w:r>
                  </w:p>
                </w:txbxContent>
              </v:textbox>
            </v:oval>
            <v:shape id="Line Callout 2 4" o:spid="_x0000_s1038" type="#_x0000_t48" style="position:absolute;left:26222;top:3736;width:9064;height: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<v:textbox>
                <w:txbxContent>
                  <w:p w:rsidR="00DB6E18" w:rsidRPr="00AA68B1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AA68B1">
                      <w:rPr>
                        <w:i/>
                        <w:color w:val="EEECE1" w:themeColor="background2"/>
                      </w:rPr>
                      <w:t>2.</w:t>
                    </w:r>
                    <w:r w:rsidRPr="00AA68B1">
                      <w:rPr>
                        <w:b/>
                        <w:i/>
                        <w:color w:val="EEECE1" w:themeColor="background2"/>
                      </w:rPr>
                      <w:t xml:space="preserve"> 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>R E L I A B I L I T Y</w:t>
                    </w:r>
                  </w:p>
                </w:txbxContent>
              </v:textbox>
              <o:callout v:ext="edit" minusy="t"/>
            </v:shape>
            <v:shape id="Line Callout 2 5" o:spid="_x0000_s1039" type="#_x0000_t48" style="position:absolute;left:25561;top:6923;width:11066;height:23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<v:textbox>
                <w:txbxContent>
                  <w:p w:rsidR="00DB6E18" w:rsidRPr="00AA68B1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AA68B1">
                      <w:rPr>
                        <w:i/>
                        <w:color w:val="EEECE1" w:themeColor="background2"/>
                      </w:rPr>
                      <w:t>3.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 xml:space="preserve"> E F F I C I E N C Y</w:t>
                    </w:r>
                  </w:p>
                </w:txbxContent>
              </v:textbox>
              <o:callout v:ext="edit" minusy="t"/>
            </v:shape>
            <v:shape id="Line Callout 2 6" o:spid="_x0000_s1040" type="#_x0000_t48" style="position:absolute;left:26789;top:10183;width:10710;height:25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<v:textbox>
                <w:txbxContent>
                  <w:p w:rsidR="00DB6E18" w:rsidRPr="00AA68B1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AA68B1">
                      <w:rPr>
                        <w:i/>
                        <w:color w:val="EEECE1" w:themeColor="background2"/>
                      </w:rPr>
                      <w:t>4.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 xml:space="preserve"> M A I N T A I N A B I L I T Y</w:t>
                    </w:r>
                  </w:p>
                </w:txbxContent>
              </v:textbox>
              <o:callout v:ext="edit" minusy="t"/>
            </v:shape>
            <v:shape id="Line Callout 2 14" o:spid="_x0000_s1041" type="#_x0000_t48" style="position:absolute;left:18073;top:1039;width:10167;height:23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<v:textbox>
                <w:txbxContent>
                  <w:p w:rsidR="00DB6E18" w:rsidRPr="00AA68B1" w:rsidRDefault="00AE2850" w:rsidP="00AA68B1">
                    <w:pPr>
                      <w:pStyle w:val="ListParagraph"/>
                      <w:numPr>
                        <w:ilvl w:val="0"/>
                        <w:numId w:val="0"/>
                      </w:numPr>
                      <w:ind w:left="1080"/>
                      <w:jc w:val="left"/>
                      <w:rPr>
                        <w:b/>
                        <w:i/>
                        <w:noProof w:val="0"/>
                        <w:color w:val="EEECE1" w:themeColor="background2"/>
                      </w:rPr>
                    </w:pPr>
                    <w:r w:rsidRPr="00AA68B1">
                      <w:rPr>
                        <w:rFonts w:ascii="Calibri" w:eastAsia="Times New Roman" w:hAnsi="Calibri" w:cstheme="minorHAnsi"/>
                        <w:i/>
                        <w:color w:val="EEECE1" w:themeColor="background2"/>
                      </w:rPr>
                      <w:t>1</w:t>
                    </w:r>
                    <w:r w:rsidRPr="00AA68B1">
                      <w:rPr>
                        <w:i/>
                        <w:noProof w:val="0"/>
                        <w:color w:val="EEECE1" w:themeColor="background2"/>
                      </w:rPr>
                      <w:t>.</w:t>
                    </w:r>
                    <w:r w:rsidRPr="00AA68B1">
                      <w:rPr>
                        <w:b/>
                        <w:i/>
                        <w:noProof w:val="0"/>
                        <w:color w:val="EEECE1" w:themeColor="background2"/>
                      </w:rPr>
                      <w:t xml:space="preserve"> A C C U R A C Y</w:t>
                    </w:r>
                  </w:p>
                  <w:p w:rsidR="00AA68B1" w:rsidRDefault="00AA68B1"/>
                </w:txbxContent>
              </v:textbox>
              <o:callout v:ext="edit" minusy="t"/>
            </v:shape>
            <v:shape id="Line Callout 2 17" o:spid="_x0000_s1042" type="#_x0000_t48" style="position:absolute;left:24233;top:13726;width:9491;height:2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<v:textbox>
                <w:txbxContent>
                  <w:p w:rsidR="00DB6E18" w:rsidRPr="00AA68B1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AA68B1">
                      <w:rPr>
                        <w:i/>
                        <w:color w:val="EEECE1" w:themeColor="background2"/>
                      </w:rPr>
                      <w:t>5.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 xml:space="preserve"> P O R T A B I L I T Y</w:t>
                    </w:r>
                  </w:p>
                </w:txbxContent>
              </v:textbox>
            </v:shape>
            <v:shape id="Line Callout 2 18" o:spid="_x0000_s1043" type="#_x0000_t48" style="position:absolute;left:4228;top:15563;width:10691;height:25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<v:textbox>
                <w:txbxContent>
                  <w:p w:rsidR="00DB6E18" w:rsidRPr="006479D5" w:rsidRDefault="00DB6E18" w:rsidP="00DB6E18">
                    <w:pPr>
                      <w:jc w:val="center"/>
                    </w:pPr>
                    <w:r w:rsidRPr="00AA68B1">
                      <w:rPr>
                        <w:i/>
                        <w:color w:val="EEECE1" w:themeColor="background2"/>
                      </w:rPr>
                      <w:t>7.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 xml:space="preserve"> R E P L A C E A B I L I T Y</w:t>
                    </w:r>
                  </w:p>
                  <w:p w:rsidR="00DB6E18" w:rsidRPr="006479D5" w:rsidRDefault="00DB6E18" w:rsidP="00DB6E18">
                    <w:pPr>
                      <w:jc w:val="center"/>
                    </w:pPr>
                  </w:p>
                </w:txbxContent>
              </v:textbox>
              <o:callout v:ext="edit" minusx="t"/>
            </v:shape>
            <v:shape id="Line Callout 2 19" o:spid="_x0000_s1044" type="#_x0000_t48" style="position:absolute;left:16794;top:16667;width:9633;height:2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<v:textbox>
                <w:txbxContent>
                  <w:p w:rsidR="00DB6E18" w:rsidRPr="00AA68B1" w:rsidRDefault="00DB6E18" w:rsidP="00DB6E18">
                    <w:pPr>
                      <w:jc w:val="center"/>
                      <w:rPr>
                        <w:b/>
                        <w:i/>
                        <w:color w:val="EEECE1" w:themeColor="background2"/>
                      </w:rPr>
                    </w:pPr>
                    <w:r w:rsidRPr="00AA68B1">
                      <w:rPr>
                        <w:i/>
                        <w:color w:val="EEECE1" w:themeColor="background2"/>
                      </w:rPr>
                      <w:t>6.</w:t>
                    </w:r>
                    <w:r w:rsidR="00AE2850" w:rsidRPr="00AA68B1">
                      <w:rPr>
                        <w:b/>
                        <w:i/>
                        <w:color w:val="EEECE1" w:themeColor="background2"/>
                      </w:rPr>
                      <w:t xml:space="preserve"> E X T E N S I B I L I T Y</w:t>
                    </w:r>
                  </w:p>
                </w:txbxContent>
              </v:textbox>
            </v:shape>
            <w10:wrap type="topAndBottom"/>
          </v:group>
        </w:pict>
      </w:r>
      <w:r w:rsidR="00BD3A7C" w:rsidRPr="00BD3A7C">
        <w:rPr>
          <w:lang w:eastAsia="zh-CN"/>
        </w:rPr>
        <w:pict>
          <v:shape id="Line Callout 2 196" o:spid="_x0000_s1046" type="#_x0000_t48" style="position:absolute;left:0;text-align:left;margin-left:-23.8pt;margin-top:183.75pt;width:158pt;height:30pt;z-index:25165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<v:textbox>
              <w:txbxContent>
                <w:p w:rsidR="00DB6E18" w:rsidRPr="00AA68B1" w:rsidRDefault="00DB6E18" w:rsidP="00DB6E18">
                  <w:pPr>
                    <w:jc w:val="center"/>
                    <w:rPr>
                      <w:b/>
                      <w:i/>
                      <w:color w:val="EEECE1" w:themeColor="background2"/>
                    </w:rPr>
                  </w:pPr>
                  <w:r w:rsidRPr="00AA68B1">
                    <w:rPr>
                      <w:i/>
                      <w:color w:val="EEECE1" w:themeColor="background2"/>
                    </w:rPr>
                    <w:t>8.</w:t>
                  </w:r>
                  <w:r w:rsidRPr="00AA68B1">
                    <w:rPr>
                      <w:b/>
                      <w:i/>
                      <w:color w:val="EEECE1" w:themeColor="background2"/>
                    </w:rPr>
                    <w:t xml:space="preserve"> </w:t>
                  </w:r>
                  <w:r w:rsidR="00AE2850" w:rsidRPr="00AA68B1">
                    <w:rPr>
                      <w:b/>
                      <w:i/>
                      <w:color w:val="EEECE1" w:themeColor="background2"/>
                    </w:rPr>
                    <w:t>I N S T A L L A B I L I T Y</w:t>
                  </w:r>
                </w:p>
                <w:p w:rsidR="00DB6E18" w:rsidRPr="006479D5" w:rsidRDefault="00DB6E18" w:rsidP="00DB6E18">
                  <w:pPr>
                    <w:jc w:val="center"/>
                  </w:pPr>
                </w:p>
              </w:txbxContent>
            </v:textbox>
            <o:callout v:ext="edit" minusx="t"/>
          </v:shape>
        </w:pict>
      </w:r>
      <w:r w:rsidR="00BD3A7C" w:rsidRPr="00BD3A7C">
        <w:rPr>
          <w:lang w:eastAsia="zh-CN"/>
        </w:rPr>
        <w:pict>
          <v:shape id="Line Callout 2 199" o:spid="_x0000_s1047" type="#_x0000_t48" style="position:absolute;left:0;text-align:left;margin-left:39.95pt;margin-top:52.5pt;width:162.3pt;height:30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<v:textbox>
              <w:txbxContent>
                <w:p w:rsidR="00DB6E18" w:rsidRPr="00AA68B1" w:rsidRDefault="00DB6E18" w:rsidP="00DB6E18">
                  <w:pPr>
                    <w:jc w:val="center"/>
                    <w:rPr>
                      <w:b/>
                      <w:i/>
                      <w:color w:val="EEECE1" w:themeColor="background2"/>
                    </w:rPr>
                  </w:pPr>
                  <w:r w:rsidRPr="00AA68B1">
                    <w:rPr>
                      <w:i/>
                      <w:color w:val="EEECE1" w:themeColor="background2"/>
                    </w:rPr>
                    <w:t>11.</w:t>
                  </w:r>
                  <w:r w:rsidRPr="00AA68B1">
                    <w:rPr>
                      <w:b/>
                      <w:i/>
                      <w:color w:val="EEECE1" w:themeColor="background2"/>
                    </w:rPr>
                    <w:t xml:space="preserve"> </w:t>
                  </w:r>
                  <w:r w:rsidR="00AE2850" w:rsidRPr="00AA68B1">
                    <w:rPr>
                      <w:rFonts w:ascii="Calibri" w:eastAsia="Times New Roman" w:hAnsi="Calibri" w:cstheme="minorHAnsi"/>
                      <w:b/>
                      <w:i/>
                      <w:color w:val="EEECE1" w:themeColor="background2"/>
                    </w:rPr>
                    <w:t>R E C O V E R A B I</w:t>
                  </w:r>
                  <w:r w:rsidRPr="00AA68B1">
                    <w:rPr>
                      <w:rFonts w:ascii="Calibri" w:eastAsia="Times New Roman" w:hAnsi="Calibri" w:cstheme="minorHAnsi"/>
                      <w:b/>
                      <w:i/>
                      <w:color w:val="EEECE1" w:themeColor="background2"/>
                    </w:rPr>
                    <w:t xml:space="preserve"> </w:t>
                  </w:r>
                  <w:r w:rsidR="00AE2850" w:rsidRPr="00AA68B1">
                    <w:rPr>
                      <w:rFonts w:ascii="Calibri" w:eastAsia="Times New Roman" w:hAnsi="Calibri" w:cstheme="minorHAnsi"/>
                      <w:b/>
                      <w:i/>
                      <w:color w:val="EEECE1" w:themeColor="background2"/>
                    </w:rPr>
                    <w:t>L I T Y</w:t>
                  </w:r>
                </w:p>
              </w:txbxContent>
            </v:textbox>
            <o:callout v:ext="edit" minusx="t" minusy="t"/>
          </v:shape>
        </w:pict>
      </w:r>
      <w:r w:rsidR="00207C15">
        <w:rPr>
          <w:sz w:val="24"/>
          <w:szCs w:val="24"/>
        </w:rPr>
        <w:t>Fill in the right term.</w:t>
      </w:r>
    </w:p>
    <w:p w:rsidR="00DB6E18" w:rsidRPr="006B2BA7" w:rsidRDefault="00BD3A7C" w:rsidP="00DB6E18">
      <w:pPr>
        <w:rPr>
          <w:rFonts w:cstheme="minorHAnsi"/>
          <w:sz w:val="24"/>
          <w:szCs w:val="24"/>
        </w:rPr>
      </w:pPr>
      <w:r w:rsidRPr="00BD3A7C">
        <w:rPr>
          <w:noProof/>
          <w:sz w:val="24"/>
          <w:szCs w:val="24"/>
          <w:lang w:eastAsia="zh-CN"/>
        </w:rPr>
        <w:pict>
          <v:shape id="Text Box 195" o:spid="_x0000_s1048" type="#_x0000_t202" style="position:absolute;left:0;text-align:left;margin-left:-4.3pt;margin-top:279.05pt;width:512.25pt;height:384.75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<v:stroke dashstyle="dash"/>
            <v:textbox>
              <w:txbxContent>
                <w:p w:rsidR="00BE178C" w:rsidRPr="006B2BA7" w:rsidRDefault="00BE178C" w:rsidP="00BE178C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6B2BA7">
                    <w:rPr>
                      <w:rFonts w:cstheme="minorHAnsi"/>
                      <w:sz w:val="24"/>
                      <w:szCs w:val="24"/>
                    </w:rPr>
                    <w:t xml:space="preserve">Attributes of a software product that bear on its ability to prevent unauthorized access, whether accidental or deliberate, to programs and data 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ability of the so</w:t>
                  </w:r>
                  <w:bookmarkStart w:id="0" w:name="_GoBack"/>
                  <w:bookmarkEnd w:id="0"/>
                  <w:r w:rsidRPr="00F965AD">
                    <w:rPr>
                      <w:rFonts w:cstheme="minorHAnsi"/>
                      <w:sz w:val="24"/>
                      <w:szCs w:val="24"/>
                    </w:rPr>
                    <w:t>ftware product to perform its required functions under stated conditions for a specified period of time or for a specified number of operations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capability of the software product to provide appropriate performance, relative to the amount of resources used under stated conditions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ease with which a software product can be modified to correct defects, modified to meet new requirements, modified to make future maintenance easier, or adapted to a changed environment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ease with which the software product can be transferred from one hardware or software environment to another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capability to be adapted for different specified environments without applying actions other than those provided for that purpose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capability to be used in place of another specified software product for the same purpose in the same environment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capability to be installed in a specific environment. We will include uninstallability in this category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capability to coexist with other independent software in a common environment sharing common resources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Deliberately subjecting a system to negative, stressful conditions</w:t>
                  </w:r>
                </w:p>
                <w:p w:rsidR="00DB6E18" w:rsidRPr="00F965AD" w:rsidRDefault="00DB6E18" w:rsidP="00DB6E18">
                  <w:pPr>
                    <w:pStyle w:val="ListParagraph"/>
                    <w:numPr>
                      <w:ilvl w:val="0"/>
                      <w:numId w:val="12"/>
                    </w:numPr>
                    <w:ind w:left="360"/>
                    <w:rPr>
                      <w:sz w:val="24"/>
                      <w:szCs w:val="24"/>
                    </w:rPr>
                  </w:pPr>
                  <w:r w:rsidRPr="00F965AD">
                    <w:rPr>
                      <w:rFonts w:cstheme="minorHAnsi"/>
                      <w:sz w:val="24"/>
                      <w:szCs w:val="24"/>
                    </w:rPr>
                    <w:t>The system's ability to recover from some hardware or software failure in its environment</w:t>
                  </w:r>
                </w:p>
              </w:txbxContent>
            </v:textbox>
          </v:shape>
        </w:pic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ListParagraph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BD3A7C" w:rsidP="00DB6E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zh-CN"/>
        </w:rPr>
        <w:pict>
          <v:shape id="Text Box 2" o:spid="_x0000_s1049" type="#_x0000_t202" style="position:absolute;left:0;text-align:left;margin-left:249.95pt;margin-top:31.05pt;width:282.75pt;height:452.25pt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<v:stroke dashstyle="dash"/>
            <v:textbox>
              <w:txbxContent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Suitability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Security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Stability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Understandability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Interoperability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Analyzability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Installability</w:t>
                  </w:r>
                </w:p>
                <w:p w:rsidR="00DB6E18" w:rsidRPr="004903BB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Maturity (robustness)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Recoverability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Accuracy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Adaptability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Learnability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Attractiveness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Testability</w:t>
                  </w:r>
                </w:p>
                <w:p w:rsidR="00DB6E18" w:rsidRPr="004903BB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Fault tolerance</w:t>
                  </w:r>
                </w:p>
                <w:p w:rsidR="00DB6E18" w:rsidRPr="004903BB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Time behavior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Operability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Coexistence</w:t>
                  </w:r>
                </w:p>
                <w:p w:rsidR="00DB6E18" w:rsidRPr="004903BB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Resource utilization</w:t>
                  </w:r>
                </w:p>
                <w:p w:rsidR="00DB6E18" w:rsidRPr="00F965AD" w:rsidRDefault="00DB6E18" w:rsidP="00D34990">
                  <w:pPr>
                    <w:pStyle w:val="ListParagraph"/>
                    <w:numPr>
                      <w:ilvl w:val="0"/>
                      <w:numId w:val="22"/>
                    </w:numPr>
                    <w:spacing w:before="140" w:after="140"/>
                    <w:rPr>
                      <w:rFonts w:ascii="Calibri" w:eastAsia="Times New Roman" w:hAnsi="Calibri" w:cs="Times New Roman"/>
                      <w:noProof w:val="0"/>
                      <w:sz w:val="24"/>
                      <w:szCs w:val="24"/>
                    </w:rPr>
                  </w:pPr>
                  <w:r w:rsidRPr="004903BB">
                    <w:rPr>
                      <w:rFonts w:ascii="Calibri" w:eastAsia="Times New Roman" w:hAnsi="Calibri" w:cs="Times New Roman"/>
                      <w:b/>
                      <w:noProof w:val="0"/>
                      <w:sz w:val="24"/>
                      <w:szCs w:val="24"/>
                    </w:rPr>
                    <w:t>Replaceability</w:t>
                  </w:r>
                </w:p>
                <w:p w:rsidR="00DB6E18" w:rsidRPr="00F965AD" w:rsidRDefault="00DB6E18" w:rsidP="00DB6E18">
                  <w:pPr>
                    <w:pStyle w:val="ListParagraph"/>
                    <w:spacing w:before="140" w:after="14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F965A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</w:p>
        </w:tc>
      </w:tr>
      <w:tr w:rsidR="00DB6E18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4903BB"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Suitability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903BB" w:rsidRDefault="00AC7AC6" w:rsidP="002F016E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Accuracy</w:t>
            </w:r>
          </w:p>
        </w:tc>
      </w:tr>
      <w:tr w:rsidR="00DB6E18" w:rsidRPr="00F965AD" w:rsidTr="00A127F6">
        <w:trPr>
          <w:cnfStyle w:val="000000100000"/>
          <w:trHeight w:val="262"/>
        </w:trPr>
        <w:tc>
          <w:tcPr>
            <w:cnfStyle w:val="001000000000"/>
            <w:tcW w:w="4604" w:type="dxa"/>
          </w:tcPr>
          <w:p w:rsidR="00DB6E18" w:rsidRPr="004903BB" w:rsidRDefault="00AC7AC6" w:rsidP="00AC7AC6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4903BB">
              <w:rPr>
                <w:rFonts w:ascii="Calibri" w:hAnsi="Calibri" w:cs="Calibri"/>
                <w:b w:val="0"/>
                <w:i/>
                <w:color w:val="A6A6A6" w:themeColor="background1" w:themeShade="A6"/>
                <w:sz w:val="28"/>
                <w:szCs w:val="28"/>
                <w:lang w:val="bg-BG"/>
              </w:rPr>
              <w:t>Interoperability</w:t>
            </w:r>
          </w:p>
        </w:tc>
      </w:tr>
      <w:tr w:rsidR="00DB6E18" w:rsidRPr="00F965A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903BB" w:rsidRDefault="00AC7AC6" w:rsidP="002F016E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Security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550B5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</w:p>
        </w:tc>
      </w:tr>
      <w:tr w:rsidR="00AC7AC6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AC7AC6" w:rsidRPr="004903BB" w:rsidRDefault="00AC7AC6" w:rsidP="008F389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Maturity (robustness)</w:t>
            </w:r>
          </w:p>
        </w:tc>
      </w:tr>
      <w:tr w:rsidR="00AC7AC6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AC7AC6" w:rsidRPr="004903BB" w:rsidRDefault="00AC7AC6" w:rsidP="002F016E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Fault tolerance</w:t>
            </w:r>
          </w:p>
        </w:tc>
      </w:tr>
      <w:tr w:rsidR="00AC7AC6" w:rsidRPr="00550B5D" w:rsidTr="00A127F6">
        <w:trPr>
          <w:cnfStyle w:val="000000100000"/>
          <w:trHeight w:val="262"/>
        </w:trPr>
        <w:tc>
          <w:tcPr>
            <w:cnfStyle w:val="001000000000"/>
            <w:tcW w:w="4604" w:type="dxa"/>
          </w:tcPr>
          <w:p w:rsidR="00AC7AC6" w:rsidRPr="004903BB" w:rsidRDefault="00AC7AC6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Recoverability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550B5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</w:p>
        </w:tc>
      </w:tr>
      <w:tr w:rsidR="00DB6E18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Understandability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Learnability</w:t>
            </w:r>
          </w:p>
        </w:tc>
      </w:tr>
      <w:tr w:rsidR="00DB6E18" w:rsidRPr="00550B5D" w:rsidTr="00A127F6">
        <w:trPr>
          <w:cnfStyle w:val="000000100000"/>
          <w:trHeight w:val="262"/>
        </w:trPr>
        <w:tc>
          <w:tcPr>
            <w:cnfStyle w:val="001000000000"/>
            <w:tcW w:w="4604" w:type="dxa"/>
          </w:tcPr>
          <w:p w:rsidR="00DB6E18" w:rsidRPr="004903BB" w:rsidRDefault="00AC7AC6" w:rsidP="00AC7AC6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Operability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903BB" w:rsidRDefault="00AC7AC6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Attractiveness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550B5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</w:p>
        </w:tc>
      </w:tr>
      <w:tr w:rsidR="00DB6E18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DB6E18" w:rsidRPr="004903BB" w:rsidRDefault="002F016E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Time behavior</w:t>
            </w:r>
          </w:p>
        </w:tc>
      </w:tr>
      <w:tr w:rsidR="002F016E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2F016E" w:rsidRPr="004903BB" w:rsidRDefault="002F016E" w:rsidP="008F389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Resource utilization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550B5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</w:p>
        </w:tc>
      </w:tr>
      <w:tr w:rsidR="00DB6E18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Analyzability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E4EDE" w:rsidRDefault="003B37F1" w:rsidP="00D55DBD">
            <w:pPr>
              <w:spacing w:before="0" w:after="0"/>
              <w:jc w:val="center"/>
              <w:rPr>
                <w:rFonts w:cstheme="minorHAnsi"/>
                <w:i/>
                <w:color w:val="A6A6A6" w:themeColor="background1" w:themeShade="A6"/>
                <w:sz w:val="28"/>
                <w:szCs w:val="28"/>
              </w:rPr>
            </w:pPr>
            <w:r w:rsidRPr="004E4EDE">
              <w:rPr>
                <w:rFonts w:cstheme="minorHAnsi"/>
                <w:i/>
                <w:color w:val="A6A6A6" w:themeColor="background1" w:themeShade="A6"/>
                <w:sz w:val="28"/>
                <w:szCs w:val="28"/>
              </w:rPr>
              <w:t>Changeability</w:t>
            </w:r>
          </w:p>
        </w:tc>
      </w:tr>
      <w:tr w:rsidR="00DB6E18" w:rsidRPr="00550B5D" w:rsidTr="00A127F6">
        <w:trPr>
          <w:cnfStyle w:val="000000100000"/>
          <w:trHeight w:val="262"/>
        </w:trPr>
        <w:tc>
          <w:tcPr>
            <w:cnfStyle w:val="001000000000"/>
            <w:tcW w:w="4604" w:type="dxa"/>
          </w:tcPr>
          <w:p w:rsidR="00DB6E18" w:rsidRPr="004903BB" w:rsidRDefault="002F016E" w:rsidP="002F016E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Stability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/>
            <w:tcW w:w="4604" w:type="dxa"/>
          </w:tcPr>
          <w:p w:rsidR="00DB6E18" w:rsidRPr="004903BB" w:rsidRDefault="002F016E" w:rsidP="002F016E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  <w:lang w:val="bg-BG"/>
              </w:rPr>
            </w:pPr>
            <w:r w:rsidRPr="004903BB"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Testability</w:t>
            </w:r>
          </w:p>
        </w:tc>
      </w:tr>
    </w:tbl>
    <w:p w:rsidR="00DB6E18" w:rsidRDefault="00DB6E18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4604"/>
      </w:tblGrid>
      <w:tr w:rsidR="00DB6E18" w:rsidRPr="00550B5D" w:rsidTr="00A127F6">
        <w:trPr>
          <w:cnfStyle w:val="100000000000"/>
          <w:trHeight w:val="262"/>
        </w:trPr>
        <w:tc>
          <w:tcPr>
            <w:cnfStyle w:val="00100000000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</w:p>
        </w:tc>
      </w:tr>
      <w:tr w:rsidR="00DB6E18" w:rsidRPr="00550B5D" w:rsidTr="00A127F6">
        <w:trPr>
          <w:cnfStyle w:val="000000100000"/>
          <w:trHeight w:val="247"/>
        </w:trPr>
        <w:tc>
          <w:tcPr>
            <w:cnfStyle w:val="001000000000"/>
            <w:tcW w:w="4604" w:type="dxa"/>
          </w:tcPr>
          <w:p w:rsidR="00DB6E18" w:rsidRPr="004903BB" w:rsidRDefault="002F016E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  <w:lang w:val="bg-BG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Adaptability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Installability</w:t>
            </w:r>
          </w:p>
        </w:tc>
      </w:tr>
      <w:tr w:rsidR="00DB6E18" w:rsidRPr="00550B5D" w:rsidTr="00A127F6">
        <w:trPr>
          <w:cnfStyle w:val="000000100000"/>
          <w:trHeight w:val="262"/>
        </w:trPr>
        <w:tc>
          <w:tcPr>
            <w:cnfStyle w:val="001000000000"/>
            <w:tcW w:w="4604" w:type="dxa"/>
          </w:tcPr>
          <w:p w:rsidR="00DB6E18" w:rsidRPr="004903BB" w:rsidRDefault="004903BB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Co</w:t>
            </w:r>
            <w:r w:rsidR="002F016E"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-</w:t>
            </w: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existence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/>
            <w:tcW w:w="4604" w:type="dxa"/>
          </w:tcPr>
          <w:p w:rsidR="00DB6E18" w:rsidRPr="004903BB" w:rsidRDefault="002F016E" w:rsidP="00D55DBD">
            <w:pPr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</w:pPr>
            <w:r>
              <w:rPr>
                <w:rFonts w:cstheme="minorHAnsi"/>
                <w:b w:val="0"/>
                <w:i/>
                <w:color w:val="A6A6A6" w:themeColor="background1" w:themeShade="A6"/>
                <w:sz w:val="28"/>
                <w:szCs w:val="28"/>
              </w:rPr>
              <w:t>Replaceability</w:t>
            </w: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BC28FD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Default="00DB6E18" w:rsidP="00DB6E1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</w:t>
      </w:r>
      <w:r w:rsidR="004E4EDE">
        <w:rPr>
          <w:rFonts w:cstheme="minorHAnsi"/>
          <w:sz w:val="24"/>
          <w:szCs w:val="24"/>
        </w:rPr>
        <w:t xml:space="preserve">k </w:t>
      </w:r>
      <w:r w:rsidRPr="005E701F">
        <w:rPr>
          <w:rFonts w:cstheme="minorHAnsi"/>
          <w:sz w:val="24"/>
          <w:szCs w:val="24"/>
        </w:rPr>
        <w:t>is to locate each sent</w:t>
      </w:r>
      <w:r w:rsidR="00A127F6" w:rsidRPr="005E701F">
        <w:rPr>
          <w:rFonts w:cstheme="minorHAnsi"/>
          <w:sz w:val="24"/>
          <w:szCs w:val="24"/>
        </w:rPr>
        <w:t>ence in the correct col</w:t>
      </w:r>
      <w:r w:rsidR="004E4EDE">
        <w:rPr>
          <w:rFonts w:cstheme="minorHAnsi"/>
          <w:sz w:val="24"/>
          <w:szCs w:val="24"/>
        </w:rPr>
        <w:t>u</w:t>
      </w:r>
      <w:r w:rsidR="00A127F6" w:rsidRPr="005E701F">
        <w:rPr>
          <w:rFonts w:cstheme="minorHAnsi"/>
          <w:sz w:val="24"/>
          <w:szCs w:val="24"/>
        </w:rPr>
        <w:t>mn below.</w:t>
      </w:r>
    </w:p>
    <w:p w:rsidR="001E58F0" w:rsidRPr="001E58F0" w:rsidRDefault="001E58F0" w:rsidP="00DB6E1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  <w:sectPr w:rsidR="001E58F0" w:rsidRPr="001E58F0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1E58F0">
        <w:rPr>
          <w:sz w:val="24"/>
          <w:szCs w:val="24"/>
        </w:rPr>
        <w:lastRenderedPageBreak/>
        <w:t>Focuses on what the system does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Should be performed after functional testing</w:t>
      </w:r>
    </w:p>
    <w:p w:rsidR="007C09BD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1E58F0">
        <w:rPr>
          <w:sz w:val="24"/>
          <w:szCs w:val="24"/>
        </w:rPr>
        <w:t>Focused on how the system does what it does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1E58F0">
        <w:rPr>
          <w:sz w:val="24"/>
          <w:szCs w:val="24"/>
        </w:rPr>
        <w:t>Business requirements are the inputs to this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Tough to do manual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Using tools will be effective for this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Easy to do manual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This testing is executed first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Performance parameters like speed, scalabi</w:t>
      </w:r>
      <w:r w:rsidR="00207C15" w:rsidRPr="001E58F0">
        <w:rPr>
          <w:rFonts w:ascii="Calibri" w:eastAsia="Times New Roman" w:hAnsi="Calibri" w:cs="Times New Roman"/>
          <w:sz w:val="24"/>
          <w:szCs w:val="24"/>
        </w:rPr>
        <w:t>lity are inputs to this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Manual testing or automation tools can be used</w:t>
      </w:r>
    </w:p>
    <w:p w:rsidR="007C09BD" w:rsidRPr="001E58F0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1E58F0">
        <w:rPr>
          <w:rFonts w:ascii="Calibri" w:eastAsia="Times New Roman" w:hAnsi="Calibri" w:cs="Times New Roman"/>
          <w:bCs/>
          <w:sz w:val="24"/>
          <w:szCs w:val="24"/>
        </w:rPr>
        <w:t>Unit Testing</w:t>
      </w:r>
    </w:p>
    <w:p w:rsidR="00DB6E18" w:rsidRPr="001E58F0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1E58F0">
        <w:rPr>
          <w:rFonts w:ascii="Calibri" w:eastAsia="Times New Roman" w:hAnsi="Calibri" w:cs="Times New Roman"/>
          <w:sz w:val="24"/>
          <w:szCs w:val="24"/>
        </w:rPr>
        <w:t>Load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lastRenderedPageBreak/>
        <w:t>Security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Compatibility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User Acceptance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Sanity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Black Box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Installation Testing</w:t>
      </w:r>
    </w:p>
    <w:p w:rsidR="007C09BD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Regression Testing</w:t>
      </w:r>
    </w:p>
    <w:p w:rsidR="00DB6E18" w:rsidRPr="001E58F0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White box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Stress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Performance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Volume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Integration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Migration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1E58F0">
        <w:rPr>
          <w:rFonts w:eastAsia="Times New Roman" w:cstheme="minorHAnsi"/>
          <w:sz w:val="24"/>
          <w:szCs w:val="24"/>
        </w:rPr>
        <w:t>Penetration Testing</w:t>
      </w:r>
    </w:p>
    <w:p w:rsidR="00DB6E18" w:rsidRPr="001E58F0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1E58F0">
        <w:rPr>
          <w:rFonts w:eastAsia="Times New Roman" w:cstheme="minorHAnsi"/>
          <w:bCs/>
          <w:sz w:val="24"/>
          <w:szCs w:val="24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MediumGrid1-Accent3"/>
        <w:tblpPr w:leftFromText="180" w:rightFromText="180" w:vertAnchor="text" w:horzAnchor="margin" w:tblpXSpec="center" w:tblpY="265"/>
        <w:tblW w:w="0" w:type="auto"/>
        <w:tblLook w:val="04A0"/>
      </w:tblPr>
      <w:tblGrid>
        <w:gridCol w:w="4604"/>
        <w:gridCol w:w="4604"/>
      </w:tblGrid>
      <w:tr w:rsidR="00A127F6" w:rsidRPr="00550B5D" w:rsidTr="0019152E">
        <w:trPr>
          <w:cnfStyle w:val="100000000000"/>
          <w:trHeight w:val="262"/>
        </w:trPr>
        <w:tc>
          <w:tcPr>
            <w:cnfStyle w:val="001000000000"/>
            <w:tcW w:w="460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9BBB59" w:themeFill="accent3"/>
          </w:tcPr>
          <w:p w:rsidR="00A127F6" w:rsidRPr="0019152E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9152E"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  <w:t>Functional Testing</w:t>
            </w:r>
          </w:p>
        </w:tc>
        <w:tc>
          <w:tcPr>
            <w:tcW w:w="460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9BBB59" w:themeFill="accent3"/>
          </w:tcPr>
          <w:p w:rsidR="00A127F6" w:rsidRPr="0019152E" w:rsidRDefault="00A127F6" w:rsidP="00A127F6">
            <w:pPr>
              <w:spacing w:before="0" w:after="0"/>
              <w:jc w:val="center"/>
              <w:cnfStyle w:val="10000000000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19152E"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  <w:t>Non-Functional Testing</w:t>
            </w:r>
          </w:p>
        </w:tc>
      </w:tr>
      <w:tr w:rsidR="00A127F6" w:rsidRPr="00385645" w:rsidTr="00A70871">
        <w:trPr>
          <w:cnfStyle w:val="000000100000"/>
          <w:trHeight w:val="247"/>
        </w:trPr>
        <w:tc>
          <w:tcPr>
            <w:cnfStyle w:val="001000000000"/>
            <w:tcW w:w="4604" w:type="dxa"/>
            <w:tcBorders>
              <w:top w:val="single" w:sz="8" w:space="0" w:color="9BBB59" w:themeColor="accent3"/>
            </w:tcBorders>
            <w:shd w:val="clear" w:color="auto" w:fill="FFFFFF" w:themeFill="background1"/>
            <w:vAlign w:val="center"/>
          </w:tcPr>
          <w:p w:rsidR="00A127F6" w:rsidRPr="00A70871" w:rsidRDefault="00385645" w:rsidP="00A70871">
            <w:pPr>
              <w:tabs>
                <w:tab w:val="left" w:pos="2649"/>
              </w:tabs>
              <w:spacing w:before="0" w:after="0"/>
              <w:jc w:val="center"/>
              <w:rPr>
                <w:rFonts w:cstheme="minorHAnsi"/>
                <w:b w:val="0"/>
                <w:i/>
                <w:color w:val="A6A6A6" w:themeColor="background1" w:themeShade="A6"/>
              </w:rPr>
            </w:pPr>
            <w:r w:rsidRPr="00A70871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Focuses on what the system does</w:t>
            </w:r>
          </w:p>
        </w:tc>
        <w:tc>
          <w:tcPr>
            <w:tcW w:w="4604" w:type="dxa"/>
            <w:tcBorders>
              <w:top w:val="single" w:sz="8" w:space="0" w:color="9BBB59" w:themeColor="accent3"/>
            </w:tcBorders>
            <w:shd w:val="clear" w:color="auto" w:fill="FFFFFF" w:themeFill="background1"/>
            <w:vAlign w:val="center"/>
          </w:tcPr>
          <w:p w:rsidR="00A127F6" w:rsidRPr="00A70871" w:rsidRDefault="00385645" w:rsidP="00A70871">
            <w:pPr>
              <w:spacing w:before="0" w:after="0"/>
              <w:jc w:val="center"/>
              <w:cnfStyle w:val="000000100000"/>
              <w:rPr>
                <w:rFonts w:cstheme="minorHAnsi"/>
                <w:i/>
                <w:color w:val="A6A6A6" w:themeColor="background1" w:themeShade="A6"/>
                <w:lang w:val="bg-BG"/>
              </w:rPr>
            </w:pPr>
            <w:r w:rsidRPr="00A70871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Should be performed after functional testing</w:t>
            </w:r>
          </w:p>
        </w:tc>
      </w:tr>
      <w:tr w:rsidR="00A70871" w:rsidRPr="00385645" w:rsidTr="00A7087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A70871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A70871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Business requirements are the inputs to this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A70871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A70871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Focused on how the system does what it does</w:t>
            </w:r>
          </w:p>
        </w:tc>
      </w:tr>
      <w:tr w:rsidR="00A70871" w:rsidRPr="00385645" w:rsidTr="00A7087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A70871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A70871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Tough to do manual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A70871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A70871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Easy to do manual testing</w:t>
            </w:r>
          </w:p>
        </w:tc>
      </w:tr>
      <w:tr w:rsidR="00A70871" w:rsidRPr="00385645" w:rsidTr="00A7087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Using tools will be effective for this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Performance parameters like speed, scalability are inputs to this testing</w:t>
            </w:r>
          </w:p>
        </w:tc>
      </w:tr>
      <w:tr w:rsidR="00A70871" w:rsidRPr="00385645" w:rsidTr="00A7087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This testing is executed first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 w:line="330" w:lineRule="atLeast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Load Testing</w:t>
            </w:r>
          </w:p>
        </w:tc>
      </w:tr>
      <w:tr w:rsidR="00A70871" w:rsidRPr="00385645" w:rsidTr="00A7087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Manual testing or automation tools can be used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Security Testing</w:t>
            </w:r>
          </w:p>
        </w:tc>
      </w:tr>
      <w:tr w:rsidR="00A70871" w:rsidRPr="00385645" w:rsidTr="00A7087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Black Box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Compatibility Testing</w:t>
            </w:r>
          </w:p>
        </w:tc>
      </w:tr>
      <w:tr w:rsidR="00A70871" w:rsidRPr="00385645" w:rsidTr="00A7087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Unit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A70871" w:rsidRPr="001E58F0" w:rsidRDefault="00A70871" w:rsidP="00A70871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Installation Testing</w:t>
            </w:r>
          </w:p>
        </w:tc>
      </w:tr>
      <w:tr w:rsidR="001E58F0" w:rsidRPr="00385645" w:rsidTr="008F389D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  <w:vAlign w:val="center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Regression Testing</w:t>
            </w:r>
          </w:p>
        </w:tc>
        <w:tc>
          <w:tcPr>
            <w:tcW w:w="4604" w:type="dxa"/>
            <w:shd w:val="clear" w:color="auto" w:fill="FFFFFF" w:themeFill="background1"/>
            <w:vAlign w:val="center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Penetration Testing</w:t>
            </w:r>
          </w:p>
        </w:tc>
      </w:tr>
      <w:tr w:rsidR="001E58F0" w:rsidRPr="001E58F0" w:rsidTr="00B5329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User Acceptance testing</w:t>
            </w:r>
          </w:p>
        </w:tc>
        <w:tc>
          <w:tcPr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Stress Testing</w:t>
            </w:r>
          </w:p>
        </w:tc>
      </w:tr>
      <w:tr w:rsidR="001E58F0" w:rsidRPr="001E58F0" w:rsidTr="00B5329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Sanity Testing</w:t>
            </w:r>
          </w:p>
        </w:tc>
        <w:tc>
          <w:tcPr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  <w:t>Performance Testing</w:t>
            </w:r>
          </w:p>
        </w:tc>
      </w:tr>
      <w:tr w:rsidR="001E58F0" w:rsidRPr="001E58F0" w:rsidTr="00B53291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</w:rPr>
            </w:pPr>
            <w:r w:rsidRPr="001E58F0"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  <w:t>Smoke Testing</w:t>
            </w:r>
          </w:p>
        </w:tc>
        <w:tc>
          <w:tcPr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Volume Testing</w:t>
            </w:r>
          </w:p>
        </w:tc>
      </w:tr>
      <w:tr w:rsidR="001E58F0" w:rsidRPr="001E58F0" w:rsidTr="00B5329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  <w:lang w:val="bg-BG"/>
              </w:rPr>
            </w:pPr>
          </w:p>
        </w:tc>
        <w:tc>
          <w:tcPr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i/>
                <w:color w:val="A6A6A6" w:themeColor="background1" w:themeShade="A6"/>
                <w:lang w:val="bg-BG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Integration Testing</w:t>
            </w:r>
          </w:p>
        </w:tc>
      </w:tr>
      <w:tr w:rsidR="00465A5D" w:rsidRPr="001E58F0" w:rsidTr="008F389D">
        <w:trPr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465A5D" w:rsidRPr="001E58F0" w:rsidRDefault="00465A5D" w:rsidP="00465A5D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</w:rPr>
            </w:pPr>
          </w:p>
        </w:tc>
        <w:tc>
          <w:tcPr>
            <w:tcW w:w="4604" w:type="dxa"/>
            <w:shd w:val="clear" w:color="auto" w:fill="FFFFFF" w:themeFill="background1"/>
          </w:tcPr>
          <w:p w:rsidR="00465A5D" w:rsidRPr="00465A5D" w:rsidRDefault="00465A5D" w:rsidP="00465A5D">
            <w:pPr>
              <w:tabs>
                <w:tab w:val="left" w:pos="2649"/>
              </w:tabs>
              <w:spacing w:before="0" w:after="0"/>
              <w:jc w:val="center"/>
              <w:cnfStyle w:val="000000000000"/>
              <w:rPr>
                <w:rFonts w:ascii="Calibri" w:hAnsi="Calibri" w:cs="Calibri"/>
                <w:bCs/>
                <w:i/>
                <w:color w:val="A6A6A6" w:themeColor="background1" w:themeShade="A6"/>
              </w:rPr>
            </w:pPr>
            <w:r w:rsidRPr="001E58F0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Migration Testing</w:t>
            </w:r>
          </w:p>
        </w:tc>
      </w:tr>
      <w:tr w:rsidR="001E58F0" w:rsidRPr="001E58F0" w:rsidTr="00B53291">
        <w:trPr>
          <w:cnfStyle w:val="000000100000"/>
          <w:trHeight w:val="262"/>
        </w:trPr>
        <w:tc>
          <w:tcPr>
            <w:cnfStyle w:val="001000000000"/>
            <w:tcW w:w="4604" w:type="dxa"/>
            <w:shd w:val="clear" w:color="auto" w:fill="FFFFFF" w:themeFill="background1"/>
          </w:tcPr>
          <w:p w:rsidR="001E58F0" w:rsidRPr="001E58F0" w:rsidRDefault="001E58F0" w:rsidP="001E58F0">
            <w:pPr>
              <w:tabs>
                <w:tab w:val="left" w:pos="2649"/>
              </w:tabs>
              <w:spacing w:before="0" w:after="0"/>
              <w:jc w:val="center"/>
              <w:rPr>
                <w:rFonts w:ascii="Calibri" w:hAnsi="Calibri" w:cs="Calibri"/>
                <w:b w:val="0"/>
                <w:i/>
                <w:color w:val="A6A6A6" w:themeColor="background1" w:themeShade="A6"/>
              </w:rPr>
            </w:pPr>
          </w:p>
        </w:tc>
        <w:tc>
          <w:tcPr>
            <w:tcW w:w="4604" w:type="dxa"/>
            <w:shd w:val="clear" w:color="auto" w:fill="FFFFFF" w:themeFill="background1"/>
          </w:tcPr>
          <w:p w:rsidR="001E58F0" w:rsidRPr="00465A5D" w:rsidRDefault="001E58F0" w:rsidP="00465A5D">
            <w:pPr>
              <w:tabs>
                <w:tab w:val="left" w:pos="2649"/>
              </w:tabs>
              <w:spacing w:before="0" w:after="0"/>
              <w:jc w:val="center"/>
              <w:cnfStyle w:val="000000100000"/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</w:pPr>
            <w:r w:rsidRPr="00465A5D">
              <w:rPr>
                <w:rFonts w:ascii="Calibri" w:hAnsi="Calibri" w:cs="Calibri"/>
                <w:bCs/>
                <w:i/>
                <w:color w:val="A6A6A6" w:themeColor="background1" w:themeShade="A6"/>
                <w:lang w:val="bg-BG"/>
              </w:rPr>
              <w:t>White box testing</w:t>
            </w:r>
          </w:p>
        </w:tc>
      </w:tr>
    </w:tbl>
    <w:p w:rsidR="00A12A5D" w:rsidRPr="008D6821" w:rsidRDefault="00A12A5D" w:rsidP="008D6821">
      <w:pPr>
        <w:spacing w:before="0" w:after="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8B1367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25D" w:rsidRDefault="006F025D" w:rsidP="008068A2">
      <w:pPr>
        <w:spacing w:after="0" w:line="240" w:lineRule="auto"/>
      </w:pPr>
      <w:r>
        <w:separator/>
      </w:r>
    </w:p>
  </w:endnote>
  <w:endnote w:type="continuationSeparator" w:id="1">
    <w:p w:rsidR="006F025D" w:rsidRDefault="006F02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BD3A7C" w:rsidP="004D29A9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4097" type="#_x0000_t202" style="position:absolute;left:0;text-align:left;margin-left:-1.4pt;margin-top:-6.2pt;width:511.65pt;height:22.7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<v:textbox inset=",0">
            <w:txbxContent>
              <w:p w:rsidR="00DB6E18" w:rsidRPr="004D29A9" w:rsidRDefault="00DB6E18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BD3A7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BD3A7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8D6821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5</w:t>
                </w:r>
                <w:r w:rsidR="00BD3A7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8D6821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5</w:t>
                  </w:r>
                </w:fldSimple>
              </w:p>
            </w:txbxContent>
          </v:textbox>
        </v:shape>
      </w:pict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25D" w:rsidRDefault="006F025D" w:rsidP="008068A2">
      <w:pPr>
        <w:spacing w:after="0" w:line="240" w:lineRule="auto"/>
      </w:pPr>
      <w:r>
        <w:separator/>
      </w:r>
    </w:p>
  </w:footnote>
  <w:footnote w:type="continuationSeparator" w:id="1">
    <w:p w:rsidR="006F025D" w:rsidRDefault="006F02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868"/>
    <w:multiLevelType w:val="hybridMultilevel"/>
    <w:tmpl w:val="50DA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15D41"/>
    <w:multiLevelType w:val="hybridMultilevel"/>
    <w:tmpl w:val="7B4A231E"/>
    <w:lvl w:ilvl="0" w:tplc="5DD2C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73242"/>
    <w:multiLevelType w:val="hybridMultilevel"/>
    <w:tmpl w:val="0082C134"/>
    <w:lvl w:ilvl="0" w:tplc="7E8419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207E1"/>
    <w:multiLevelType w:val="hybridMultilevel"/>
    <w:tmpl w:val="1CB00F2E"/>
    <w:lvl w:ilvl="0" w:tplc="BA9A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0"/>
  </w:num>
  <w:num w:numId="5">
    <w:abstractNumId w:val="1"/>
  </w:num>
  <w:num w:numId="6">
    <w:abstractNumId w:val="24"/>
  </w:num>
  <w:num w:numId="7">
    <w:abstractNumId w:val="22"/>
  </w:num>
  <w:num w:numId="8">
    <w:abstractNumId w:val="14"/>
  </w:num>
  <w:num w:numId="9">
    <w:abstractNumId w:val="0"/>
  </w:num>
  <w:num w:numId="10">
    <w:abstractNumId w:val="25"/>
  </w:num>
  <w:num w:numId="11">
    <w:abstractNumId w:val="5"/>
  </w:num>
  <w:num w:numId="12">
    <w:abstractNumId w:val="12"/>
  </w:num>
  <w:num w:numId="13">
    <w:abstractNumId w:val="16"/>
  </w:num>
  <w:num w:numId="14">
    <w:abstractNumId w:val="26"/>
  </w:num>
  <w:num w:numId="15">
    <w:abstractNumId w:val="15"/>
  </w:num>
  <w:num w:numId="16">
    <w:abstractNumId w:val="23"/>
  </w:num>
  <w:num w:numId="17">
    <w:abstractNumId w:val="6"/>
  </w:num>
  <w:num w:numId="18">
    <w:abstractNumId w:val="8"/>
  </w:num>
  <w:num w:numId="19">
    <w:abstractNumId w:val="4"/>
  </w:num>
  <w:num w:numId="20">
    <w:abstractNumId w:val="13"/>
  </w:num>
  <w:num w:numId="21">
    <w:abstractNumId w:val="21"/>
  </w:num>
  <w:num w:numId="22">
    <w:abstractNumId w:val="19"/>
  </w:num>
  <w:num w:numId="23">
    <w:abstractNumId w:val="14"/>
  </w:num>
  <w:num w:numId="24">
    <w:abstractNumId w:val="20"/>
  </w:num>
  <w:num w:numId="25">
    <w:abstractNumId w:val="2"/>
  </w:num>
  <w:num w:numId="26">
    <w:abstractNumId w:val="3"/>
  </w:num>
  <w:num w:numId="27">
    <w:abstractNumId w:val="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characterSpacingControl w:val="doNotCompress"/>
  <w:hdrShapeDefaults>
    <o:shapedefaults v:ext="edit" spidmax="5122" style="mso-width-relative:margin;mso-height-relative:margin;v-text-anchor:middle" fillcolor="#a9c571" strokecolor="none [1606]">
      <v:fill color="#a9c571"/>
      <v:stroke color="none [1606]" weight="2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1267F"/>
    <w:rsid w:val="000C2EF8"/>
    <w:rsid w:val="000F15EE"/>
    <w:rsid w:val="00103906"/>
    <w:rsid w:val="00104577"/>
    <w:rsid w:val="00183A2C"/>
    <w:rsid w:val="001860BB"/>
    <w:rsid w:val="0019152E"/>
    <w:rsid w:val="001A717E"/>
    <w:rsid w:val="001C0E89"/>
    <w:rsid w:val="001D2B86"/>
    <w:rsid w:val="001E58F0"/>
    <w:rsid w:val="00207C15"/>
    <w:rsid w:val="00227B2F"/>
    <w:rsid w:val="0026589D"/>
    <w:rsid w:val="00274E71"/>
    <w:rsid w:val="002B1729"/>
    <w:rsid w:val="002F016E"/>
    <w:rsid w:val="003155BE"/>
    <w:rsid w:val="0036683E"/>
    <w:rsid w:val="003817EF"/>
    <w:rsid w:val="00382A45"/>
    <w:rsid w:val="00385645"/>
    <w:rsid w:val="003A1601"/>
    <w:rsid w:val="003B37F1"/>
    <w:rsid w:val="003D3DB3"/>
    <w:rsid w:val="003E167F"/>
    <w:rsid w:val="003E18A8"/>
    <w:rsid w:val="00415DDC"/>
    <w:rsid w:val="00417D3C"/>
    <w:rsid w:val="00465A5D"/>
    <w:rsid w:val="0047331A"/>
    <w:rsid w:val="004903BB"/>
    <w:rsid w:val="004A7E77"/>
    <w:rsid w:val="004D29A9"/>
    <w:rsid w:val="004E4EDE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6F025D"/>
    <w:rsid w:val="00710DF2"/>
    <w:rsid w:val="007367A5"/>
    <w:rsid w:val="0078620A"/>
    <w:rsid w:val="0079324A"/>
    <w:rsid w:val="007A635E"/>
    <w:rsid w:val="007C09BD"/>
    <w:rsid w:val="007E0960"/>
    <w:rsid w:val="007E68C7"/>
    <w:rsid w:val="007F693A"/>
    <w:rsid w:val="007F6993"/>
    <w:rsid w:val="008068A2"/>
    <w:rsid w:val="0081379A"/>
    <w:rsid w:val="00883F8D"/>
    <w:rsid w:val="008B1367"/>
    <w:rsid w:val="008D6821"/>
    <w:rsid w:val="0090090B"/>
    <w:rsid w:val="009023C0"/>
    <w:rsid w:val="009121E4"/>
    <w:rsid w:val="0093030D"/>
    <w:rsid w:val="009D0AFB"/>
    <w:rsid w:val="00A127F6"/>
    <w:rsid w:val="00A12A5D"/>
    <w:rsid w:val="00A32B2D"/>
    <w:rsid w:val="00A45A89"/>
    <w:rsid w:val="00A52FE5"/>
    <w:rsid w:val="00A70227"/>
    <w:rsid w:val="00A70871"/>
    <w:rsid w:val="00AA68B1"/>
    <w:rsid w:val="00AA6F9D"/>
    <w:rsid w:val="00AC7AC6"/>
    <w:rsid w:val="00AE2850"/>
    <w:rsid w:val="00B01433"/>
    <w:rsid w:val="00B13A04"/>
    <w:rsid w:val="00B148DD"/>
    <w:rsid w:val="00B60228"/>
    <w:rsid w:val="00B60EA6"/>
    <w:rsid w:val="00B93283"/>
    <w:rsid w:val="00B976D1"/>
    <w:rsid w:val="00BC28FD"/>
    <w:rsid w:val="00BD3A7C"/>
    <w:rsid w:val="00BE178C"/>
    <w:rsid w:val="00BE459C"/>
    <w:rsid w:val="00C006A4"/>
    <w:rsid w:val="00C07904"/>
    <w:rsid w:val="00C82862"/>
    <w:rsid w:val="00D34990"/>
    <w:rsid w:val="00D910AA"/>
    <w:rsid w:val="00DA033B"/>
    <w:rsid w:val="00DB6E18"/>
    <w:rsid w:val="00DC3867"/>
    <w:rsid w:val="00E26F93"/>
    <w:rsid w:val="00E3250B"/>
    <w:rsid w:val="00E465C4"/>
    <w:rsid w:val="00E76F33"/>
    <w:rsid w:val="00E87DA1"/>
    <w:rsid w:val="00EA3B29"/>
    <w:rsid w:val="00F46918"/>
    <w:rsid w:val="00F55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width-relative:margin;mso-height-relative:margin;v-text-anchor:middle" fillcolor="#a9c571" strokecolor="none [1606]">
      <v:fill color="#a9c571"/>
      <v:stroke color="none [1606]" weight="2pt"/>
    </o:shapedefaults>
    <o:shapelayout v:ext="edit">
      <o:idmap v:ext="edit" data="1"/>
      <o:rules v:ext="edit">
        <o:r id="V:Rule1" type="callout" idref="#Line Callout 2 9"/>
        <o:r id="V:Rule2" type="callout" idref="#Line Callout 2 10"/>
        <o:r id="V:Rule3" type="callout" idref="#Line Callout 2 11"/>
        <o:r id="V:Rule4" type="callout" idref="#Line Callout 2 12"/>
        <o:r id="V:Rule5" type="callout" idref="#Line Callout 2 13"/>
        <o:r id="V:Rule6" type="callout" idref="#Line Callout 2 15"/>
        <o:r id="V:Rule7" type="callout" idref="#Line Callout 2 197"/>
        <o:r id="V:Rule8" type="callout" idref="#Line Callout 2 4"/>
        <o:r id="V:Rule9" type="callout" idref="#Line Callout 2 5"/>
        <o:r id="V:Rule10" type="callout" idref="#Line Callout 2 6"/>
        <o:r id="V:Rule11" type="callout" idref="#Line Callout 2 14"/>
        <o:r id="V:Rule12" type="callout" idref="#Line Callout 2 17"/>
        <o:r id="V:Rule13" type="callout" idref="#Line Callout 2 18"/>
        <o:r id="V:Rule14" type="callout" idref="#Line Callout 2 19"/>
        <o:r id="V:Rule15" type="callout" idref="#Line Callout 2 201"/>
        <o:r id="V:Rule16" type="callout" idref="#Line Callout 2 196"/>
        <o:r id="V:Rule17" type="callout" idref="#Line Callout 2 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1-Accent3">
    <w:name w:val="Medium Grid 1 Accent 3"/>
    <w:basedOn w:val="TableNormal"/>
    <w:uiPriority w:val="67"/>
    <w:rsid w:val="001915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EC48-40AB-4946-AAB9-25D10A91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Slavi</cp:lastModifiedBy>
  <cp:revision>46</cp:revision>
  <cp:lastPrinted>2013-03-18T12:39:00Z</cp:lastPrinted>
  <dcterms:created xsi:type="dcterms:W3CDTF">2013-03-18T08:29:00Z</dcterms:created>
  <dcterms:modified xsi:type="dcterms:W3CDTF">2014-09-29T08:35:00Z</dcterms:modified>
</cp:coreProperties>
</file>