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 w:lineRule="auto"/>
        <w:jc w:val="right"/>
      </w:pPr>
      <w:r>
        <w:rPr>
          <w:rFonts w:ascii="Open Sans" w:cs="Open Sans" w:eastAsia="Open Sans" w:hAnsi="Open Sans"/>
          <w:b/>
          <w:bCs/>
          <w:color w:val="333333"/>
          <w:sz w:val="25"/>
          <w:szCs w:val="25"/>
        </w:rPr>
        <w:t xml:space="preserve">Obrazac 8.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</w:t>
      </w:r>
    </w:p>
    <w:p>
      <w:pPr>
        <w:spacing w:after="0" w:line="240" w:lineRule="auto"/>
        <w:jc w:val="center"/>
      </w:pPr>
      <w:r>
        <w:rPr>
          <w:rFonts w:ascii="Open Sans" w:cs="Open Sans" w:eastAsia="Open Sans" w:hAnsi="Open Sans"/>
          <w:b/>
          <w:bCs/>
          <w:color w:val="333333"/>
          <w:sz w:val="25"/>
          <w:szCs w:val="25"/>
        </w:rPr>
        <w:t xml:space="preserve">EVIDENCIJA O IZVRŠENIM PREGLEDIMA I PROVERAMA OPREME ZA RAD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</w:t>
      </w:r>
    </w:p>
    <w:tbl>
      <w:tblPr>
        <w:tblW w:type="dxa" w:w="144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  <w:u w:val="single"/>
              </w:rPr>
              <w:t xml:space="preserve">Termoelektro Enel AD</w:t>
            </w:r>
          </w:p>
        </w:tc>
        <w:tc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  <w:u w:val="single"/>
              </w:rPr>
              <w:t xml:space="preserve">Beograd, Bačvanska 21b/III</w:t>
            </w:r>
          </w:p>
        </w:tc>
        <w:tc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  <w:u w:val="single"/>
              </w:rPr>
              <w:t xml:space="preserve">100252434</w:t>
            </w:r>
          </w:p>
        </w:tc>
      </w:tr>
      <w:tr>
        <w:tc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Poslovno ime poslodavca</w:t>
            </w:r>
          </w:p>
        </w:tc>
        <w:tc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Adresa sedišta poslodavca</w:t>
            </w:r>
          </w:p>
        </w:tc>
        <w:tc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PIB poslodavca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Redni broj</w:t>
            </w:r>
          </w:p>
        </w:tc>
        <w:tc>
          <w:tcPr>
            <w:tcW w:type="dxa" w:w="42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Podaci o opremi za rad čiji je pregled, odnosno provera izvršena (vrsta, fabrički broj, godina proizvodnje, lokacija i namena)</w:t>
            </w:r>
          </w:p>
        </w:tc>
        <w:tc>
          <w:tcPr>
            <w:tcW w:type="dxa" w:w="18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Broj stručnog nalaza</w:t>
            </w:r>
          </w:p>
        </w:tc>
        <w:tc>
          <w:tcPr>
            <w:tcW w:type="dxa" w:w="22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Datum pregleda, odnosno provere</w:t>
            </w:r>
          </w:p>
        </w:tc>
        <w:tc>
          <w:tcPr>
            <w:tcW w:type="dxa" w:w="22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Datum sledećeg pregleda, odnosno provere</w:t>
            </w:r>
          </w:p>
        </w:tc>
        <w:tc>
          <w:tcPr>
            <w:tcW w:type="dxa" w:w="33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Napomena</w:t>
            </w:r>
          </w:p>
        </w:tc>
      </w:tr>
      <w:tr>
        <w:tc>
          <w:tcPr>
            <w:tcW w:type="dxa" w:w="700"/>
            <w:vMerge w:val="restart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{#oprema}{redni_broj}</w:t>
            </w:r>
          </w:p>
        </w:tc>
        <w:tc>
          <w:tcPr>
            <w:tcW w:type="dxa" w:w="4200"/>
            <w:vMerge w:val="restart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{opis_opreme}</w:t>
            </w:r>
          </w:p>
        </w:tc>
        <w:tc>
          <w:tcPr>
            <w:tcW w:type="dxa" w:w="18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{broj_1}</w:t>
            </w:r>
          </w:p>
        </w:tc>
        <w:tc>
          <w:tcPr>
            <w:tcW w:type="dxa" w:w="22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{datum_1}</w:t>
            </w:r>
          </w:p>
        </w:tc>
        <w:tc>
          <w:tcPr>
            <w:tcW w:type="dxa" w:w="22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{sledeci_1}</w:t>
            </w:r>
          </w:p>
        </w:tc>
        <w:tc>
          <w:tcPr>
            <w:tcW w:type="dxa" w:w="33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{napomena_1}</w:t>
            </w:r>
          </w:p>
        </w:tc>
      </w:tr>
      <w:tr>
        <w:tc>
          <w:tcPr>
            <w:tcW w:type="dxa" w:w="700"/>
            <w:vMerge w:val="continue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4200"/>
            <w:vMerge w:val="continue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{broj_2}</w:t>
            </w:r>
          </w:p>
        </w:tc>
        <w:tc>
          <w:tcPr>
            <w:tcW w:type="dxa" w:w="22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{datum_2}</w:t>
            </w:r>
          </w:p>
        </w:tc>
        <w:tc>
          <w:tcPr>
            <w:tcW w:type="dxa" w:w="22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{sledeci_2}</w:t>
            </w:r>
          </w:p>
        </w:tc>
        <w:tc>
          <w:tcPr>
            <w:tcW w:type="dxa" w:w="33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{napomena_2}</w:t>
            </w:r>
          </w:p>
        </w:tc>
      </w:tr>
      <w:tr>
        <w:tc>
          <w:tcPr>
            <w:tcW w:type="dxa" w:w="700"/>
            <w:vMerge w:val="continue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4200"/>
            <w:vMerge w:val="continue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{broj_3}</w:t>
            </w:r>
          </w:p>
        </w:tc>
        <w:tc>
          <w:tcPr>
            <w:tcW w:type="dxa" w:w="22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{datum_3}</w:t>
            </w:r>
          </w:p>
        </w:tc>
        <w:tc>
          <w:tcPr>
            <w:tcW w:type="dxa" w:w="22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{sledeci_3}</w:t>
            </w:r>
          </w:p>
        </w:tc>
        <w:tc>
          <w:tcPr>
            <w:tcW w:type="dxa" w:w="33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{napomena_3}</w:t>
            </w:r>
          </w:p>
        </w:tc>
      </w:tr>
      <w:tr>
        <w:tc>
          <w:tcPr>
            <w:tcW w:type="dxa" w:w="700"/>
            <w:vMerge w:val="continue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4200"/>
            <w:vMerge w:val="continue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{broj_4}</w:t>
            </w:r>
          </w:p>
        </w:tc>
        <w:tc>
          <w:tcPr>
            <w:tcW w:type="dxa" w:w="22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{datum_4}</w:t>
            </w:r>
          </w:p>
        </w:tc>
        <w:tc>
          <w:tcPr>
            <w:tcW w:type="dxa" w:w="22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{sledeci_4}</w:t>
            </w:r>
          </w:p>
        </w:tc>
        <w:tc>
          <w:tcPr>
            <w:tcW w:type="dxa" w:w="33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{napomena_4}{/oprema}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</w:t>
      </w:r>
    </w:p>
    <w:tbl>
      <w:tblPr>
        <w:tblW w:type="dxa" w:w="14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8500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__________________________________________</w:t>
            </w:r>
          </w:p>
        </w:tc>
        <w:tc>
          <w:tcPr>
            <w:tcW w:type="dxa" w:w="400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5500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_____________________</w:t>
            </w:r>
          </w:p>
        </w:tc>
      </w:tr>
      <w:tr>
        <w:tc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Savetnik/saradnik za bezbednost i zdravlje na radu</w:t>
            </w:r>
          </w:p>
        </w:tc>
        <w:tc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Poslodavac</w:t>
            </w:r>
          </w:p>
        </w:tc>
      </w:tr>
    </w:tbl>
    <w:sectPr>
      <w:pgSz w:w="15840" w:h="12240" w:orient="landscape"/>
      <w:pgMar w:top="56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2026-09-26T19:05:37.095Z</dcterms:created>
  <dcterms:modified xsi:type="dcterms:W3CDTF">2026-09-26T19:05:37.097Z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