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消息推送平台</w:t>
      </w:r>
      <w:r>
        <w:rPr>
          <w:rFonts w:hint="eastAsia"/>
          <w:b/>
          <w:bCs/>
          <w:sz w:val="32"/>
          <w:szCs w:val="40"/>
          <w:lang w:val="en-US" w:eastAsia="zh-CN"/>
        </w:rPr>
        <w:t>使用说明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应用配置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请求访问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"http://{ip}:{port}"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"/>
          <w:rFonts w:hint="eastAsia"/>
          <w:lang w:val="en-US" w:eastAsia="zh-CN"/>
        </w:rPr>
        <w:t>http://{ip}:{port}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进入消息推送平台管理登录页面，登录后在选择应用配置功能。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企业微信</w:t>
      </w:r>
    </w:p>
    <w:p>
      <w:pPr>
        <w:numPr>
          <w:numId w:val="0"/>
        </w:numPr>
      </w:pPr>
      <w:r>
        <w:drawing>
          <wp:inline distT="0" distB="0" distL="114300" distR="114300">
            <wp:extent cx="2919730" cy="336740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其中AUTH CODE为对应调用的授权码。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第三方平台</w:t>
      </w:r>
    </w:p>
    <w:p>
      <w:pPr>
        <w:numPr>
          <w:numId w:val="0"/>
        </w:numPr>
      </w:pPr>
      <w:r>
        <w:drawing>
          <wp:inline distT="0" distB="0" distL="114300" distR="114300">
            <wp:extent cx="3361055" cy="5018405"/>
            <wp:effectExtent l="0" t="0" r="698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三方平台因为需要和第三方进行交互，有三种授权方式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固定授权码</w:t>
      </w:r>
    </w:p>
    <w:p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由第三方平台固定授权给消息平台。</w:t>
      </w:r>
      <w:r>
        <w:drawing>
          <wp:inline distT="0" distB="0" distL="114300" distR="114300">
            <wp:extent cx="3619500" cy="1115060"/>
            <wp:effectExtent l="0" t="0" r="762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OAuth动态授权</w:t>
      </w:r>
    </w:p>
    <w:p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由第三方提供授权链接、账号及秘钥。</w:t>
      </w:r>
    </w:p>
    <w:p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660140" cy="1588135"/>
            <wp:effectExtent l="0" t="0" r="1270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HMAC签名认证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由三方提供签名秘钥。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750310" cy="2776220"/>
            <wp:effectExtent l="0" t="0" r="1397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消息推送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消息接口说明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接口地址 ：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eastAsia"/>
          <w:lang w:val="en-US" w:eastAsia="zh-CN"/>
        </w:rPr>
        <w:t>http://{ip}:{port}/api/v1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/messages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请求方式 ：POST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376"/>
        <w:gridCol w:w="1384"/>
        <w:gridCol w:w="44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38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4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title </w:t>
            </w:r>
          </w:p>
        </w:tc>
        <w:tc>
          <w:tcPr>
            <w:tcW w:w="13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138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</w:t>
            </w:r>
          </w:p>
        </w:tc>
        <w:tc>
          <w:tcPr>
            <w:tcW w:w="4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标题，最长 200，不能为空白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content </w:t>
            </w:r>
          </w:p>
        </w:tc>
        <w:tc>
          <w:tcPr>
            <w:tcW w:w="13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138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</w:t>
            </w:r>
          </w:p>
        </w:tc>
        <w:tc>
          <w:tcPr>
            <w:tcW w:w="4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正文，不能为空白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msg_type </w:t>
            </w:r>
          </w:p>
        </w:tc>
        <w:tc>
          <w:tcPr>
            <w:tcW w:w="13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138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</w:t>
            </w:r>
          </w:p>
        </w:tc>
        <w:tc>
          <w:tcPr>
            <w:tcW w:w="4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消息类型，当前支持 text/markdown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biz_user_id </w:t>
            </w:r>
          </w:p>
        </w:tc>
        <w:tc>
          <w:tcPr>
            <w:tcW w:w="13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138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</w:t>
            </w:r>
          </w:p>
        </w:tc>
        <w:tc>
          <w:tcPr>
            <w:tcW w:w="4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业务方标识（审计/追踪）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auth_code </w:t>
            </w:r>
          </w:p>
        </w:tc>
        <w:tc>
          <w:tcPr>
            <w:tcW w:w="13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138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</w:t>
            </w:r>
          </w:p>
        </w:tc>
        <w:tc>
          <w:tcPr>
            <w:tcW w:w="4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应用自定义授权码（与配置一致）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targets </w:t>
            </w:r>
          </w:p>
        </w:tc>
        <w:tc>
          <w:tcPr>
            <w:tcW w:w="13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138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</w:t>
            </w:r>
          </w:p>
        </w:tc>
        <w:tc>
          <w:tcPr>
            <w:tcW w:w="4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工号列表</w:t>
            </w:r>
            <w:r>
              <w:rPr>
                <w:rFonts w:hint="eastAsia"/>
                <w:vertAlign w:val="baseline"/>
                <w:lang w:val="en-US" w:eastAsia="zh-CN"/>
              </w:rPr>
              <w:t>，使用英文,分割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org_code</w:t>
            </w:r>
          </w:p>
        </w:tc>
        <w:tc>
          <w:tcPr>
            <w:tcW w:w="137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138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40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机构编码（第三方平台可选参数，用于指定目标机构）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返回值说明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 成功示例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 "id": "964ac7fc-9f68-4db7-b6a1-65e1cce28097",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 "missing_targets": [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   "050"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 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id: 消息id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error:  异常错误信息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响应Status Code ：202   （后续可通过消息ID进行查询）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说明：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`missing_targets`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表示未找到映射的收件人，已被忽略；若全部缺失则会报错。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失败示例：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400：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`{"detail": "no valid recipients found in directory"}`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（全部缺失映射）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400：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`{"detail": "targets belong to multiple corp/agent"}`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（跨租户）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401：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`{"detail": "invalid auth code"}`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（授权码不匹配）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400/422：标题或内容为空，或 targets 为空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`{"detail": "targets cannot be empty"}`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请求示例：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文本类请求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建档通知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客户138177700009已在米兰柏羽成功建档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"msg_type"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"biz_user_id"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三方建档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"auth_code"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"tRpUwZNvXIsrtQq8G0Upaa1tEhFf_c2A"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"targets"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810015003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文本样例：</w:t>
      </w:r>
      <w:r>
        <w:rPr>
          <w:rFonts w:hint="default"/>
          <w:lang w:val="en-US" w:eastAsia="zh-CN"/>
        </w:rPr>
        <w:drawing>
          <wp:inline distT="0" distB="0" distL="114300" distR="114300">
            <wp:extent cx="2765425" cy="581025"/>
            <wp:effectExtent l="0" t="0" r="8255" b="13335"/>
            <wp:docPr id="6" name="图片 6" descr="3e03abc71c261449175b9b3e5dc45d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e03abc71c261449175b9b3e5dc45de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Markdown请求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生日回访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"**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【2026-01-15】生日回访提醒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**客户名称**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悦星瞳</w:t>
      </w:r>
      <w:r>
        <w:rPr>
          <w:rFonts w:hint="default" w:ascii="Consolas" w:hAnsi="Consolas" w:eastAsia="Consolas" w:cs="Consolas"/>
          <w:b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**生日**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2026-01-16</w:t>
      </w:r>
      <w:r>
        <w:rPr>
          <w:rFonts w:hint="default" w:ascii="Consolas" w:hAnsi="Consolas" w:eastAsia="Consolas" w:cs="Consolas"/>
          <w:b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**VIP等级**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白金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"msg_type"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"markdown"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"biz_user_id"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回访系统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"auth_code"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"9rkGqtx9y2wyJtdx_wiIcR6UAUSsfopa"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"targets"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810015003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810015009</w:t>
      </w:r>
      <w:r>
        <w:rPr>
          <w:rFonts w:hint="default" w:ascii="Consolas" w:hAnsi="Consolas" w:eastAsia="Consolas" w:cs="Consolas"/>
          <w:b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Markdown样例：</w:t>
      </w:r>
      <w:r>
        <w:rPr>
          <w:rFonts w:hint="default"/>
          <w:lang w:val="en-US" w:eastAsia="zh-CN"/>
        </w:rPr>
        <w:drawing>
          <wp:inline distT="0" distB="0" distL="114300" distR="114300">
            <wp:extent cx="3120390" cy="1437640"/>
            <wp:effectExtent l="0" t="0" r="3810" b="10160"/>
            <wp:docPr id="7" name="图片 7" descr="795acfd0249dbafb71e900430b7f0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95acfd0249dbafb71e900430b7f038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Markdown相关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11400"/>
            <wp:effectExtent l="0" t="0" r="127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310765"/>
            <wp:effectExtent l="0" t="0" r="317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12F15DE"/>
    <w:multiLevelType w:val="singleLevel"/>
    <w:tmpl w:val="C12F15D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ADDC05"/>
    <w:multiLevelType w:val="singleLevel"/>
    <w:tmpl w:val="D3ADDC0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B908447"/>
    <w:multiLevelType w:val="singleLevel"/>
    <w:tmpl w:val="1B9084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5118884"/>
    <w:multiLevelType w:val="singleLevel"/>
    <w:tmpl w:val="2511888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1A7B2D5"/>
    <w:multiLevelType w:val="singleLevel"/>
    <w:tmpl w:val="41A7B2D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7695D"/>
    <w:rsid w:val="042B67DC"/>
    <w:rsid w:val="271E2268"/>
    <w:rsid w:val="2D471544"/>
    <w:rsid w:val="2F355855"/>
    <w:rsid w:val="430372B0"/>
    <w:rsid w:val="48A3483B"/>
    <w:rsid w:val="5C162FD0"/>
    <w:rsid w:val="622C5E1D"/>
    <w:rsid w:val="63E828BA"/>
    <w:rsid w:val="65D7695D"/>
    <w:rsid w:val="671676D3"/>
    <w:rsid w:val="7A9F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Office_..._F1E327BC-269C-435d-A152-05C5408002CA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2026-01-27T06:17:00Z</dcterms:created>
  <dc:creator>admin</dc:creator>
  <cp:lastModifiedBy>admin</cp:lastModifiedBy>
  <dcterms:modified xsi:type="dcterms:W3CDTF">2026-01-27T08:56:33Z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2052-...</vt:lpwstr>
  </property>
</Properties>
</file>