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Глава 1. Отплытие</w:t>
      </w:r>
    </w:p>
    <w:p>
      <w:r>
        <w:t xml:space="preserve">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</w:t>
      </w:r>
    </w:p>
    <w:p>
      <w:r>
        <w:t xml:space="preserve">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</w:t>
      </w:r>
    </w:p>
    <w:p>
      <w:pPr>
        <w:pStyle w:val="Heading2"/>
      </w:pPr>
      <w:r>
        <w:t xml:space="preserve">Наблюдение первое</w:t>
      </w:r>
    </w:p>
    <w:p>
      <w:r>
        <w:t xml:space="preserve">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</w:t>
      </w:r>
    </w:p>
    <w:p>
      <w:pPr>
        <w:pStyle w:val="Heading1"/>
      </w:pPr>
      <w:r>
        <w:t xml:space="preserve">Глава 2. Шторм</w:t>
      </w:r>
    </w:p>
    <w:p>
      <w:r>
        <w:t xml:space="preserve">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</w:t>
      </w:r>
    </w:p>
    <w:p>
      <w:r>
        <w:t xml:space="preserve">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</w:t>
      </w:r>
    </w:p>
    <w:p>
      <w:pPr>
        <w:pStyle w:val="Heading2"/>
      </w:pPr>
      <w:r>
        <w:t xml:space="preserve">Наблюдение второе</w:t>
      </w:r>
    </w:p>
    <w:p>
      <w:r>
        <w:t xml:space="preserve">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Судно шло вдоль берега, и смотритель маяка отмечал его путь в журнале, пока волны считали часы вахты. </w:t>
      </w:r>
    </w:p>
    <w:tbl>
      <w:tr>
        <w:tc>
          <w:p>
            <w:r>
              <w:t>День</w:t>
            </w:r>
          </w:p>
        </w:tc>
        <w:tc>
          <w:p>
            <w:r>
              <w:t>Мили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120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>
  <dc:title>Отчёт о плавании</dc:title>
  <dc:creator>Пелагея Морская</dc:creator>
</cp:coreProperties>
</file>