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А4,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(ВКР) состоит в анализе существующих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автоматизированной информационной системы учета платных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предприятия, осуществлен анализ документооборота в отделе, разработана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информационно-логическая модель системы учета платных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 произведен расчет экономической эффективности программного</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xml:space="preserve">, в которой утверждается,  что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r w:rsidR="00DC5071" w:rsidRPr="00906EF9">
        <w:rPr>
          <w:rFonts w:ascii="Times New Roman" w:hAnsi="Times New Roman"/>
          <w:color w:val="222222"/>
          <w:szCs w:val="28"/>
          <w:shd w:val="clear" w:color="auto" w:fill="FFFFFF"/>
        </w:rPr>
        <w:t xml:space="preserve"> Среди известных российских ученных в сфере информатики широким образом информационную систему определяет Михаил Рувимович Когаловский</w:t>
      </w:r>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 xml:space="preserve">имеют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ГОСТ Р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Р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8"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9"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0"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1"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2"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ab/>
      </w: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 xml:space="preserve">Для того,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Прежде всего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w:t>
      </w:r>
      <w:r w:rsidRPr="006B18C7">
        <w:rPr>
          <w:rFonts w:ascii="Times New Roman" w:hAnsi="Times New Roman"/>
          <w:szCs w:val="28"/>
        </w:rPr>
        <w:lastRenderedPageBreak/>
        <w:t>человеку случайных ошибок, чтобы сэкономить расходы, чтобы сделать 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правления развиваются работы по созданию банков данных большого объёма,хранящих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lastRenderedPageBreak/>
        <w:t>5. Построение процедур и технических средств для их реализации, с 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7. Создание сетей хранения, обработки и передачи информации, в составкоторых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Е.В,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w:t>
      </w:r>
      <w:r w:rsidRPr="006B18C7">
        <w:rPr>
          <w:rFonts w:ascii="Times New Roman" w:hAnsi="Times New Roman"/>
          <w:szCs w:val="28"/>
        </w:rPr>
        <w:lastRenderedPageBreak/>
        <w:t>виде стандарта организации на ИС. Интерфейс пользователя ИС должен быть 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4. Любая информационная система может быть подвергнута анализу, по</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строена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Согласно монографии “Проектирование информационных систем” под авторством Остроух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отличии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Основы информационных технологий. Учебник» под авторством Остроуха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фактографических,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формализованным аппаратом поиска. Как правило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аким образом</w:t>
      </w:r>
      <w:r w:rsidR="00BC645B" w:rsidRPr="00E45065">
        <w:rPr>
          <w:rFonts w:ascii="Times New Roman" w:hAnsi="Times New Roman"/>
          <w:szCs w:val="28"/>
        </w:rPr>
        <w:t xml:space="preserve"> ГИС-технологии о</w:t>
      </w:r>
      <w:r w:rsidR="00877568" w:rsidRPr="00E45065">
        <w:rPr>
          <w:rFonts w:ascii="Times New Roman" w:hAnsi="Times New Roman"/>
          <w:szCs w:val="28"/>
        </w:rPr>
        <w:t>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различных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Агафоновой М. С., Кулешова И. П. и Зелепукина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курентным преимуществом. В свою очередь,  отказ от использования информационных технологий ведёт ведет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на предприятиях опыта анализа оценки эффективности информационных технологий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информационному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ручную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информации и её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что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третьего исследования исследования</w:t>
      </w:r>
      <w:r w:rsidR="00BF5408" w:rsidRPr="00A45A9B">
        <w:rPr>
          <w:rFonts w:ascii="Times New Roman" w:hAnsi="Times New Roman"/>
          <w:color w:val="FF0000"/>
          <w:szCs w:val="28"/>
        </w:rPr>
        <w:t xml:space="preserve"> </w:t>
      </w:r>
      <w:r w:rsidR="00BF5408" w:rsidRPr="00A45A9B">
        <w:rPr>
          <w:rFonts w:ascii="Times New Roman" w:hAnsi="Times New Roman"/>
          <w:color w:val="FF0000"/>
          <w:szCs w:val="28"/>
          <w:shd w:val="clear" w:color="auto" w:fill="FFFFFF"/>
        </w:rPr>
        <w:t>Global Data Protection Index</w:t>
      </w:r>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ИТ, как из государственных, так и из </w:t>
      </w:r>
      <w:r w:rsidR="00BF5408" w:rsidRPr="00A45A9B">
        <w:rPr>
          <w:rFonts w:ascii="Times New Roman" w:hAnsi="Times New Roman"/>
          <w:szCs w:val="28"/>
          <w:shd w:val="clear" w:color="auto" w:fill="FFFFFF"/>
        </w:rPr>
        <w:lastRenderedPageBreak/>
        <w:t>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вендоров.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аутсорсинговым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Для этого обратимся интернет-энциклопедии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ИТ,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максимльно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эскалирования проблемы между уровнями технической поддержки</w:t>
      </w:r>
      <w:r w:rsidRPr="00A45A9B">
        <w:rPr>
          <w:rFonts w:ascii="Times New Roman" w:hAnsi="Times New Roman"/>
          <w:color w:val="FF0000"/>
          <w:szCs w:val="28"/>
          <w:shd w:val="clear" w:color="auto" w:fill="FFFFFF"/>
        </w:rPr>
        <w:t>./14/</w:t>
      </w:r>
      <w:r w:rsidRPr="00A45A9B">
        <w:rPr>
          <w:rFonts w:ascii="Times New Roman" w:hAnsi="Times New Roman"/>
          <w:color w:val="222222"/>
          <w:szCs w:val="28"/>
          <w:shd w:val="clear" w:color="auto" w:fill="FFFFFF"/>
        </w:rPr>
        <w:t>Как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колл-центров, где операторы регистрируют обращения и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специальностей, в неё могут входить как системные администраторы, так и специалисты поддержки специального программного обеспечен</w:t>
      </w:r>
      <w:r w:rsidR="004F4674" w:rsidRPr="00A45A9B">
        <w:rPr>
          <w:rFonts w:ascii="Times New Roman" w:hAnsi="Times New Roman"/>
          <w:szCs w:val="28"/>
        </w:rPr>
        <w:t xml:space="preserve">ия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трёхуровневной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в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5"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Инженер-электроник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Начальник отдела – отвечает  за работу всего отдела, контролирует выполнение должностных обязанностей сотрудниками отдела, распределяет задачи между сотрудниками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Проанализировав структуру данного отдела, можно сделать вывод, что в данной структуре отсутствует первая линия технической поддержки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специалистом, принявшим сообщение об инциденте и не перенаправляется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других пациентов, записанных к этому врачу увеличивается,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ИТ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ИТ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стабильности и  безопасности ИТ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“Айтил”</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ИТ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(Service Delivery и Service Support).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r w:rsidRPr="00A45A9B">
        <w:rPr>
          <w:rFonts w:ascii="Times New Roman" w:hAnsi="Times New Roman"/>
          <w:color w:val="222222"/>
          <w:szCs w:val="28"/>
          <w:shd w:val="clear" w:color="auto" w:fill="FFFFFF"/>
        </w:rPr>
        <w:t>составлящие</w:t>
      </w:r>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r w:rsidR="00D84FB5" w:rsidRPr="00A45A9B">
        <w:rPr>
          <w:rFonts w:ascii="Times New Roman" w:hAnsi="Times New Roman"/>
          <w:color w:val="222222"/>
          <w:szCs w:val="28"/>
          <w:shd w:val="clear" w:color="auto" w:fill="FFFFFF"/>
        </w:rPr>
        <w:t>Incident</w:t>
      </w:r>
      <w:r w:rsidRPr="00A45A9B">
        <w:rPr>
          <w:rFonts w:ascii="Times New Roman" w:hAnsi="Times New Roman"/>
          <w:color w:val="222222"/>
          <w:szCs w:val="28"/>
          <w:shd w:val="clear" w:color="auto" w:fill="FFFFFF"/>
        </w:rPr>
        <w:t xml:space="preserve"> </w:t>
      </w:r>
      <w:r w:rsidR="00D84FB5" w:rsidRPr="00A45A9B">
        <w:rPr>
          <w:rFonts w:ascii="Times New Roman" w:hAnsi="Times New Roman"/>
          <w:color w:val="222222"/>
          <w:szCs w:val="28"/>
          <w:shd w:val="clear" w:color="auto" w:fill="FFFFFF"/>
        </w:rPr>
        <w:t>management</w:t>
      </w:r>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ии и создается специальная служба, посредством которой происходит контакт между сотрудниками и ИТ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(Service Desk) или Центр поддержки пользователей (Help Desk).</w:t>
      </w:r>
    </w:p>
    <w:p w:rsidR="002F47D6" w:rsidRPr="00FA58D2" w:rsidRDefault="00F42EDB" w:rsidP="00A45A9B">
      <w:pPr>
        <w:spacing w:line="360" w:lineRule="auto"/>
        <w:ind w:firstLine="709"/>
        <w:rPr>
          <w:rFonts w:ascii="Times New Roman" w:hAnsi="Times New Roman"/>
          <w:color w:val="222222"/>
          <w:szCs w:val="28"/>
          <w:shd w:val="clear" w:color="auto" w:fill="FFFFFF"/>
        </w:rPr>
      </w:pPr>
      <w:r>
        <w:rPr>
          <w:rFonts w:ascii="Times New Roman" w:hAnsi="Times New Roman"/>
          <w:color w:val="222222"/>
          <w:szCs w:val="28"/>
          <w:shd w:val="clear" w:color="auto" w:fill="FFFFFF"/>
        </w:rPr>
        <w:t>Help desk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r w:rsidR="002F47D6" w:rsidRPr="00FA58D2">
        <w:rPr>
          <w:rFonts w:ascii="Times New Roman" w:hAnsi="Times New Roman"/>
          <w:color w:val="222222"/>
          <w:szCs w:val="28"/>
          <w:shd w:val="clear" w:color="auto" w:fill="FFFFFF"/>
          <w:lang w:val="en-US"/>
        </w:rPr>
        <w:t>HelpDesk</w:t>
      </w:r>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HelpDesk направлена на работу с отдельными инцидентами. Сервис принимает запрос об инциденте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r w:rsidRPr="00FA58D2">
        <w:rPr>
          <w:rFonts w:ascii="Times New Roman" w:hAnsi="Times New Roman"/>
          <w:color w:val="222222"/>
          <w:szCs w:val="28"/>
          <w:shd w:val="clear" w:color="auto" w:fill="FFFFFF"/>
          <w:lang w:val="en-US"/>
        </w:rPr>
        <w:t>HelpDesk</w:t>
      </w:r>
      <w:r w:rsidRPr="00FA58D2">
        <w:rPr>
          <w:rFonts w:ascii="Times New Roman" w:hAnsi="Times New Roman"/>
          <w:color w:val="222222"/>
          <w:szCs w:val="28"/>
          <w:shd w:val="clear" w:color="auto" w:fill="FFFFFF"/>
        </w:rPr>
        <w:t xml:space="preserve">, задачей </w:t>
      </w:r>
      <w:r w:rsidR="00FA062F" w:rsidRPr="00FA58D2">
        <w:rPr>
          <w:rFonts w:ascii="Times New Roman" w:hAnsi="Times New Roman"/>
          <w:color w:val="222222"/>
          <w:szCs w:val="28"/>
          <w:shd w:val="clear" w:color="auto" w:fill="FFFFFF"/>
        </w:rPr>
        <w:t xml:space="preserve">Service Desk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r w:rsidRPr="00FA58D2">
        <w:rPr>
          <w:rFonts w:ascii="Times New Roman" w:hAnsi="Times New Roman"/>
          <w:color w:val="222222"/>
          <w:szCs w:val="28"/>
          <w:shd w:val="clear" w:color="auto" w:fill="FFFFFF"/>
          <w:lang w:val="en-US"/>
        </w:rPr>
        <w:t>HelpDesk</w:t>
      </w:r>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бизнес-услуг для внутренних и/или внешних целей.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r w:rsidRPr="00FA58D2">
        <w:rPr>
          <w:rFonts w:ascii="Times New Roman" w:hAnsi="Times New Roman"/>
          <w:color w:val="222222"/>
          <w:szCs w:val="28"/>
          <w:shd w:val="clear" w:color="auto" w:fill="FFFFFF"/>
          <w:lang w:val="en-US"/>
        </w:rPr>
        <w:t>HelpDesk</w:t>
      </w:r>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направлена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заявки, поступившие от сотрудников организации не регистрируются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lang w:val="en-US"/>
        </w:rPr>
        <w:t>HelpDesk</w:t>
      </w:r>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r w:rsidRPr="00FA58D2">
        <w:rPr>
          <w:color w:val="000000"/>
        </w:rPr>
        <w:t>Исходя из данной модели становится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подпроцессов</w:t>
      </w:r>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подпроцесса,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всего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 xml:space="preserve">циалиста, незначительные и проблемы общего характера могут быть решены любым свободным сотрудником отдела. Однако,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Так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Так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 xml:space="preserve">12 часов ежедневно, по субботам поликлиника работает с 9:00 до 14:00, что равно ещё 5 часам. 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ИТ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 xml:space="preserve">Для того, чтобы определить структуру информационной системы необходимо сформировать перечень задач и требований к информационной системе. Эта информация позволит точно понять какие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Хай,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 xml:space="preserve">Как следствие </w:t>
      </w:r>
      <w:r w:rsidR="00084C54" w:rsidRPr="00FA58D2">
        <w:rPr>
          <w:color w:val="000000" w:themeColor="text1"/>
          <w:sz w:val="28"/>
          <w:szCs w:val="28"/>
        </w:rPr>
        <w:t xml:space="preserve">, выбор АИС для предприятия – достаточно нетривиальная задача. Для того,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r w:rsidR="00084C54" w:rsidRPr="00FA58D2">
        <w:rPr>
          <w:color w:val="000000" w:themeColor="text1"/>
          <w:sz w:val="28"/>
          <w:szCs w:val="28"/>
          <w:highlight w:val="red"/>
        </w:rPr>
        <w:t>Л.Новиков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обратном.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1) Разработчик представляет Заказчику согласованный план работ c детализацией (WorkBreakdownStructure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2) Разработчик осуществляет ежедневные сборки, регрессионное тестирование компонент раз</w:t>
      </w:r>
      <w:r w:rsidR="009D36DF" w:rsidRPr="00FA58D2">
        <w:rPr>
          <w:color w:val="000000" w:themeColor="text1"/>
          <w:sz w:val="28"/>
          <w:szCs w:val="28"/>
        </w:rPr>
        <w:t>ж</w:t>
      </w:r>
      <w:r w:rsidRPr="00FA58D2">
        <w:rPr>
          <w:color w:val="000000" w:themeColor="text1"/>
          <w:sz w:val="28"/>
          <w:szCs w:val="28"/>
        </w:rPr>
        <w:t>рабатываемого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3) Все управленческие и проектные артефакты, исходные коды и тестовые примеры размещаются в режиме online в интегрированной среде разработки Rational ClearCase</w:t>
      </w:r>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online-мониторинга на базе web-технологий.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бизнес-цели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топ-менеджером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представлены так называемые бизнес-требования (business requirements). Примеры бизнес-требования: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r w:rsidRPr="00FA58D2">
        <w:rPr>
          <w:color w:val="000000" w:themeColor="text1"/>
          <w:sz w:val="28"/>
          <w:szCs w:val="28"/>
        </w:rPr>
        <w:t xml:space="preserve">Бизнес-требования обычно формулируются топ-менеджерами, либо акционерами предприятия. Следующий уровень – уровень требований пользователей (user requirements). Пример требования пользователя: система </w:t>
      </w:r>
      <w:r w:rsidRPr="00FA58D2">
        <w:rPr>
          <w:color w:val="000000" w:themeColor="text1"/>
          <w:sz w:val="28"/>
          <w:szCs w:val="28"/>
        </w:rPr>
        <w:lastRenderedPageBreak/>
        <w:t>должна представлять диалоговые средства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дублирующимися, противоречивыми. Поэтому для создания системы важен третий уровень, в котором осуществляется формализация требований. Третий уровень – функциональный (functional requirements).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бизнес-требованием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 xml:space="preserve">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 Существуют различные трактовки понятия </w:t>
      </w:r>
      <w:r w:rsidRPr="00FA58D2">
        <w:rPr>
          <w:color w:val="000000" w:themeColor="text1"/>
          <w:sz w:val="28"/>
          <w:szCs w:val="28"/>
        </w:rPr>
        <w:lastRenderedPageBreak/>
        <w:t xml:space="preserve">«Системные требования» (system requirements). К. Вигерс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(International Council on Systems Engineering)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Р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(behavioral requirements).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(uses cases)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Вигерс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(External Interfaces)</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(Quality Attributes)</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(Constraints).</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(User Interface,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 xml:space="preserve">серверы приложений, баз данных, ...), 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К.Вигерс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бизнес-цели.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С.Орлик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r w:rsidR="00BC50D6" w:rsidRPr="00FA58D2">
        <w:rPr>
          <w:color w:val="000000" w:themeColor="text1"/>
          <w:sz w:val="28"/>
          <w:szCs w:val="28"/>
        </w:rPr>
        <w:t xml:space="preserve">бизнес-требования,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бизнес-требованием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бизнес-требования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bookmarkStart w:id="1" w:name="_GoBack"/>
      <w:bookmarkEnd w:id="1"/>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становится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реализовать проект в формате web-приложения. Такой формат соответствует всем поставленным требованиям: web-приложение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машине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Среди прочих преимуществ web</w:t>
      </w:r>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На сегодняшний день существует несчетное количество средств работы с web, однако легко можно выделить ряд средств, являющийся неотъемлемой частью разработки web-приложений.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lang w:val="en-US"/>
        </w:rPr>
        <w:t>HTML</w:t>
      </w:r>
      <w:r w:rsidRPr="00D04367">
        <w:rPr>
          <w:color w:val="000000" w:themeColor="text1"/>
          <w:sz w:val="28"/>
          <w:szCs w:val="28"/>
        </w:rPr>
        <w:t xml:space="preserve"> (</w:t>
      </w:r>
      <w:r w:rsidRPr="00D04367">
        <w:rPr>
          <w:color w:val="000000" w:themeColor="text1"/>
          <w:sz w:val="28"/>
          <w:szCs w:val="28"/>
          <w:lang w:val="en-US"/>
        </w:rPr>
        <w:t>HyperText</w:t>
      </w:r>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web-приложений,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Гипертекст - это текст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(Markup Language) - система для комментирования документа тегами, синтаксически отличающихся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Кроме повсеместного использования HTML обязан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внешнего вида веб-страниц целсообразно использование каскадны</w:t>
      </w:r>
      <w:r w:rsidR="00CF7EDC" w:rsidRPr="00167544">
        <w:rPr>
          <w:sz w:val="28"/>
          <w:szCs w:val="28"/>
        </w:rPr>
        <w:t xml:space="preserve">х таблиц стилей. </w:t>
      </w:r>
      <w:r w:rsidR="00CF7EDC" w:rsidRPr="00167544">
        <w:rPr>
          <w:iCs/>
          <w:sz w:val="28"/>
          <w:szCs w:val="28"/>
        </w:rPr>
        <w:t>Cascading Style Sheets</w:t>
      </w:r>
      <w:r w:rsidR="00CF7EDC" w:rsidRPr="00167544">
        <w:rPr>
          <w:sz w:val="28"/>
          <w:szCs w:val="28"/>
        </w:rPr>
        <w:t> — </w:t>
      </w:r>
      <w:r w:rsidR="00CF7EDC" w:rsidRPr="00167544">
        <w:rPr>
          <w:iCs/>
          <w:sz w:val="28"/>
          <w:szCs w:val="28"/>
        </w:rPr>
        <w:t xml:space="preserve">каскадные таблицы стилей. </w:t>
      </w:r>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Правила CSS пишутся на формальном языке CSS. Правила могут располагаться как в самом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 xml:space="preserve">Исходя из поставленных задач было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web-приложений лидирующие позиции занимает JavaScript. На сегодняшний день сложно сказать, что у JavaScript есть серьезные соперники. Альтернативные варианты либо компилируют свой код в JavaScript (CoffeeScript, ClojureScript, Opal, Kaffeine) либо сильно уступают ему в доступном функционале в связи со своей новизной (Dart).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JavaScript. JavaScript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Apache CouchDB. JavaScript это прототипно-ориентированный, мультипарадигменный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упоминалось ранее JavaScript </w:t>
      </w:r>
      <w:r w:rsidR="00E53C5B">
        <w:rPr>
          <w:sz w:val="28"/>
          <w:szCs w:val="28"/>
        </w:rPr>
        <w:t xml:space="preserve">может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страницы будут вести себя при наступлении каких-либо событий. JavaScript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r w:rsidR="00167544" w:rsidRPr="003E7E72">
        <w:rPr>
          <w:bCs/>
          <w:color w:val="222222"/>
          <w:sz w:val="28"/>
          <w:szCs w:val="28"/>
          <w:shd w:val="clear" w:color="auto" w:fill="FFFFFF"/>
        </w:rPr>
        <w:t>Node</w:t>
      </w:r>
      <w:r w:rsidRPr="003E7E72">
        <w:rPr>
          <w:bCs/>
          <w:color w:val="222222"/>
          <w:sz w:val="28"/>
          <w:szCs w:val="28"/>
          <w:shd w:val="clear" w:color="auto" w:fill="FFFFFF"/>
        </w:rPr>
        <w:t>.</w:t>
      </w:r>
      <w:r w:rsidRPr="003E7E72">
        <w:rPr>
          <w:bCs/>
          <w:color w:val="222222"/>
          <w:sz w:val="28"/>
          <w:szCs w:val="28"/>
          <w:shd w:val="clear" w:color="auto" w:fill="FFFFFF"/>
          <w:lang w:val="en-US"/>
        </w:rPr>
        <w:t>js</w:t>
      </w:r>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в машинный код), превращающая JavaScript из узкоспециализированного языка в язык общего назначения. Node.js добавляет возможность </w:t>
      </w:r>
      <w:r w:rsidR="00167544" w:rsidRPr="00167544">
        <w:rPr>
          <w:sz w:val="28"/>
          <w:szCs w:val="28"/>
          <w:shd w:val="clear" w:color="auto" w:fill="FFFFFF"/>
        </w:rPr>
        <w:t>JavaScript</w:t>
      </w:r>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(написанный на C++),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w:t>
      </w:r>
      <w:r w:rsidR="00167544" w:rsidRPr="00167544">
        <w:rPr>
          <w:sz w:val="28"/>
          <w:szCs w:val="28"/>
          <w:shd w:val="clear" w:color="auto" w:fill="FFFFFF"/>
        </w:rPr>
        <w:t>веб-сервера</w:t>
      </w:r>
      <w:r w:rsidR="00167544" w:rsidRPr="00167544">
        <w:rPr>
          <w:color w:val="222222"/>
          <w:sz w:val="28"/>
          <w:szCs w:val="28"/>
          <w:shd w:val="clear" w:color="auto" w:fill="FFFFFF"/>
        </w:rPr>
        <w:t>, но есть возможность разрабатывать на Node.js и десктопные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AppJS или </w:t>
      </w:r>
      <w:r w:rsidR="00167544" w:rsidRPr="00167544">
        <w:rPr>
          <w:sz w:val="28"/>
          <w:szCs w:val="28"/>
          <w:shd w:val="clear" w:color="auto" w:fill="FFFFFF"/>
        </w:rPr>
        <w:t>Electron</w:t>
      </w:r>
      <w:r w:rsidR="00167544" w:rsidRPr="00167544">
        <w:rPr>
          <w:color w:val="222222"/>
          <w:sz w:val="28"/>
          <w:szCs w:val="28"/>
          <w:shd w:val="clear" w:color="auto" w:fill="FFFFFF"/>
        </w:rPr>
        <w:t> для Linux, Windows и macOS) и даже программировать микроконтроллеры (например, tessel и espruino).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Несмотря на то, что разрабатывать web-приложения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Visual Studio Code – это бесплатный редактор кода с открытым исходным кодом, оптимизированный для создания и отладки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Visual Studio Code выделяется на фоне конкурентов благодаря системе собственной разработке Microsoft IntelliSense,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git, встроенный дебаггер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git.</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Git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Git маленький и простой в обучении клиент, отличающийся молниеносной быстротой. Он выгодно выделяется на фоне других систем контроля версий, таких как Subversion, CVS, Perforce и ClearCase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В качестве хранилища репозитория был выбран сервис GitHub.</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GitHub — крупнейший веб-сервис для хостинга IT-проектов и их совместной разработки. Основан на системе контроля версий Git и разработан на Ruby on Rails и Erlang компанией GitHub, Inc.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GitHub обладает широким функционалом API, что позволяет интегрировать его в другие приложения. В процессе данной работы была произведена интеграция GitHub в мессенджер Slack, что позволило удобно отслеживать изменения репозитория.</w:t>
      </w:r>
    </w:p>
    <w:p w:rsidR="00A546C9" w:rsidRPr="002970E8" w:rsidRDefault="00A546C9" w:rsidP="002970E8">
      <w:pPr>
        <w:pStyle w:val="normal"/>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normal"/>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СУБД должна обладать инструментами контроля за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нереляционная база данных </w:t>
      </w:r>
      <w:r w:rsidRPr="002970E8">
        <w:rPr>
          <w:sz w:val="28"/>
          <w:szCs w:val="28"/>
          <w:lang w:val="en-US"/>
        </w:rPr>
        <w:t>MongoDB</w:t>
      </w:r>
      <w:r w:rsidRPr="002970E8">
        <w:rPr>
          <w:sz w:val="28"/>
          <w:szCs w:val="28"/>
        </w:rPr>
        <w:t xml:space="preserve">. </w:t>
      </w:r>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r w:rsidRPr="002970E8">
        <w:rPr>
          <w:sz w:val="28"/>
          <w:szCs w:val="28"/>
          <w:shd w:val="clear" w:color="auto" w:fill="FFFFFF"/>
        </w:rPr>
        <w:t>гибкий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MongoDB встроена достаточно простая масштабируемость с использованием технологии шардинга.</w:t>
      </w:r>
      <w:r w:rsidR="002970E8" w:rsidRPr="002970E8">
        <w:rPr>
          <w:sz w:val="28"/>
          <w:szCs w:val="28"/>
          <w:shd w:val="clear" w:color="auto" w:fill="FFFFFF"/>
        </w:rPr>
        <w:t xml:space="preserve"> Конечно,</w:t>
      </w:r>
      <w:r w:rsidRPr="002970E8">
        <w:rPr>
          <w:sz w:val="28"/>
          <w:szCs w:val="28"/>
          <w:shd w:val="clear" w:color="auto" w:fill="FFFFFF"/>
        </w:rPr>
        <w:t xml:space="preserve"> </w:t>
      </w:r>
      <w:r w:rsidR="002970E8" w:rsidRPr="002970E8">
        <w:rPr>
          <w:sz w:val="28"/>
          <w:szCs w:val="28"/>
          <w:shd w:val="clear" w:color="auto" w:fill="FFFFFF"/>
        </w:rPr>
        <w:t xml:space="preserve">MongoDB не поддерживает транзакции, но он поддерживает атомарные операции над документом. Это значит, что с точки зрения одного документа операция будет атомарна. </w:t>
      </w:r>
    </w:p>
    <w:p w:rsidR="00815524" w:rsidRDefault="00815524" w:rsidP="00A3765C">
      <w:pPr>
        <w:pStyle w:val="txt"/>
        <w:spacing w:line="360" w:lineRule="auto"/>
        <w:ind w:firstLine="709"/>
        <w:contextualSpacing/>
        <w:jc w:val="both"/>
        <w:rPr>
          <w:sz w:val="28"/>
          <w:szCs w:val="28"/>
          <w:shd w:val="clear" w:color="auto" w:fill="FFFFFF"/>
        </w:rPr>
      </w:pPr>
    </w:p>
    <w:p w:rsidR="005D4772" w:rsidRPr="005D4772" w:rsidRDefault="00815524" w:rsidP="005D4772">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r w:rsidR="00E44196">
        <w:rPr>
          <w:sz w:val="28"/>
          <w:szCs w:val="28"/>
          <w:shd w:val="clear" w:color="auto" w:fill="FFFFFF"/>
        </w:rPr>
        <w:t>на сколько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r w:rsidR="00E44196" w:rsidRPr="008E22BB">
        <w:rPr>
          <w:sz w:val="28"/>
          <w:szCs w:val="28"/>
        </w:rPr>
        <w:t>eb-приложение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r w:rsidR="005D4772" w:rsidRPr="003E7E72">
        <w:rPr>
          <w:bCs/>
          <w:color w:val="222222"/>
          <w:sz w:val="28"/>
          <w:szCs w:val="28"/>
          <w:shd w:val="clear" w:color="auto" w:fill="FFFFFF"/>
        </w:rPr>
        <w:t>Node.</w:t>
      </w:r>
      <w:r w:rsidR="005D4772" w:rsidRPr="003E7E72">
        <w:rPr>
          <w:bCs/>
          <w:color w:val="222222"/>
          <w:sz w:val="28"/>
          <w:szCs w:val="28"/>
          <w:shd w:val="clear" w:color="auto" w:fill="FFFFFF"/>
          <w:lang w:val="en-US"/>
        </w:rPr>
        <w:t>js</w:t>
      </w:r>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r w:rsidR="005D4772" w:rsidRPr="00DF2C1F">
        <w:rPr>
          <w:sz w:val="28"/>
          <w:szCs w:val="28"/>
        </w:rPr>
        <w:t xml:space="preserve">Visual Studio Code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отладки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815524" w:rsidRPr="005D4772" w:rsidRDefault="00815524" w:rsidP="00A3765C">
      <w:pPr>
        <w:pStyle w:val="txt"/>
        <w:spacing w:line="360" w:lineRule="auto"/>
        <w:ind w:firstLine="709"/>
        <w:contextualSpacing/>
        <w:jc w:val="both"/>
        <w:rPr>
          <w:sz w:val="28"/>
          <w:szCs w:val="28"/>
        </w:rPr>
      </w:pPr>
    </w:p>
    <w:p w:rsidR="003E7E72" w:rsidRDefault="003E7E72" w:rsidP="00906EF9">
      <w:pPr>
        <w:pStyle w:val="txt"/>
        <w:spacing w:line="360" w:lineRule="auto"/>
        <w:ind w:firstLine="709"/>
        <w:contextualSpacing/>
        <w:jc w:val="both"/>
        <w:rPr>
          <w:color w:val="17365D" w:themeColor="text2" w:themeShade="BF"/>
          <w:sz w:val="28"/>
          <w:szCs w:val="28"/>
        </w:rPr>
      </w:pPr>
    </w:p>
    <w:p w:rsidR="003E7E72"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w:t>
      </w:r>
    </w:p>
    <w:p w:rsidR="00B605F0" w:rsidRPr="00815524" w:rsidRDefault="00B605F0" w:rsidP="00906EF9">
      <w:pPr>
        <w:pStyle w:val="txt"/>
        <w:spacing w:line="360" w:lineRule="auto"/>
        <w:ind w:firstLine="709"/>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D90FAF" w:rsidRPr="00D90FAF" w:rsidRDefault="00D90FAF" w:rsidP="00D90FAF">
      <w:pPr>
        <w:pStyle w:val="txt"/>
        <w:spacing w:line="360" w:lineRule="auto"/>
        <w:contextualSpacing/>
        <w:jc w:val="both"/>
        <w:rPr>
          <w:sz w:val="28"/>
          <w:szCs w:val="28"/>
        </w:rPr>
      </w:pPr>
      <w:r w:rsidRPr="00D90FAF">
        <w:rPr>
          <w:sz w:val="28"/>
          <w:szCs w:val="28"/>
        </w:rPr>
        <w:t xml:space="preserve">Одним из главных </w:t>
      </w:r>
      <w:r>
        <w:rPr>
          <w:sz w:val="28"/>
          <w:szCs w:val="28"/>
        </w:rPr>
        <w:t>критериев при создании информационной системы является её экономическая эффективность. Если информационная система приносит убытки организации</w:t>
      </w:r>
      <w:r w:rsidRPr="00D90FAF">
        <w:rPr>
          <w:sz w:val="28"/>
          <w:szCs w:val="28"/>
        </w:rPr>
        <w:t xml:space="preserve">, </w:t>
      </w:r>
      <w:r>
        <w:rPr>
          <w:sz w:val="28"/>
          <w:szCs w:val="28"/>
        </w:rPr>
        <w:t>то и внедрение такой системы не целесообразно. Для того</w:t>
      </w:r>
      <w:r w:rsidRPr="00D90FAF">
        <w:rPr>
          <w:sz w:val="28"/>
          <w:szCs w:val="28"/>
        </w:rPr>
        <w:t xml:space="preserve">, </w:t>
      </w:r>
      <w:r>
        <w:rPr>
          <w:sz w:val="28"/>
          <w:szCs w:val="28"/>
        </w:rPr>
        <w:t>чтобы оценить эффективность разработанной информационной системы</w:t>
      </w:r>
      <w:r w:rsidRPr="00D90FAF">
        <w:rPr>
          <w:sz w:val="28"/>
          <w:szCs w:val="28"/>
        </w:rPr>
        <w:t xml:space="preserve">, </w:t>
      </w:r>
      <w:r>
        <w:rPr>
          <w:sz w:val="28"/>
          <w:szCs w:val="28"/>
        </w:rPr>
        <w:t xml:space="preserve">сначала разберёмся в понятии экономической эффективности. </w:t>
      </w:r>
    </w:p>
    <w:p w:rsid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3.2 Методология расчета экономической эффективности.</w:t>
      </w:r>
    </w:p>
    <w:p w:rsidR="00585F52" w:rsidRDefault="00585F52" w:rsidP="00906EF9">
      <w:pPr>
        <w:pStyle w:val="txt"/>
        <w:spacing w:line="360" w:lineRule="auto"/>
        <w:ind w:firstLine="709"/>
        <w:contextualSpacing/>
        <w:jc w:val="both"/>
        <w:rPr>
          <w:color w:val="FF0000"/>
          <w:sz w:val="28"/>
          <w:szCs w:val="28"/>
        </w:rPr>
      </w:pPr>
      <w:r>
        <w:rPr>
          <w:rFonts w:ascii="Verdana" w:hAnsi="Verdana"/>
          <w:b/>
          <w:bCs/>
          <w:color w:val="000000"/>
          <w:shd w:val="clear" w:color="auto" w:fill="FFFFFF"/>
        </w:rPr>
        <w:t>Ватолина О. В. Эффективность информационных технологий : курс лекций. Хабаровск, ТОГУ, 2012.</w:t>
      </w:r>
    </w:p>
    <w:p w:rsidR="00585F52" w:rsidRDefault="00585F52" w:rsidP="00906EF9">
      <w:pPr>
        <w:pStyle w:val="txt"/>
        <w:spacing w:line="360" w:lineRule="auto"/>
        <w:ind w:firstLine="709"/>
        <w:contextualSpacing/>
        <w:jc w:val="both"/>
        <w:rPr>
          <w:color w:val="FF0000"/>
          <w:sz w:val="28"/>
          <w:szCs w:val="28"/>
        </w:rPr>
      </w:pPr>
      <w:hyperlink r:id="rId26" w:history="1">
        <w:r>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Голицы-на, Н. В. Максимов, И. И. Попов. — 2-е изд. — М.: ФОРУМ: ИНФРА-М, 2014. — 448 с. Режим доступа: http://znanium.com/bookread2.php?book=435900# (Дата обращения 01.06.2017). (Ос-новная литература). </w:t>
      </w:r>
    </w:p>
    <w:p w:rsidR="00585F52" w:rsidRDefault="00585F52" w:rsidP="00585F52">
      <w:pPr>
        <w:pStyle w:val="Default"/>
        <w:spacing w:after="38"/>
        <w:rPr>
          <w:sz w:val="28"/>
          <w:szCs w:val="28"/>
        </w:rPr>
      </w:pPr>
      <w:r>
        <w:rPr>
          <w:sz w:val="28"/>
          <w:szCs w:val="28"/>
        </w:rPr>
        <w:lastRenderedPageBreak/>
        <w:t xml:space="preserve">2. Экономическая информатика: Введение в экономический анализ инфор-мационных систем: Учебник. — M.: ИHOPA-Ms 2005. —965 Режим доступа: http://znanium.com/bookread2.php?book=534301# (дата обращений 01.06.2017) (Допол-нительная литература ) </w:t>
      </w:r>
    </w:p>
    <w:p w:rsidR="00585F52" w:rsidRDefault="00585F52" w:rsidP="00585F52">
      <w:pPr>
        <w:pStyle w:val="Default"/>
        <w:spacing w:after="38"/>
        <w:rPr>
          <w:sz w:val="28"/>
          <w:szCs w:val="28"/>
        </w:rPr>
      </w:pPr>
      <w:r>
        <w:rPr>
          <w:sz w:val="28"/>
          <w:szCs w:val="28"/>
        </w:rPr>
        <w:t xml:space="preserve">3. Гвоздева В. А., Лаврентьева И. Ю. Основы построения автоматизирован-ных информационных систем: учебник. — М.: ИД «ФОРУМ»: ИНФРА-М, 2013. — 320 с Режим доступа: http://znanium.com/bookread2.php?book=392285# (дата обраще-ния 01.06.2017) (Основная литература). </w:t>
      </w:r>
    </w:p>
    <w:p w:rsidR="00585F52" w:rsidRDefault="00585F52" w:rsidP="00585F52">
      <w:pPr>
        <w:pStyle w:val="Default"/>
        <w:rPr>
          <w:sz w:val="28"/>
          <w:szCs w:val="28"/>
        </w:rPr>
      </w:pPr>
      <w:r>
        <w:rPr>
          <w:sz w:val="28"/>
          <w:szCs w:val="28"/>
        </w:rPr>
        <w:t xml:space="preserve">4. Информационные системы в экономике: Учеб. пособие /Под ред. проф. Д.В. Чистова. — М.: ИНФРА-М, 2015. —234 с. Режим доступа: http://znanium.com/bookread2.php?book=489996# (Дата обращения 1.06.2017) (Допол-нительная литература) </w:t>
      </w:r>
    </w:p>
    <w:p w:rsidR="00585F52" w:rsidRPr="00B605F0" w:rsidRDefault="00585F52" w:rsidP="00906EF9">
      <w:pPr>
        <w:pStyle w:val="txt"/>
        <w:spacing w:line="360" w:lineRule="auto"/>
        <w:ind w:firstLine="709"/>
        <w:contextualSpacing/>
        <w:jc w:val="both"/>
        <w:rPr>
          <w:color w:val="FF0000"/>
          <w:sz w:val="28"/>
          <w:szCs w:val="28"/>
        </w:rPr>
      </w:pPr>
    </w:p>
    <w:p w:rsidR="00B605F0"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3.3 Расчет  экономической эффективности внедрения информационной системы.</w:t>
      </w:r>
    </w:p>
    <w:p w:rsidR="00DF2C1F" w:rsidRPr="00DF2C1F" w:rsidRDefault="00DF2C1F" w:rsidP="00DF2C1F">
      <w:pPr>
        <w:pStyle w:val="txt"/>
        <w:spacing w:line="360" w:lineRule="auto"/>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F1C57" w:rsidRPr="00FA58D2" w:rsidRDefault="008F1C57"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 xml:space="preserve">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эксплуатация/Дэниел О’Лири;[Пер. с англ. Ю.И.Водопьяновой]. – М.: ООО «Вершина», 2004. – 272 с. 3. Меняев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Гайфуллин, И.А. Обухов. Автоматизированные системы управления предприятиями стандарта ERP/MRPII. Производственное издание. – М. «Богородский печатник», 2001, </w:t>
      </w:r>
      <w:r w:rsidRPr="00FA58D2">
        <w:rPr>
          <w:color w:val="17365D" w:themeColor="text2" w:themeShade="BF"/>
          <w:sz w:val="28"/>
          <w:szCs w:val="28"/>
        </w:rPr>
        <w:lastRenderedPageBreak/>
        <w:t xml:space="preserve">104 с. 6. Петров В. Н. Информационные системы. – СПб.: Питер, 2002. - 688 с. 7. IEEE Standard Glossary of Software Engineering Terminology/IEEE Std 610.12-1990 8. Вигерс Карл Разработка требований к программному обеспечению/Пер, с англ. — М.:Издательско-торговый дом «Русская Редакция», 2004. —576с.: ил. 9. Леффингуелл Д., Уидриг Д. Принципы работы с требованиями к программному обеспечению. М.: ИД “Вильямс”, 2002. 10. Алистер Коберн. Современные методы описания функциональных требований к системам. М.: издательство «Лори», 2002. – 263 с. 11. Мацяшек Лешек. Анализ требований и проектирование систем. Разработка информационных :с Диалектика-Вильямс 12. Орлик С., Булуй Ю. Введение в программную инженерию и управление жизненным циклом ПО Программная инженерия. Программные требования. Copyright © Сергей Орлик, 2004-2005. http://www.sorlik.ru/swebok/3-1-software_engineering_requirements.pdf 13. </w:t>
      </w:r>
      <w:r w:rsidRPr="00FA58D2">
        <w:rPr>
          <w:color w:val="17365D" w:themeColor="text2" w:themeShade="BF"/>
          <w:sz w:val="28"/>
          <w:szCs w:val="28"/>
          <w:lang w:val="en-US"/>
        </w:rPr>
        <w:t xml:space="preserve">IEEE Guide to the Software Engineering Body of Knowledge (1) - SWEBOK®, 2004. – http://www.swebok.org 14. </w:t>
      </w:r>
      <w:r w:rsidRPr="00FA58D2">
        <w:rPr>
          <w:color w:val="17365D" w:themeColor="text2" w:themeShade="BF"/>
          <w:sz w:val="28"/>
          <w:szCs w:val="28"/>
        </w:rPr>
        <w:t xml:space="preserve">ГОСТ Р ИСО/МЭК 12207/99. Государственный стандарт РФ. Информационная технология. Процессы жизненного цикла информационных систем. Издание официальное. – М., 1999. 15. Л.Новиков. Введение в Rational Unified Process.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r w:rsidRPr="00FA58D2">
        <w:rPr>
          <w:color w:val="17365D" w:themeColor="text2" w:themeShade="BF"/>
          <w:sz w:val="28"/>
          <w:szCs w:val="28"/>
        </w:rPr>
        <w:t>стр</w:t>
      </w:r>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r w:rsidRPr="00FA58D2">
        <w:rPr>
          <w:color w:val="17365D" w:themeColor="text2" w:themeShade="BF"/>
          <w:sz w:val="28"/>
          <w:szCs w:val="28"/>
        </w:rPr>
        <w:t>Кратчен</w:t>
      </w:r>
      <w:r w:rsidRPr="00FA58D2">
        <w:rPr>
          <w:color w:val="17365D" w:themeColor="text2" w:themeShade="BF"/>
          <w:sz w:val="28"/>
          <w:szCs w:val="28"/>
          <w:lang w:val="en-US"/>
        </w:rPr>
        <w:t xml:space="preserve"> – </w:t>
      </w:r>
      <w:r w:rsidRPr="00FA58D2">
        <w:rPr>
          <w:color w:val="17365D" w:themeColor="text2" w:themeShade="BF"/>
          <w:sz w:val="28"/>
          <w:szCs w:val="28"/>
        </w:rPr>
        <w:t>СПб</w:t>
      </w:r>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Унифицированный процесс разработки программного обеспечения/ А. Якобсон, Г. Буч, Дж. Рамбо</w:t>
      </w:r>
      <w:r w:rsidRPr="00FA58D2">
        <w:rPr>
          <w:color w:val="17365D" w:themeColor="text2" w:themeShade="BF"/>
          <w:sz w:val="28"/>
          <w:szCs w:val="28"/>
          <w:lang w:val="en-US"/>
        </w:rPr>
        <w:t xml:space="preserve"> – </w:t>
      </w:r>
      <w:r w:rsidRPr="00FA58D2">
        <w:rPr>
          <w:color w:val="17365D" w:themeColor="text2" w:themeShade="BF"/>
          <w:sz w:val="28"/>
          <w:szCs w:val="28"/>
        </w:rPr>
        <w:t>СПб</w:t>
      </w:r>
      <w:r w:rsidRPr="00FA58D2">
        <w:rPr>
          <w:color w:val="17365D" w:themeColor="text2" w:themeShade="BF"/>
          <w:sz w:val="28"/>
          <w:szCs w:val="28"/>
          <w:lang w:val="en-US"/>
        </w:rPr>
        <w:t xml:space="preserve">.: </w:t>
      </w:r>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F974FC" w:rsidP="00906EF9">
      <w:pPr>
        <w:pStyle w:val="txt"/>
        <w:spacing w:line="360" w:lineRule="auto"/>
        <w:ind w:firstLine="709"/>
        <w:jc w:val="both"/>
        <w:rPr>
          <w:color w:val="17365D" w:themeColor="text2" w:themeShade="BF"/>
          <w:sz w:val="28"/>
          <w:szCs w:val="28"/>
          <w:lang w:val="en-US"/>
        </w:rPr>
      </w:pPr>
      <w:hyperlink r:id="rId27"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lastRenderedPageBreak/>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28"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r w:rsidRPr="00FA58D2">
        <w:rPr>
          <w:rFonts w:ascii="Times New Roman" w:hAnsi="Times New Roman"/>
          <w:color w:val="FF0000"/>
          <w:szCs w:val="28"/>
          <w:shd w:val="clear" w:color="auto" w:fill="FFFFFF"/>
          <w:lang w:val="en-US"/>
        </w:rPr>
        <w:t> The Information System Consultant's Handbook. 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29"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30"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 ред.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ГОСТ Р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 пособие / Е.В. Бурцева, И.П. Рак, А.В. Селезнев, А.В. Терехов, В.Н. Чернышов. – Тамбов : Изд-во Тамб. гос. техн.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lastRenderedPageBreak/>
        <w:t>«» (Остроух, А.В. Проектирование информационных систем : монография / А.В. Остроух, Н.Е. Суркова. — Санкт-Петербург : Лань, 2019. — ISBN 978-5-8114-3404-6. — Текст : электронный // Электронно-библиотечная система «Лань» : [сайт]. — URL: https://e.lanbook.com/book/118650 (дата обращения: 30.10.2019). — Режим доступа: для авториз. пользователей. — С. 9.).</w:t>
      </w:r>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/8/ Остроух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Зелепукина В. А. Целесообразность использования информационных систем на предприятии // Научно-методический электронный журнал «Концепт». – 2017. – Т. 39. – С. 371–375. – URL: </w:t>
      </w:r>
      <w:hyperlink r:id="rId31"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/10/ 1.Агафонова М.С., Агафонов П.В. Современные наукоемкие технологии // Успехи современного есте-ствознания.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32"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r w:rsidRPr="00FA58D2">
        <w:rPr>
          <w:rFonts w:ascii="Times New Roman" w:hAnsi="Times New Roman"/>
          <w:color w:val="444444"/>
          <w:szCs w:val="28"/>
          <w:shd w:val="clear" w:color="auto" w:fill="FFFFFF"/>
        </w:rPr>
        <w:t>Dell EMC объявляет результаты третьего исследования </w:t>
      </w:r>
      <w:hyperlink r:id="rId33" w:tgtFrame="_blank" w:history="1">
        <w:r w:rsidRPr="00FA58D2">
          <w:rPr>
            <w:rStyle w:val="ab"/>
            <w:rFonts w:ascii="Times New Roman" w:hAnsi="Times New Roman"/>
            <w:color w:val="2B8BBB"/>
            <w:szCs w:val="28"/>
            <w:shd w:val="clear" w:color="auto" w:fill="FFFFFF"/>
          </w:rPr>
          <w:t>Global Data Protection Index</w:t>
        </w:r>
      </w:hyperlink>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34" w:history="1">
        <w:r w:rsidRPr="00FA58D2">
          <w:rPr>
            <w:rStyle w:val="ab"/>
            <w:rFonts w:ascii="Times New Roman" w:hAnsi="Times New Roman"/>
            <w:szCs w:val="28"/>
            <w:lang w:val="en-US"/>
          </w:rPr>
          <w:t>https</w:t>
        </w:r>
        <w:r w:rsidRPr="00FA58D2">
          <w:rPr>
            <w:rStyle w:val="ab"/>
            <w:rFonts w:ascii="Times New Roman" w:hAnsi="Times New Roman"/>
            <w:szCs w:val="28"/>
          </w:rPr>
          <w:t>://</w:t>
        </w:r>
        <w:r w:rsidRPr="00FA58D2">
          <w:rPr>
            <w:rStyle w:val="ab"/>
            <w:rFonts w:ascii="Times New Roman" w:hAnsi="Times New Roman"/>
            <w:szCs w:val="28"/>
            <w:lang w:val="en-US"/>
          </w:rPr>
          <w:t>dic</w:t>
        </w:r>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r w:rsidRPr="00FA58D2">
          <w:rPr>
            <w:rStyle w:val="ab"/>
            <w:rFonts w:ascii="Times New Roman" w:hAnsi="Times New Roman"/>
            <w:szCs w:val="28"/>
            <w:lang w:val="en-US"/>
          </w:rPr>
          <w:t>ru</w:t>
        </w:r>
        <w:r w:rsidRPr="00FA58D2">
          <w:rPr>
            <w:rStyle w:val="ab"/>
            <w:rFonts w:ascii="Times New Roman" w:hAnsi="Times New Roman"/>
            <w:szCs w:val="28"/>
          </w:rPr>
          <w:t>/</w:t>
        </w:r>
        <w:r w:rsidRPr="00FA58D2">
          <w:rPr>
            <w:rStyle w:val="ab"/>
            <w:rFonts w:ascii="Times New Roman" w:hAnsi="Times New Roman"/>
            <w:szCs w:val="28"/>
            <w:lang w:val="en-US"/>
          </w:rPr>
          <w:t>dic</w:t>
        </w:r>
        <w:r w:rsidRPr="00FA58D2">
          <w:rPr>
            <w:rStyle w:val="ab"/>
            <w:rFonts w:ascii="Times New Roman" w:hAnsi="Times New Roman"/>
            <w:szCs w:val="28"/>
          </w:rPr>
          <w:t>.</w:t>
        </w:r>
        <w:r w:rsidRPr="00FA58D2">
          <w:rPr>
            <w:rStyle w:val="ab"/>
            <w:rFonts w:ascii="Times New Roman" w:hAnsi="Times New Roman"/>
            <w:szCs w:val="28"/>
            <w:lang w:val="en-US"/>
          </w:rPr>
          <w:t>nsf</w:t>
        </w:r>
        <w:r w:rsidRPr="00FA58D2">
          <w:rPr>
            <w:rStyle w:val="ab"/>
            <w:rFonts w:ascii="Times New Roman" w:hAnsi="Times New Roman"/>
            <w:szCs w:val="28"/>
          </w:rPr>
          <w:t>/</w:t>
        </w:r>
        <w:r w:rsidRPr="00FA58D2">
          <w:rPr>
            <w:rStyle w:val="ab"/>
            <w:rFonts w:ascii="Times New Roman" w:hAnsi="Times New Roman"/>
            <w:szCs w:val="28"/>
            <w:lang w:val="en-US"/>
          </w:rPr>
          <w:t>ruwiki</w:t>
        </w:r>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Kajko-Mattsson, Mira.</w:t>
      </w:r>
      <w:r w:rsidRPr="00FA58D2">
        <w:rPr>
          <w:rFonts w:ascii="Times New Roman" w:hAnsi="Times New Roman"/>
          <w:color w:val="222222"/>
          <w:szCs w:val="28"/>
          <w:shd w:val="clear" w:color="auto" w:fill="FFFFFF"/>
          <w:lang w:val="en-US"/>
        </w:rPr>
        <w:t> Problems within front-end support </w:t>
      </w:r>
      <w:r w:rsidRPr="00FA58D2">
        <w:rPr>
          <w:rStyle w:val="ref-info"/>
          <w:rFonts w:ascii="Times New Roman" w:hAnsi="Times New Roman"/>
          <w:color w:val="72777D"/>
          <w:szCs w:val="28"/>
          <w:shd w:val="clear" w:color="auto" w:fill="FFFFFF"/>
          <w:lang w:val="en-US"/>
        </w:rPr>
        <w:t>(</w:t>
      </w:r>
      <w:r w:rsidRPr="00FA58D2">
        <w:rPr>
          <w:rStyle w:val="ref-info"/>
          <w:rFonts w:ascii="Times New Roman" w:hAnsi="Times New Roman"/>
          <w:color w:val="72777D"/>
          <w:szCs w:val="28"/>
          <w:shd w:val="clear" w:color="auto" w:fill="FFFFFF"/>
        </w:rPr>
        <w:t>англ</w:t>
      </w:r>
      <w:r w:rsidRPr="00FA58D2">
        <w:rPr>
          <w:rStyle w:val="ref-info"/>
          <w:rFonts w:ascii="Times New Roman" w:hAnsi="Times New Roman"/>
          <w:color w:val="72777D"/>
          <w:szCs w:val="28"/>
          <w:shd w:val="clear" w:color="auto" w:fill="FFFFFF"/>
          <w:lang w:val="en-US"/>
        </w:rPr>
        <w:t>.)</w:t>
      </w:r>
      <w:r w:rsidRPr="00FA58D2">
        <w:rPr>
          <w:rFonts w:ascii="Times New Roman" w:hAnsi="Times New Roman"/>
          <w:color w:val="222222"/>
          <w:szCs w:val="28"/>
          <w:shd w:val="clear" w:color="auto" w:fill="FFFFFF"/>
          <w:lang w:val="en-US"/>
        </w:rPr>
        <w:t> // </w:t>
      </w:r>
      <w:hyperlink r:id="rId35"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r w:rsidRPr="00FA58D2">
        <w:rPr>
          <w:rStyle w:val="ref-info"/>
          <w:rFonts w:ascii="Times New Roman" w:hAnsi="Times New Roman"/>
          <w:color w:val="72777D"/>
          <w:szCs w:val="28"/>
          <w:shd w:val="clear" w:color="auto" w:fill="FFFFFF"/>
        </w:rPr>
        <w:t>англ</w:t>
      </w:r>
      <w:r w:rsidRPr="00FA58D2">
        <w:rPr>
          <w:rStyle w:val="ref-info"/>
          <w:rFonts w:ascii="Times New Roman" w:hAnsi="Times New Roman"/>
          <w:color w:val="72777D"/>
          <w:szCs w:val="28"/>
          <w:shd w:val="clear" w:color="auto" w:fill="FFFFFF"/>
          <w:lang w:val="en-US"/>
        </w:rPr>
        <w:t>.)</w:t>
      </w:r>
      <w:hyperlink r:id="rId36" w:tooltip="Journal of Software: Evolution and Process (страница отсутствует)" w:history="1">
        <w:r w:rsidRPr="00FA58D2">
          <w:rPr>
            <w:rStyle w:val="ab"/>
            <w:rFonts w:ascii="Times New Roman" w:hAnsi="Times New Roman"/>
            <w:color w:val="A55858"/>
            <w:szCs w:val="28"/>
            <w:shd w:val="clear" w:color="auto" w:fill="FFFFFF"/>
          </w:rPr>
          <w:t>русск</w:t>
        </w:r>
        <w:r w:rsidRPr="00FA58D2">
          <w:rPr>
            <w:rStyle w:val="ab"/>
            <w:rFonts w:ascii="Times New Roman" w:hAnsi="Times New Roman"/>
            <w:color w:val="A55858"/>
            <w:szCs w:val="28"/>
            <w:shd w:val="clear" w:color="auto" w:fill="FFFFFF"/>
            <w:lang w:val="en-US"/>
          </w:rPr>
          <w:t>.</w:t>
        </w:r>
      </w:hyperlink>
      <w:r w:rsidRPr="00FA58D2">
        <w:rPr>
          <w:rFonts w:ascii="Times New Roman" w:hAnsi="Times New Roman"/>
          <w:color w:val="222222"/>
          <w:szCs w:val="28"/>
          <w:shd w:val="clear" w:color="auto" w:fill="FFFFFF"/>
          <w:lang w:val="en-US"/>
        </w:rPr>
        <w:t> : journal. — </w:t>
      </w:r>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37" w:tooltip="Doi" w:history="1">
        <w:r w:rsidRPr="00FA58D2">
          <w:rPr>
            <w:rStyle w:val="ab"/>
            <w:rFonts w:ascii="Times New Roman" w:hAnsi="Times New Roman"/>
            <w:color w:val="0B0080"/>
            <w:szCs w:val="28"/>
            <w:shd w:val="clear" w:color="auto" w:fill="FFFFFF"/>
            <w:lang w:val="en-US"/>
          </w:rPr>
          <w:t>DOI</w:t>
        </w:r>
      </w:hyperlink>
      <w:r w:rsidRPr="00FA58D2">
        <w:rPr>
          <w:rFonts w:ascii="Times New Roman" w:hAnsi="Times New Roman"/>
          <w:color w:val="222222"/>
          <w:szCs w:val="28"/>
          <w:shd w:val="clear" w:color="auto" w:fill="FFFFFF"/>
          <w:lang w:val="en-US"/>
        </w:rPr>
        <w:t>:</w:t>
      </w:r>
      <w:hyperlink r:id="rId38" w:history="1">
        <w:r w:rsidRPr="00FA58D2">
          <w:rPr>
            <w:rStyle w:val="ab"/>
            <w:rFonts w:ascii="Times New Roman" w:hAnsi="Times New Roman"/>
            <w:color w:val="663366"/>
            <w:szCs w:val="28"/>
            <w:lang w:val="en-US"/>
          </w:rPr>
          <w:t>10.1002/smr.298</w:t>
        </w:r>
      </w:hyperlink>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r w:rsidRPr="00FA58D2">
        <w:rPr>
          <w:rFonts w:ascii="Times New Roman" w:hAnsi="Times New Roman"/>
          <w:color w:val="222222"/>
          <w:szCs w:val="28"/>
          <w:shd w:val="clear" w:color="auto" w:fill="EAF3FF"/>
          <w:lang w:val="en-US"/>
        </w:rPr>
        <w:t> IT Problem Management (Harris Kern’s Enterprise Computing Institute Series). — Upper Saddle River : </w:t>
      </w:r>
      <w:hyperlink r:id="rId39"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40"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F974FC" w:rsidP="00906EF9">
      <w:pPr>
        <w:spacing w:line="360" w:lineRule="auto"/>
        <w:ind w:firstLine="709"/>
        <w:rPr>
          <w:rFonts w:ascii="Times New Roman" w:hAnsi="Times New Roman"/>
          <w:szCs w:val="28"/>
          <w:lang w:val="en-US"/>
        </w:rPr>
      </w:pPr>
      <w:hyperlink r:id="rId41"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lastRenderedPageBreak/>
        <w:t xml:space="preserve">/15/ </w:t>
      </w:r>
      <w:hyperlink r:id="rId42"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 xml:space="preserve">Информатика для медиков : учебное пособие / Г. А. Хай. - 2009. - 223 с. </w:t>
      </w:r>
      <w:hyperlink r:id="rId43"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Информационная система (ИС), как считает группа учёных под руководством профессора Андриашина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человекокомпьютерную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информационной технологией, позволяет повысить обоснованность и применяемость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F974FC" w:rsidP="00906EF9">
      <w:pPr>
        <w:spacing w:line="360" w:lineRule="auto"/>
        <w:ind w:firstLine="709"/>
        <w:rPr>
          <w:rFonts w:ascii="Times New Roman" w:hAnsi="Times New Roman"/>
          <w:szCs w:val="28"/>
        </w:rPr>
      </w:pPr>
      <w:hyperlink r:id="rId44"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Для внедрения информационной системы поддержки пользователя </w:t>
      </w:r>
      <w:r w:rsidRPr="00FA58D2">
        <w:rPr>
          <w:rFonts w:ascii="Times New Roman" w:hAnsi="Times New Roman"/>
          <w:color w:val="222222"/>
          <w:szCs w:val="28"/>
          <w:shd w:val="clear" w:color="auto" w:fill="FFFFFF"/>
        </w:rPr>
        <w:lastRenderedPageBreak/>
        <w:t>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F974FC" w:rsidP="00906EF9">
      <w:pPr>
        <w:pStyle w:val="a8"/>
        <w:numPr>
          <w:ilvl w:val="0"/>
          <w:numId w:val="1"/>
        </w:numPr>
        <w:spacing w:line="360" w:lineRule="auto"/>
        <w:ind w:firstLine="709"/>
        <w:rPr>
          <w:rFonts w:ascii="Times New Roman" w:hAnsi="Times New Roman"/>
          <w:color w:val="222222"/>
          <w:szCs w:val="28"/>
          <w:shd w:val="clear" w:color="auto" w:fill="FFFFFF"/>
        </w:rPr>
      </w:pPr>
      <w:hyperlink r:id="rId45"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F974FC" w:rsidP="00906EF9">
      <w:pPr>
        <w:spacing w:line="360" w:lineRule="auto"/>
        <w:ind w:firstLine="709"/>
        <w:rPr>
          <w:rStyle w:val="ab"/>
          <w:rFonts w:ascii="Times New Roman" w:hAnsi="Times New Roman"/>
          <w:szCs w:val="28"/>
        </w:rPr>
      </w:pPr>
      <w:hyperlink r:id="rId46" w:history="1">
        <w:r w:rsidR="00896206" w:rsidRPr="00FA58D2">
          <w:rPr>
            <w:rStyle w:val="ab"/>
            <w:rFonts w:ascii="Times New Roman" w:hAnsi="Times New Roman"/>
            <w:szCs w:val="28"/>
          </w:rPr>
          <w:t>https://xn--d1aux.xn--p1ai/is-dlya-podderzhki-polzovatelej/</w:t>
        </w:r>
      </w:hyperlink>
    </w:p>
    <w:p w:rsidR="00084C54" w:rsidRPr="00FA58D2" w:rsidRDefault="00084C54" w:rsidP="00906EF9">
      <w:pPr>
        <w:spacing w:line="360" w:lineRule="auto"/>
        <w:ind w:firstLine="709"/>
        <w:rPr>
          <w:rStyle w:val="ab"/>
          <w:rFonts w:ascii="Times New Roman" w:hAnsi="Times New Roman"/>
          <w:szCs w:val="28"/>
        </w:rPr>
      </w:pPr>
    </w:p>
    <w:p w:rsidR="00084C54" w:rsidRPr="00FA58D2"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 От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период внедрения ожидания руководства на начальном этапе могут не оправдаться, т.к. требования к системе могут поменяться.</w:t>
      </w:r>
    </w:p>
    <w:sectPr w:rsidR="00084C54" w:rsidRPr="00FA58D2" w:rsidSect="00F42EDB">
      <w:headerReference w:type="default" r:id="rId47"/>
      <w:pgSz w:w="11906" w:h="16838"/>
      <w:pgMar w:top="1134" w:right="850" w:bottom="1134" w:left="1701" w:header="454"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35D" w:rsidRDefault="00F7235D" w:rsidP="007F2BF4">
      <w:r>
        <w:separator/>
      </w:r>
    </w:p>
  </w:endnote>
  <w:endnote w:type="continuationSeparator" w:id="0">
    <w:p w:rsidR="00F7235D" w:rsidRDefault="00F7235D" w:rsidP="007F2B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35D" w:rsidRDefault="00F7235D" w:rsidP="007F2BF4">
      <w:r>
        <w:separator/>
      </w:r>
    </w:p>
  </w:footnote>
  <w:footnote w:type="continuationSeparator" w:id="0">
    <w:p w:rsidR="00F7235D" w:rsidRDefault="00F7235D" w:rsidP="007F2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F52" w:rsidRPr="001A35B9" w:rsidRDefault="00585F52"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D90FAF">
          <w:rPr>
            <w:rFonts w:ascii="Times New Roman" w:hAnsi="Times New Roman"/>
            <w:noProof/>
          </w:rPr>
          <w:t>54</w:t>
        </w:r>
        <w:r w:rsidRPr="001A35B9">
          <w:rPr>
            <w:rFonts w:ascii="Times New Roman" w:hAnsi="Times New Roman"/>
            <w:noProof/>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8">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1">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1"/>
  </w:num>
  <w:num w:numId="4">
    <w:abstractNumId w:val="7"/>
  </w:num>
  <w:num w:numId="5">
    <w:abstractNumId w:val="6"/>
  </w:num>
  <w:num w:numId="6">
    <w:abstractNumId w:val="4"/>
  </w:num>
  <w:num w:numId="7">
    <w:abstractNumId w:val="18"/>
  </w:num>
  <w:num w:numId="8">
    <w:abstractNumId w:val="8"/>
  </w:num>
  <w:num w:numId="9">
    <w:abstractNumId w:val="9"/>
  </w:num>
  <w:num w:numId="10">
    <w:abstractNumId w:val="15"/>
  </w:num>
  <w:num w:numId="11">
    <w:abstractNumId w:val="17"/>
  </w:num>
  <w:num w:numId="12">
    <w:abstractNumId w:val="5"/>
  </w:num>
  <w:num w:numId="13">
    <w:abstractNumId w:val="2"/>
  </w:num>
  <w:num w:numId="14">
    <w:abstractNumId w:val="14"/>
  </w:num>
  <w:num w:numId="15">
    <w:abstractNumId w:val="1"/>
  </w:num>
  <w:num w:numId="16">
    <w:abstractNumId w:val="12"/>
  </w:num>
  <w:num w:numId="17">
    <w:abstractNumId w:val="10"/>
  </w:num>
  <w:num w:numId="18">
    <w:abstractNumId w:val="3"/>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4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C4132D"/>
    <w:rsid w:val="000035AC"/>
    <w:rsid w:val="00003B31"/>
    <w:rsid w:val="0001534A"/>
    <w:rsid w:val="0001597F"/>
    <w:rsid w:val="0002260B"/>
    <w:rsid w:val="0002746A"/>
    <w:rsid w:val="000340E7"/>
    <w:rsid w:val="00050434"/>
    <w:rsid w:val="000515D2"/>
    <w:rsid w:val="000630C5"/>
    <w:rsid w:val="000800EA"/>
    <w:rsid w:val="000813A7"/>
    <w:rsid w:val="00084C54"/>
    <w:rsid w:val="0009111A"/>
    <w:rsid w:val="00092D3C"/>
    <w:rsid w:val="000961AF"/>
    <w:rsid w:val="00097B77"/>
    <w:rsid w:val="00097E24"/>
    <w:rsid w:val="000C2B6E"/>
    <w:rsid w:val="000E505F"/>
    <w:rsid w:val="000E553B"/>
    <w:rsid w:val="000F0561"/>
    <w:rsid w:val="00103050"/>
    <w:rsid w:val="00104331"/>
    <w:rsid w:val="0010608A"/>
    <w:rsid w:val="001062F6"/>
    <w:rsid w:val="001153C3"/>
    <w:rsid w:val="001210CE"/>
    <w:rsid w:val="00137399"/>
    <w:rsid w:val="00157946"/>
    <w:rsid w:val="00161F5C"/>
    <w:rsid w:val="00163055"/>
    <w:rsid w:val="00164EBF"/>
    <w:rsid w:val="00167544"/>
    <w:rsid w:val="00170A23"/>
    <w:rsid w:val="00174106"/>
    <w:rsid w:val="00174C1B"/>
    <w:rsid w:val="0017787D"/>
    <w:rsid w:val="00181A09"/>
    <w:rsid w:val="001961BD"/>
    <w:rsid w:val="001A35B9"/>
    <w:rsid w:val="001B45DE"/>
    <w:rsid w:val="001B6940"/>
    <w:rsid w:val="001D6245"/>
    <w:rsid w:val="001D63A6"/>
    <w:rsid w:val="001E1090"/>
    <w:rsid w:val="001E38A8"/>
    <w:rsid w:val="001E4D3B"/>
    <w:rsid w:val="00224783"/>
    <w:rsid w:val="002400EF"/>
    <w:rsid w:val="00246E75"/>
    <w:rsid w:val="00274F86"/>
    <w:rsid w:val="00287F1F"/>
    <w:rsid w:val="002970E8"/>
    <w:rsid w:val="002C1A25"/>
    <w:rsid w:val="002D3E9F"/>
    <w:rsid w:val="002E3F31"/>
    <w:rsid w:val="002E4E17"/>
    <w:rsid w:val="002F47D6"/>
    <w:rsid w:val="002F48A9"/>
    <w:rsid w:val="00311FC9"/>
    <w:rsid w:val="00316A99"/>
    <w:rsid w:val="003334EC"/>
    <w:rsid w:val="00336D07"/>
    <w:rsid w:val="0035243A"/>
    <w:rsid w:val="00361DE0"/>
    <w:rsid w:val="00361DFB"/>
    <w:rsid w:val="00362B78"/>
    <w:rsid w:val="00371D93"/>
    <w:rsid w:val="003800A2"/>
    <w:rsid w:val="00380A32"/>
    <w:rsid w:val="00381660"/>
    <w:rsid w:val="0038610E"/>
    <w:rsid w:val="0039220B"/>
    <w:rsid w:val="003B43C8"/>
    <w:rsid w:val="003B6081"/>
    <w:rsid w:val="003B7FC8"/>
    <w:rsid w:val="003D0EB3"/>
    <w:rsid w:val="003D43D5"/>
    <w:rsid w:val="003E224F"/>
    <w:rsid w:val="003E4B44"/>
    <w:rsid w:val="003E4D7E"/>
    <w:rsid w:val="003E5F13"/>
    <w:rsid w:val="003E7E72"/>
    <w:rsid w:val="003F3C31"/>
    <w:rsid w:val="003F4326"/>
    <w:rsid w:val="004035D9"/>
    <w:rsid w:val="00407238"/>
    <w:rsid w:val="004116DD"/>
    <w:rsid w:val="00433340"/>
    <w:rsid w:val="00436B88"/>
    <w:rsid w:val="00441437"/>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50928"/>
    <w:rsid w:val="005632E6"/>
    <w:rsid w:val="00585F52"/>
    <w:rsid w:val="005B31FD"/>
    <w:rsid w:val="005C1E4C"/>
    <w:rsid w:val="005D4772"/>
    <w:rsid w:val="005D7160"/>
    <w:rsid w:val="005F3902"/>
    <w:rsid w:val="005F4979"/>
    <w:rsid w:val="00606444"/>
    <w:rsid w:val="00614433"/>
    <w:rsid w:val="006308B6"/>
    <w:rsid w:val="0063143B"/>
    <w:rsid w:val="006446A6"/>
    <w:rsid w:val="00646431"/>
    <w:rsid w:val="0065159B"/>
    <w:rsid w:val="006556EB"/>
    <w:rsid w:val="00656267"/>
    <w:rsid w:val="006729DD"/>
    <w:rsid w:val="00675876"/>
    <w:rsid w:val="00676755"/>
    <w:rsid w:val="00677271"/>
    <w:rsid w:val="00680647"/>
    <w:rsid w:val="006862A2"/>
    <w:rsid w:val="00696169"/>
    <w:rsid w:val="006A3BDF"/>
    <w:rsid w:val="006B18C7"/>
    <w:rsid w:val="006B77D0"/>
    <w:rsid w:val="006B7F7F"/>
    <w:rsid w:val="006C0344"/>
    <w:rsid w:val="006C053A"/>
    <w:rsid w:val="006C31F1"/>
    <w:rsid w:val="006D6B65"/>
    <w:rsid w:val="006D7B3C"/>
    <w:rsid w:val="006E2D82"/>
    <w:rsid w:val="00700E75"/>
    <w:rsid w:val="00703BB9"/>
    <w:rsid w:val="00723E33"/>
    <w:rsid w:val="0073212A"/>
    <w:rsid w:val="007325A9"/>
    <w:rsid w:val="00733413"/>
    <w:rsid w:val="007377C8"/>
    <w:rsid w:val="007414E1"/>
    <w:rsid w:val="00743FE4"/>
    <w:rsid w:val="0075429C"/>
    <w:rsid w:val="00756821"/>
    <w:rsid w:val="00766BDB"/>
    <w:rsid w:val="00767197"/>
    <w:rsid w:val="0077719D"/>
    <w:rsid w:val="00784AA7"/>
    <w:rsid w:val="00786422"/>
    <w:rsid w:val="00793416"/>
    <w:rsid w:val="007971E0"/>
    <w:rsid w:val="007A77C3"/>
    <w:rsid w:val="007B01F2"/>
    <w:rsid w:val="007E2E80"/>
    <w:rsid w:val="007E59A3"/>
    <w:rsid w:val="007F2BF4"/>
    <w:rsid w:val="00805109"/>
    <w:rsid w:val="00815524"/>
    <w:rsid w:val="00843348"/>
    <w:rsid w:val="0086518E"/>
    <w:rsid w:val="0087024D"/>
    <w:rsid w:val="00877568"/>
    <w:rsid w:val="008826BD"/>
    <w:rsid w:val="008859D9"/>
    <w:rsid w:val="008907C0"/>
    <w:rsid w:val="00896206"/>
    <w:rsid w:val="00896454"/>
    <w:rsid w:val="008A45BD"/>
    <w:rsid w:val="008D0641"/>
    <w:rsid w:val="008D5274"/>
    <w:rsid w:val="008E0613"/>
    <w:rsid w:val="008E22BB"/>
    <w:rsid w:val="008E51F1"/>
    <w:rsid w:val="008F1C57"/>
    <w:rsid w:val="008F2439"/>
    <w:rsid w:val="008F3EDD"/>
    <w:rsid w:val="00900FDD"/>
    <w:rsid w:val="00906EF9"/>
    <w:rsid w:val="00914E67"/>
    <w:rsid w:val="009179B0"/>
    <w:rsid w:val="009236E5"/>
    <w:rsid w:val="00940B54"/>
    <w:rsid w:val="00941190"/>
    <w:rsid w:val="00943137"/>
    <w:rsid w:val="00965480"/>
    <w:rsid w:val="00982801"/>
    <w:rsid w:val="009A1C54"/>
    <w:rsid w:val="009A5C28"/>
    <w:rsid w:val="009B0C2C"/>
    <w:rsid w:val="009B6CBA"/>
    <w:rsid w:val="009D36DF"/>
    <w:rsid w:val="009D57FB"/>
    <w:rsid w:val="009D6D3E"/>
    <w:rsid w:val="009E5D22"/>
    <w:rsid w:val="009E630C"/>
    <w:rsid w:val="009E7709"/>
    <w:rsid w:val="009F0C4D"/>
    <w:rsid w:val="00A0642A"/>
    <w:rsid w:val="00A14A88"/>
    <w:rsid w:val="00A23CDE"/>
    <w:rsid w:val="00A33A5D"/>
    <w:rsid w:val="00A3765C"/>
    <w:rsid w:val="00A45A9B"/>
    <w:rsid w:val="00A51211"/>
    <w:rsid w:val="00A546C9"/>
    <w:rsid w:val="00A57972"/>
    <w:rsid w:val="00A71C7C"/>
    <w:rsid w:val="00A73293"/>
    <w:rsid w:val="00A77032"/>
    <w:rsid w:val="00A856BD"/>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50D6"/>
    <w:rsid w:val="00BC645B"/>
    <w:rsid w:val="00BD74A3"/>
    <w:rsid w:val="00BE1176"/>
    <w:rsid w:val="00BF5408"/>
    <w:rsid w:val="00BF59CF"/>
    <w:rsid w:val="00C20115"/>
    <w:rsid w:val="00C34BA6"/>
    <w:rsid w:val="00C4132D"/>
    <w:rsid w:val="00C4231B"/>
    <w:rsid w:val="00C50967"/>
    <w:rsid w:val="00C55526"/>
    <w:rsid w:val="00C60C0F"/>
    <w:rsid w:val="00C62575"/>
    <w:rsid w:val="00C62AE4"/>
    <w:rsid w:val="00C734CA"/>
    <w:rsid w:val="00C806E4"/>
    <w:rsid w:val="00C9315A"/>
    <w:rsid w:val="00C93582"/>
    <w:rsid w:val="00C93F18"/>
    <w:rsid w:val="00CB41CC"/>
    <w:rsid w:val="00CC4DF8"/>
    <w:rsid w:val="00CD68E6"/>
    <w:rsid w:val="00CE201E"/>
    <w:rsid w:val="00CE40F3"/>
    <w:rsid w:val="00CE64F7"/>
    <w:rsid w:val="00CF7885"/>
    <w:rsid w:val="00CF7EDC"/>
    <w:rsid w:val="00D0093B"/>
    <w:rsid w:val="00D04367"/>
    <w:rsid w:val="00D14779"/>
    <w:rsid w:val="00D15857"/>
    <w:rsid w:val="00D27CE9"/>
    <w:rsid w:val="00D31620"/>
    <w:rsid w:val="00D50410"/>
    <w:rsid w:val="00D601A3"/>
    <w:rsid w:val="00D64505"/>
    <w:rsid w:val="00D8082C"/>
    <w:rsid w:val="00D84FB5"/>
    <w:rsid w:val="00D865C2"/>
    <w:rsid w:val="00D90FAF"/>
    <w:rsid w:val="00DA1A7D"/>
    <w:rsid w:val="00DC339F"/>
    <w:rsid w:val="00DC5071"/>
    <w:rsid w:val="00DD13CC"/>
    <w:rsid w:val="00DD2359"/>
    <w:rsid w:val="00DE0A36"/>
    <w:rsid w:val="00DF2C1F"/>
    <w:rsid w:val="00DF3BCE"/>
    <w:rsid w:val="00DF642B"/>
    <w:rsid w:val="00E05324"/>
    <w:rsid w:val="00E25178"/>
    <w:rsid w:val="00E313D9"/>
    <w:rsid w:val="00E405E3"/>
    <w:rsid w:val="00E40C5A"/>
    <w:rsid w:val="00E44196"/>
    <w:rsid w:val="00E45065"/>
    <w:rsid w:val="00E53C5B"/>
    <w:rsid w:val="00E662C3"/>
    <w:rsid w:val="00E708FF"/>
    <w:rsid w:val="00EA243C"/>
    <w:rsid w:val="00EA2EA6"/>
    <w:rsid w:val="00EA5134"/>
    <w:rsid w:val="00EB327E"/>
    <w:rsid w:val="00EB6752"/>
    <w:rsid w:val="00EB7A58"/>
    <w:rsid w:val="00EC34A9"/>
    <w:rsid w:val="00ED1328"/>
    <w:rsid w:val="00EE67A2"/>
    <w:rsid w:val="00EE78ED"/>
    <w:rsid w:val="00EF11F2"/>
    <w:rsid w:val="00EF62A5"/>
    <w:rsid w:val="00F04BE5"/>
    <w:rsid w:val="00F20B6C"/>
    <w:rsid w:val="00F33B3A"/>
    <w:rsid w:val="00F37829"/>
    <w:rsid w:val="00F42EDB"/>
    <w:rsid w:val="00F562C5"/>
    <w:rsid w:val="00F578B8"/>
    <w:rsid w:val="00F6541E"/>
    <w:rsid w:val="00F6603C"/>
    <w:rsid w:val="00F7235D"/>
    <w:rsid w:val="00F873E5"/>
    <w:rsid w:val="00F91C27"/>
    <w:rsid w:val="00F93DFB"/>
    <w:rsid w:val="00F96208"/>
    <w:rsid w:val="00F974FC"/>
    <w:rsid w:val="00FA062F"/>
    <w:rsid w:val="00FA58D2"/>
    <w:rsid w:val="00FB043E"/>
    <w:rsid w:val="00FB6B85"/>
    <w:rsid w:val="00FC10A4"/>
    <w:rsid w:val="00FC3018"/>
    <w:rsid w:val="00FD3D7C"/>
    <w:rsid w:val="00FE28E3"/>
    <w:rsid w:val="00FE3AD4"/>
    <w:rsid w:val="00FF4C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normal">
    <w:name w:val="normal"/>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1950159160">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59134193">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762654267">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1610813001">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6254469">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togu.ru/mod/data/view.php?id=24233" TargetMode="External"/><Relationship Id="rId39" Type="http://schemas.openxmlformats.org/officeDocument/2006/relationships/hyperlink" Target="https://ru.wikipedia.org/w/index.php?title=Prentice_Hall&amp;action=edit&amp;redlink=1"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ic.academic.ru/dic.nsf/ruwiki/164510" TargetMode="External"/><Relationship Id="rId42" Type="http://schemas.openxmlformats.org/officeDocument/2006/relationships/hyperlink" Target="https://www.gkp3.ru/chapters/show/about" TargetMode="External"/><Relationship Id="rId47" Type="http://schemas.openxmlformats.org/officeDocument/2006/relationships/header" Target="header1.xml"/><Relationship Id="rId76"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u.wikipedia.org/wiki/%D0%98%D0%BD%D1%84%D0%BE%D1%80%D0%BC%D0%B0%D1%86%D0%B8%D0%BE%D0%BD%D0%BD%D0%B0%D1%8F_%D1%81%D0%B8%D1%81%D1%82%D0%B5%D0%BC%D0%B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dellemc.com/gdpi" TargetMode="External"/><Relationship Id="rId38" Type="http://schemas.openxmlformats.org/officeDocument/2006/relationships/hyperlink" Target="https://dx.doi.org/10.1002%2Fsmr.298" TargetMode="External"/><Relationship Id="rId46" Type="http://schemas.openxmlformats.org/officeDocument/2006/relationships/hyperlink" Target="https://xn--d1aux.xn--p1ai/is-dlya-podderzhki-polzovatelej/"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u.wikipedia.org/wiki/%D0%A1%D0%BB%D1%83%D0%B6%D0%B5%D0%B1%D0%BD%D0%B0%D1%8F:%D0%98%D1%81%D1%82%D0%BE%D1%87%D0%BD%D0%B8%D0%BA%D0%B8_%D0%BA%D0%BD%D0%B8%D0%B3/0849370019" TargetMode="External"/><Relationship Id="rId41" Type="http://schemas.openxmlformats.org/officeDocument/2006/relationships/hyperlink" Target="https://ru.wikipedia.org/wiki/%D0%A2%D0%B5%D1%85%D0%BD%D0%B8%D1%87%D0%B5%D1%81%D0%BA%D0%B0%D1%8F_%D0%BF%D0%BE%D0%B4%D0%B4%D0%B5%D1%80%D0%B6%D0%BA%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24" Type="http://schemas.openxmlformats.org/officeDocument/2006/relationships/image" Target="media/image12.png"/><Relationship Id="rId32" Type="http://schemas.openxmlformats.org/officeDocument/2006/relationships/hyperlink" Target="https://comptek.ru/news/dell_emc/5126" TargetMode="External"/><Relationship Id="rId37" Type="http://schemas.openxmlformats.org/officeDocument/2006/relationships/hyperlink" Target="https://ru.wikipedia.org/wiki/Doi" TargetMode="External"/><Relationship Id="rId40" Type="http://schemas.openxmlformats.org/officeDocument/2006/relationships/hyperlink" Target="https://ru.wikipedia.org/wiki/Google_Book_Search" TargetMode="External"/><Relationship Id="rId45" Type="http://schemas.openxmlformats.org/officeDocument/2006/relationships/hyperlink" Target="https://habr.com/ru/company/deskun/blog/331354/"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duma.consultant.ru/documents/878565?items=1&amp;page=2" TargetMode="External"/><Relationship Id="rId36" Type="http://schemas.openxmlformats.org/officeDocument/2006/relationships/hyperlink" Target="https://ru.wikipedia.org/w/index.php?title=Journal_of_Software:_Evolution_and_Process&amp;action=edit&amp;redlink=1" TargetMode="External"/><Relationship Id="rId49" Type="http://schemas.openxmlformats.org/officeDocument/2006/relationships/theme" Target="theme/theme1.xml"/><Relationship Id="rId10" Type="http://schemas.openxmlformats.org/officeDocument/2006/relationships/hyperlink" Target="https://ru.wikipedia.org/wiki/ERP" TargetMode="External"/><Relationship Id="rId19" Type="http://schemas.openxmlformats.org/officeDocument/2006/relationships/image" Target="media/image7.png"/><Relationship Id="rId31" Type="http://schemas.openxmlformats.org/officeDocument/2006/relationships/hyperlink" Target="http://e-koncept.ru/2017/970401.htm" TargetMode="External"/><Relationship Id="rId44" Type="http://schemas.openxmlformats.org/officeDocument/2006/relationships/hyperlink" Target="https://habr.com/ru/company/lanit/blog/336646/" TargetMode="External"/><Relationship Id="rId4" Type="http://schemas.openxmlformats.org/officeDocument/2006/relationships/settings" Target="settings.xml"/><Relationship Id="rId9" Type="http://schemas.openxmlformats.org/officeDocument/2006/relationships/hyperlink" Target="https://ru.wikipedia.org/wiki/ME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ivan-shamaev.ru/wp-content/uploads/2013/06/Information-systems-analysis-and-requirements-analysis.pdf" TargetMode="External"/><Relationship Id="rId30" Type="http://schemas.openxmlformats.org/officeDocument/2006/relationships/hyperlink" Target="http://www.iis.ru/docs/is.glossary.2009.pdf" TargetMode="External"/><Relationship Id="rId35" Type="http://schemas.openxmlformats.org/officeDocument/2006/relationships/hyperlink" Target="https://en.wikipedia.org/wiki/Journal_of_Software:_Evolution_and_Process" TargetMode="External"/><Relationship Id="rId43" Type="http://schemas.openxmlformats.org/officeDocument/2006/relationships/hyperlink" Target="http://vmede.org/sait/?id=Informatika_xai_2009&amp;menu=Informatika_xai_2009&amp;page=15" TargetMode="External"/><Relationship Id="rId48" Type="http://schemas.openxmlformats.org/officeDocument/2006/relationships/fontTable" Target="fontTable.xml"/><Relationship Id="rId8" Type="http://schemas.openxmlformats.org/officeDocument/2006/relationships/hyperlink" Target="https://ru.wikipedia.org/wiki/%D0%9A%D0%BE%D1%80%D0%BF%D0%BE%D1%80%D0%B0%D1%82%D0%B8%D0%B2%D0%BD%D0%B0%D1%8F_%D0%B8%D0%BD%D1%84%D0%BE%D1%80%D0%BC%D0%B0%D1%86%D0%B8%D0%BE%D0%BD%D0%BD%D0%B0%D1%8F_%D1%8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99254-9C78-4E21-A3F3-7E873F38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62</Pages>
  <Words>14195</Words>
  <Characters>80917</Characters>
  <Application>Microsoft Office Word</Application>
  <DocSecurity>0</DocSecurity>
  <Lines>674</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cp:lastPrinted>2019-12-04T02:16:00Z</cp:lastPrinted>
  <dcterms:created xsi:type="dcterms:W3CDTF">2019-09-17T23:20:00Z</dcterms:created>
  <dcterms:modified xsi:type="dcterms:W3CDTF">2019-12-17T02:43:00Z</dcterms:modified>
</cp:coreProperties>
</file>