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Title page</w:t>
      </w:r>
    </w:p>
    <w:p/>
    <w:p>
      <w:pPr>
        <w:pStyle w:val="Heading1"/>
      </w:pPr>
      <w:r>
        <w:t>Terpene effect claims: an evidence-bounded receptor hypothesis map</w:t>
      </w:r>
    </w:p>
    <w:p/>
    <w:p>
      <w:r>
        <w:rPr>
          <w:b/>
        </w:rPr>
        <w:t>Article type:</w:t>
      </w:r>
      <w:r>
        <w:t xml:space="preserve"> Perspective article (evidence-based pharmacological perspective)</w:t>
      </w:r>
    </w:p>
    <w:p/>
    <w:p>
      <w:r>
        <w:rPr>
          <w:b/>
        </w:rPr>
        <w:t>Authors:</w:t>
      </w:r>
      <w:r>
        <w:t xml:space="preserve"> Daniel C. McShan</w:t>
      </w:r>
    </w:p>
    <w:p/>
    <w:p>
      <w:r>
        <w:rPr>
          <w:b/>
        </w:rPr>
        <w:t>Affiliations:</w:t>
      </w:r>
      <w:r>
        <w:t xml:space="preserve"> Terpedia, LLC</w:t>
      </w:r>
    </w:p>
    <w:p/>
    <w:p>
      <w:r>
        <w:rPr>
          <w:b/>
        </w:rPr>
        <w:t>Corresponding author:</w:t>
      </w:r>
      <w:r>
        <w:t xml:space="preserve"> Daniel C. McShan — [POSTAL ADDRESS, TELEPHONE, INSTITUTIONAL EMAIL]</w:t>
      </w:r>
    </w:p>
    <w:p/>
    <w:p>
      <w:r>
        <w:rPr>
          <w:b/>
        </w:rPr>
        <w:t>ORCID:</w:t>
      </w:r>
      <w:r>
        <w:t xml:space="preserve"> </w:t>
      </w:r>
      <w:r>
        <w:rPr>
          <w:color w:val="1F4E79"/>
          <w:u w:val="single"/>
        </w:rPr>
        <w:t>Daniel C. McShan</w:t>
      </w:r>
    </w:p>
    <w:p/>
    <w:p>
      <w:r>
        <w:rPr>
          <w:b/>
        </w:rPr>
        <w:t>Running title:</w:t>
      </w:r>
      <w:r>
        <w:t xml:space="preserve"> Terpene receptor hypotheses</w:t>
      </w:r>
    </w:p>
    <w:p/>
    <w:p>
      <w:r>
        <w:rPr>
          <w:b/>
        </w:rPr>
        <w:t>Word count:</w:t>
      </w:r>
      <w:r>
        <w:t xml:space="preserve"> Approximately 2,727 words including headings and declarations;</w:t>
      </w:r>
    </w:p>
    <w:p>
      <w:r>
        <w:t>verify journal-specific counting at upload.</w:t>
      </w:r>
    </w:p>
    <w:p/>
    <w:p>
      <w:r>
        <w:rPr>
          <w:b/>
        </w:rPr>
        <w:t>Tables and supporting data:</w:t>
      </w:r>
      <w:r>
        <w:t xml:space="preserve"> Supporting Information Tables S1–S4 are supplied</w:t>
      </w:r>
    </w:p>
    <w:p>
      <w:r>
        <w:t>as editable, machine-readable CSV files with legends in the submission package.</w:t>
      </w:r>
    </w:p>
    <w:p/>
    <w:p>
      <w:pPr>
        <w:pStyle w:val="Heading1"/>
      </w:pPr>
      <w:r>
        <w:t>Running title page</w:t>
      </w:r>
    </w:p>
    <w:p/>
    <w:p>
      <w:r>
        <w:rPr>
          <w:b/>
        </w:rPr>
        <w:t>Running title:</w:t>
      </w:r>
      <w:r>
        <w:t xml:space="preserve"> Terpene receptor hypotheses</w:t>
      </w:r>
    </w:p>
    <w:p/>
    <w:p>
      <w:r>
        <w:rPr>
          <w:b/>
        </w:rPr>
        <w:t>Affiliation:</w:t>
      </w:r>
      <w:r>
        <w:t xml:space="preserve"> Terpedia, LLC</w:t>
      </w:r>
    </w:p>
    <w:p/>
    <w:p>
      <w:r>
        <w:rPr>
          <w:b/>
        </w:rPr>
        <w:t>Corresponding author contact:</w:t>
      </w:r>
      <w:r>
        <w:t xml:space="preserve"> Daniel C. McShan — [POSTAL ADDRESS, TELEPHONE, INSTITUTIONAL EMAIL]</w:t>
      </w:r>
    </w:p>
    <w:p/>
    <w:p>
      <w:r>
        <w:rPr>
          <w:b/>
        </w:rPr>
        <w:t>Text pages:</w:t>
      </w:r>
      <w:r>
        <w:t xml:space="preserve"> 11</w:t>
      </w:r>
    </w:p>
    <w:p/>
    <w:p>
      <w:r>
        <w:rPr>
          <w:b/>
        </w:rPr>
        <w:t>Tables:</w:t>
      </w:r>
      <w:r>
        <w:t xml:space="preserve"> 1</w:t>
      </w:r>
    </w:p>
    <w:p/>
    <w:p>
      <w:r>
        <w:rPr>
          <w:b/>
        </w:rPr>
        <w:t>Figures:</w:t>
      </w:r>
      <w:r>
        <w:t xml:space="preserve"> 0</w:t>
      </w:r>
    </w:p>
    <w:p/>
    <w:p>
      <w:r>
        <w:rPr>
          <w:b/>
        </w:rPr>
        <w:t>References:</w:t>
      </w:r>
      <w:r>
        <w:t xml:space="preserve"> 13</w:t>
      </w:r>
    </w:p>
    <w:p/>
    <w:p>
      <w:r>
        <w:rPr>
          <w:b/>
        </w:rPr>
        <w:t>Abstract words:</w:t>
      </w:r>
      <w:r>
        <w:t xml:space="preserve"> 153</w:t>
      </w:r>
    </w:p>
    <w:p/>
    <w:p>
      <w:r>
        <w:rPr>
          <w:b/>
        </w:rPr>
        <w:t>Introduction words:</w:t>
      </w:r>
      <w:r>
        <w:t xml:space="preserve"> 118</w:t>
      </w:r>
    </w:p>
    <w:p/>
    <w:p>
      <w:r>
        <w:rPr>
          <w:b/>
        </w:rPr>
        <w:t>Discussion words:</w:t>
      </w:r>
      <w:r>
        <w:t xml:space="preserve"> 1,009</w:t>
      </w:r>
    </w:p>
    <w:p/>
    <w:p>
      <w:r>
        <w:rPr>
          <w:b/>
        </w:rPr>
        <w:t>Nonstandard abbreviations:</w:t>
      </w:r>
      <w:r>
        <w:t xml:space="preserve"> CB1, cannabinoid receptor type 1; CB2,</w:t>
      </w:r>
    </w:p>
    <w:p>
      <w:r>
        <w:t>cannabinoid receptor type 2; D2, dopamine D2 receptor; E0–E4, evidence ladder</w:t>
      </w:r>
    </w:p>
    <w:p>
      <w:r>
        <w:t>levels 0 through 4; GABA-A, gamma-aminobutyric acid type A receptor; nAChR,</w:t>
      </w:r>
    </w:p>
    <w:p>
      <w:r>
        <w:t>nicotinic acetylcholine receptor; TRPV1, transient receptor potential vanilloid</w:t>
      </w:r>
    </w:p>
    <w:p>
      <w:r>
        <w:t>1 channel.</w:t>
      </w:r>
    </w:p>
    <w:p/>
    <w:p>
      <w:pPr>
        <w:pStyle w:val="Heading1"/>
      </w:pPr>
      <w:r>
        <w:t>Required statements</w:t>
      </w:r>
    </w:p>
    <w:p/>
    <w:p>
      <w:r>
        <w:rPr>
          <w:b/>
        </w:rPr>
        <w:t>Funding:</w:t>
      </w:r>
      <w:r>
        <w:t xml:space="preserve"> No specific funding was received for this work.</w:t>
      </w:r>
    </w:p>
    <w:p/>
    <w:p>
      <w:r>
        <w:rPr>
          <w:b/>
        </w:rPr>
        <w:t>Conflict of interest:</w:t>
      </w:r>
      <w:r>
        <w:t xml:space="preserve"> Daniel C. McShan is affiliated with Terpedia, LLC,</w:t>
      </w:r>
    </w:p>
    <w:p>
      <w:r>
        <w:t>which maintains the source database analyzed in this perspective. The author</w:t>
      </w:r>
    </w:p>
    <w:p>
      <w:r>
        <w:t>reports no other conflicts of interest.</w:t>
      </w:r>
    </w:p>
    <w:p/>
    <w:p>
      <w:r>
        <w:rPr>
          <w:b/>
        </w:rPr>
        <w:t>Data availability:</w:t>
      </w:r>
      <w:r>
        <w:t xml:space="preserve"> The source claims snapshot, derived hypothesis register,</w:t>
      </w:r>
    </w:p>
    <w:p>
      <w:r>
        <w:t>claims–terpene matrix, receptor hypothesis map, and hypotheses-to-test table</w:t>
      </w:r>
    </w:p>
    <w:p>
      <w:r>
        <w:t xml:space="preserve">are versioned in the public Terpedia </w:t>
      </w:r>
      <w:r>
        <w:t>claims</w:t>
      </w:r>
      <w:r>
        <w:t xml:space="preserve"> repository at</w:t>
      </w:r>
    </w:p>
    <w:p>
      <w:r>
        <w:t>https://github.com/Terpedia/claims.</w:t>
      </w:r>
    </w:p>
    <w:p/>
    <w:p>
      <w:r>
        <w:rPr>
          <w:b/>
        </w:rPr>
        <w:t>Ethics approval:</w:t>
      </w:r>
      <w:r>
        <w:t xml:space="preserve"> No new human or animal subjects were enrolled or exposed</w:t>
      </w:r>
    </w:p>
    <w:p>
      <w:r>
        <w:t>for this perspective; no ethics approval was required for the analysis</w:t>
      </w:r>
    </w:p>
    <w:p>
      <w:r>
        <w:t>reported here.</w:t>
      </w:r>
    </w:p>
    <w:p/>
    <w:p>
      <w:r>
        <w:rPr>
          <w:b/>
        </w:rPr>
        <w:t>Patient consent:</w:t>
      </w:r>
      <w:r>
        <w:t xml:space="preserve"> Not applicable; no patient-level data were used.</w:t>
      </w:r>
    </w:p>
    <w:p/>
    <w:p>
      <w:r>
        <w:rPr>
          <w:b/>
        </w:rPr>
        <w:t>Permission to reproduce material:</w:t>
      </w:r>
      <w:r>
        <w:t xml:space="preserve"> No previously published figures or tables</w:t>
      </w:r>
    </w:p>
    <w:p>
      <w:r>
        <w:t>are reproduced. All linked literature is cited; the Terpedia source snapshot is</w:t>
      </w:r>
    </w:p>
    <w:p>
      <w:r>
        <w:t>used as an analyzed data source.</w:t>
      </w:r>
    </w:p>
    <w:p/>
    <w:p>
      <w:r>
        <w:rPr>
          <w:b/>
        </w:rPr>
        <w:t>Clinical trial registration:</w:t>
      </w:r>
      <w:r>
        <w:t xml:space="preserve"> Not applicable.</w:t>
      </w:r>
    </w:p>
    <w:p/>
    <w:p>
      <w:r>
        <w:rPr>
          <w:b/>
        </w:rPr>
        <w:t>Author contributions:</w:t>
      </w:r>
      <w:r>
        <w:t xml:space="preserve"> Daniel C. McShan: Conceptualization, data curation,</w:t>
      </w:r>
    </w:p>
    <w:p>
      <w:r>
        <w:t>formal analysis, investigation, methodology, software, visualization, writing—</w:t>
      </w:r>
    </w:p>
    <w:p>
      <w:r>
        <w:t>original draft, and writing—review and editing.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