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49A7C" w14:textId="77777777" w:rsidR="00930D5F" w:rsidRDefault="00930D5F">
      <w:pPr>
        <w:rPr>
          <w:b/>
        </w:rPr>
      </w:pPr>
    </w:p>
    <w:p w14:paraId="21B75786" w14:textId="765DEC27" w:rsidR="00930D5F" w:rsidRDefault="003E0A66" w:rsidP="003E0A66">
      <w:pPr>
        <w:tabs>
          <w:tab w:val="left" w:pos="3552"/>
        </w:tabs>
        <w:rPr>
          <w:b/>
        </w:rPr>
      </w:pPr>
      <w:r>
        <w:rPr>
          <w:b/>
        </w:rPr>
        <w:tab/>
      </w:r>
    </w:p>
    <w:p w14:paraId="1910AB26" w14:textId="77777777" w:rsidR="00EF13FE" w:rsidRDefault="00EF13FE">
      <w:pPr>
        <w:rPr>
          <w:b/>
        </w:rPr>
      </w:pPr>
    </w:p>
    <w:p w14:paraId="702340BD" w14:textId="77777777" w:rsidR="003E0A66" w:rsidRDefault="003E0A66">
      <w:pPr>
        <w:rPr>
          <w:b/>
        </w:rPr>
      </w:pPr>
    </w:p>
    <w:p w14:paraId="7689F860" w14:textId="77777777" w:rsidR="009E02E0" w:rsidRDefault="009E02E0">
      <w:pPr>
        <w:rPr>
          <w:b/>
        </w:rPr>
      </w:pPr>
    </w:p>
    <w:p w14:paraId="260A6F05" w14:textId="77777777" w:rsidR="009E02E0" w:rsidRDefault="009E02E0">
      <w:pPr>
        <w:rPr>
          <w:b/>
        </w:rPr>
      </w:pPr>
    </w:p>
    <w:p w14:paraId="7951CBD5" w14:textId="77777777" w:rsidR="009E02E0" w:rsidRDefault="009E02E0">
      <w:pPr>
        <w:rPr>
          <w:b/>
        </w:rPr>
      </w:pPr>
    </w:p>
    <w:p w14:paraId="5205B359" w14:textId="77777777" w:rsidR="009E02E0" w:rsidRDefault="009E02E0">
      <w:pPr>
        <w:rPr>
          <w:b/>
        </w:rPr>
      </w:pPr>
    </w:p>
    <w:p w14:paraId="03F92D2D" w14:textId="77777777" w:rsidR="003E0A66" w:rsidRPr="009E02E0" w:rsidRDefault="003E0A66">
      <w:pPr>
        <w:rPr>
          <w:b/>
          <w:sz w:val="36"/>
          <w:szCs w:val="36"/>
        </w:rPr>
      </w:pPr>
    </w:p>
    <w:p w14:paraId="0946B6F9" w14:textId="77777777" w:rsidR="003E0A66" w:rsidRPr="009E02E0" w:rsidRDefault="003E0A66">
      <w:pPr>
        <w:rPr>
          <w:b/>
          <w:sz w:val="36"/>
          <w:szCs w:val="36"/>
        </w:rPr>
      </w:pPr>
    </w:p>
    <w:p w14:paraId="0CB9AE81" w14:textId="6529548C" w:rsidR="005B6308" w:rsidRDefault="005573E2" w:rsidP="005B6308">
      <w:pPr>
        <w:jc w:val="center"/>
        <w:rPr>
          <w:b/>
          <w:sz w:val="36"/>
          <w:szCs w:val="36"/>
        </w:rPr>
      </w:pPr>
      <w:proofErr w:type="spellStart"/>
      <w:r>
        <w:rPr>
          <w:b/>
          <w:sz w:val="36"/>
          <w:szCs w:val="36"/>
        </w:rPr>
        <w:t>Terpene</w:t>
      </w:r>
      <w:proofErr w:type="spellEnd"/>
      <w:r w:rsidR="005B6308">
        <w:rPr>
          <w:b/>
          <w:sz w:val="36"/>
          <w:szCs w:val="36"/>
        </w:rPr>
        <w:t xml:space="preserve"> Recommendations</w:t>
      </w:r>
      <w:r w:rsidR="00907CD8">
        <w:rPr>
          <w:b/>
          <w:sz w:val="36"/>
          <w:szCs w:val="36"/>
        </w:rPr>
        <w:t xml:space="preserve"> for Pain</w:t>
      </w:r>
      <w:r w:rsidR="005B6308">
        <w:rPr>
          <w:b/>
          <w:sz w:val="36"/>
          <w:szCs w:val="36"/>
        </w:rPr>
        <w:t>:</w:t>
      </w:r>
    </w:p>
    <w:p w14:paraId="348FDA54" w14:textId="0C110A9D" w:rsidR="005573E2" w:rsidRDefault="005573E2" w:rsidP="005B6308">
      <w:pPr>
        <w:jc w:val="center"/>
        <w:rPr>
          <w:b/>
          <w:sz w:val="36"/>
          <w:szCs w:val="36"/>
        </w:rPr>
      </w:pPr>
      <w:r>
        <w:rPr>
          <w:b/>
          <w:sz w:val="36"/>
          <w:szCs w:val="36"/>
        </w:rPr>
        <w:t>An</w:t>
      </w:r>
      <w:r w:rsidR="003B2035">
        <w:rPr>
          <w:b/>
          <w:sz w:val="36"/>
          <w:szCs w:val="36"/>
        </w:rPr>
        <w:t xml:space="preserve"> Addition to C</w:t>
      </w:r>
      <w:r>
        <w:rPr>
          <w:b/>
          <w:sz w:val="36"/>
          <w:szCs w:val="36"/>
        </w:rPr>
        <w:t>urrent</w:t>
      </w:r>
      <w:r w:rsidR="00907CD8">
        <w:rPr>
          <w:b/>
          <w:sz w:val="36"/>
          <w:szCs w:val="36"/>
        </w:rPr>
        <w:t xml:space="preserve"> </w:t>
      </w:r>
      <w:r w:rsidR="00084389">
        <w:rPr>
          <w:b/>
          <w:sz w:val="36"/>
          <w:szCs w:val="36"/>
        </w:rPr>
        <w:t xml:space="preserve">CBD </w:t>
      </w:r>
      <w:r w:rsidR="00907CD8">
        <w:rPr>
          <w:b/>
          <w:sz w:val="36"/>
          <w:szCs w:val="36"/>
        </w:rPr>
        <w:t xml:space="preserve">Crème </w:t>
      </w:r>
      <w:r w:rsidR="00084389">
        <w:rPr>
          <w:b/>
          <w:sz w:val="36"/>
          <w:szCs w:val="36"/>
        </w:rPr>
        <w:t>Product</w:t>
      </w:r>
      <w:r>
        <w:rPr>
          <w:b/>
          <w:sz w:val="36"/>
          <w:szCs w:val="36"/>
        </w:rPr>
        <w:t xml:space="preserve"> </w:t>
      </w:r>
    </w:p>
    <w:p w14:paraId="78E61498" w14:textId="43E299D1" w:rsidR="003E0A66" w:rsidRPr="009E02E0" w:rsidRDefault="003B2035" w:rsidP="005B6308">
      <w:pPr>
        <w:jc w:val="center"/>
        <w:rPr>
          <w:b/>
          <w:sz w:val="36"/>
          <w:szCs w:val="36"/>
        </w:rPr>
      </w:pPr>
      <w:proofErr w:type="gramStart"/>
      <w:r>
        <w:rPr>
          <w:b/>
          <w:sz w:val="36"/>
          <w:szCs w:val="36"/>
        </w:rPr>
        <w:t>on</w:t>
      </w:r>
      <w:proofErr w:type="gramEnd"/>
      <w:r>
        <w:rPr>
          <w:b/>
          <w:sz w:val="36"/>
          <w:szCs w:val="36"/>
        </w:rPr>
        <w:t xml:space="preserve"> the M</w:t>
      </w:r>
      <w:r w:rsidR="005573E2">
        <w:rPr>
          <w:b/>
          <w:sz w:val="36"/>
          <w:szCs w:val="36"/>
        </w:rPr>
        <w:t>arket</w:t>
      </w:r>
    </w:p>
    <w:p w14:paraId="0CFE1274" w14:textId="3F1C0435" w:rsidR="00465077" w:rsidRDefault="00C20D9C" w:rsidP="00521DA4">
      <w:pPr>
        <w:jc w:val="center"/>
        <w:rPr>
          <w:b/>
        </w:rPr>
      </w:pPr>
      <w:r>
        <w:rPr>
          <w:b/>
        </w:rPr>
        <w:t>(</w:t>
      </w:r>
      <w:r w:rsidR="003A213D">
        <w:rPr>
          <w:b/>
        </w:rPr>
        <w:t>Briefing</w:t>
      </w:r>
      <w:r w:rsidR="00521DA4">
        <w:rPr>
          <w:b/>
        </w:rPr>
        <w:t>)</w:t>
      </w:r>
    </w:p>
    <w:p w14:paraId="0A16A9BC" w14:textId="77777777" w:rsidR="00465077" w:rsidRDefault="00465077">
      <w:pPr>
        <w:rPr>
          <w:b/>
        </w:rPr>
      </w:pPr>
    </w:p>
    <w:p w14:paraId="227A509D" w14:textId="77777777" w:rsidR="00465077" w:rsidRDefault="00465077">
      <w:pPr>
        <w:rPr>
          <w:b/>
        </w:rPr>
      </w:pPr>
    </w:p>
    <w:p w14:paraId="49735D2B" w14:textId="5B0468EA" w:rsidR="00465077" w:rsidRPr="003A213D" w:rsidRDefault="003A213D" w:rsidP="00465077">
      <w:pPr>
        <w:jc w:val="center"/>
        <w:rPr>
          <w:b/>
          <w:color w:val="FF0000"/>
          <w:sz w:val="32"/>
          <w:szCs w:val="32"/>
        </w:rPr>
      </w:pPr>
      <w:r>
        <w:rPr>
          <w:b/>
          <w:color w:val="FF0000"/>
          <w:sz w:val="32"/>
          <w:szCs w:val="32"/>
        </w:rPr>
        <w:t>***</w:t>
      </w:r>
      <w:r w:rsidR="00D34F2D" w:rsidRPr="003A213D">
        <w:rPr>
          <w:b/>
          <w:color w:val="FF0000"/>
          <w:sz w:val="32"/>
          <w:szCs w:val="32"/>
        </w:rPr>
        <w:t>DRAFT</w:t>
      </w:r>
      <w:r w:rsidR="00CE79C1">
        <w:rPr>
          <w:b/>
          <w:color w:val="FF0000"/>
          <w:sz w:val="32"/>
          <w:szCs w:val="32"/>
        </w:rPr>
        <w:t xml:space="preserve"> v2</w:t>
      </w:r>
      <w:r>
        <w:rPr>
          <w:b/>
          <w:color w:val="FF0000"/>
          <w:sz w:val="32"/>
          <w:szCs w:val="32"/>
        </w:rPr>
        <w:t>***</w:t>
      </w:r>
    </w:p>
    <w:p w14:paraId="69CA150F" w14:textId="77777777" w:rsidR="00465077" w:rsidRDefault="00465077">
      <w:pPr>
        <w:rPr>
          <w:b/>
        </w:rPr>
      </w:pPr>
    </w:p>
    <w:p w14:paraId="0896C382" w14:textId="77777777" w:rsidR="00465077" w:rsidRDefault="00465077">
      <w:pPr>
        <w:rPr>
          <w:b/>
        </w:rPr>
      </w:pPr>
    </w:p>
    <w:p w14:paraId="1AD70AA6" w14:textId="77777777" w:rsidR="00465077" w:rsidRDefault="00465077">
      <w:pPr>
        <w:rPr>
          <w:b/>
        </w:rPr>
      </w:pPr>
    </w:p>
    <w:p w14:paraId="46C05387" w14:textId="77777777" w:rsidR="00465077" w:rsidRDefault="00465077">
      <w:pPr>
        <w:rPr>
          <w:b/>
        </w:rPr>
      </w:pPr>
    </w:p>
    <w:p w14:paraId="2F827DFD" w14:textId="1BCABE2C" w:rsidR="00EF13FE" w:rsidRDefault="00EF13FE" w:rsidP="008441AC">
      <w:pPr>
        <w:ind w:left="720"/>
        <w:rPr>
          <w:b/>
        </w:rPr>
      </w:pPr>
      <w:r>
        <w:rPr>
          <w:b/>
        </w:rPr>
        <w:t xml:space="preserve">Prepared by </w:t>
      </w:r>
      <w:r w:rsidR="00150670">
        <w:rPr>
          <w:b/>
        </w:rPr>
        <w:t xml:space="preserve">Dr. </w:t>
      </w:r>
      <w:r>
        <w:rPr>
          <w:b/>
        </w:rPr>
        <w:t>Susan Trapp</w:t>
      </w:r>
    </w:p>
    <w:p w14:paraId="5042A5CF" w14:textId="5BAAC2CF" w:rsidR="008C618B" w:rsidRDefault="001F5783" w:rsidP="008441AC">
      <w:pPr>
        <w:ind w:left="720"/>
      </w:pPr>
      <w:proofErr w:type="spellStart"/>
      <w:r>
        <w:t>BioBiz</w:t>
      </w:r>
      <w:proofErr w:type="spellEnd"/>
      <w:r>
        <w:t xml:space="preserve"> Consulting,</w:t>
      </w:r>
      <w:r w:rsidR="00F26EF9">
        <w:t xml:space="preserve"> LLC</w:t>
      </w:r>
    </w:p>
    <w:p w14:paraId="4F654B01" w14:textId="77777777" w:rsidR="008C618B" w:rsidRDefault="008C618B" w:rsidP="008441AC">
      <w:pPr>
        <w:ind w:left="720"/>
      </w:pPr>
    </w:p>
    <w:p w14:paraId="561D7766" w14:textId="5597D89D" w:rsidR="008C618B" w:rsidRDefault="008C618B" w:rsidP="008441AC">
      <w:pPr>
        <w:ind w:left="720"/>
      </w:pPr>
      <w:r w:rsidRPr="008C618B">
        <w:rPr>
          <w:b/>
        </w:rPr>
        <w:t>F</w:t>
      </w:r>
      <w:r w:rsidR="009A16A4" w:rsidRPr="008C618B">
        <w:rPr>
          <w:b/>
        </w:rPr>
        <w:t xml:space="preserve">or </w:t>
      </w:r>
      <w:r w:rsidR="002759DA">
        <w:rPr>
          <w:b/>
        </w:rPr>
        <w:t>Client</w:t>
      </w:r>
    </w:p>
    <w:p w14:paraId="71F45CB5" w14:textId="77777777" w:rsidR="003A213D" w:rsidRDefault="003A213D" w:rsidP="008441AC">
      <w:pPr>
        <w:ind w:left="720"/>
      </w:pPr>
      <w:proofErr w:type="spellStart"/>
      <w:r>
        <w:rPr>
          <w:rFonts w:ascii="Helvetica" w:hAnsi="Helvetica" w:cs="Arial"/>
          <w:sz w:val="22"/>
          <w:szCs w:val="22"/>
        </w:rPr>
        <w:t>Good</w:t>
      </w:r>
      <w:r w:rsidRPr="00A05802">
        <w:rPr>
          <w:rFonts w:ascii="Helvetica" w:hAnsi="Helvetica" w:cs="Arial"/>
          <w:b/>
          <w:sz w:val="22"/>
          <w:szCs w:val="22"/>
        </w:rPr>
        <w:t>FOR</w:t>
      </w:r>
      <w:proofErr w:type="spellEnd"/>
      <w:r>
        <w:t xml:space="preserve"> </w:t>
      </w:r>
    </w:p>
    <w:p w14:paraId="1DF81FC0" w14:textId="469582E4" w:rsidR="008441AC" w:rsidRDefault="008441AC" w:rsidP="008441AC">
      <w:pPr>
        <w:ind w:left="720"/>
      </w:pPr>
      <w:r>
        <w:t>Jeff Ullman</w:t>
      </w:r>
    </w:p>
    <w:p w14:paraId="3DD0A083" w14:textId="6E9694C9" w:rsidR="009A16A4" w:rsidRDefault="00084389" w:rsidP="008441AC">
      <w:pPr>
        <w:ind w:left="720"/>
      </w:pPr>
      <w:r>
        <w:t>6</w:t>
      </w:r>
      <w:r w:rsidR="00654C5A">
        <w:t>/</w:t>
      </w:r>
      <w:r>
        <w:t>10/2020</w:t>
      </w:r>
    </w:p>
    <w:p w14:paraId="14D26714" w14:textId="5A276AB0" w:rsidR="00404AA0" w:rsidRDefault="003E0A66">
      <w:r>
        <w:br w:type="page"/>
      </w:r>
    </w:p>
    <w:p w14:paraId="504CA83E" w14:textId="77777777" w:rsidR="00404AA0" w:rsidRDefault="00404AA0"/>
    <w:p w14:paraId="27DF2851" w14:textId="77777777" w:rsidR="00404AA0" w:rsidRDefault="00404AA0"/>
    <w:p w14:paraId="095635F2" w14:textId="77777777" w:rsidR="004F799B" w:rsidRDefault="004F799B"/>
    <w:p w14:paraId="53F9EB44" w14:textId="284C79B7" w:rsidR="00211F0B" w:rsidRPr="00923BE9" w:rsidRDefault="00923BE9" w:rsidP="00923BE9">
      <w:pPr>
        <w:pStyle w:val="ListParagraph"/>
        <w:ind w:left="540"/>
        <w:rPr>
          <w:b/>
          <w:u w:val="single"/>
        </w:rPr>
      </w:pPr>
      <w:r w:rsidRPr="00923BE9">
        <w:rPr>
          <w:b/>
          <w:u w:val="single"/>
        </w:rPr>
        <w:t>PROJECT SUMMARY</w:t>
      </w:r>
    </w:p>
    <w:p w14:paraId="3618BFBD" w14:textId="77777777" w:rsidR="00952E02" w:rsidRDefault="00952E02" w:rsidP="00952E02">
      <w:pPr>
        <w:pStyle w:val="ListParagraph"/>
      </w:pPr>
    </w:p>
    <w:tbl>
      <w:tblPr>
        <w:tblStyle w:val="TableGrid"/>
        <w:tblW w:w="0" w:type="auto"/>
        <w:tblInd w:w="648" w:type="dxa"/>
        <w:tblLook w:val="04A0" w:firstRow="1" w:lastRow="0" w:firstColumn="1" w:lastColumn="0" w:noHBand="0" w:noVBand="1"/>
      </w:tblPr>
      <w:tblGrid>
        <w:gridCol w:w="2070"/>
        <w:gridCol w:w="5598"/>
      </w:tblGrid>
      <w:tr w:rsidR="00952E02" w14:paraId="0F9D2BF2" w14:textId="77777777" w:rsidTr="00C07375">
        <w:tc>
          <w:tcPr>
            <w:tcW w:w="2070" w:type="dxa"/>
          </w:tcPr>
          <w:p w14:paraId="21B0AB22" w14:textId="6E80818F" w:rsidR="00952E02" w:rsidRDefault="00952E02" w:rsidP="00952E02">
            <w:r>
              <w:t>Project ID:</w:t>
            </w:r>
          </w:p>
        </w:tc>
        <w:tc>
          <w:tcPr>
            <w:tcW w:w="5598" w:type="dxa"/>
          </w:tcPr>
          <w:p w14:paraId="11A204C1" w14:textId="17FF263A" w:rsidR="00952E02" w:rsidRDefault="005B6308" w:rsidP="00952E02">
            <w:r>
              <w:t>150</w:t>
            </w:r>
          </w:p>
        </w:tc>
      </w:tr>
      <w:tr w:rsidR="00952E02" w14:paraId="44E36773" w14:textId="77777777" w:rsidTr="00C07375">
        <w:trPr>
          <w:trHeight w:val="74"/>
        </w:trPr>
        <w:tc>
          <w:tcPr>
            <w:tcW w:w="2070" w:type="dxa"/>
          </w:tcPr>
          <w:p w14:paraId="1BAB8F80" w14:textId="52F74B3A" w:rsidR="00952E02" w:rsidRDefault="00952E02" w:rsidP="00952E02">
            <w:r>
              <w:t>Project Name:</w:t>
            </w:r>
          </w:p>
        </w:tc>
        <w:tc>
          <w:tcPr>
            <w:tcW w:w="5598" w:type="dxa"/>
          </w:tcPr>
          <w:p w14:paraId="1FACD7E6" w14:textId="35419F27" w:rsidR="00952E02" w:rsidRDefault="00907CD8" w:rsidP="00907CD8">
            <w:proofErr w:type="spellStart"/>
            <w:r>
              <w:t>Terpene</w:t>
            </w:r>
            <w:proofErr w:type="spellEnd"/>
            <w:r>
              <w:t xml:space="preserve"> Recommendations for </w:t>
            </w:r>
            <w:r w:rsidR="005B6308">
              <w:t>Pain</w:t>
            </w:r>
            <w:r>
              <w:t xml:space="preserve"> – use in addition to CBD pain crème Formulation</w:t>
            </w:r>
          </w:p>
        </w:tc>
      </w:tr>
      <w:tr w:rsidR="00952E02" w14:paraId="14DF9431" w14:textId="77777777" w:rsidTr="00C07375">
        <w:tc>
          <w:tcPr>
            <w:tcW w:w="2070" w:type="dxa"/>
          </w:tcPr>
          <w:p w14:paraId="630478E6" w14:textId="740DC8B5" w:rsidR="00952E02" w:rsidRDefault="00952E02" w:rsidP="00952E02">
            <w:r>
              <w:t>Written by:</w:t>
            </w:r>
          </w:p>
        </w:tc>
        <w:tc>
          <w:tcPr>
            <w:tcW w:w="5598" w:type="dxa"/>
          </w:tcPr>
          <w:p w14:paraId="3D9EEC64" w14:textId="3D509B96" w:rsidR="00952E02" w:rsidRDefault="002F4766" w:rsidP="00952E02">
            <w:r>
              <w:t xml:space="preserve">Dr. </w:t>
            </w:r>
            <w:r w:rsidR="00952E02">
              <w:t>Susan Trapp</w:t>
            </w:r>
          </w:p>
        </w:tc>
      </w:tr>
      <w:tr w:rsidR="00952E02" w14:paraId="3F3A23EA" w14:textId="77777777" w:rsidTr="00C07375">
        <w:tc>
          <w:tcPr>
            <w:tcW w:w="2070" w:type="dxa"/>
          </w:tcPr>
          <w:p w14:paraId="6044E9CD" w14:textId="55C50FBC" w:rsidR="00952E02" w:rsidRDefault="000B2771" w:rsidP="00703EF6">
            <w:r>
              <w:t xml:space="preserve">Draft </w:t>
            </w:r>
            <w:r w:rsidR="00952E02">
              <w:t>Date</w:t>
            </w:r>
            <w:r w:rsidR="00703EF6">
              <w:t xml:space="preserve">: </w:t>
            </w:r>
          </w:p>
        </w:tc>
        <w:tc>
          <w:tcPr>
            <w:tcW w:w="5598" w:type="dxa"/>
          </w:tcPr>
          <w:p w14:paraId="4ECA3AAF" w14:textId="4A1C4353" w:rsidR="00952E02" w:rsidRDefault="00136059" w:rsidP="00136059">
            <w:r>
              <w:t>06</w:t>
            </w:r>
            <w:r w:rsidR="00F82777">
              <w:t>/</w:t>
            </w:r>
            <w:r>
              <w:t>16/2020</w:t>
            </w:r>
          </w:p>
        </w:tc>
      </w:tr>
    </w:tbl>
    <w:p w14:paraId="00AB6AC0" w14:textId="77777777" w:rsidR="00081900" w:rsidRDefault="00081900" w:rsidP="00952E02"/>
    <w:p w14:paraId="4B2B02DE" w14:textId="77777777" w:rsidR="00081900" w:rsidRDefault="00081900" w:rsidP="00952E02"/>
    <w:tbl>
      <w:tblPr>
        <w:tblStyle w:val="TableGrid"/>
        <w:tblW w:w="0" w:type="auto"/>
        <w:tblInd w:w="648" w:type="dxa"/>
        <w:tblLook w:val="04A0" w:firstRow="1" w:lastRow="0" w:firstColumn="1" w:lastColumn="0" w:noHBand="0" w:noVBand="1"/>
      </w:tblPr>
      <w:tblGrid>
        <w:gridCol w:w="2340"/>
        <w:gridCol w:w="5328"/>
      </w:tblGrid>
      <w:tr w:rsidR="008814D9" w14:paraId="3C15984F" w14:textId="77777777" w:rsidTr="00986F12">
        <w:tc>
          <w:tcPr>
            <w:tcW w:w="2340" w:type="dxa"/>
          </w:tcPr>
          <w:p w14:paraId="4A006A3E" w14:textId="48F33181" w:rsidR="008814D9" w:rsidRDefault="00A26CF1" w:rsidP="00952E02">
            <w:r>
              <w:t>Cost</w:t>
            </w:r>
            <w:r w:rsidR="00DB6C29">
              <w:t xml:space="preserve"> estimate</w:t>
            </w:r>
            <w:r w:rsidR="00522B06">
              <w:t>*</w:t>
            </w:r>
          </w:p>
        </w:tc>
        <w:tc>
          <w:tcPr>
            <w:tcW w:w="5328" w:type="dxa"/>
          </w:tcPr>
          <w:p w14:paraId="0CF8B3C7" w14:textId="534819C2" w:rsidR="008814D9" w:rsidRDefault="00D32F99" w:rsidP="00EE0D58">
            <w:r>
              <w:t>$</w:t>
            </w:r>
            <w:r w:rsidR="00907CD8">
              <w:t xml:space="preserve"> </w:t>
            </w:r>
            <w:r w:rsidR="00EE0D58">
              <w:t xml:space="preserve">1000 – flat fee  </w:t>
            </w:r>
            <w:r w:rsidR="00EE0D58" w:rsidRPr="00C50C98">
              <w:rPr>
                <w:i/>
                <w:color w:val="0000FF"/>
              </w:rPr>
              <w:t>(</w:t>
            </w:r>
            <w:r w:rsidR="00EE0D58">
              <w:rPr>
                <w:i/>
                <w:color w:val="0000FF"/>
              </w:rPr>
              <w:t>agreed upon 6/11/2020</w:t>
            </w:r>
            <w:r w:rsidR="00EE0D58" w:rsidRPr="00C50C98">
              <w:rPr>
                <w:i/>
                <w:color w:val="0000FF"/>
              </w:rPr>
              <w:t>)</w:t>
            </w:r>
          </w:p>
        </w:tc>
      </w:tr>
      <w:tr w:rsidR="008814D9" w14:paraId="16DA22AD" w14:textId="77777777" w:rsidTr="00986F12">
        <w:tc>
          <w:tcPr>
            <w:tcW w:w="2340" w:type="dxa"/>
          </w:tcPr>
          <w:p w14:paraId="2380DF53" w14:textId="08726F3B" w:rsidR="008814D9" w:rsidRDefault="008814D9" w:rsidP="00952E02">
            <w:r>
              <w:t>Start date</w:t>
            </w:r>
            <w:r w:rsidR="00A26CF1">
              <w:t>:</w:t>
            </w:r>
          </w:p>
        </w:tc>
        <w:tc>
          <w:tcPr>
            <w:tcW w:w="5328" w:type="dxa"/>
          </w:tcPr>
          <w:p w14:paraId="220437B7" w14:textId="20E3AC91" w:rsidR="008814D9" w:rsidRDefault="00907CD8" w:rsidP="00952E02">
            <w:r>
              <w:t>06/11</w:t>
            </w:r>
            <w:r w:rsidR="002F4766">
              <w:t>/20</w:t>
            </w:r>
            <w:r>
              <w:t>20</w:t>
            </w:r>
          </w:p>
        </w:tc>
      </w:tr>
      <w:tr w:rsidR="008814D9" w14:paraId="35226F45" w14:textId="77777777" w:rsidTr="00986F12">
        <w:tc>
          <w:tcPr>
            <w:tcW w:w="2340" w:type="dxa"/>
          </w:tcPr>
          <w:p w14:paraId="49710D5B" w14:textId="3DAA129F" w:rsidR="008814D9" w:rsidRDefault="004D0531" w:rsidP="00952E02">
            <w:r>
              <w:t>Draft</w:t>
            </w:r>
            <w:r w:rsidR="00144514">
              <w:t xml:space="preserve"> 1 </w:t>
            </w:r>
            <w:r w:rsidR="008814D9">
              <w:t>due date</w:t>
            </w:r>
            <w:r w:rsidR="00A26CF1">
              <w:t>:</w:t>
            </w:r>
          </w:p>
        </w:tc>
        <w:tc>
          <w:tcPr>
            <w:tcW w:w="5328" w:type="dxa"/>
          </w:tcPr>
          <w:p w14:paraId="111A32FB" w14:textId="6EFB8B62" w:rsidR="008814D9" w:rsidRDefault="00D66D7A" w:rsidP="00952E02">
            <w:r>
              <w:t>06/16</w:t>
            </w:r>
            <w:r w:rsidR="00144514">
              <w:t>/2020</w:t>
            </w:r>
          </w:p>
        </w:tc>
      </w:tr>
      <w:tr w:rsidR="008814D9" w14:paraId="5FA90A14" w14:textId="77777777" w:rsidTr="00986F12">
        <w:tc>
          <w:tcPr>
            <w:tcW w:w="2340" w:type="dxa"/>
          </w:tcPr>
          <w:p w14:paraId="05138ABA" w14:textId="7DB27F72" w:rsidR="008814D9" w:rsidRDefault="008814D9" w:rsidP="00952E02">
            <w:r>
              <w:t>Revision week</w:t>
            </w:r>
            <w:r w:rsidR="00A26CF1">
              <w:t>:</w:t>
            </w:r>
          </w:p>
        </w:tc>
        <w:tc>
          <w:tcPr>
            <w:tcW w:w="5328" w:type="dxa"/>
          </w:tcPr>
          <w:p w14:paraId="59BDC12F" w14:textId="1AB8B02D" w:rsidR="008814D9" w:rsidRDefault="00D66D7A" w:rsidP="00952E02">
            <w:r>
              <w:t>06/16</w:t>
            </w:r>
            <w:r w:rsidR="006C6F60">
              <w:t>/2020– 06</w:t>
            </w:r>
            <w:r w:rsidR="00302AEB">
              <w:t>/18</w:t>
            </w:r>
            <w:r w:rsidR="00144514">
              <w:t>/2020</w:t>
            </w:r>
            <w:r w:rsidR="0087767F">
              <w:t xml:space="preserve"> </w:t>
            </w:r>
            <w:r w:rsidR="0087767F" w:rsidRPr="00C50C98">
              <w:rPr>
                <w:i/>
                <w:color w:val="0000FF"/>
              </w:rPr>
              <w:t>(this is only an estimate)</w:t>
            </w:r>
          </w:p>
        </w:tc>
      </w:tr>
      <w:tr w:rsidR="008814D9" w14:paraId="31553B6C" w14:textId="77777777" w:rsidTr="00986F12">
        <w:tc>
          <w:tcPr>
            <w:tcW w:w="2340" w:type="dxa"/>
          </w:tcPr>
          <w:p w14:paraId="72F49195" w14:textId="67F2D339" w:rsidR="008814D9" w:rsidRDefault="008814D9" w:rsidP="00302AEB">
            <w:r>
              <w:t xml:space="preserve">Final </w:t>
            </w:r>
            <w:r w:rsidR="00302AEB">
              <w:t>deliverables</w:t>
            </w:r>
            <w:r w:rsidR="00A26CF1">
              <w:t>:</w:t>
            </w:r>
          </w:p>
        </w:tc>
        <w:tc>
          <w:tcPr>
            <w:tcW w:w="5328" w:type="dxa"/>
          </w:tcPr>
          <w:p w14:paraId="2B81E5AF" w14:textId="61E13CB8" w:rsidR="008814D9" w:rsidRDefault="00302AEB" w:rsidP="00952E02">
            <w:r>
              <w:t>06</w:t>
            </w:r>
            <w:r w:rsidR="006C6F60">
              <w:t>/18</w:t>
            </w:r>
            <w:r w:rsidR="0049264A">
              <w:t>/</w:t>
            </w:r>
            <w:r>
              <w:t>2020</w:t>
            </w:r>
            <w:r w:rsidR="00C50C98">
              <w:t xml:space="preserve"> </w:t>
            </w:r>
            <w:r w:rsidR="00C50C98" w:rsidRPr="00C50C98">
              <w:rPr>
                <w:i/>
                <w:color w:val="0000FF"/>
              </w:rPr>
              <w:t>(this is only an estimate)</w:t>
            </w:r>
          </w:p>
        </w:tc>
      </w:tr>
      <w:tr w:rsidR="008814D9" w14:paraId="39E2C957" w14:textId="77777777" w:rsidTr="00986F12">
        <w:tc>
          <w:tcPr>
            <w:tcW w:w="2340" w:type="dxa"/>
          </w:tcPr>
          <w:p w14:paraId="2DD577B3" w14:textId="2EB133CC" w:rsidR="008814D9" w:rsidRDefault="008814D9" w:rsidP="00952E02">
            <w:r>
              <w:t>Total Working hours:</w:t>
            </w:r>
          </w:p>
        </w:tc>
        <w:tc>
          <w:tcPr>
            <w:tcW w:w="5328" w:type="dxa"/>
          </w:tcPr>
          <w:p w14:paraId="715DE338" w14:textId="104A92C3" w:rsidR="008814D9" w:rsidRDefault="008814D9" w:rsidP="00144514"/>
        </w:tc>
      </w:tr>
      <w:tr w:rsidR="008814D9" w14:paraId="1614C411" w14:textId="77777777" w:rsidTr="00986F12">
        <w:tc>
          <w:tcPr>
            <w:tcW w:w="2340" w:type="dxa"/>
          </w:tcPr>
          <w:p w14:paraId="4C52DAF5" w14:textId="2908E548" w:rsidR="008814D9" w:rsidRDefault="008814D9" w:rsidP="00952E02">
            <w:r>
              <w:t>Hourly rate</w:t>
            </w:r>
            <w:r w:rsidR="00A26CF1">
              <w:t>:</w:t>
            </w:r>
          </w:p>
        </w:tc>
        <w:tc>
          <w:tcPr>
            <w:tcW w:w="5328" w:type="dxa"/>
          </w:tcPr>
          <w:p w14:paraId="21A6C65E" w14:textId="5B4C118F" w:rsidR="008814D9" w:rsidRDefault="008814D9" w:rsidP="006C6F60"/>
        </w:tc>
      </w:tr>
      <w:tr w:rsidR="008814D9" w14:paraId="7065D362" w14:textId="77777777" w:rsidTr="00986F12">
        <w:tc>
          <w:tcPr>
            <w:tcW w:w="2340" w:type="dxa"/>
          </w:tcPr>
          <w:p w14:paraId="35B27154" w14:textId="412C321C" w:rsidR="008814D9" w:rsidRDefault="00EB5281" w:rsidP="00952E02">
            <w:r>
              <w:t>Estimated hours</w:t>
            </w:r>
          </w:p>
        </w:tc>
        <w:tc>
          <w:tcPr>
            <w:tcW w:w="5328" w:type="dxa"/>
          </w:tcPr>
          <w:p w14:paraId="19B2835A" w14:textId="17ED0754" w:rsidR="008814D9" w:rsidRDefault="008814D9" w:rsidP="00952E02"/>
        </w:tc>
      </w:tr>
    </w:tbl>
    <w:p w14:paraId="4C19E48D" w14:textId="77777777" w:rsidR="00081900" w:rsidRDefault="00081900" w:rsidP="00952E02"/>
    <w:p w14:paraId="35C3645F" w14:textId="77777777" w:rsidR="00211F0B" w:rsidRDefault="00211F0B" w:rsidP="00211F0B"/>
    <w:tbl>
      <w:tblPr>
        <w:tblStyle w:val="TableGrid"/>
        <w:tblW w:w="8910" w:type="dxa"/>
        <w:tblInd w:w="648" w:type="dxa"/>
        <w:tblLook w:val="04A0" w:firstRow="1" w:lastRow="0" w:firstColumn="1" w:lastColumn="0" w:noHBand="0" w:noVBand="1"/>
      </w:tblPr>
      <w:tblGrid>
        <w:gridCol w:w="2340"/>
        <w:gridCol w:w="3960"/>
        <w:gridCol w:w="2610"/>
      </w:tblGrid>
      <w:tr w:rsidR="002F5019" w14:paraId="1451E4F0" w14:textId="77777777" w:rsidTr="00C04652">
        <w:tc>
          <w:tcPr>
            <w:tcW w:w="2340" w:type="dxa"/>
          </w:tcPr>
          <w:p w14:paraId="18FBAA12" w14:textId="14DEB6BC" w:rsidR="00071A26" w:rsidRDefault="007E49BC" w:rsidP="00224CA7">
            <w:r>
              <w:t>TEAM MEMBERS</w:t>
            </w:r>
          </w:p>
        </w:tc>
        <w:tc>
          <w:tcPr>
            <w:tcW w:w="3960" w:type="dxa"/>
          </w:tcPr>
          <w:p w14:paraId="09B8458A" w14:textId="4E8AF6C4" w:rsidR="00E61633" w:rsidRDefault="00E61633" w:rsidP="00E61633">
            <w:pPr>
              <w:jc w:val="center"/>
            </w:pPr>
            <w:r>
              <w:t>Role</w:t>
            </w:r>
          </w:p>
        </w:tc>
        <w:tc>
          <w:tcPr>
            <w:tcW w:w="2610" w:type="dxa"/>
          </w:tcPr>
          <w:p w14:paraId="7D50802B" w14:textId="2A6133AD" w:rsidR="00071A26" w:rsidRDefault="00E61633" w:rsidP="00224CA7">
            <w:r>
              <w:t xml:space="preserve"> </w:t>
            </w:r>
          </w:p>
        </w:tc>
      </w:tr>
      <w:tr w:rsidR="002F5019" w14:paraId="2AA23DB2" w14:textId="77777777" w:rsidTr="00C04652">
        <w:tc>
          <w:tcPr>
            <w:tcW w:w="2340" w:type="dxa"/>
          </w:tcPr>
          <w:p w14:paraId="24C893A5" w14:textId="44A5F4E9" w:rsidR="00071A26" w:rsidRDefault="00071A26" w:rsidP="009D4CC6">
            <w:r>
              <w:t>Susan Trapp</w:t>
            </w:r>
            <w:r w:rsidR="003339F1">
              <w:t>, PhD</w:t>
            </w:r>
          </w:p>
        </w:tc>
        <w:tc>
          <w:tcPr>
            <w:tcW w:w="3960" w:type="dxa"/>
          </w:tcPr>
          <w:p w14:paraId="3DD4ED38" w14:textId="4C09B3B3" w:rsidR="00071A26" w:rsidRDefault="00ED5D8D" w:rsidP="00224CA7">
            <w:r>
              <w:t>P</w:t>
            </w:r>
            <w:r w:rsidR="003339F1">
              <w:t>rincipal Investigator</w:t>
            </w:r>
          </w:p>
        </w:tc>
        <w:tc>
          <w:tcPr>
            <w:tcW w:w="2610" w:type="dxa"/>
          </w:tcPr>
          <w:p w14:paraId="5C188095" w14:textId="77777777" w:rsidR="00E206A0" w:rsidRDefault="00E206A0" w:rsidP="00224CA7">
            <w:r>
              <w:t>Consultant</w:t>
            </w:r>
          </w:p>
          <w:p w14:paraId="2C9D53BD" w14:textId="5C306311" w:rsidR="00071A26" w:rsidRDefault="00DC2B00" w:rsidP="00224CA7">
            <w:proofErr w:type="spellStart"/>
            <w:r>
              <w:t>Biobíz</w:t>
            </w:r>
            <w:proofErr w:type="spellEnd"/>
            <w:r w:rsidR="00071A26">
              <w:t xml:space="preserve"> Consulting, LLC</w:t>
            </w:r>
          </w:p>
        </w:tc>
      </w:tr>
      <w:tr w:rsidR="002F5019" w14:paraId="659E29D1" w14:textId="77777777" w:rsidTr="00C04652">
        <w:tc>
          <w:tcPr>
            <w:tcW w:w="2340" w:type="dxa"/>
          </w:tcPr>
          <w:p w14:paraId="2D25ACCF" w14:textId="3436CD96" w:rsidR="00071A26" w:rsidRDefault="00DC2B00" w:rsidP="00224CA7">
            <w:r>
              <w:t xml:space="preserve">Paul </w:t>
            </w:r>
            <w:proofErr w:type="spellStart"/>
            <w:r>
              <w:t>Bregman</w:t>
            </w:r>
            <w:proofErr w:type="spellEnd"/>
            <w:r>
              <w:t>, MD</w:t>
            </w:r>
          </w:p>
        </w:tc>
        <w:tc>
          <w:tcPr>
            <w:tcW w:w="3960" w:type="dxa"/>
          </w:tcPr>
          <w:p w14:paraId="19633E32" w14:textId="4C4F9EC5" w:rsidR="00071A26" w:rsidRDefault="00DD3502" w:rsidP="004124D0">
            <w:r>
              <w:t xml:space="preserve">Chief </w:t>
            </w:r>
            <w:r w:rsidR="00DC2B00">
              <w:t xml:space="preserve">Medical Advisor &amp; </w:t>
            </w:r>
            <w:r w:rsidR="0082241D">
              <w:t xml:space="preserve">Project </w:t>
            </w:r>
            <w:r w:rsidR="004124D0">
              <w:t>Manager</w:t>
            </w:r>
          </w:p>
        </w:tc>
        <w:tc>
          <w:tcPr>
            <w:tcW w:w="2610" w:type="dxa"/>
          </w:tcPr>
          <w:p w14:paraId="0F55B219" w14:textId="2AB820F9" w:rsidR="00071A26" w:rsidRDefault="00CE41F3" w:rsidP="00224CA7">
            <w:proofErr w:type="spellStart"/>
            <w:r>
              <w:t>Good</w:t>
            </w:r>
            <w:r w:rsidRPr="00107709">
              <w:rPr>
                <w:b/>
              </w:rPr>
              <w:t>FOR</w:t>
            </w:r>
            <w:proofErr w:type="spellEnd"/>
          </w:p>
        </w:tc>
      </w:tr>
      <w:tr w:rsidR="002F5019" w14:paraId="1E884D57" w14:textId="77777777" w:rsidTr="00C04652">
        <w:tc>
          <w:tcPr>
            <w:tcW w:w="2340" w:type="dxa"/>
          </w:tcPr>
          <w:p w14:paraId="2BF217FE" w14:textId="11E455D2" w:rsidR="004A5B07" w:rsidRDefault="00DC2B00" w:rsidP="009268D5">
            <w:r>
              <w:t xml:space="preserve">Dan </w:t>
            </w:r>
            <w:proofErr w:type="spellStart"/>
            <w:r>
              <w:t>McShan</w:t>
            </w:r>
            <w:proofErr w:type="spellEnd"/>
            <w:r>
              <w:t>, PhD</w:t>
            </w:r>
          </w:p>
        </w:tc>
        <w:tc>
          <w:tcPr>
            <w:tcW w:w="3960" w:type="dxa"/>
          </w:tcPr>
          <w:p w14:paraId="018F3BAD" w14:textId="160F254E" w:rsidR="004A5B07" w:rsidRDefault="00DC2B00" w:rsidP="00717EDE">
            <w:r>
              <w:t>Chief Technical Officer &amp; Manufacturing Project manager</w:t>
            </w:r>
            <w:r w:rsidR="004A5B07">
              <w:t xml:space="preserve"> </w:t>
            </w:r>
          </w:p>
        </w:tc>
        <w:tc>
          <w:tcPr>
            <w:tcW w:w="2610" w:type="dxa"/>
          </w:tcPr>
          <w:p w14:paraId="320C5792" w14:textId="47546793" w:rsidR="004A5B07" w:rsidRDefault="00CE41F3" w:rsidP="00D6133F">
            <w:proofErr w:type="spellStart"/>
            <w:r>
              <w:t>Good</w:t>
            </w:r>
            <w:r w:rsidRPr="00107709">
              <w:rPr>
                <w:b/>
              </w:rPr>
              <w:t>FOR</w:t>
            </w:r>
            <w:proofErr w:type="spellEnd"/>
          </w:p>
        </w:tc>
      </w:tr>
      <w:tr w:rsidR="002F5019" w14:paraId="73252E22" w14:textId="77777777" w:rsidTr="00C04652">
        <w:tc>
          <w:tcPr>
            <w:tcW w:w="2340" w:type="dxa"/>
          </w:tcPr>
          <w:p w14:paraId="7EBC5D17" w14:textId="4E0B1EB8" w:rsidR="004A5B07" w:rsidRDefault="002A0D62" w:rsidP="003339F1">
            <w:r>
              <w:t>Consultant #1</w:t>
            </w:r>
            <w:r w:rsidR="00F57CA4">
              <w:t xml:space="preserve"> - practicianer</w:t>
            </w:r>
          </w:p>
        </w:tc>
        <w:tc>
          <w:tcPr>
            <w:tcW w:w="3960" w:type="dxa"/>
          </w:tcPr>
          <w:p w14:paraId="1B4C28FA" w14:textId="6090C192" w:rsidR="00263B2F" w:rsidRDefault="00F57CA4" w:rsidP="002F5019">
            <w:r>
              <w:t>Veterinarian</w:t>
            </w:r>
            <w:r w:rsidR="002A0D62">
              <w:t xml:space="preserve"> with clinical cannabinoid &amp; </w:t>
            </w:r>
            <w:proofErr w:type="spellStart"/>
            <w:r w:rsidR="002A0D62">
              <w:t>terpene</w:t>
            </w:r>
            <w:proofErr w:type="spellEnd"/>
            <w:r w:rsidR="002A0D62">
              <w:t xml:space="preserve"> product practice</w:t>
            </w:r>
          </w:p>
        </w:tc>
        <w:tc>
          <w:tcPr>
            <w:tcW w:w="2610" w:type="dxa"/>
          </w:tcPr>
          <w:p w14:paraId="53CCCEC5" w14:textId="6B9E5F11" w:rsidR="009268D5" w:rsidRDefault="002A0D62" w:rsidP="00224CA7">
            <w:r>
              <w:t>Consultant to Dr. Trapp</w:t>
            </w:r>
          </w:p>
        </w:tc>
      </w:tr>
      <w:tr w:rsidR="002F5019" w14:paraId="0A81D080" w14:textId="77777777" w:rsidTr="00C04652">
        <w:tc>
          <w:tcPr>
            <w:tcW w:w="2340" w:type="dxa"/>
          </w:tcPr>
          <w:p w14:paraId="7FB734BA" w14:textId="2CB48222" w:rsidR="00071A26" w:rsidRDefault="004A5B07" w:rsidP="003339F1">
            <w:r>
              <w:t xml:space="preserve">Consultant </w:t>
            </w:r>
            <w:r w:rsidR="00DC2B00">
              <w:t>5</w:t>
            </w:r>
          </w:p>
        </w:tc>
        <w:tc>
          <w:tcPr>
            <w:tcW w:w="3960" w:type="dxa"/>
          </w:tcPr>
          <w:p w14:paraId="326EC2CD" w14:textId="52CAEFFF" w:rsidR="00071A26" w:rsidRDefault="00071A26" w:rsidP="00224CA7"/>
        </w:tc>
        <w:tc>
          <w:tcPr>
            <w:tcW w:w="2610" w:type="dxa"/>
          </w:tcPr>
          <w:p w14:paraId="5E33F66E" w14:textId="4E65F9F4" w:rsidR="00071A26" w:rsidRDefault="00071A26" w:rsidP="00224CA7"/>
        </w:tc>
      </w:tr>
    </w:tbl>
    <w:p w14:paraId="54CE4660" w14:textId="77777777" w:rsidR="00071A26" w:rsidRPr="007254A0" w:rsidRDefault="00071A26" w:rsidP="00224CA7">
      <w:pPr>
        <w:rPr>
          <w:b/>
          <w:sz w:val="20"/>
          <w:szCs w:val="20"/>
          <w:u w:val="single"/>
        </w:rPr>
      </w:pPr>
    </w:p>
    <w:p w14:paraId="1BB15C76" w14:textId="7408236F" w:rsidR="00071A26" w:rsidRPr="003B0F62" w:rsidRDefault="00FA7EF7" w:rsidP="003B0F62">
      <w:pPr>
        <w:ind w:left="720"/>
      </w:pPr>
      <w:r w:rsidRPr="007254A0">
        <w:br w:type="page"/>
      </w:r>
    </w:p>
    <w:p w14:paraId="272D47A4" w14:textId="35C90C28" w:rsidR="00CE41F3" w:rsidRDefault="006D453B" w:rsidP="00CE41F3">
      <w:pPr>
        <w:pStyle w:val="Heading1"/>
      </w:pPr>
      <w:r>
        <w:t>IN</w:t>
      </w:r>
      <w:r w:rsidR="00CE41F3">
        <w:t>TRODUCTION</w:t>
      </w:r>
    </w:p>
    <w:p w14:paraId="55B9F3DA" w14:textId="630332EF" w:rsidR="00E37944" w:rsidRDefault="005038C1" w:rsidP="00D94B8E">
      <w:pPr>
        <w:rPr>
          <w:rFonts w:ascii="Helvetica" w:hAnsi="Helvetica" w:cs="Arial"/>
          <w:sz w:val="22"/>
          <w:szCs w:val="22"/>
        </w:rPr>
      </w:pPr>
      <w:r>
        <w:rPr>
          <w:rFonts w:ascii="Helvetica" w:hAnsi="Helvetica" w:cs="Arial"/>
          <w:sz w:val="22"/>
          <w:szCs w:val="22"/>
        </w:rPr>
        <w:t>The purpose of this proposal</w:t>
      </w:r>
      <w:r w:rsidR="00B870A7">
        <w:rPr>
          <w:rFonts w:ascii="Helvetica" w:hAnsi="Helvetica" w:cs="Arial"/>
          <w:sz w:val="22"/>
          <w:szCs w:val="22"/>
        </w:rPr>
        <w:t xml:space="preserve"> was</w:t>
      </w:r>
      <w:r>
        <w:rPr>
          <w:rFonts w:ascii="Helvetica" w:hAnsi="Helvetica" w:cs="Arial"/>
          <w:sz w:val="22"/>
          <w:szCs w:val="22"/>
        </w:rPr>
        <w:t xml:space="preserve"> to </w:t>
      </w:r>
      <w:r w:rsidR="00E37944">
        <w:rPr>
          <w:rFonts w:ascii="Helvetica" w:hAnsi="Helvetica" w:cs="Arial"/>
          <w:sz w:val="22"/>
          <w:szCs w:val="22"/>
        </w:rPr>
        <w:t>develop reco</w:t>
      </w:r>
      <w:r w:rsidR="00F57CA4">
        <w:rPr>
          <w:rFonts w:ascii="Helvetica" w:hAnsi="Helvetica" w:cs="Arial"/>
          <w:sz w:val="22"/>
          <w:szCs w:val="22"/>
        </w:rPr>
        <w:t xml:space="preserve">mmendations for the goal </w:t>
      </w:r>
      <w:r w:rsidR="00CE41F3">
        <w:rPr>
          <w:rFonts w:ascii="Helvetica" w:hAnsi="Helvetica" w:cs="Arial"/>
          <w:sz w:val="22"/>
          <w:szCs w:val="22"/>
        </w:rPr>
        <w:t xml:space="preserve">of adding </w:t>
      </w:r>
      <w:r w:rsidR="00A05802">
        <w:rPr>
          <w:rFonts w:ascii="Helvetica" w:hAnsi="Helvetica" w:cs="Arial"/>
          <w:sz w:val="22"/>
          <w:szCs w:val="22"/>
        </w:rPr>
        <w:t xml:space="preserve">additional </w:t>
      </w:r>
      <w:proofErr w:type="spellStart"/>
      <w:r w:rsidR="00E37944">
        <w:rPr>
          <w:rFonts w:ascii="Helvetica" w:hAnsi="Helvetica" w:cs="Arial"/>
          <w:sz w:val="22"/>
          <w:szCs w:val="22"/>
        </w:rPr>
        <w:t>terpenes</w:t>
      </w:r>
      <w:proofErr w:type="spellEnd"/>
      <w:r w:rsidR="00E37944">
        <w:rPr>
          <w:rFonts w:ascii="Helvetica" w:hAnsi="Helvetica" w:cs="Arial"/>
          <w:sz w:val="22"/>
          <w:szCs w:val="22"/>
        </w:rPr>
        <w:t xml:space="preserve"> specific for pain</w:t>
      </w:r>
      <w:r w:rsidR="00B42C09">
        <w:rPr>
          <w:rFonts w:ascii="Helvetica" w:hAnsi="Helvetica" w:cs="Arial"/>
          <w:sz w:val="22"/>
          <w:szCs w:val="22"/>
        </w:rPr>
        <w:t xml:space="preserve"> (analgesic and </w:t>
      </w:r>
      <w:r w:rsidR="00F25CDE">
        <w:rPr>
          <w:rFonts w:ascii="Helvetica" w:hAnsi="Helvetica" w:cs="Arial"/>
          <w:sz w:val="22"/>
          <w:szCs w:val="22"/>
        </w:rPr>
        <w:t>anti-</w:t>
      </w:r>
      <w:r w:rsidR="00B42C09">
        <w:rPr>
          <w:rFonts w:ascii="Helvetica" w:hAnsi="Helvetica" w:cs="Arial"/>
          <w:sz w:val="22"/>
          <w:szCs w:val="22"/>
        </w:rPr>
        <w:t>inflammation)</w:t>
      </w:r>
      <w:r w:rsidR="00CE41F3">
        <w:rPr>
          <w:rFonts w:ascii="Helvetica" w:hAnsi="Helvetica" w:cs="Arial"/>
          <w:sz w:val="22"/>
          <w:szCs w:val="22"/>
        </w:rPr>
        <w:t xml:space="preserve"> to the current </w:t>
      </w:r>
      <w:proofErr w:type="spellStart"/>
      <w:r w:rsidR="00CE41F3">
        <w:rPr>
          <w:rFonts w:ascii="Helvetica" w:hAnsi="Helvetica" w:cs="Arial"/>
          <w:sz w:val="22"/>
          <w:szCs w:val="22"/>
        </w:rPr>
        <w:t>Good</w:t>
      </w:r>
      <w:r w:rsidR="00CE41F3" w:rsidRPr="00A05802">
        <w:rPr>
          <w:rFonts w:ascii="Helvetica" w:hAnsi="Helvetica" w:cs="Arial"/>
          <w:b/>
          <w:sz w:val="22"/>
          <w:szCs w:val="22"/>
        </w:rPr>
        <w:t>FOR</w:t>
      </w:r>
      <w:proofErr w:type="spellEnd"/>
      <w:r w:rsidR="00E37944">
        <w:rPr>
          <w:rFonts w:ascii="Helvetica" w:hAnsi="Helvetica" w:cs="Arial"/>
          <w:sz w:val="22"/>
          <w:szCs w:val="22"/>
        </w:rPr>
        <w:t xml:space="preserve"> product </w:t>
      </w:r>
      <w:r w:rsidR="00E37944" w:rsidRPr="00E37944">
        <w:rPr>
          <w:rFonts w:ascii="Helvetica" w:hAnsi="Helvetica" w:cs="Arial"/>
          <w:b/>
          <w:sz w:val="22"/>
          <w:szCs w:val="22"/>
        </w:rPr>
        <w:t>Relief Level 10</w:t>
      </w:r>
      <w:r w:rsidR="00E37944">
        <w:rPr>
          <w:rFonts w:ascii="Helvetica" w:hAnsi="Helvetica" w:cs="Arial"/>
          <w:sz w:val="22"/>
          <w:szCs w:val="22"/>
        </w:rPr>
        <w:t xml:space="preserve">. The </w:t>
      </w:r>
      <w:r w:rsidR="00A05802">
        <w:rPr>
          <w:rFonts w:ascii="Helvetica" w:hAnsi="Helvetica" w:cs="Arial"/>
          <w:sz w:val="22"/>
          <w:szCs w:val="22"/>
        </w:rPr>
        <w:t xml:space="preserve">specific </w:t>
      </w:r>
      <w:r w:rsidR="0070405C">
        <w:rPr>
          <w:rFonts w:ascii="Helvetica" w:hAnsi="Helvetica" w:cs="Arial"/>
          <w:sz w:val="22"/>
          <w:szCs w:val="22"/>
        </w:rPr>
        <w:t>aim of the proposal was</w:t>
      </w:r>
      <w:r w:rsidR="00E37944">
        <w:rPr>
          <w:rFonts w:ascii="Helvetica" w:hAnsi="Helvetica" w:cs="Arial"/>
          <w:sz w:val="22"/>
          <w:szCs w:val="22"/>
        </w:rPr>
        <w:t xml:space="preserve"> to 1</w:t>
      </w:r>
      <w:r w:rsidR="00F57CA4">
        <w:rPr>
          <w:rFonts w:ascii="Helvetica" w:hAnsi="Helvetica" w:cs="Arial"/>
          <w:sz w:val="22"/>
          <w:szCs w:val="22"/>
        </w:rPr>
        <w:t xml:space="preserve">a) </w:t>
      </w:r>
      <w:r w:rsidR="00A05802">
        <w:rPr>
          <w:rFonts w:ascii="Helvetica" w:hAnsi="Helvetica" w:cs="Arial"/>
          <w:sz w:val="22"/>
          <w:szCs w:val="22"/>
        </w:rPr>
        <w:t xml:space="preserve">perform decision validation on </w:t>
      </w:r>
      <w:r w:rsidR="0070405C">
        <w:rPr>
          <w:rFonts w:ascii="Helvetica" w:hAnsi="Helvetica" w:cs="Arial"/>
          <w:sz w:val="22"/>
          <w:szCs w:val="22"/>
        </w:rPr>
        <w:t xml:space="preserve">the </w:t>
      </w:r>
      <w:r w:rsidR="00E37944">
        <w:rPr>
          <w:rFonts w:ascii="Helvetica" w:hAnsi="Helvetica" w:cs="Arial"/>
          <w:sz w:val="22"/>
          <w:szCs w:val="22"/>
        </w:rPr>
        <w:t xml:space="preserve">current </w:t>
      </w:r>
      <w:r w:rsidR="006C0982">
        <w:rPr>
          <w:rFonts w:ascii="Helvetica" w:hAnsi="Helvetica" w:cs="Arial"/>
          <w:sz w:val="22"/>
          <w:szCs w:val="22"/>
        </w:rPr>
        <w:t xml:space="preserve">3 </w:t>
      </w:r>
      <w:proofErr w:type="spellStart"/>
      <w:r w:rsidR="006C0982">
        <w:rPr>
          <w:rFonts w:ascii="Helvetica" w:hAnsi="Helvetica" w:cs="Arial"/>
          <w:sz w:val="22"/>
          <w:szCs w:val="22"/>
        </w:rPr>
        <w:t>terpenes</w:t>
      </w:r>
      <w:proofErr w:type="spellEnd"/>
      <w:r w:rsidR="006C0982">
        <w:rPr>
          <w:rFonts w:ascii="Helvetica" w:hAnsi="Helvetica" w:cs="Arial"/>
          <w:sz w:val="22"/>
          <w:szCs w:val="22"/>
        </w:rPr>
        <w:t xml:space="preserve"> chosen </w:t>
      </w:r>
      <w:r w:rsidR="00A05802">
        <w:rPr>
          <w:rFonts w:ascii="Helvetica" w:hAnsi="Helvetica" w:cs="Arial"/>
          <w:sz w:val="22"/>
          <w:szCs w:val="22"/>
        </w:rPr>
        <w:t>internal</w:t>
      </w:r>
      <w:r w:rsidR="006C0982">
        <w:rPr>
          <w:rFonts w:ascii="Helvetica" w:hAnsi="Helvetica" w:cs="Arial"/>
          <w:sz w:val="22"/>
          <w:szCs w:val="22"/>
        </w:rPr>
        <w:t>ly</w:t>
      </w:r>
      <w:r w:rsidR="00A05802">
        <w:rPr>
          <w:rFonts w:ascii="Helvetica" w:hAnsi="Helvetica" w:cs="Arial"/>
          <w:sz w:val="22"/>
          <w:szCs w:val="22"/>
        </w:rPr>
        <w:t xml:space="preserve"> </w:t>
      </w:r>
      <w:r w:rsidR="006C0982">
        <w:rPr>
          <w:rFonts w:ascii="Helvetica" w:hAnsi="Helvetica" w:cs="Arial"/>
          <w:sz w:val="22"/>
          <w:szCs w:val="22"/>
        </w:rPr>
        <w:t xml:space="preserve">by </w:t>
      </w:r>
      <w:proofErr w:type="spellStart"/>
      <w:r w:rsidR="00A05802">
        <w:rPr>
          <w:rFonts w:ascii="Helvetica" w:hAnsi="Helvetica" w:cs="Arial"/>
          <w:sz w:val="22"/>
          <w:szCs w:val="22"/>
        </w:rPr>
        <w:t>Good</w:t>
      </w:r>
      <w:r w:rsidR="00A05802" w:rsidRPr="000738F6">
        <w:rPr>
          <w:rFonts w:ascii="Helvetica" w:hAnsi="Helvetica" w:cs="Arial"/>
          <w:b/>
          <w:sz w:val="22"/>
          <w:szCs w:val="22"/>
        </w:rPr>
        <w:t>FOR</w:t>
      </w:r>
      <w:proofErr w:type="spellEnd"/>
      <w:r w:rsidR="00A05802">
        <w:rPr>
          <w:rFonts w:ascii="Helvetica" w:hAnsi="Helvetica" w:cs="Arial"/>
          <w:sz w:val="22"/>
          <w:szCs w:val="22"/>
        </w:rPr>
        <w:t xml:space="preserve"> </w:t>
      </w:r>
      <w:r w:rsidR="00E37944">
        <w:rPr>
          <w:rFonts w:ascii="Helvetica" w:hAnsi="Helvetica" w:cs="Arial"/>
          <w:sz w:val="22"/>
          <w:szCs w:val="22"/>
        </w:rPr>
        <w:t>(</w:t>
      </w:r>
      <w:r w:rsidR="00E37944" w:rsidRPr="0070405C">
        <w:rPr>
          <w:rFonts w:ascii="Symbol" w:hAnsi="Symbol" w:cs="Arial"/>
          <w:sz w:val="22"/>
          <w:szCs w:val="22"/>
        </w:rPr>
        <w:t></w:t>
      </w:r>
      <w:r w:rsidR="00E37944">
        <w:rPr>
          <w:rFonts w:ascii="Helvetica" w:hAnsi="Helvetica" w:cs="Arial"/>
          <w:sz w:val="22"/>
          <w:szCs w:val="22"/>
        </w:rPr>
        <w:t>-</w:t>
      </w:r>
      <w:proofErr w:type="spellStart"/>
      <w:r w:rsidR="00E37944">
        <w:rPr>
          <w:rFonts w:ascii="Helvetica" w:hAnsi="Helvetica" w:cs="Arial"/>
          <w:sz w:val="22"/>
          <w:szCs w:val="22"/>
        </w:rPr>
        <w:t>carophyllene</w:t>
      </w:r>
      <w:proofErr w:type="spellEnd"/>
      <w:r w:rsidR="00B42C09">
        <w:rPr>
          <w:rFonts w:ascii="Helvetica" w:hAnsi="Helvetica" w:cs="Arial"/>
          <w:sz w:val="22"/>
          <w:szCs w:val="22"/>
        </w:rPr>
        <w:t xml:space="preserve">, </w:t>
      </w:r>
      <w:r w:rsidR="00B42C09" w:rsidRPr="00B42C09">
        <w:rPr>
          <w:rFonts w:ascii="Symbol" w:hAnsi="Symbol" w:cs="Arial"/>
          <w:sz w:val="22"/>
          <w:szCs w:val="22"/>
        </w:rPr>
        <w:t></w:t>
      </w:r>
      <w:r w:rsidR="00F57CA4">
        <w:rPr>
          <w:rFonts w:ascii="Helvetica" w:hAnsi="Helvetica" w:cs="Arial"/>
          <w:sz w:val="22"/>
          <w:szCs w:val="22"/>
        </w:rPr>
        <w:t>-</w:t>
      </w:r>
      <w:proofErr w:type="spellStart"/>
      <w:r w:rsidR="00F57CA4">
        <w:rPr>
          <w:rFonts w:ascii="Helvetica" w:hAnsi="Helvetica" w:cs="Arial"/>
          <w:sz w:val="22"/>
          <w:szCs w:val="22"/>
        </w:rPr>
        <w:t>humulene</w:t>
      </w:r>
      <w:proofErr w:type="spellEnd"/>
      <w:r w:rsidR="00F57CA4">
        <w:rPr>
          <w:rFonts w:ascii="Helvetica" w:hAnsi="Helvetica" w:cs="Arial"/>
          <w:sz w:val="22"/>
          <w:szCs w:val="22"/>
        </w:rPr>
        <w:t xml:space="preserve">, and </w:t>
      </w:r>
      <w:r w:rsidR="003F68C6">
        <w:rPr>
          <w:rFonts w:ascii="Helvetica" w:hAnsi="Helvetica" w:cs="Arial"/>
          <w:sz w:val="22"/>
          <w:szCs w:val="22"/>
        </w:rPr>
        <w:t>d-</w:t>
      </w:r>
      <w:r w:rsidR="00F57CA4">
        <w:rPr>
          <w:rFonts w:ascii="Helvetica" w:hAnsi="Helvetica" w:cs="Arial"/>
          <w:sz w:val="22"/>
          <w:szCs w:val="22"/>
        </w:rPr>
        <w:t xml:space="preserve">limonene) and 1b) confirm, </w:t>
      </w:r>
      <w:r w:rsidR="00F25CDE">
        <w:rPr>
          <w:rFonts w:ascii="Helvetica" w:hAnsi="Helvetica" w:cs="Arial"/>
          <w:sz w:val="22"/>
          <w:szCs w:val="22"/>
        </w:rPr>
        <w:t xml:space="preserve">validate or recommend other </w:t>
      </w:r>
      <w:proofErr w:type="spellStart"/>
      <w:r w:rsidR="00F25CDE">
        <w:rPr>
          <w:rFonts w:ascii="Helvetica" w:hAnsi="Helvetica" w:cs="Arial"/>
          <w:sz w:val="22"/>
          <w:szCs w:val="22"/>
        </w:rPr>
        <w:t>ter</w:t>
      </w:r>
      <w:r w:rsidR="00F57CA4">
        <w:rPr>
          <w:rFonts w:ascii="Helvetica" w:hAnsi="Helvetica" w:cs="Arial"/>
          <w:sz w:val="22"/>
          <w:szCs w:val="22"/>
        </w:rPr>
        <w:t>penes</w:t>
      </w:r>
      <w:proofErr w:type="spellEnd"/>
      <w:r w:rsidR="00F57CA4">
        <w:rPr>
          <w:rFonts w:ascii="Helvetica" w:hAnsi="Helvetica" w:cs="Arial"/>
          <w:sz w:val="22"/>
          <w:szCs w:val="22"/>
        </w:rPr>
        <w:t xml:space="preserve"> (or </w:t>
      </w:r>
      <w:proofErr w:type="spellStart"/>
      <w:r w:rsidR="00F57CA4">
        <w:rPr>
          <w:rFonts w:ascii="Helvetica" w:hAnsi="Helvetica" w:cs="Arial"/>
          <w:sz w:val="22"/>
          <w:szCs w:val="22"/>
        </w:rPr>
        <w:t>terpenoids</w:t>
      </w:r>
      <w:proofErr w:type="spellEnd"/>
      <w:r w:rsidR="00F57CA4">
        <w:rPr>
          <w:rFonts w:ascii="Helvetica" w:hAnsi="Helvetica" w:cs="Arial"/>
          <w:sz w:val="22"/>
          <w:szCs w:val="22"/>
        </w:rPr>
        <w:t>)</w:t>
      </w:r>
      <w:r w:rsidR="00E0646B">
        <w:rPr>
          <w:rFonts w:ascii="Helvetica" w:hAnsi="Helvetica" w:cs="Arial"/>
          <w:sz w:val="22"/>
          <w:szCs w:val="22"/>
        </w:rPr>
        <w:t xml:space="preserve"> that may be more beneficial</w:t>
      </w:r>
      <w:r w:rsidR="00F57CA4">
        <w:rPr>
          <w:rFonts w:ascii="Helvetica" w:hAnsi="Helvetica" w:cs="Arial"/>
          <w:sz w:val="22"/>
          <w:szCs w:val="22"/>
        </w:rPr>
        <w:t xml:space="preserve"> and 2) identify dosing (</w:t>
      </w:r>
      <w:r w:rsidR="00F25CDE">
        <w:rPr>
          <w:rFonts w:ascii="Helvetica" w:hAnsi="Helvetica" w:cs="Arial"/>
          <w:sz w:val="22"/>
          <w:szCs w:val="22"/>
        </w:rPr>
        <w:t xml:space="preserve">as </w:t>
      </w:r>
      <w:r w:rsidR="00F57CA4">
        <w:rPr>
          <w:rFonts w:ascii="Helvetica" w:hAnsi="Helvetica" w:cs="Arial"/>
          <w:sz w:val="22"/>
          <w:szCs w:val="22"/>
        </w:rPr>
        <w:t xml:space="preserve">defined by 1 dose per application) of specific </w:t>
      </w:r>
      <w:proofErr w:type="spellStart"/>
      <w:r w:rsidR="00F57CA4">
        <w:rPr>
          <w:rFonts w:ascii="Helvetica" w:hAnsi="Helvetica" w:cs="Arial"/>
          <w:sz w:val="22"/>
          <w:szCs w:val="22"/>
        </w:rPr>
        <w:t>terpenes</w:t>
      </w:r>
      <w:proofErr w:type="spellEnd"/>
      <w:r w:rsidR="00F57CA4">
        <w:rPr>
          <w:rFonts w:ascii="Helvetica" w:hAnsi="Helvetica" w:cs="Arial"/>
          <w:sz w:val="22"/>
          <w:szCs w:val="22"/>
        </w:rPr>
        <w:t xml:space="preserve"> chosen for new product formulation of current </w:t>
      </w:r>
      <w:proofErr w:type="spellStart"/>
      <w:r w:rsidR="00CE41F3">
        <w:rPr>
          <w:rFonts w:ascii="Helvetica" w:hAnsi="Helvetica" w:cs="Arial"/>
          <w:b/>
          <w:sz w:val="22"/>
          <w:szCs w:val="22"/>
        </w:rPr>
        <w:t>GoodFOR</w:t>
      </w:r>
      <w:proofErr w:type="spellEnd"/>
      <w:r w:rsidR="00F57CA4" w:rsidRPr="00E37944">
        <w:rPr>
          <w:rFonts w:ascii="Helvetica" w:hAnsi="Helvetica" w:cs="Arial"/>
          <w:b/>
          <w:sz w:val="22"/>
          <w:szCs w:val="22"/>
        </w:rPr>
        <w:t xml:space="preserve"> Relief Level 10</w:t>
      </w:r>
      <w:r w:rsidR="00F57CA4">
        <w:rPr>
          <w:rFonts w:ascii="Helvetica" w:hAnsi="Helvetica" w:cs="Arial"/>
          <w:b/>
          <w:sz w:val="22"/>
          <w:szCs w:val="22"/>
        </w:rPr>
        <w:t>.</w:t>
      </w:r>
    </w:p>
    <w:p w14:paraId="21128310" w14:textId="77777777" w:rsidR="00E37944" w:rsidRDefault="00E37944" w:rsidP="00D94B8E">
      <w:pPr>
        <w:rPr>
          <w:rFonts w:ascii="Helvetica" w:hAnsi="Helvetica" w:cs="Arial"/>
          <w:sz w:val="22"/>
          <w:szCs w:val="22"/>
        </w:rPr>
      </w:pPr>
    </w:p>
    <w:p w14:paraId="0BA2793B" w14:textId="73A53DBB" w:rsidR="00D24246" w:rsidRDefault="006159D0" w:rsidP="00D94B8E">
      <w:pPr>
        <w:rPr>
          <w:rFonts w:ascii="Helvetica" w:hAnsi="Helvetica" w:cs="Arial"/>
          <w:sz w:val="22"/>
          <w:szCs w:val="22"/>
        </w:rPr>
      </w:pPr>
      <w:r>
        <w:rPr>
          <w:rFonts w:ascii="Helvetica" w:hAnsi="Helvetica" w:cs="Arial"/>
          <w:sz w:val="22"/>
          <w:szCs w:val="22"/>
        </w:rPr>
        <w:t>The primary question being addressed</w:t>
      </w:r>
      <w:r w:rsidR="006C784A">
        <w:rPr>
          <w:rFonts w:ascii="Helvetica" w:hAnsi="Helvetica" w:cs="Arial"/>
          <w:sz w:val="22"/>
          <w:szCs w:val="22"/>
        </w:rPr>
        <w:t xml:space="preserve"> (1)</w:t>
      </w:r>
      <w:r>
        <w:rPr>
          <w:rFonts w:ascii="Helvetica" w:hAnsi="Helvetica" w:cs="Arial"/>
          <w:sz w:val="22"/>
          <w:szCs w:val="22"/>
        </w:rPr>
        <w:t xml:space="preserve"> by </w:t>
      </w:r>
      <w:proofErr w:type="spellStart"/>
      <w:r w:rsidR="006C0982">
        <w:rPr>
          <w:rFonts w:ascii="Helvetica" w:hAnsi="Helvetica" w:cs="Arial"/>
          <w:sz w:val="22"/>
          <w:szCs w:val="22"/>
        </w:rPr>
        <w:t>Good</w:t>
      </w:r>
      <w:r w:rsidR="006C0982" w:rsidRPr="00A05802">
        <w:rPr>
          <w:rFonts w:ascii="Helvetica" w:hAnsi="Helvetica" w:cs="Arial"/>
          <w:b/>
          <w:sz w:val="22"/>
          <w:szCs w:val="22"/>
        </w:rPr>
        <w:t>FOR</w:t>
      </w:r>
      <w:proofErr w:type="spellEnd"/>
      <w:r w:rsidR="006C0982">
        <w:rPr>
          <w:rFonts w:ascii="Helvetica" w:hAnsi="Helvetica" w:cs="Arial"/>
          <w:sz w:val="22"/>
          <w:szCs w:val="22"/>
        </w:rPr>
        <w:t xml:space="preserve"> </w:t>
      </w:r>
      <w:r>
        <w:rPr>
          <w:rFonts w:ascii="Helvetica" w:hAnsi="Helvetica" w:cs="Arial"/>
          <w:sz w:val="22"/>
          <w:szCs w:val="22"/>
        </w:rPr>
        <w:t>is “what are the most effective</w:t>
      </w:r>
      <w:r w:rsidR="000738F6">
        <w:rPr>
          <w:rFonts w:ascii="Helvetica" w:hAnsi="Helvetica" w:cs="Arial"/>
          <w:sz w:val="22"/>
          <w:szCs w:val="22"/>
          <w:vertAlign w:val="superscript"/>
        </w:rPr>
        <w:t xml:space="preserve"> </w:t>
      </w:r>
      <w:r w:rsidR="000738F6">
        <w:rPr>
          <w:rFonts w:ascii="Helvetica" w:hAnsi="Helvetica" w:cs="Arial"/>
          <w:sz w:val="22"/>
          <w:szCs w:val="22"/>
        </w:rPr>
        <w:t>(</w:t>
      </w:r>
      <w:proofErr w:type="spellStart"/>
      <w:r w:rsidR="000738F6" w:rsidRPr="006D453B">
        <w:rPr>
          <w:rFonts w:ascii="Helvetica" w:eastAsia="Times New Roman" w:hAnsi="Helvetica"/>
          <w:sz w:val="20"/>
          <w:szCs w:val="20"/>
        </w:rPr>
        <w:t>Singal</w:t>
      </w:r>
      <w:proofErr w:type="spellEnd"/>
      <w:r w:rsidR="000738F6">
        <w:rPr>
          <w:rFonts w:ascii="Helvetica" w:hAnsi="Helvetica" w:cs="Arial"/>
          <w:sz w:val="22"/>
          <w:szCs w:val="22"/>
        </w:rPr>
        <w:t xml:space="preserve"> et al, 2014) </w:t>
      </w:r>
      <w:proofErr w:type="spellStart"/>
      <w:r w:rsidR="000738F6">
        <w:rPr>
          <w:rFonts w:ascii="Helvetica" w:hAnsi="Helvetica" w:cs="Arial"/>
          <w:sz w:val="22"/>
          <w:szCs w:val="22"/>
        </w:rPr>
        <w:t>t</w:t>
      </w:r>
      <w:r>
        <w:rPr>
          <w:rFonts w:ascii="Helvetica" w:hAnsi="Helvetica" w:cs="Arial"/>
          <w:sz w:val="22"/>
          <w:szCs w:val="22"/>
        </w:rPr>
        <w:t>erpenes</w:t>
      </w:r>
      <w:proofErr w:type="spellEnd"/>
      <w:r>
        <w:rPr>
          <w:rFonts w:ascii="Helvetica" w:hAnsi="Helvetica" w:cs="Arial"/>
          <w:sz w:val="22"/>
          <w:szCs w:val="22"/>
        </w:rPr>
        <w:t xml:space="preserve"> to add to </w:t>
      </w:r>
      <w:proofErr w:type="spellStart"/>
      <w:r w:rsidR="006C0982">
        <w:rPr>
          <w:rFonts w:ascii="Helvetica" w:hAnsi="Helvetica" w:cs="Arial"/>
          <w:sz w:val="22"/>
          <w:szCs w:val="22"/>
        </w:rPr>
        <w:t>Good</w:t>
      </w:r>
      <w:r w:rsidR="006C0982" w:rsidRPr="00A05802">
        <w:rPr>
          <w:rFonts w:ascii="Helvetica" w:hAnsi="Helvetica" w:cs="Arial"/>
          <w:b/>
          <w:sz w:val="22"/>
          <w:szCs w:val="22"/>
        </w:rPr>
        <w:t>FOR</w:t>
      </w:r>
      <w:proofErr w:type="spellEnd"/>
      <w:r w:rsidRPr="00E37944">
        <w:rPr>
          <w:rFonts w:ascii="Helvetica" w:hAnsi="Helvetica" w:cs="Arial"/>
          <w:b/>
          <w:sz w:val="22"/>
          <w:szCs w:val="22"/>
        </w:rPr>
        <w:t xml:space="preserve"> Relief Level 10</w:t>
      </w:r>
      <w:r>
        <w:rPr>
          <w:rFonts w:ascii="Helvetica" w:hAnsi="Helvetica" w:cs="Arial"/>
          <w:b/>
          <w:sz w:val="22"/>
          <w:szCs w:val="22"/>
        </w:rPr>
        <w:t xml:space="preserve"> </w:t>
      </w:r>
      <w:r>
        <w:rPr>
          <w:rFonts w:ascii="Helvetica" w:hAnsi="Helvetica" w:cs="Arial"/>
          <w:sz w:val="22"/>
          <w:szCs w:val="22"/>
        </w:rPr>
        <w:t>for general pain caused by inflammation, either from</w:t>
      </w:r>
      <w:r w:rsidR="00F25CDE">
        <w:rPr>
          <w:rFonts w:ascii="Helvetica" w:hAnsi="Helvetica" w:cs="Arial"/>
          <w:sz w:val="22"/>
          <w:szCs w:val="22"/>
        </w:rPr>
        <w:t xml:space="preserve"> general</w:t>
      </w:r>
      <w:r>
        <w:rPr>
          <w:rFonts w:ascii="Helvetica" w:hAnsi="Helvetica" w:cs="Arial"/>
          <w:sz w:val="22"/>
          <w:szCs w:val="22"/>
        </w:rPr>
        <w:t xml:space="preserve"> injury, arthritis, or other general pain occurrences (e.g. post surgery)</w:t>
      </w:r>
      <w:r w:rsidR="005B2E77">
        <w:rPr>
          <w:rFonts w:ascii="Helvetica" w:hAnsi="Helvetica" w:cs="Arial"/>
          <w:sz w:val="22"/>
          <w:szCs w:val="22"/>
        </w:rPr>
        <w:t xml:space="preserve">. </w:t>
      </w:r>
      <w:r w:rsidR="00F25CDE">
        <w:rPr>
          <w:rFonts w:ascii="Helvetica" w:hAnsi="Helvetica" w:cs="Arial"/>
          <w:sz w:val="22"/>
          <w:szCs w:val="22"/>
        </w:rPr>
        <w:t>Second question being addressed</w:t>
      </w:r>
      <w:r w:rsidR="006C784A">
        <w:rPr>
          <w:rFonts w:ascii="Helvetica" w:hAnsi="Helvetica" w:cs="Arial"/>
          <w:sz w:val="22"/>
          <w:szCs w:val="22"/>
        </w:rPr>
        <w:t xml:space="preserve"> (2)</w:t>
      </w:r>
      <w:r w:rsidR="00F25CDE">
        <w:rPr>
          <w:rFonts w:ascii="Helvetica" w:hAnsi="Helvetica" w:cs="Arial"/>
          <w:sz w:val="22"/>
          <w:szCs w:val="22"/>
        </w:rPr>
        <w:t xml:space="preserve"> is what are the specific proportions of each </w:t>
      </w:r>
      <w:proofErr w:type="spellStart"/>
      <w:r w:rsidR="00F25CDE">
        <w:rPr>
          <w:rFonts w:ascii="Helvetica" w:hAnsi="Helvetica" w:cs="Arial"/>
          <w:sz w:val="22"/>
          <w:szCs w:val="22"/>
        </w:rPr>
        <w:t>terpene</w:t>
      </w:r>
      <w:proofErr w:type="spellEnd"/>
      <w:r w:rsidR="00F25CDE">
        <w:rPr>
          <w:rFonts w:ascii="Helvetica" w:hAnsi="Helvetica" w:cs="Arial"/>
          <w:sz w:val="22"/>
          <w:szCs w:val="22"/>
        </w:rPr>
        <w:t xml:space="preserve"> to add for a 2.5 </w:t>
      </w:r>
      <w:proofErr w:type="spellStart"/>
      <w:r w:rsidR="00F25CDE">
        <w:rPr>
          <w:rFonts w:ascii="Helvetica" w:hAnsi="Helvetica" w:cs="Arial"/>
          <w:sz w:val="22"/>
          <w:szCs w:val="22"/>
        </w:rPr>
        <w:t>oz</w:t>
      </w:r>
      <w:proofErr w:type="spellEnd"/>
      <w:r w:rsidR="00F25CDE">
        <w:rPr>
          <w:rFonts w:ascii="Helvetica" w:hAnsi="Helvetica" w:cs="Arial"/>
          <w:sz w:val="22"/>
          <w:szCs w:val="22"/>
        </w:rPr>
        <w:t xml:space="preserve"> container of </w:t>
      </w:r>
      <w:proofErr w:type="spellStart"/>
      <w:r w:rsidR="006C0982">
        <w:rPr>
          <w:rFonts w:ascii="Helvetica" w:hAnsi="Helvetica" w:cs="Arial"/>
          <w:sz w:val="22"/>
          <w:szCs w:val="22"/>
        </w:rPr>
        <w:t>Good</w:t>
      </w:r>
      <w:r w:rsidR="006C0982" w:rsidRPr="00A05802">
        <w:rPr>
          <w:rFonts w:ascii="Helvetica" w:hAnsi="Helvetica" w:cs="Arial"/>
          <w:b/>
          <w:sz w:val="22"/>
          <w:szCs w:val="22"/>
        </w:rPr>
        <w:t>FOR</w:t>
      </w:r>
      <w:proofErr w:type="spellEnd"/>
      <w:r w:rsidR="006C0982" w:rsidRPr="00E37944">
        <w:rPr>
          <w:rFonts w:ascii="Helvetica" w:hAnsi="Helvetica" w:cs="Arial"/>
          <w:b/>
          <w:sz w:val="22"/>
          <w:szCs w:val="22"/>
        </w:rPr>
        <w:t xml:space="preserve"> </w:t>
      </w:r>
      <w:r w:rsidR="00F25CDE" w:rsidRPr="00E37944">
        <w:rPr>
          <w:rFonts w:ascii="Helvetica" w:hAnsi="Helvetica" w:cs="Arial"/>
          <w:b/>
          <w:sz w:val="22"/>
          <w:szCs w:val="22"/>
        </w:rPr>
        <w:t>Relief Level 10</w:t>
      </w:r>
      <w:r w:rsidR="00F25CDE">
        <w:rPr>
          <w:rFonts w:ascii="Helvetica" w:hAnsi="Helvetica" w:cs="Arial"/>
          <w:b/>
          <w:sz w:val="22"/>
          <w:szCs w:val="22"/>
        </w:rPr>
        <w:t xml:space="preserve">. </w:t>
      </w:r>
      <w:r w:rsidR="00F25CDE" w:rsidRPr="00F25CDE">
        <w:rPr>
          <w:rFonts w:ascii="Helvetica" w:hAnsi="Helvetica" w:cs="Arial"/>
          <w:sz w:val="22"/>
          <w:szCs w:val="22"/>
        </w:rPr>
        <w:t>A subset of questions</w:t>
      </w:r>
      <w:r w:rsidR="00F25CDE">
        <w:rPr>
          <w:rFonts w:ascii="Helvetica" w:hAnsi="Helvetica" w:cs="Arial"/>
          <w:sz w:val="22"/>
          <w:szCs w:val="22"/>
        </w:rPr>
        <w:t>,</w:t>
      </w:r>
      <w:r w:rsidR="00F25CDE" w:rsidRPr="00F25CDE">
        <w:rPr>
          <w:rFonts w:ascii="Helvetica" w:hAnsi="Helvetica" w:cs="Arial"/>
          <w:sz w:val="22"/>
          <w:szCs w:val="22"/>
        </w:rPr>
        <w:t xml:space="preserve"> here</w:t>
      </w:r>
      <w:r w:rsidR="00F25CDE">
        <w:rPr>
          <w:rFonts w:ascii="Helvetica" w:hAnsi="Helvetica" w:cs="Arial"/>
          <w:sz w:val="22"/>
          <w:szCs w:val="22"/>
        </w:rPr>
        <w:t>,</w:t>
      </w:r>
      <w:r w:rsidR="00F25CDE" w:rsidRPr="00F25CDE">
        <w:rPr>
          <w:rFonts w:ascii="Helvetica" w:hAnsi="Helvetica" w:cs="Arial"/>
          <w:sz w:val="22"/>
          <w:szCs w:val="22"/>
        </w:rPr>
        <w:t xml:space="preserve"> revolve around understanding constituents of </w:t>
      </w:r>
      <w:proofErr w:type="spellStart"/>
      <w:r w:rsidR="006C0982">
        <w:rPr>
          <w:rFonts w:ascii="Helvetica" w:hAnsi="Helvetica" w:cs="Arial"/>
          <w:sz w:val="22"/>
          <w:szCs w:val="22"/>
        </w:rPr>
        <w:t>Good</w:t>
      </w:r>
      <w:r w:rsidR="006C0982" w:rsidRPr="00A05802">
        <w:rPr>
          <w:rFonts w:ascii="Helvetica" w:hAnsi="Helvetica" w:cs="Arial"/>
          <w:b/>
          <w:sz w:val="22"/>
          <w:szCs w:val="22"/>
        </w:rPr>
        <w:t>FOR</w:t>
      </w:r>
      <w:proofErr w:type="spellEnd"/>
      <w:r w:rsidR="00F25CDE" w:rsidRPr="00F25CDE">
        <w:rPr>
          <w:rFonts w:ascii="Helvetica" w:hAnsi="Helvetica" w:cs="Arial"/>
          <w:sz w:val="22"/>
          <w:szCs w:val="22"/>
        </w:rPr>
        <w:t xml:space="preserve"> Relief Level 10</w:t>
      </w:r>
      <w:r w:rsidR="00F25CDE">
        <w:rPr>
          <w:rFonts w:ascii="Helvetica" w:hAnsi="Helvetica" w:cs="Arial"/>
          <w:sz w:val="22"/>
          <w:szCs w:val="22"/>
        </w:rPr>
        <w:t xml:space="preserve"> and potential compound interactions with other </w:t>
      </w:r>
      <w:r w:rsidR="00F25CDE" w:rsidRPr="00F25CDE">
        <w:rPr>
          <w:rFonts w:ascii="Helvetica" w:hAnsi="Helvetica" w:cs="Arial"/>
          <w:sz w:val="22"/>
          <w:szCs w:val="22"/>
        </w:rPr>
        <w:t>constituents</w:t>
      </w:r>
      <w:r w:rsidR="00F25CDE">
        <w:rPr>
          <w:rFonts w:ascii="Helvetica" w:hAnsi="Helvetica" w:cs="Arial"/>
          <w:sz w:val="22"/>
          <w:szCs w:val="22"/>
        </w:rPr>
        <w:t xml:space="preserve"> specifically CBD, CBG, </w:t>
      </w:r>
      <w:r w:rsidR="006C0982">
        <w:rPr>
          <w:rFonts w:ascii="Helvetica" w:hAnsi="Helvetica" w:cs="Arial"/>
          <w:sz w:val="22"/>
          <w:szCs w:val="22"/>
        </w:rPr>
        <w:t>19</w:t>
      </w:r>
      <w:r w:rsidR="00F25CDE">
        <w:rPr>
          <w:rFonts w:ascii="Helvetica" w:hAnsi="Helvetica" w:cs="Arial"/>
          <w:sz w:val="22"/>
          <w:szCs w:val="22"/>
        </w:rPr>
        <w:t xml:space="preserve"> essential oils, and menthol and camphor (more details will be provided by </w:t>
      </w:r>
      <w:proofErr w:type="spellStart"/>
      <w:r w:rsidR="006C0982">
        <w:rPr>
          <w:rFonts w:ascii="Helvetica" w:hAnsi="Helvetica" w:cs="Arial"/>
          <w:sz w:val="22"/>
          <w:szCs w:val="22"/>
        </w:rPr>
        <w:t>Good</w:t>
      </w:r>
      <w:r w:rsidR="006C0982" w:rsidRPr="00A05802">
        <w:rPr>
          <w:rFonts w:ascii="Helvetica" w:hAnsi="Helvetica" w:cs="Arial"/>
          <w:b/>
          <w:sz w:val="22"/>
          <w:szCs w:val="22"/>
        </w:rPr>
        <w:t>FOR</w:t>
      </w:r>
      <w:proofErr w:type="spellEnd"/>
      <w:r w:rsidR="006C0982">
        <w:rPr>
          <w:rFonts w:ascii="Helvetica" w:hAnsi="Helvetica" w:cs="Arial"/>
          <w:sz w:val="22"/>
          <w:szCs w:val="22"/>
        </w:rPr>
        <w:t xml:space="preserve"> </w:t>
      </w:r>
      <w:r w:rsidR="00F25CDE">
        <w:rPr>
          <w:rFonts w:ascii="Helvetica" w:hAnsi="Helvetica" w:cs="Arial"/>
          <w:sz w:val="22"/>
          <w:szCs w:val="22"/>
        </w:rPr>
        <w:t xml:space="preserve">if necessary).  </w:t>
      </w:r>
      <w:r w:rsidR="004C7E63">
        <w:rPr>
          <w:rFonts w:ascii="Helvetica" w:hAnsi="Helvetica" w:cs="Arial"/>
          <w:sz w:val="22"/>
          <w:szCs w:val="22"/>
        </w:rPr>
        <w:t xml:space="preserve">The third question being addressed (3) is to identify a </w:t>
      </w:r>
      <w:proofErr w:type="spellStart"/>
      <w:r w:rsidR="004C7E63">
        <w:rPr>
          <w:rFonts w:ascii="Helvetica" w:hAnsi="Helvetica" w:cs="Arial"/>
          <w:sz w:val="22"/>
          <w:szCs w:val="22"/>
        </w:rPr>
        <w:t>terpene</w:t>
      </w:r>
      <w:proofErr w:type="spellEnd"/>
      <w:r w:rsidR="004C7E63">
        <w:rPr>
          <w:rFonts w:ascii="Helvetica" w:hAnsi="Helvetica" w:cs="Arial"/>
          <w:sz w:val="22"/>
          <w:szCs w:val="22"/>
        </w:rPr>
        <w:t xml:space="preserve"> vendor for purchasing </w:t>
      </w:r>
      <w:proofErr w:type="spellStart"/>
      <w:r w:rsidR="004C7E63">
        <w:rPr>
          <w:rFonts w:ascii="Helvetica" w:hAnsi="Helvetica" w:cs="Arial"/>
          <w:sz w:val="22"/>
          <w:szCs w:val="22"/>
        </w:rPr>
        <w:t>terpenes</w:t>
      </w:r>
      <w:proofErr w:type="spellEnd"/>
      <w:r w:rsidR="004C7E63">
        <w:rPr>
          <w:rFonts w:ascii="Helvetica" w:hAnsi="Helvetica" w:cs="Arial"/>
          <w:sz w:val="22"/>
          <w:szCs w:val="22"/>
        </w:rPr>
        <w:t xml:space="preserve">.  </w:t>
      </w:r>
      <w:r w:rsidR="00F25CDE">
        <w:rPr>
          <w:rFonts w:ascii="Helvetica" w:hAnsi="Helvetica" w:cs="Arial"/>
          <w:sz w:val="22"/>
          <w:szCs w:val="22"/>
        </w:rPr>
        <w:t xml:space="preserve">The </w:t>
      </w:r>
      <w:r w:rsidR="004C7E63">
        <w:rPr>
          <w:rFonts w:ascii="Helvetica" w:hAnsi="Helvetica" w:cs="Arial"/>
          <w:sz w:val="22"/>
          <w:szCs w:val="22"/>
        </w:rPr>
        <w:t>fourth</w:t>
      </w:r>
      <w:r w:rsidR="00F25CDE">
        <w:rPr>
          <w:rFonts w:ascii="Helvetica" w:hAnsi="Helvetica" w:cs="Arial"/>
          <w:sz w:val="22"/>
          <w:szCs w:val="22"/>
        </w:rPr>
        <w:t xml:space="preserve"> question being addressed</w:t>
      </w:r>
      <w:r w:rsidR="006C784A">
        <w:rPr>
          <w:rFonts w:ascii="Helvetica" w:hAnsi="Helvetica" w:cs="Arial"/>
          <w:sz w:val="22"/>
          <w:szCs w:val="22"/>
        </w:rPr>
        <w:t xml:space="preserve"> </w:t>
      </w:r>
      <w:r w:rsidR="004C7E63">
        <w:rPr>
          <w:rFonts w:ascii="Helvetica" w:hAnsi="Helvetica" w:cs="Arial"/>
          <w:sz w:val="22"/>
          <w:szCs w:val="22"/>
        </w:rPr>
        <w:t>(4</w:t>
      </w:r>
      <w:r w:rsidR="006C784A">
        <w:rPr>
          <w:rFonts w:ascii="Helvetica" w:hAnsi="Helvetica" w:cs="Arial"/>
          <w:sz w:val="22"/>
          <w:szCs w:val="22"/>
        </w:rPr>
        <w:t>)</w:t>
      </w:r>
      <w:r w:rsidR="00F25CDE">
        <w:rPr>
          <w:rFonts w:ascii="Helvetica" w:hAnsi="Helvetica" w:cs="Arial"/>
          <w:sz w:val="22"/>
          <w:szCs w:val="22"/>
        </w:rPr>
        <w:t xml:space="preserve"> is what is the dosing of the </w:t>
      </w:r>
      <w:proofErr w:type="spellStart"/>
      <w:r w:rsidR="00F25CDE">
        <w:rPr>
          <w:rFonts w:ascii="Helvetica" w:hAnsi="Helvetica" w:cs="Arial"/>
          <w:sz w:val="22"/>
          <w:szCs w:val="22"/>
        </w:rPr>
        <w:t>terpenes</w:t>
      </w:r>
      <w:proofErr w:type="spellEnd"/>
      <w:r w:rsidR="00F25CDE">
        <w:rPr>
          <w:rFonts w:ascii="Helvetica" w:hAnsi="Helvetica" w:cs="Arial"/>
          <w:sz w:val="22"/>
          <w:szCs w:val="22"/>
        </w:rPr>
        <w:t xml:space="preserve"> for an effective pain </w:t>
      </w:r>
      <w:r w:rsidR="006C0982">
        <w:rPr>
          <w:rFonts w:ascii="Helvetica" w:hAnsi="Helvetica" w:cs="Arial"/>
          <w:sz w:val="22"/>
          <w:szCs w:val="22"/>
        </w:rPr>
        <w:t>relief</w:t>
      </w:r>
      <w:r w:rsidR="006C784A">
        <w:rPr>
          <w:rFonts w:ascii="Helvetica" w:hAnsi="Helvetica" w:cs="Arial"/>
          <w:sz w:val="22"/>
          <w:szCs w:val="22"/>
        </w:rPr>
        <w:t xml:space="preserve">. Other questions that require examination will be addressed </w:t>
      </w:r>
      <w:r w:rsidR="005F0CFF">
        <w:rPr>
          <w:rFonts w:ascii="Helvetica" w:hAnsi="Helvetica" w:cs="Arial"/>
          <w:sz w:val="22"/>
          <w:szCs w:val="22"/>
        </w:rPr>
        <w:t xml:space="preserve">(5) </w:t>
      </w:r>
      <w:r w:rsidR="006C784A">
        <w:rPr>
          <w:rFonts w:ascii="Helvetica" w:hAnsi="Helvetica" w:cs="Arial"/>
          <w:sz w:val="22"/>
          <w:szCs w:val="22"/>
        </w:rPr>
        <w:t xml:space="preserve">as Part II of this recommendation/research proposal and negotiation for compensation can be discussed and determined at a later date. </w:t>
      </w:r>
      <w:r w:rsidR="0057044B">
        <w:rPr>
          <w:rFonts w:ascii="Helvetica" w:hAnsi="Helvetica" w:cs="Arial"/>
          <w:sz w:val="22"/>
          <w:szCs w:val="22"/>
        </w:rPr>
        <w:t>Per information by CEO, Jeff Ullman, this</w:t>
      </w:r>
      <w:r w:rsidR="006C784A">
        <w:rPr>
          <w:rFonts w:ascii="Helvetica" w:hAnsi="Helvetica" w:cs="Arial"/>
          <w:sz w:val="22"/>
          <w:szCs w:val="22"/>
        </w:rPr>
        <w:t xml:space="preserve"> project has a deadline of June 20</w:t>
      </w:r>
      <w:r w:rsidR="006C784A" w:rsidRPr="006C784A">
        <w:rPr>
          <w:rFonts w:ascii="Helvetica" w:hAnsi="Helvetica" w:cs="Arial"/>
          <w:sz w:val="22"/>
          <w:szCs w:val="22"/>
          <w:vertAlign w:val="superscript"/>
        </w:rPr>
        <w:t>th</w:t>
      </w:r>
      <w:r w:rsidR="0057044B">
        <w:rPr>
          <w:rFonts w:ascii="Helvetica" w:hAnsi="Helvetica" w:cs="Arial"/>
          <w:sz w:val="22"/>
          <w:szCs w:val="22"/>
        </w:rPr>
        <w:t xml:space="preserve">, 2020 </w:t>
      </w:r>
      <w:r w:rsidR="006C784A">
        <w:rPr>
          <w:rFonts w:ascii="Helvetica" w:hAnsi="Helvetica" w:cs="Arial"/>
          <w:sz w:val="22"/>
          <w:szCs w:val="22"/>
        </w:rPr>
        <w:t xml:space="preserve">of which </w:t>
      </w:r>
      <w:proofErr w:type="spellStart"/>
      <w:r w:rsidR="0070405C">
        <w:rPr>
          <w:rFonts w:ascii="Helvetica" w:hAnsi="Helvetica" w:cs="Arial"/>
          <w:sz w:val="22"/>
          <w:szCs w:val="22"/>
        </w:rPr>
        <w:t>Good</w:t>
      </w:r>
      <w:r w:rsidR="0070405C" w:rsidRPr="00A05802">
        <w:rPr>
          <w:rFonts w:ascii="Helvetica" w:hAnsi="Helvetica" w:cs="Arial"/>
          <w:b/>
          <w:sz w:val="22"/>
          <w:szCs w:val="22"/>
        </w:rPr>
        <w:t>FOR</w:t>
      </w:r>
      <w:proofErr w:type="spellEnd"/>
      <w:r w:rsidR="006C0982">
        <w:rPr>
          <w:rFonts w:ascii="Helvetica" w:hAnsi="Helvetica" w:cs="Arial"/>
          <w:sz w:val="22"/>
          <w:szCs w:val="22"/>
        </w:rPr>
        <w:t xml:space="preserve"> </w:t>
      </w:r>
      <w:r w:rsidR="0057044B">
        <w:rPr>
          <w:rFonts w:ascii="Helvetica" w:hAnsi="Helvetica" w:cs="Arial"/>
          <w:sz w:val="22"/>
          <w:szCs w:val="22"/>
        </w:rPr>
        <w:t xml:space="preserve">goes to manufacturing for improved </w:t>
      </w:r>
      <w:proofErr w:type="spellStart"/>
      <w:r w:rsidR="0070405C">
        <w:rPr>
          <w:rFonts w:ascii="Helvetica" w:hAnsi="Helvetica" w:cs="Arial"/>
          <w:sz w:val="22"/>
          <w:szCs w:val="22"/>
        </w:rPr>
        <w:t>Good</w:t>
      </w:r>
      <w:r w:rsidR="0070405C" w:rsidRPr="00A05802">
        <w:rPr>
          <w:rFonts w:ascii="Helvetica" w:hAnsi="Helvetica" w:cs="Arial"/>
          <w:b/>
          <w:sz w:val="22"/>
          <w:szCs w:val="22"/>
        </w:rPr>
        <w:t>FOR</w:t>
      </w:r>
      <w:proofErr w:type="spellEnd"/>
      <w:r w:rsidR="0057044B" w:rsidRPr="00E37944">
        <w:rPr>
          <w:rFonts w:ascii="Helvetica" w:hAnsi="Helvetica" w:cs="Arial"/>
          <w:b/>
          <w:sz w:val="22"/>
          <w:szCs w:val="22"/>
        </w:rPr>
        <w:t xml:space="preserve"> Relief Level 10</w:t>
      </w:r>
      <w:r w:rsidR="0057044B">
        <w:rPr>
          <w:rFonts w:ascii="Helvetica" w:hAnsi="Helvetica" w:cs="Arial"/>
          <w:b/>
          <w:sz w:val="22"/>
          <w:szCs w:val="22"/>
        </w:rPr>
        <w:t xml:space="preserve"> </w:t>
      </w:r>
      <w:r w:rsidR="0057044B" w:rsidRPr="0057044B">
        <w:rPr>
          <w:rFonts w:ascii="Helvetica" w:hAnsi="Helvetica" w:cs="Arial"/>
          <w:i/>
          <w:sz w:val="22"/>
          <w:szCs w:val="22"/>
        </w:rPr>
        <w:t xml:space="preserve">with </w:t>
      </w:r>
      <w:proofErr w:type="spellStart"/>
      <w:r w:rsidR="0057044B" w:rsidRPr="0057044B">
        <w:rPr>
          <w:rFonts w:ascii="Helvetica" w:hAnsi="Helvetica" w:cs="Arial"/>
          <w:i/>
          <w:sz w:val="22"/>
          <w:szCs w:val="22"/>
        </w:rPr>
        <w:t>terpene</w:t>
      </w:r>
      <w:proofErr w:type="spellEnd"/>
      <w:r w:rsidR="0057044B">
        <w:rPr>
          <w:rFonts w:ascii="Helvetica" w:hAnsi="Helvetica" w:cs="Arial"/>
          <w:i/>
          <w:sz w:val="22"/>
          <w:szCs w:val="22"/>
        </w:rPr>
        <w:t xml:space="preserve"> </w:t>
      </w:r>
      <w:r w:rsidR="0057044B" w:rsidRPr="0057044B">
        <w:rPr>
          <w:rFonts w:ascii="Helvetica" w:hAnsi="Helvetica" w:cs="Arial"/>
          <w:b/>
          <w:sz w:val="22"/>
          <w:szCs w:val="22"/>
        </w:rPr>
        <w:t>formulation.</w:t>
      </w:r>
    </w:p>
    <w:p w14:paraId="10EDD07A" w14:textId="77777777" w:rsidR="007810B2" w:rsidRDefault="007810B2" w:rsidP="00142D16">
      <w:pPr>
        <w:rPr>
          <w:rFonts w:ascii="Helvetica" w:hAnsi="Helvetica" w:cs="Arial"/>
          <w:b/>
          <w:sz w:val="22"/>
          <w:szCs w:val="22"/>
        </w:rPr>
      </w:pPr>
    </w:p>
    <w:p w14:paraId="0C6781BB" w14:textId="6B85C450" w:rsidR="00FE21FB" w:rsidRDefault="00FE21FB" w:rsidP="00F46112">
      <w:pPr>
        <w:pStyle w:val="Heading1"/>
      </w:pPr>
      <w:r>
        <w:t>BRIEFING</w:t>
      </w:r>
    </w:p>
    <w:p w14:paraId="60E20E5F" w14:textId="77777777" w:rsidR="00FE21FB" w:rsidRDefault="00FE21FB" w:rsidP="00142D16">
      <w:pPr>
        <w:rPr>
          <w:rFonts w:ascii="Helvetica" w:hAnsi="Helvetica" w:cs="Arial"/>
          <w:b/>
          <w:sz w:val="22"/>
          <w:szCs w:val="22"/>
        </w:rPr>
      </w:pPr>
    </w:p>
    <w:p w14:paraId="33F38010" w14:textId="515B1BFB" w:rsidR="00AF7848" w:rsidRDefault="00AF7848" w:rsidP="00265FAC">
      <w:pPr>
        <w:rPr>
          <w:rFonts w:ascii="Helvetica" w:hAnsi="Helvetica" w:cs="Arial"/>
          <w:sz w:val="22"/>
          <w:szCs w:val="22"/>
        </w:rPr>
      </w:pPr>
      <w:r w:rsidRPr="00AF7848">
        <w:rPr>
          <w:rFonts w:ascii="Helvetica" w:hAnsi="Helvetica" w:cs="Arial"/>
          <w:b/>
          <w:sz w:val="22"/>
          <w:szCs w:val="22"/>
        </w:rPr>
        <w:t xml:space="preserve">Recommendation </w:t>
      </w:r>
      <w:r>
        <w:rPr>
          <w:rFonts w:ascii="Helvetica" w:hAnsi="Helvetica" w:cs="Arial"/>
          <w:sz w:val="22"/>
          <w:szCs w:val="22"/>
        </w:rPr>
        <w:t xml:space="preserve">of </w:t>
      </w:r>
      <w:proofErr w:type="spellStart"/>
      <w:r>
        <w:rPr>
          <w:rFonts w:ascii="Helvetica" w:hAnsi="Helvetica" w:cs="Arial"/>
          <w:sz w:val="22"/>
          <w:szCs w:val="22"/>
        </w:rPr>
        <w:t>terpenes</w:t>
      </w:r>
      <w:proofErr w:type="spellEnd"/>
      <w:r>
        <w:rPr>
          <w:rFonts w:ascii="Helvetica" w:hAnsi="Helvetica" w:cs="Arial"/>
          <w:sz w:val="22"/>
          <w:szCs w:val="22"/>
        </w:rPr>
        <w:t xml:space="preserve"> (addition): </w:t>
      </w:r>
    </w:p>
    <w:p w14:paraId="3F832054" w14:textId="0F158465" w:rsidR="00AF7848" w:rsidRPr="00AF7848" w:rsidRDefault="00AF7848" w:rsidP="00AF7848">
      <w:pPr>
        <w:pStyle w:val="ListParagraph"/>
        <w:numPr>
          <w:ilvl w:val="0"/>
          <w:numId w:val="24"/>
        </w:numPr>
        <w:rPr>
          <w:rFonts w:ascii="Helvetica" w:hAnsi="Helvetica" w:cs="Arial"/>
          <w:sz w:val="22"/>
          <w:szCs w:val="22"/>
        </w:rPr>
      </w:pPr>
      <w:r w:rsidRPr="00AF7848">
        <w:rPr>
          <w:rFonts w:ascii="Symbol" w:hAnsi="Symbol" w:cs="Arial"/>
          <w:sz w:val="22"/>
          <w:szCs w:val="22"/>
        </w:rPr>
        <w:t></w:t>
      </w:r>
      <w:r w:rsidRPr="00AF7848">
        <w:rPr>
          <w:rFonts w:ascii="Helvetica" w:hAnsi="Helvetica" w:cs="Arial"/>
          <w:sz w:val="22"/>
          <w:szCs w:val="22"/>
        </w:rPr>
        <w:t>-</w:t>
      </w:r>
      <w:proofErr w:type="spellStart"/>
      <w:r w:rsidRPr="00AF7848">
        <w:rPr>
          <w:rFonts w:ascii="Helvetica" w:hAnsi="Helvetica" w:cs="Arial"/>
          <w:sz w:val="22"/>
          <w:szCs w:val="22"/>
        </w:rPr>
        <w:t>myrcene</w:t>
      </w:r>
      <w:proofErr w:type="spellEnd"/>
      <w:r>
        <w:rPr>
          <w:rFonts w:ascii="Helvetica" w:hAnsi="Helvetica" w:cs="Arial"/>
          <w:sz w:val="22"/>
          <w:szCs w:val="22"/>
        </w:rPr>
        <w:t xml:space="preserve"> (anti-</w:t>
      </w:r>
      <w:r w:rsidR="00766C32">
        <w:rPr>
          <w:rFonts w:ascii="Helvetica" w:hAnsi="Helvetica" w:cs="Arial"/>
          <w:sz w:val="22"/>
          <w:szCs w:val="22"/>
        </w:rPr>
        <w:t>inflammatory</w:t>
      </w:r>
      <w:r>
        <w:rPr>
          <w:rFonts w:ascii="Helvetica" w:hAnsi="Helvetica" w:cs="Arial"/>
          <w:sz w:val="22"/>
          <w:szCs w:val="22"/>
        </w:rPr>
        <w:t>, an</w:t>
      </w:r>
      <w:r w:rsidR="008A093D">
        <w:rPr>
          <w:rFonts w:ascii="Helvetica" w:hAnsi="Helvetica" w:cs="Arial"/>
          <w:sz w:val="22"/>
          <w:szCs w:val="22"/>
        </w:rPr>
        <w:t>algesic, muscle relaxant)</w:t>
      </w:r>
    </w:p>
    <w:p w14:paraId="4015C361" w14:textId="74EFCFF6" w:rsidR="00AF7848" w:rsidRPr="00AF7848" w:rsidRDefault="00AF7848" w:rsidP="00AF7848">
      <w:pPr>
        <w:pStyle w:val="ListParagraph"/>
        <w:numPr>
          <w:ilvl w:val="0"/>
          <w:numId w:val="24"/>
        </w:numPr>
        <w:rPr>
          <w:rFonts w:ascii="Helvetica" w:hAnsi="Helvetica" w:cs="Arial"/>
          <w:sz w:val="22"/>
          <w:szCs w:val="22"/>
        </w:rPr>
      </w:pPr>
      <w:r w:rsidRPr="00AF7848">
        <w:rPr>
          <w:rFonts w:ascii="Helvetica" w:hAnsi="Helvetica" w:cs="Arial"/>
          <w:sz w:val="22"/>
          <w:szCs w:val="22"/>
        </w:rPr>
        <w:t>Linalool</w:t>
      </w:r>
      <w:r w:rsidR="008A093D">
        <w:rPr>
          <w:rFonts w:ascii="Helvetica" w:hAnsi="Helvetica" w:cs="Arial"/>
          <w:sz w:val="22"/>
          <w:szCs w:val="22"/>
        </w:rPr>
        <w:t xml:space="preserve"> (local anesthetic, sedative</w:t>
      </w:r>
      <w:r w:rsidR="008C61C1">
        <w:rPr>
          <w:rFonts w:ascii="Helvetica" w:hAnsi="Helvetica" w:cs="Arial"/>
          <w:sz w:val="22"/>
          <w:szCs w:val="22"/>
        </w:rPr>
        <w:t>, antianxiety</w:t>
      </w:r>
      <w:r w:rsidR="008A093D">
        <w:rPr>
          <w:rFonts w:ascii="Helvetica" w:hAnsi="Helvetica" w:cs="Arial"/>
          <w:sz w:val="22"/>
          <w:szCs w:val="22"/>
        </w:rPr>
        <w:t>)</w:t>
      </w:r>
    </w:p>
    <w:p w14:paraId="64827A45" w14:textId="4E38D27C" w:rsidR="00AF7848" w:rsidRPr="008A093D" w:rsidRDefault="00AF7848" w:rsidP="008A093D">
      <w:pPr>
        <w:pStyle w:val="ListParagraph"/>
        <w:numPr>
          <w:ilvl w:val="0"/>
          <w:numId w:val="24"/>
        </w:numPr>
        <w:rPr>
          <w:rFonts w:ascii="Helvetica" w:hAnsi="Helvetica" w:cs="Arial"/>
          <w:sz w:val="22"/>
          <w:szCs w:val="22"/>
        </w:rPr>
      </w:pPr>
      <w:r w:rsidRPr="00AF7848">
        <w:rPr>
          <w:rFonts w:ascii="Symbol" w:hAnsi="Symbol" w:cs="Arial"/>
          <w:sz w:val="22"/>
          <w:szCs w:val="22"/>
        </w:rPr>
        <w:t></w:t>
      </w:r>
      <w:r w:rsidRPr="00AF7848">
        <w:rPr>
          <w:rFonts w:ascii="Helvetica" w:hAnsi="Helvetica" w:cs="Arial"/>
          <w:sz w:val="22"/>
          <w:szCs w:val="22"/>
        </w:rPr>
        <w:t>-</w:t>
      </w:r>
      <w:proofErr w:type="spellStart"/>
      <w:r w:rsidRPr="00AF7848">
        <w:rPr>
          <w:rFonts w:ascii="Helvetica" w:hAnsi="Helvetica" w:cs="Arial"/>
          <w:sz w:val="22"/>
          <w:szCs w:val="22"/>
        </w:rPr>
        <w:t>terpineol</w:t>
      </w:r>
      <w:proofErr w:type="spellEnd"/>
      <w:r w:rsidR="008A093D">
        <w:rPr>
          <w:rFonts w:ascii="Helvetica" w:hAnsi="Helvetica" w:cs="Arial"/>
          <w:sz w:val="22"/>
          <w:szCs w:val="22"/>
        </w:rPr>
        <w:t xml:space="preserve"> (enhance skin penetration, </w:t>
      </w:r>
      <w:r w:rsidR="008C61C1" w:rsidRPr="008A093D">
        <w:rPr>
          <w:rFonts w:ascii="Helvetica" w:hAnsi="Helvetica" w:cs="Arial"/>
          <w:sz w:val="22"/>
          <w:szCs w:val="22"/>
        </w:rPr>
        <w:t>anti-nociceptive</w:t>
      </w:r>
      <w:r w:rsidR="008C61C1">
        <w:rPr>
          <w:rFonts w:ascii="Helvetica" w:hAnsi="Helvetica" w:cs="Arial"/>
          <w:sz w:val="22"/>
          <w:szCs w:val="22"/>
        </w:rPr>
        <w:t>,</w:t>
      </w:r>
      <w:r w:rsidR="008C61C1" w:rsidRPr="008A093D">
        <w:rPr>
          <w:rFonts w:ascii="Helvetica" w:hAnsi="Helvetica" w:cs="Arial"/>
          <w:sz w:val="22"/>
          <w:szCs w:val="22"/>
        </w:rPr>
        <w:t xml:space="preserve"> </w:t>
      </w:r>
      <w:r w:rsidR="008A093D" w:rsidRPr="008A093D">
        <w:rPr>
          <w:rFonts w:ascii="Helvetica" w:hAnsi="Helvetica" w:cs="Arial"/>
          <w:sz w:val="22"/>
          <w:szCs w:val="22"/>
        </w:rPr>
        <w:t>antioxidant,</w:t>
      </w:r>
      <w:r w:rsidR="008A093D">
        <w:rPr>
          <w:rFonts w:ascii="Helvetica" w:hAnsi="Helvetica" w:cs="Arial"/>
          <w:sz w:val="22"/>
          <w:szCs w:val="22"/>
        </w:rPr>
        <w:t xml:space="preserve"> </w:t>
      </w:r>
      <w:r w:rsidR="008A093D" w:rsidRPr="008A093D">
        <w:rPr>
          <w:rFonts w:ascii="Helvetica" w:hAnsi="Helvetica" w:cs="Arial"/>
          <w:sz w:val="22"/>
          <w:szCs w:val="22"/>
        </w:rPr>
        <w:t>anticancer, anticonvulsant, antiulcer, antihypertensive,)</w:t>
      </w:r>
    </w:p>
    <w:p w14:paraId="1F84AA39" w14:textId="77777777" w:rsidR="00AF7848" w:rsidRDefault="00AF7848" w:rsidP="00265FAC">
      <w:pPr>
        <w:rPr>
          <w:rFonts w:ascii="Helvetica" w:hAnsi="Helvetica" w:cs="Arial"/>
          <w:sz w:val="22"/>
          <w:szCs w:val="22"/>
        </w:rPr>
      </w:pPr>
    </w:p>
    <w:p w14:paraId="3DFCBD1A" w14:textId="1C73E5B3" w:rsidR="00AF7848" w:rsidRDefault="00AF7848" w:rsidP="00142D16">
      <w:pPr>
        <w:rPr>
          <w:rFonts w:ascii="Helvetica" w:hAnsi="Helvetica" w:cs="Arial"/>
          <w:sz w:val="22"/>
          <w:szCs w:val="22"/>
        </w:rPr>
      </w:pPr>
      <w:r w:rsidRPr="00AF7848">
        <w:rPr>
          <w:rFonts w:ascii="Helvetica" w:hAnsi="Helvetica" w:cs="Arial"/>
          <w:b/>
          <w:sz w:val="22"/>
          <w:szCs w:val="22"/>
        </w:rPr>
        <w:t>Reasoning:</w:t>
      </w:r>
      <w:r>
        <w:rPr>
          <w:rFonts w:ascii="Helvetica" w:hAnsi="Helvetica" w:cs="Arial"/>
          <w:sz w:val="22"/>
          <w:szCs w:val="22"/>
        </w:rPr>
        <w:t xml:space="preserve"> </w:t>
      </w:r>
      <w:r w:rsidR="00137558">
        <w:rPr>
          <w:rFonts w:ascii="Helvetica" w:hAnsi="Helvetica" w:cs="Arial"/>
          <w:sz w:val="22"/>
          <w:szCs w:val="22"/>
        </w:rPr>
        <w:t xml:space="preserve">The three </w:t>
      </w:r>
      <w:proofErr w:type="spellStart"/>
      <w:r w:rsidR="00137558">
        <w:rPr>
          <w:rFonts w:ascii="Helvetica" w:hAnsi="Helvetica" w:cs="Arial"/>
          <w:sz w:val="22"/>
          <w:szCs w:val="22"/>
        </w:rPr>
        <w:t>terpenes</w:t>
      </w:r>
      <w:proofErr w:type="spellEnd"/>
      <w:r w:rsidR="00137558">
        <w:rPr>
          <w:rFonts w:ascii="Helvetica" w:hAnsi="Helvetica" w:cs="Arial"/>
          <w:sz w:val="22"/>
          <w:szCs w:val="22"/>
        </w:rPr>
        <w:t xml:space="preserve"> </w:t>
      </w:r>
      <w:r w:rsidR="00F46112" w:rsidRPr="0070405C">
        <w:rPr>
          <w:rFonts w:ascii="Symbol" w:hAnsi="Symbol" w:cs="Arial"/>
          <w:sz w:val="22"/>
          <w:szCs w:val="22"/>
        </w:rPr>
        <w:t></w:t>
      </w:r>
      <w:r w:rsidR="00F46112">
        <w:rPr>
          <w:rFonts w:ascii="Helvetica" w:hAnsi="Helvetica" w:cs="Arial"/>
          <w:sz w:val="22"/>
          <w:szCs w:val="22"/>
        </w:rPr>
        <w:t>-</w:t>
      </w:r>
      <w:proofErr w:type="spellStart"/>
      <w:r w:rsidR="00484AA4">
        <w:rPr>
          <w:rFonts w:ascii="Helvetica" w:hAnsi="Helvetica" w:cs="Arial"/>
          <w:sz w:val="22"/>
          <w:szCs w:val="22"/>
        </w:rPr>
        <w:t>carophyllene</w:t>
      </w:r>
      <w:proofErr w:type="spellEnd"/>
      <w:r w:rsidR="00484AA4">
        <w:rPr>
          <w:rFonts w:ascii="Helvetica" w:hAnsi="Helvetica" w:cs="Arial"/>
          <w:sz w:val="22"/>
          <w:szCs w:val="22"/>
        </w:rPr>
        <w:t xml:space="preserve">, </w:t>
      </w:r>
      <w:r w:rsidR="00484AA4" w:rsidRPr="00B42C09">
        <w:rPr>
          <w:rFonts w:ascii="Symbol" w:hAnsi="Symbol" w:cs="Arial"/>
          <w:sz w:val="22"/>
          <w:szCs w:val="22"/>
        </w:rPr>
        <w:t></w:t>
      </w:r>
      <w:r w:rsidR="00484AA4">
        <w:rPr>
          <w:rFonts w:ascii="Helvetica" w:hAnsi="Helvetica" w:cs="Arial"/>
          <w:sz w:val="22"/>
          <w:szCs w:val="22"/>
        </w:rPr>
        <w:t>-</w:t>
      </w:r>
      <w:proofErr w:type="spellStart"/>
      <w:r w:rsidR="00484AA4">
        <w:rPr>
          <w:rFonts w:ascii="Helvetica" w:hAnsi="Helvetica" w:cs="Arial"/>
          <w:sz w:val="22"/>
          <w:szCs w:val="22"/>
        </w:rPr>
        <w:t>humulene</w:t>
      </w:r>
      <w:proofErr w:type="spellEnd"/>
      <w:r w:rsidR="00484AA4">
        <w:rPr>
          <w:rFonts w:ascii="Helvetica" w:hAnsi="Helvetica" w:cs="Arial"/>
          <w:sz w:val="22"/>
          <w:szCs w:val="22"/>
        </w:rPr>
        <w:t xml:space="preserve">, and </w:t>
      </w:r>
      <w:r w:rsidR="003F68C6">
        <w:rPr>
          <w:rFonts w:ascii="Helvetica" w:hAnsi="Helvetica" w:cs="Arial"/>
          <w:sz w:val="22"/>
          <w:szCs w:val="22"/>
        </w:rPr>
        <w:t>d-</w:t>
      </w:r>
      <w:r w:rsidR="00484AA4">
        <w:rPr>
          <w:rFonts w:ascii="Helvetica" w:hAnsi="Helvetica" w:cs="Arial"/>
          <w:sz w:val="22"/>
          <w:szCs w:val="22"/>
        </w:rPr>
        <w:t>limonene</w:t>
      </w:r>
      <w:r w:rsidR="00137558">
        <w:rPr>
          <w:rFonts w:ascii="Helvetica" w:hAnsi="Helvetica" w:cs="Arial"/>
          <w:sz w:val="22"/>
          <w:szCs w:val="22"/>
        </w:rPr>
        <w:t xml:space="preserve"> were briefly reviewed in the scientific literature (Russo 2011, </w:t>
      </w:r>
      <w:proofErr w:type="spellStart"/>
      <w:r w:rsidR="00137558">
        <w:rPr>
          <w:rFonts w:ascii="Helvetica" w:hAnsi="Helvetica" w:cs="Arial"/>
          <w:sz w:val="22"/>
          <w:szCs w:val="22"/>
        </w:rPr>
        <w:t>Fidyl</w:t>
      </w:r>
      <w:proofErr w:type="spellEnd"/>
      <w:r w:rsidR="00137558">
        <w:rPr>
          <w:rFonts w:ascii="Helvetica" w:hAnsi="Helvetica" w:cs="Arial"/>
          <w:sz w:val="22"/>
          <w:szCs w:val="22"/>
        </w:rPr>
        <w:t xml:space="preserve"> et al 2018</w:t>
      </w:r>
      <w:r w:rsidR="006B3387">
        <w:rPr>
          <w:rFonts w:ascii="Helvetica" w:hAnsi="Helvetica" w:cs="Arial"/>
          <w:sz w:val="22"/>
          <w:szCs w:val="22"/>
        </w:rPr>
        <w:t>, Cho et al, 2017</w:t>
      </w:r>
      <w:r w:rsidR="003E166D">
        <w:rPr>
          <w:rFonts w:ascii="Helvetica" w:hAnsi="Helvetica" w:cs="Arial"/>
          <w:sz w:val="22"/>
          <w:szCs w:val="22"/>
        </w:rPr>
        <w:t>, Small 2017</w:t>
      </w:r>
      <w:r w:rsidR="003D5BD0">
        <w:rPr>
          <w:rFonts w:ascii="Helvetica" w:hAnsi="Helvetica" w:cs="Arial"/>
          <w:sz w:val="22"/>
          <w:szCs w:val="22"/>
        </w:rPr>
        <w:t xml:space="preserve">, </w:t>
      </w:r>
      <w:proofErr w:type="spellStart"/>
      <w:r w:rsidR="003D5BD0">
        <w:rPr>
          <w:rFonts w:ascii="Helvetica" w:hAnsi="Helvetica" w:cs="Arial"/>
          <w:sz w:val="22"/>
          <w:szCs w:val="22"/>
        </w:rPr>
        <w:t>Rufino</w:t>
      </w:r>
      <w:proofErr w:type="spellEnd"/>
      <w:r w:rsidR="003D5BD0">
        <w:rPr>
          <w:rFonts w:ascii="Helvetica" w:hAnsi="Helvetica" w:cs="Arial"/>
          <w:sz w:val="22"/>
          <w:szCs w:val="22"/>
        </w:rPr>
        <w:t xml:space="preserve"> 2015, </w:t>
      </w:r>
      <w:proofErr w:type="spellStart"/>
      <w:r w:rsidR="003D5BD0">
        <w:rPr>
          <w:rFonts w:ascii="Helvetica" w:hAnsi="Helvetica" w:cs="Arial"/>
          <w:sz w:val="22"/>
          <w:szCs w:val="22"/>
        </w:rPr>
        <w:t>Rehman</w:t>
      </w:r>
      <w:proofErr w:type="spellEnd"/>
      <w:r w:rsidR="003D5BD0">
        <w:rPr>
          <w:rFonts w:ascii="Helvetica" w:hAnsi="Helvetica" w:cs="Arial"/>
          <w:sz w:val="22"/>
          <w:szCs w:val="22"/>
        </w:rPr>
        <w:t xml:space="preserve"> 2014</w:t>
      </w:r>
      <w:r w:rsidR="009B4C9C">
        <w:rPr>
          <w:rFonts w:ascii="Helvetica" w:hAnsi="Helvetica" w:cs="Arial"/>
          <w:sz w:val="22"/>
          <w:szCs w:val="22"/>
        </w:rPr>
        <w:t>) and indeed these</w:t>
      </w:r>
      <w:r w:rsidR="003B375D">
        <w:rPr>
          <w:rFonts w:ascii="Helvetica" w:hAnsi="Helvetica" w:cs="Arial"/>
          <w:sz w:val="22"/>
          <w:szCs w:val="22"/>
        </w:rPr>
        <w:t xml:space="preserve"> </w:t>
      </w:r>
      <w:r w:rsidR="009B4C9C">
        <w:rPr>
          <w:rFonts w:ascii="Helvetica" w:hAnsi="Helvetica" w:cs="Arial"/>
          <w:sz w:val="22"/>
          <w:szCs w:val="22"/>
        </w:rPr>
        <w:t>have</w:t>
      </w:r>
      <w:r w:rsidR="003B375D">
        <w:rPr>
          <w:rFonts w:ascii="Helvetica" w:hAnsi="Helvetica" w:cs="Arial"/>
          <w:sz w:val="22"/>
          <w:szCs w:val="22"/>
        </w:rPr>
        <w:t xml:space="preserve"> all</w:t>
      </w:r>
      <w:r w:rsidR="009B4C9C">
        <w:rPr>
          <w:rFonts w:ascii="Helvetica" w:hAnsi="Helvetica" w:cs="Arial"/>
          <w:sz w:val="22"/>
          <w:szCs w:val="22"/>
        </w:rPr>
        <w:t xml:space="preserve"> been</w:t>
      </w:r>
      <w:r w:rsidR="00F46112">
        <w:rPr>
          <w:rFonts w:ascii="Helvetica" w:hAnsi="Helvetica" w:cs="Arial"/>
          <w:sz w:val="22"/>
          <w:szCs w:val="22"/>
        </w:rPr>
        <w:t xml:space="preserve"> scientifically</w:t>
      </w:r>
      <w:r w:rsidR="009B4C9C">
        <w:rPr>
          <w:rFonts w:ascii="Helvetica" w:hAnsi="Helvetica" w:cs="Arial"/>
          <w:sz w:val="22"/>
          <w:szCs w:val="22"/>
        </w:rPr>
        <w:t xml:space="preserve"> identified for their </w:t>
      </w:r>
      <w:r w:rsidR="00F46112">
        <w:rPr>
          <w:rFonts w:ascii="Helvetica" w:hAnsi="Helvetica" w:cs="Arial"/>
          <w:sz w:val="22"/>
          <w:szCs w:val="22"/>
        </w:rPr>
        <w:t xml:space="preserve">anti-inflammation properties. </w:t>
      </w:r>
      <w:r w:rsidR="00265FAC">
        <w:rPr>
          <w:rFonts w:ascii="Helvetica" w:hAnsi="Helvetica" w:cs="Arial"/>
          <w:sz w:val="22"/>
          <w:szCs w:val="22"/>
        </w:rPr>
        <w:t xml:space="preserve">The </w:t>
      </w:r>
      <w:proofErr w:type="spellStart"/>
      <w:r w:rsidR="00265FAC">
        <w:rPr>
          <w:rFonts w:ascii="Helvetica" w:hAnsi="Helvetica" w:cs="Arial"/>
          <w:sz w:val="22"/>
          <w:szCs w:val="22"/>
        </w:rPr>
        <w:t>t</w:t>
      </w:r>
      <w:r w:rsidR="00C22962">
        <w:rPr>
          <w:rFonts w:ascii="Helvetica" w:hAnsi="Helvetica" w:cs="Arial"/>
          <w:sz w:val="22"/>
          <w:szCs w:val="22"/>
        </w:rPr>
        <w:t>erpene</w:t>
      </w:r>
      <w:proofErr w:type="spellEnd"/>
      <w:r w:rsidR="00C22962">
        <w:rPr>
          <w:rFonts w:ascii="Helvetica" w:hAnsi="Helvetica" w:cs="Arial"/>
          <w:sz w:val="22"/>
          <w:szCs w:val="22"/>
        </w:rPr>
        <w:t xml:space="preserve"> profile</w:t>
      </w:r>
      <w:r w:rsidR="00265FAC">
        <w:rPr>
          <w:rFonts w:ascii="Helvetica" w:hAnsi="Helvetica" w:cs="Arial"/>
          <w:sz w:val="22"/>
          <w:szCs w:val="22"/>
        </w:rPr>
        <w:t xml:space="preserve"> for the current </w:t>
      </w:r>
      <w:proofErr w:type="spellStart"/>
      <w:r w:rsidR="00265FAC">
        <w:rPr>
          <w:rFonts w:ascii="Helvetica" w:hAnsi="Helvetica" w:cs="Arial"/>
          <w:sz w:val="22"/>
          <w:szCs w:val="22"/>
        </w:rPr>
        <w:t>Good</w:t>
      </w:r>
      <w:r w:rsidR="00265FAC" w:rsidRPr="00265FAC">
        <w:rPr>
          <w:rFonts w:ascii="Helvetica" w:hAnsi="Helvetica" w:cs="Arial"/>
          <w:b/>
          <w:sz w:val="22"/>
          <w:szCs w:val="22"/>
        </w:rPr>
        <w:t>FOR</w:t>
      </w:r>
      <w:proofErr w:type="spellEnd"/>
      <w:r w:rsidR="00265FAC">
        <w:rPr>
          <w:rFonts w:ascii="Helvetica" w:hAnsi="Helvetica" w:cs="Arial"/>
          <w:sz w:val="22"/>
          <w:szCs w:val="22"/>
        </w:rPr>
        <w:t xml:space="preserve"> Relief level 10 formulations </w:t>
      </w:r>
      <w:r w:rsidR="00C22962">
        <w:rPr>
          <w:rFonts w:ascii="Helvetica" w:hAnsi="Helvetica" w:cs="Arial"/>
          <w:sz w:val="22"/>
          <w:szCs w:val="22"/>
        </w:rPr>
        <w:t>reveals that</w:t>
      </w:r>
      <w:r w:rsidR="003B375D">
        <w:rPr>
          <w:rFonts w:ascii="Helvetica" w:hAnsi="Helvetica" w:cs="Arial"/>
          <w:sz w:val="22"/>
          <w:szCs w:val="22"/>
        </w:rPr>
        <w:t xml:space="preserve"> </w:t>
      </w:r>
      <w:r w:rsidR="00265FAC">
        <w:rPr>
          <w:rFonts w:ascii="Helvetica" w:hAnsi="Helvetica" w:cs="Arial"/>
          <w:sz w:val="22"/>
          <w:szCs w:val="22"/>
        </w:rPr>
        <w:t xml:space="preserve">D-limonene and </w:t>
      </w:r>
      <w:r w:rsidR="00265FAC" w:rsidRPr="0070405C">
        <w:rPr>
          <w:rFonts w:ascii="Symbol" w:hAnsi="Symbol" w:cs="Arial"/>
          <w:sz w:val="22"/>
          <w:szCs w:val="22"/>
        </w:rPr>
        <w:t></w:t>
      </w:r>
      <w:r w:rsidR="00265FAC">
        <w:rPr>
          <w:rFonts w:ascii="Helvetica" w:hAnsi="Helvetica" w:cs="Arial"/>
          <w:sz w:val="22"/>
          <w:szCs w:val="22"/>
        </w:rPr>
        <w:t>-</w:t>
      </w:r>
      <w:proofErr w:type="spellStart"/>
      <w:r w:rsidR="00265FAC">
        <w:rPr>
          <w:rFonts w:ascii="Helvetica" w:hAnsi="Helvetica" w:cs="Arial"/>
          <w:sz w:val="22"/>
          <w:szCs w:val="22"/>
        </w:rPr>
        <w:t>carophyllene</w:t>
      </w:r>
      <w:proofErr w:type="spellEnd"/>
      <w:r w:rsidR="00265FAC">
        <w:rPr>
          <w:rFonts w:ascii="Helvetica" w:hAnsi="Helvetica" w:cs="Arial"/>
          <w:sz w:val="22"/>
          <w:szCs w:val="22"/>
        </w:rPr>
        <w:t xml:space="preserve"> </w:t>
      </w:r>
      <w:r w:rsidR="00C22962">
        <w:rPr>
          <w:rFonts w:ascii="Helvetica" w:hAnsi="Helvetica" w:cs="Arial"/>
          <w:sz w:val="22"/>
          <w:szCs w:val="22"/>
        </w:rPr>
        <w:t>are in the top 3</w:t>
      </w:r>
      <w:r w:rsidR="003B375D">
        <w:rPr>
          <w:rFonts w:ascii="Helvetica" w:hAnsi="Helvetica" w:cs="Arial"/>
          <w:sz w:val="22"/>
          <w:szCs w:val="22"/>
        </w:rPr>
        <w:t xml:space="preserve"> (.054% and .032%, respectively)</w:t>
      </w:r>
      <w:r w:rsidR="00C22962">
        <w:rPr>
          <w:rFonts w:ascii="Helvetica" w:hAnsi="Helvetica" w:cs="Arial"/>
          <w:sz w:val="22"/>
          <w:szCs w:val="22"/>
        </w:rPr>
        <w:t xml:space="preserve"> out of the 20 </w:t>
      </w:r>
      <w:proofErr w:type="spellStart"/>
      <w:r w:rsidR="00C22962">
        <w:rPr>
          <w:rFonts w:ascii="Helvetica" w:hAnsi="Helvetica" w:cs="Arial"/>
          <w:sz w:val="22"/>
          <w:szCs w:val="22"/>
        </w:rPr>
        <w:t>terpenes</w:t>
      </w:r>
      <w:proofErr w:type="spellEnd"/>
      <w:r w:rsidR="0071076F">
        <w:rPr>
          <w:rFonts w:ascii="Helvetica" w:hAnsi="Helvetica" w:cs="Arial"/>
          <w:sz w:val="22"/>
          <w:szCs w:val="22"/>
        </w:rPr>
        <w:t xml:space="preserve"> in regards to total </w:t>
      </w:r>
      <w:r w:rsidR="003B375D">
        <w:rPr>
          <w:rFonts w:ascii="Helvetica" w:hAnsi="Helvetica" w:cs="Arial"/>
          <w:sz w:val="22"/>
          <w:szCs w:val="22"/>
        </w:rPr>
        <w:t xml:space="preserve">percentage </w:t>
      </w:r>
      <w:r w:rsidR="00C22962">
        <w:rPr>
          <w:rFonts w:ascii="Helvetica" w:hAnsi="Helvetica" w:cs="Arial"/>
          <w:sz w:val="22"/>
          <w:szCs w:val="22"/>
        </w:rPr>
        <w:t xml:space="preserve">analyzed by </w:t>
      </w:r>
      <w:proofErr w:type="spellStart"/>
      <w:r w:rsidR="00C22962">
        <w:rPr>
          <w:rFonts w:ascii="Helvetica" w:hAnsi="Helvetica" w:cs="Arial"/>
          <w:sz w:val="22"/>
          <w:szCs w:val="22"/>
        </w:rPr>
        <w:t>Botanacor</w:t>
      </w:r>
      <w:proofErr w:type="spellEnd"/>
      <w:r w:rsidR="003B375D">
        <w:rPr>
          <w:rFonts w:ascii="Helvetica" w:hAnsi="Helvetica" w:cs="Arial"/>
          <w:sz w:val="22"/>
          <w:szCs w:val="22"/>
        </w:rPr>
        <w:t xml:space="preserve"> (total </w:t>
      </w:r>
      <w:proofErr w:type="spellStart"/>
      <w:r w:rsidR="003B375D">
        <w:rPr>
          <w:rFonts w:ascii="Helvetica" w:hAnsi="Helvetica" w:cs="Arial"/>
          <w:sz w:val="22"/>
          <w:szCs w:val="22"/>
        </w:rPr>
        <w:t>terpenes</w:t>
      </w:r>
      <w:proofErr w:type="spellEnd"/>
      <w:r w:rsidR="003B375D">
        <w:rPr>
          <w:rFonts w:ascii="Helvetica" w:hAnsi="Helvetica" w:cs="Arial"/>
          <w:sz w:val="22"/>
          <w:szCs w:val="22"/>
        </w:rPr>
        <w:t xml:space="preserve"> are 0.298%)</w:t>
      </w:r>
      <w:r w:rsidR="0071076F">
        <w:rPr>
          <w:rFonts w:ascii="Helvetica" w:hAnsi="Helvetica" w:cs="Arial"/>
          <w:sz w:val="22"/>
          <w:szCs w:val="22"/>
        </w:rPr>
        <w:t>. E</w:t>
      </w:r>
      <w:r w:rsidR="00C22962">
        <w:rPr>
          <w:rFonts w:ascii="Helvetica" w:hAnsi="Helvetica" w:cs="Arial"/>
          <w:sz w:val="22"/>
          <w:szCs w:val="22"/>
        </w:rPr>
        <w:t>ucalyptol</w:t>
      </w:r>
      <w:r w:rsidR="0071076F">
        <w:rPr>
          <w:rFonts w:ascii="Helvetica" w:hAnsi="Helvetica" w:cs="Arial"/>
          <w:sz w:val="22"/>
          <w:szCs w:val="22"/>
        </w:rPr>
        <w:t xml:space="preserve"> is the </w:t>
      </w:r>
      <w:r w:rsidR="00C22962">
        <w:rPr>
          <w:rFonts w:ascii="Helvetica" w:hAnsi="Helvetica" w:cs="Arial"/>
          <w:sz w:val="22"/>
          <w:szCs w:val="22"/>
        </w:rPr>
        <w:t>top</w:t>
      </w:r>
      <w:r w:rsidR="0071076F">
        <w:rPr>
          <w:rFonts w:ascii="Helvetica" w:hAnsi="Helvetica" w:cs="Arial"/>
          <w:sz w:val="22"/>
          <w:szCs w:val="22"/>
        </w:rPr>
        <w:t xml:space="preserve"> </w:t>
      </w:r>
      <w:proofErr w:type="spellStart"/>
      <w:r w:rsidR="0071076F">
        <w:rPr>
          <w:rFonts w:ascii="Helvetica" w:hAnsi="Helvetica" w:cs="Arial"/>
          <w:sz w:val="22"/>
          <w:szCs w:val="22"/>
        </w:rPr>
        <w:t>terpene</w:t>
      </w:r>
      <w:proofErr w:type="spellEnd"/>
      <w:r w:rsidR="00C22962">
        <w:rPr>
          <w:rFonts w:ascii="Helvetica" w:hAnsi="Helvetica" w:cs="Arial"/>
          <w:sz w:val="22"/>
          <w:szCs w:val="22"/>
        </w:rPr>
        <w:t xml:space="preserve"> at 0.096% making up ~33% of total </w:t>
      </w:r>
      <w:proofErr w:type="spellStart"/>
      <w:r w:rsidR="00C22962">
        <w:rPr>
          <w:rFonts w:ascii="Helvetica" w:hAnsi="Helvetica" w:cs="Arial"/>
          <w:sz w:val="22"/>
          <w:szCs w:val="22"/>
        </w:rPr>
        <w:t>terpenes</w:t>
      </w:r>
      <w:proofErr w:type="spellEnd"/>
      <w:r w:rsidR="00C22962">
        <w:rPr>
          <w:rFonts w:ascii="Helvetica" w:hAnsi="Helvetica" w:cs="Arial"/>
          <w:sz w:val="22"/>
          <w:szCs w:val="22"/>
        </w:rPr>
        <w:t xml:space="preserve"> in the f</w:t>
      </w:r>
      <w:r w:rsidR="0071076F">
        <w:rPr>
          <w:rFonts w:ascii="Helvetica" w:hAnsi="Helvetica" w:cs="Arial"/>
          <w:sz w:val="22"/>
          <w:szCs w:val="22"/>
        </w:rPr>
        <w:t>ormulation</w:t>
      </w:r>
      <w:r w:rsidR="006D453B">
        <w:rPr>
          <w:rFonts w:ascii="Helvetica" w:hAnsi="Helvetica" w:cs="Arial"/>
          <w:sz w:val="22"/>
          <w:szCs w:val="22"/>
        </w:rPr>
        <w:t xml:space="preserve"> currently</w:t>
      </w:r>
      <w:r w:rsidR="0071076F">
        <w:rPr>
          <w:rFonts w:ascii="Helvetica" w:hAnsi="Helvetica" w:cs="Arial"/>
          <w:sz w:val="22"/>
          <w:szCs w:val="22"/>
        </w:rPr>
        <w:t xml:space="preserve">. </w:t>
      </w:r>
      <w:proofErr w:type="gramStart"/>
      <w:r>
        <w:rPr>
          <w:rFonts w:ascii="Helvetica" w:hAnsi="Helvetica" w:cs="Arial"/>
          <w:sz w:val="22"/>
          <w:szCs w:val="22"/>
        </w:rPr>
        <w:t>Alpha-</w:t>
      </w:r>
      <w:proofErr w:type="spellStart"/>
      <w:r>
        <w:rPr>
          <w:rFonts w:ascii="Helvetica" w:hAnsi="Helvetica" w:cs="Arial"/>
          <w:sz w:val="22"/>
          <w:szCs w:val="22"/>
        </w:rPr>
        <w:t>humulene</w:t>
      </w:r>
      <w:proofErr w:type="spellEnd"/>
      <w:r>
        <w:rPr>
          <w:rFonts w:ascii="Helvetica" w:hAnsi="Helvetica" w:cs="Arial"/>
          <w:sz w:val="22"/>
          <w:szCs w:val="22"/>
        </w:rPr>
        <w:t xml:space="preserve"> (.01%) #8 out 20 </w:t>
      </w:r>
      <w:proofErr w:type="spellStart"/>
      <w:r>
        <w:rPr>
          <w:rFonts w:ascii="Helvetica" w:hAnsi="Helvetica" w:cs="Arial"/>
          <w:sz w:val="22"/>
          <w:szCs w:val="22"/>
        </w:rPr>
        <w:t>terpenes</w:t>
      </w:r>
      <w:proofErr w:type="spellEnd"/>
      <w:r>
        <w:rPr>
          <w:rFonts w:ascii="Helvetica" w:hAnsi="Helvetica" w:cs="Arial"/>
          <w:sz w:val="22"/>
          <w:szCs w:val="22"/>
        </w:rPr>
        <w:t xml:space="preserve"> in percentage.</w:t>
      </w:r>
      <w:proofErr w:type="gramEnd"/>
      <w:r>
        <w:rPr>
          <w:rFonts w:ascii="Helvetica" w:hAnsi="Helvetica" w:cs="Arial"/>
          <w:sz w:val="22"/>
          <w:szCs w:val="22"/>
        </w:rPr>
        <w:t xml:space="preserve">  </w:t>
      </w:r>
    </w:p>
    <w:p w14:paraId="07E4FBE0" w14:textId="77777777" w:rsidR="00AF7848" w:rsidRDefault="00AF7848" w:rsidP="00142D16">
      <w:pPr>
        <w:rPr>
          <w:rFonts w:ascii="Helvetica" w:hAnsi="Helvetica" w:cs="Arial"/>
          <w:sz w:val="22"/>
          <w:szCs w:val="22"/>
        </w:rPr>
      </w:pPr>
    </w:p>
    <w:p w14:paraId="410069A6" w14:textId="7F663A87" w:rsidR="00EA4F31" w:rsidRDefault="00EA4F31" w:rsidP="00142D16">
      <w:pPr>
        <w:rPr>
          <w:rFonts w:ascii="Helvetica" w:hAnsi="Helvetica" w:cs="Arial"/>
          <w:sz w:val="22"/>
          <w:szCs w:val="22"/>
        </w:rPr>
      </w:pPr>
      <w:r w:rsidRPr="00153309">
        <w:rPr>
          <w:rFonts w:ascii="Symbol" w:hAnsi="Symbol" w:cs="Arial"/>
          <w:b/>
          <w:sz w:val="22"/>
          <w:szCs w:val="22"/>
        </w:rPr>
        <w:t></w:t>
      </w:r>
      <w:r w:rsidRPr="00153309">
        <w:rPr>
          <w:rFonts w:ascii="Helvetica" w:hAnsi="Helvetica" w:cs="Arial"/>
          <w:b/>
          <w:sz w:val="22"/>
          <w:szCs w:val="22"/>
        </w:rPr>
        <w:t>-</w:t>
      </w:r>
      <w:proofErr w:type="spellStart"/>
      <w:r w:rsidRPr="00153309">
        <w:rPr>
          <w:rFonts w:ascii="Helvetica" w:hAnsi="Helvetica" w:cs="Arial"/>
          <w:b/>
          <w:sz w:val="22"/>
          <w:szCs w:val="22"/>
        </w:rPr>
        <w:t>terpineol</w:t>
      </w:r>
      <w:proofErr w:type="spellEnd"/>
      <w:r>
        <w:rPr>
          <w:rFonts w:ascii="Helvetica" w:hAnsi="Helvetica" w:cs="Arial"/>
          <w:b/>
          <w:sz w:val="22"/>
          <w:szCs w:val="22"/>
        </w:rPr>
        <w:t xml:space="preserve">, </w:t>
      </w:r>
      <w:r w:rsidRPr="00153309">
        <w:rPr>
          <w:rFonts w:ascii="Helvetica" w:hAnsi="Helvetica" w:cs="Arial"/>
          <w:b/>
          <w:sz w:val="22"/>
          <w:szCs w:val="22"/>
        </w:rPr>
        <w:t>B-</w:t>
      </w:r>
      <w:proofErr w:type="spellStart"/>
      <w:r w:rsidRPr="00153309">
        <w:rPr>
          <w:rFonts w:ascii="Helvetica" w:hAnsi="Helvetica" w:cs="Arial"/>
          <w:b/>
          <w:sz w:val="22"/>
          <w:szCs w:val="22"/>
        </w:rPr>
        <w:t>myrcene</w:t>
      </w:r>
      <w:proofErr w:type="spellEnd"/>
      <w:r>
        <w:rPr>
          <w:rFonts w:ascii="Helvetica" w:hAnsi="Helvetica" w:cs="Arial"/>
          <w:b/>
          <w:sz w:val="22"/>
          <w:szCs w:val="22"/>
        </w:rPr>
        <w:t xml:space="preserve">, </w:t>
      </w:r>
      <w:r w:rsidRPr="00EA753F">
        <w:rPr>
          <w:rFonts w:ascii="Helvetica" w:hAnsi="Helvetica" w:cs="Arial"/>
          <w:b/>
          <w:sz w:val="22"/>
          <w:szCs w:val="22"/>
        </w:rPr>
        <w:t>Linalool</w:t>
      </w:r>
      <w:r w:rsidR="00BF1FE0">
        <w:rPr>
          <w:rFonts w:ascii="Helvetica" w:hAnsi="Helvetica" w:cs="Arial"/>
          <w:b/>
          <w:sz w:val="22"/>
          <w:szCs w:val="22"/>
        </w:rPr>
        <w:t xml:space="preserve"> - recommendation</w:t>
      </w:r>
    </w:p>
    <w:p w14:paraId="769F6490" w14:textId="5FDD7382" w:rsidR="00AF7848" w:rsidRDefault="00AF7848" w:rsidP="00142D16">
      <w:pPr>
        <w:rPr>
          <w:rFonts w:ascii="Helvetica" w:hAnsi="Helvetica" w:cs="Arial"/>
          <w:sz w:val="22"/>
          <w:szCs w:val="22"/>
        </w:rPr>
      </w:pPr>
      <w:r>
        <w:rPr>
          <w:rFonts w:ascii="Helvetica" w:hAnsi="Helvetica" w:cs="Arial"/>
          <w:sz w:val="22"/>
          <w:szCs w:val="22"/>
        </w:rPr>
        <w:t xml:space="preserve">As oppose to adding more of the top </w:t>
      </w:r>
      <w:proofErr w:type="spellStart"/>
      <w:r>
        <w:rPr>
          <w:rFonts w:ascii="Helvetica" w:hAnsi="Helvetica" w:cs="Arial"/>
          <w:sz w:val="22"/>
          <w:szCs w:val="22"/>
        </w:rPr>
        <w:t>terpenes</w:t>
      </w:r>
      <w:proofErr w:type="spellEnd"/>
      <w:r>
        <w:rPr>
          <w:rFonts w:ascii="Helvetica" w:hAnsi="Helvetica" w:cs="Arial"/>
          <w:sz w:val="22"/>
          <w:szCs w:val="22"/>
        </w:rPr>
        <w:t xml:space="preserve"> </w:t>
      </w:r>
      <w:r w:rsidR="003B375D">
        <w:rPr>
          <w:rFonts w:ascii="Helvetica" w:hAnsi="Helvetica" w:cs="Arial"/>
          <w:sz w:val="22"/>
          <w:szCs w:val="22"/>
        </w:rPr>
        <w:t xml:space="preserve">found in relatively high amounts already, </w:t>
      </w:r>
      <w:r>
        <w:rPr>
          <w:rFonts w:ascii="Helvetica" w:hAnsi="Helvetica" w:cs="Arial"/>
          <w:sz w:val="22"/>
          <w:szCs w:val="22"/>
        </w:rPr>
        <w:t xml:space="preserve">I recommended </w:t>
      </w:r>
      <w:r w:rsidR="003B375D">
        <w:rPr>
          <w:rFonts w:ascii="Helvetica" w:hAnsi="Helvetica" w:cs="Arial"/>
          <w:sz w:val="22"/>
          <w:szCs w:val="22"/>
        </w:rPr>
        <w:t xml:space="preserve">adding additional </w:t>
      </w:r>
      <w:proofErr w:type="spellStart"/>
      <w:r w:rsidR="003B375D">
        <w:rPr>
          <w:rFonts w:ascii="Helvetica" w:hAnsi="Helvetica" w:cs="Arial"/>
          <w:sz w:val="22"/>
          <w:szCs w:val="22"/>
        </w:rPr>
        <w:t>terpenes</w:t>
      </w:r>
      <w:proofErr w:type="spellEnd"/>
      <w:r w:rsidR="003B375D">
        <w:rPr>
          <w:rFonts w:ascii="Helvetica" w:hAnsi="Helvetica" w:cs="Arial"/>
          <w:sz w:val="22"/>
          <w:szCs w:val="22"/>
        </w:rPr>
        <w:t xml:space="preserve"> found in less high amounts which also have interesting pain treatment properties</w:t>
      </w:r>
      <w:r w:rsidR="006D453B">
        <w:rPr>
          <w:rFonts w:ascii="Helvetica" w:hAnsi="Helvetica" w:cs="Arial"/>
          <w:sz w:val="22"/>
          <w:szCs w:val="22"/>
        </w:rPr>
        <w:t xml:space="preserve"> </w:t>
      </w:r>
      <w:r w:rsidR="007F38C8">
        <w:rPr>
          <w:rFonts w:ascii="Helvetica" w:hAnsi="Helvetica" w:cs="Arial"/>
          <w:sz w:val="22"/>
          <w:szCs w:val="22"/>
        </w:rPr>
        <w:t>and/</w:t>
      </w:r>
      <w:r w:rsidR="006D453B">
        <w:rPr>
          <w:rFonts w:ascii="Helvetica" w:hAnsi="Helvetica" w:cs="Arial"/>
          <w:sz w:val="22"/>
          <w:szCs w:val="22"/>
        </w:rPr>
        <w:t xml:space="preserve">or additional </w:t>
      </w:r>
      <w:proofErr w:type="spellStart"/>
      <w:r w:rsidR="006D453B">
        <w:rPr>
          <w:rFonts w:ascii="Helvetica" w:hAnsi="Helvetica" w:cs="Arial"/>
          <w:sz w:val="22"/>
          <w:szCs w:val="22"/>
        </w:rPr>
        <w:t>terpenes</w:t>
      </w:r>
      <w:proofErr w:type="spellEnd"/>
      <w:r w:rsidR="006D453B">
        <w:rPr>
          <w:rFonts w:ascii="Helvetica" w:hAnsi="Helvetica" w:cs="Arial"/>
          <w:sz w:val="22"/>
          <w:szCs w:val="22"/>
        </w:rPr>
        <w:t xml:space="preserve"> not currently in the formulati</w:t>
      </w:r>
      <w:r w:rsidR="007F38C8">
        <w:rPr>
          <w:rFonts w:ascii="Helvetica" w:hAnsi="Helvetica" w:cs="Arial"/>
          <w:sz w:val="22"/>
          <w:szCs w:val="22"/>
        </w:rPr>
        <w:t>on that also address pain treatm</w:t>
      </w:r>
      <w:r w:rsidR="006D453B">
        <w:rPr>
          <w:rFonts w:ascii="Helvetica" w:hAnsi="Helvetica" w:cs="Arial"/>
          <w:sz w:val="22"/>
          <w:szCs w:val="22"/>
        </w:rPr>
        <w:t>ent</w:t>
      </w:r>
      <w:r w:rsidR="003B375D">
        <w:rPr>
          <w:rFonts w:ascii="Helvetica" w:hAnsi="Helvetica" w:cs="Arial"/>
          <w:sz w:val="22"/>
          <w:szCs w:val="22"/>
        </w:rPr>
        <w:t xml:space="preserve">. Furthermore, </w:t>
      </w:r>
      <w:r w:rsidR="006D453B" w:rsidRPr="00B42C09">
        <w:rPr>
          <w:rFonts w:ascii="Symbol" w:hAnsi="Symbol" w:cs="Arial"/>
          <w:sz w:val="22"/>
          <w:szCs w:val="22"/>
        </w:rPr>
        <w:t></w:t>
      </w:r>
      <w:r w:rsidR="006D453B">
        <w:rPr>
          <w:rFonts w:ascii="Helvetica" w:hAnsi="Helvetica" w:cs="Arial"/>
          <w:sz w:val="22"/>
          <w:szCs w:val="22"/>
        </w:rPr>
        <w:t>-</w:t>
      </w:r>
      <w:proofErr w:type="spellStart"/>
      <w:r w:rsidR="006D453B">
        <w:rPr>
          <w:rFonts w:ascii="Helvetica" w:hAnsi="Helvetica" w:cs="Arial"/>
          <w:sz w:val="22"/>
          <w:szCs w:val="22"/>
        </w:rPr>
        <w:t>humulene</w:t>
      </w:r>
      <w:proofErr w:type="spellEnd"/>
      <w:r w:rsidR="006D453B">
        <w:rPr>
          <w:rFonts w:ascii="Helvetica" w:hAnsi="Helvetica" w:cs="Arial"/>
          <w:sz w:val="22"/>
          <w:szCs w:val="22"/>
        </w:rPr>
        <w:t xml:space="preserve"> </w:t>
      </w:r>
      <w:r w:rsidR="003B375D">
        <w:rPr>
          <w:rFonts w:ascii="Helvetica" w:hAnsi="Helvetica" w:cs="Arial"/>
          <w:sz w:val="22"/>
          <w:szCs w:val="22"/>
        </w:rPr>
        <w:t>does not</w:t>
      </w:r>
      <w:r w:rsidR="006D453B">
        <w:rPr>
          <w:rFonts w:ascii="Helvetica" w:hAnsi="Helvetica" w:cs="Arial"/>
          <w:sz w:val="22"/>
          <w:szCs w:val="22"/>
        </w:rPr>
        <w:t xml:space="preserve"> smell good and may result in a poorly smelling formulation (</w:t>
      </w:r>
      <w:r w:rsidR="006D453B" w:rsidRPr="006D453B">
        <w:rPr>
          <w:rFonts w:ascii="Helvetica" w:hAnsi="Helvetica" w:cs="Arial"/>
          <w:i/>
          <w:sz w:val="22"/>
          <w:szCs w:val="22"/>
        </w:rPr>
        <w:t>communication with Extract Consultant Vendor representative</w:t>
      </w:r>
      <w:r w:rsidR="006D453B">
        <w:rPr>
          <w:rFonts w:ascii="Helvetica" w:hAnsi="Helvetica" w:cs="Arial"/>
          <w:sz w:val="22"/>
          <w:szCs w:val="22"/>
        </w:rPr>
        <w:t xml:space="preserve">).  </w:t>
      </w:r>
      <w:r w:rsidR="006D453B" w:rsidRPr="00153309">
        <w:rPr>
          <w:rFonts w:ascii="Symbol" w:hAnsi="Symbol" w:cs="Arial"/>
          <w:b/>
          <w:sz w:val="22"/>
          <w:szCs w:val="22"/>
        </w:rPr>
        <w:t></w:t>
      </w:r>
      <w:r w:rsidR="006D453B" w:rsidRPr="00153309">
        <w:rPr>
          <w:rFonts w:ascii="Helvetica" w:hAnsi="Helvetica" w:cs="Arial"/>
          <w:b/>
          <w:sz w:val="22"/>
          <w:szCs w:val="22"/>
        </w:rPr>
        <w:t>-</w:t>
      </w:r>
      <w:proofErr w:type="spellStart"/>
      <w:r w:rsidR="006D453B" w:rsidRPr="00153309">
        <w:rPr>
          <w:rFonts w:ascii="Helvetica" w:hAnsi="Helvetica" w:cs="Arial"/>
          <w:b/>
          <w:sz w:val="22"/>
          <w:szCs w:val="22"/>
        </w:rPr>
        <w:t>terpineol</w:t>
      </w:r>
      <w:proofErr w:type="spellEnd"/>
      <w:r w:rsidR="006D453B" w:rsidRPr="00153309">
        <w:rPr>
          <w:rFonts w:ascii="Helvetica" w:hAnsi="Helvetica" w:cs="Arial"/>
          <w:b/>
          <w:sz w:val="22"/>
          <w:szCs w:val="22"/>
        </w:rPr>
        <w:t xml:space="preserve"> </w:t>
      </w:r>
      <w:r w:rsidR="006D453B">
        <w:rPr>
          <w:rFonts w:ascii="Helvetica" w:hAnsi="Helvetica" w:cs="Arial"/>
          <w:sz w:val="22"/>
          <w:szCs w:val="22"/>
        </w:rPr>
        <w:t xml:space="preserve">not only has </w:t>
      </w:r>
      <w:r w:rsidR="006D453B" w:rsidRPr="008A093D">
        <w:rPr>
          <w:rFonts w:ascii="Helvetica" w:hAnsi="Helvetica" w:cs="Arial"/>
          <w:sz w:val="22"/>
          <w:szCs w:val="22"/>
        </w:rPr>
        <w:t>anti-nociceptive</w:t>
      </w:r>
      <w:r w:rsidR="007F38C8">
        <w:rPr>
          <w:rFonts w:ascii="Helvetica" w:hAnsi="Helvetica" w:cs="Arial"/>
          <w:sz w:val="22"/>
          <w:szCs w:val="22"/>
        </w:rPr>
        <w:t xml:space="preserve"> properties it </w:t>
      </w:r>
      <w:r w:rsidR="006D453B">
        <w:rPr>
          <w:rFonts w:ascii="Helvetica" w:hAnsi="Helvetica" w:cs="Arial"/>
          <w:sz w:val="22"/>
          <w:szCs w:val="22"/>
        </w:rPr>
        <w:t xml:space="preserve">apparently enhances skin </w:t>
      </w:r>
      <w:r w:rsidR="00766C32">
        <w:rPr>
          <w:rFonts w:ascii="Helvetica" w:hAnsi="Helvetica" w:cs="Arial"/>
          <w:sz w:val="22"/>
          <w:szCs w:val="22"/>
        </w:rPr>
        <w:t>penetration that</w:t>
      </w:r>
      <w:r w:rsidR="007F38C8">
        <w:rPr>
          <w:rFonts w:ascii="Helvetica" w:hAnsi="Helvetica" w:cs="Arial"/>
          <w:sz w:val="22"/>
          <w:szCs w:val="22"/>
        </w:rPr>
        <w:t xml:space="preserve"> may result in enhancing bioavailability of other </w:t>
      </w:r>
      <w:proofErr w:type="spellStart"/>
      <w:r w:rsidR="007F38C8">
        <w:rPr>
          <w:rFonts w:ascii="Helvetica" w:hAnsi="Helvetica" w:cs="Arial"/>
          <w:sz w:val="22"/>
          <w:szCs w:val="22"/>
        </w:rPr>
        <w:t>terpenes</w:t>
      </w:r>
      <w:proofErr w:type="spellEnd"/>
      <w:r w:rsidR="007F38C8">
        <w:rPr>
          <w:rFonts w:ascii="Helvetica" w:hAnsi="Helvetica" w:cs="Arial"/>
          <w:sz w:val="22"/>
          <w:szCs w:val="22"/>
        </w:rPr>
        <w:t xml:space="preserve"> and their biological activity</w:t>
      </w:r>
      <w:r w:rsidR="006D453B">
        <w:rPr>
          <w:rFonts w:ascii="Helvetica" w:hAnsi="Helvetica" w:cs="Arial"/>
          <w:sz w:val="22"/>
          <w:szCs w:val="22"/>
        </w:rPr>
        <w:t xml:space="preserve"> (</w:t>
      </w:r>
      <w:proofErr w:type="spellStart"/>
      <w:r w:rsidR="006D453B">
        <w:rPr>
          <w:rFonts w:ascii="Helvetica" w:hAnsi="Helvetica" w:cs="Arial"/>
          <w:sz w:val="22"/>
          <w:szCs w:val="22"/>
        </w:rPr>
        <w:t>Kahleel</w:t>
      </w:r>
      <w:proofErr w:type="spellEnd"/>
      <w:r w:rsidR="006D453B">
        <w:rPr>
          <w:rFonts w:ascii="Helvetica" w:hAnsi="Helvetica" w:cs="Arial"/>
          <w:sz w:val="22"/>
          <w:szCs w:val="22"/>
        </w:rPr>
        <w:t xml:space="preserve"> et al.,</w:t>
      </w:r>
      <w:r w:rsidR="002954B7">
        <w:rPr>
          <w:rFonts w:ascii="Helvetica" w:hAnsi="Helvetica" w:cs="Arial"/>
          <w:sz w:val="22"/>
          <w:szCs w:val="22"/>
        </w:rPr>
        <w:t xml:space="preserve"> 2018). </w:t>
      </w:r>
      <w:r w:rsidR="002954B7" w:rsidRPr="00153309">
        <w:rPr>
          <w:rFonts w:ascii="Helvetica" w:hAnsi="Helvetica" w:cs="Arial"/>
          <w:b/>
          <w:sz w:val="22"/>
          <w:szCs w:val="22"/>
        </w:rPr>
        <w:t xml:space="preserve"> </w:t>
      </w:r>
      <w:r w:rsidR="006C3CA2">
        <w:rPr>
          <w:rFonts w:ascii="Helvetica" w:hAnsi="Helvetica" w:cs="Arial"/>
          <w:sz w:val="22"/>
          <w:szCs w:val="22"/>
        </w:rPr>
        <w:t>Further</w:t>
      </w:r>
      <w:r w:rsidR="00EA4F31" w:rsidRPr="00EA4F31">
        <w:rPr>
          <w:rFonts w:ascii="Helvetica" w:hAnsi="Helvetica" w:cs="Arial"/>
          <w:sz w:val="22"/>
          <w:szCs w:val="22"/>
        </w:rPr>
        <w:t xml:space="preserve">more </w:t>
      </w:r>
      <w:r w:rsidR="00EA4F31" w:rsidRPr="00EA4F31">
        <w:rPr>
          <w:rFonts w:ascii="Symbol" w:hAnsi="Symbol" w:cs="Arial"/>
          <w:sz w:val="22"/>
          <w:szCs w:val="22"/>
        </w:rPr>
        <w:t></w:t>
      </w:r>
      <w:r w:rsidR="00EA4F31" w:rsidRPr="00EA4F31">
        <w:rPr>
          <w:rFonts w:ascii="Helvetica" w:hAnsi="Helvetica" w:cs="Arial"/>
          <w:sz w:val="22"/>
          <w:szCs w:val="22"/>
        </w:rPr>
        <w:t>-</w:t>
      </w:r>
      <w:proofErr w:type="spellStart"/>
      <w:r w:rsidR="00EA4F31" w:rsidRPr="00EA4F31">
        <w:rPr>
          <w:rFonts w:ascii="Helvetica" w:hAnsi="Helvetica" w:cs="Arial"/>
          <w:sz w:val="22"/>
          <w:szCs w:val="22"/>
        </w:rPr>
        <w:t>terpineol</w:t>
      </w:r>
      <w:proofErr w:type="spellEnd"/>
      <w:r w:rsidR="00EA4F31" w:rsidRPr="00EA4F31">
        <w:rPr>
          <w:rFonts w:ascii="Helvetica" w:hAnsi="Helvetica" w:cs="Arial"/>
          <w:sz w:val="22"/>
          <w:szCs w:val="22"/>
        </w:rPr>
        <w:t xml:space="preserve"> has a floral fragrance.</w:t>
      </w:r>
      <w:r w:rsidR="00EA4F31" w:rsidRPr="0086031C">
        <w:rPr>
          <w:rFonts w:ascii="Helvetica" w:hAnsi="Helvetica" w:cs="Arial"/>
          <w:sz w:val="22"/>
          <w:szCs w:val="22"/>
        </w:rPr>
        <w:t xml:space="preserve"> </w:t>
      </w:r>
      <w:r w:rsidR="0086031C" w:rsidRPr="0086031C">
        <w:rPr>
          <w:rFonts w:ascii="Helvetica" w:hAnsi="Helvetica" w:cs="Arial"/>
          <w:sz w:val="22"/>
          <w:szCs w:val="22"/>
        </w:rPr>
        <w:t>It has lilac odor and sweet smell similar to peach (</w:t>
      </w:r>
      <w:proofErr w:type="spellStart"/>
      <w:r w:rsidR="0086031C" w:rsidRPr="0086031C">
        <w:rPr>
          <w:rFonts w:ascii="Helvetica" w:hAnsi="Helvetica" w:cs="Arial"/>
          <w:sz w:val="22"/>
          <w:szCs w:val="22"/>
        </w:rPr>
        <w:t>Dionisio</w:t>
      </w:r>
      <w:proofErr w:type="spellEnd"/>
      <w:r w:rsidR="0086031C" w:rsidRPr="0086031C">
        <w:rPr>
          <w:rFonts w:ascii="Helvetica" w:hAnsi="Helvetica" w:cs="Arial"/>
          <w:sz w:val="22"/>
          <w:szCs w:val="22"/>
        </w:rPr>
        <w:t>, 2012</w:t>
      </w:r>
      <w:r w:rsidR="0086031C">
        <w:rPr>
          <w:rFonts w:ascii="Helvetica" w:hAnsi="Helvetica" w:cs="Arial"/>
          <w:b/>
          <w:sz w:val="22"/>
          <w:szCs w:val="22"/>
        </w:rPr>
        <w:t>).</w:t>
      </w:r>
      <w:r w:rsidR="00EA4F31">
        <w:rPr>
          <w:rFonts w:ascii="Helvetica" w:hAnsi="Helvetica" w:cs="Arial"/>
          <w:b/>
          <w:sz w:val="22"/>
          <w:szCs w:val="22"/>
        </w:rPr>
        <w:t xml:space="preserve"> </w:t>
      </w:r>
      <w:r w:rsidR="002954B7" w:rsidRPr="00153309">
        <w:rPr>
          <w:rFonts w:ascii="Helvetica" w:hAnsi="Helvetica" w:cs="Arial"/>
          <w:b/>
          <w:sz w:val="22"/>
          <w:szCs w:val="22"/>
        </w:rPr>
        <w:t>B-</w:t>
      </w:r>
      <w:proofErr w:type="spellStart"/>
      <w:r w:rsidR="002954B7" w:rsidRPr="00153309">
        <w:rPr>
          <w:rFonts w:ascii="Helvetica" w:hAnsi="Helvetica" w:cs="Arial"/>
          <w:b/>
          <w:sz w:val="22"/>
          <w:szCs w:val="22"/>
        </w:rPr>
        <w:t>myrcene</w:t>
      </w:r>
      <w:proofErr w:type="spellEnd"/>
      <w:r w:rsidR="002954B7" w:rsidRPr="00153309">
        <w:rPr>
          <w:rFonts w:ascii="Helvetica" w:hAnsi="Helvetica" w:cs="Arial"/>
          <w:b/>
          <w:sz w:val="22"/>
          <w:szCs w:val="22"/>
        </w:rPr>
        <w:t xml:space="preserve"> </w:t>
      </w:r>
      <w:r w:rsidR="002954B7">
        <w:rPr>
          <w:rFonts w:ascii="Helvetica" w:hAnsi="Helvetica" w:cs="Arial"/>
          <w:sz w:val="22"/>
          <w:szCs w:val="22"/>
        </w:rPr>
        <w:t>has substantial amount of scientific literature on its anti-</w:t>
      </w:r>
      <w:r w:rsidR="00766C32">
        <w:rPr>
          <w:rFonts w:ascii="Helvetica" w:hAnsi="Helvetica" w:cs="Arial"/>
          <w:sz w:val="22"/>
          <w:szCs w:val="22"/>
        </w:rPr>
        <w:t>inflammatory</w:t>
      </w:r>
      <w:r w:rsidR="002954B7">
        <w:rPr>
          <w:rFonts w:ascii="Helvetica" w:hAnsi="Helvetica" w:cs="Arial"/>
          <w:sz w:val="22"/>
          <w:szCs w:val="22"/>
        </w:rPr>
        <w:t xml:space="preserve"> properties and is a know</w:t>
      </w:r>
      <w:r w:rsidR="00AB6B22">
        <w:rPr>
          <w:rFonts w:ascii="Helvetica" w:hAnsi="Helvetica" w:cs="Arial"/>
          <w:sz w:val="22"/>
          <w:szCs w:val="22"/>
        </w:rPr>
        <w:t>n</w:t>
      </w:r>
      <w:r w:rsidR="002954B7">
        <w:rPr>
          <w:rFonts w:ascii="Helvetica" w:hAnsi="Helvetica" w:cs="Arial"/>
          <w:sz w:val="22"/>
          <w:szCs w:val="22"/>
        </w:rPr>
        <w:t xml:space="preserve"> trvp1 activator (</w:t>
      </w:r>
      <w:proofErr w:type="spellStart"/>
      <w:r w:rsidR="002954B7">
        <w:rPr>
          <w:rFonts w:ascii="Helvetica" w:hAnsi="Helvetica" w:cs="Arial"/>
          <w:sz w:val="22"/>
          <w:szCs w:val="22"/>
        </w:rPr>
        <w:t>Ruffino</w:t>
      </w:r>
      <w:proofErr w:type="spellEnd"/>
      <w:r w:rsidR="002954B7">
        <w:rPr>
          <w:rFonts w:ascii="Helvetica" w:hAnsi="Helvetica" w:cs="Arial"/>
          <w:sz w:val="22"/>
          <w:szCs w:val="22"/>
        </w:rPr>
        <w:t xml:space="preserve"> et al. 2015, C</w:t>
      </w:r>
      <w:r w:rsidR="00153309">
        <w:rPr>
          <w:rFonts w:ascii="Helvetica" w:hAnsi="Helvetica" w:cs="Arial"/>
          <w:sz w:val="22"/>
          <w:szCs w:val="22"/>
        </w:rPr>
        <w:t xml:space="preserve">ho et al. 2017, Russo 2011).  </w:t>
      </w:r>
      <w:r w:rsidR="00153309" w:rsidRPr="00EA753F">
        <w:rPr>
          <w:rFonts w:ascii="Helvetica" w:hAnsi="Helvetica" w:cs="Arial"/>
          <w:b/>
          <w:sz w:val="22"/>
          <w:szCs w:val="22"/>
        </w:rPr>
        <w:t>Linalool,</w:t>
      </w:r>
      <w:r w:rsidR="00153309">
        <w:rPr>
          <w:rFonts w:ascii="Helvetica" w:hAnsi="Helvetica" w:cs="Arial"/>
          <w:sz w:val="22"/>
          <w:szCs w:val="22"/>
        </w:rPr>
        <w:t xml:space="preserve"> although relatively regarded as the</w:t>
      </w:r>
      <w:r w:rsidR="00623C75">
        <w:rPr>
          <w:rFonts w:ascii="Helvetica" w:hAnsi="Helvetica" w:cs="Arial"/>
          <w:sz w:val="22"/>
          <w:szCs w:val="22"/>
        </w:rPr>
        <w:t xml:space="preserve"> anti-anxiety </w:t>
      </w:r>
      <w:proofErr w:type="spellStart"/>
      <w:r w:rsidR="00623C75">
        <w:rPr>
          <w:rFonts w:ascii="Helvetica" w:hAnsi="Helvetica" w:cs="Arial"/>
          <w:sz w:val="22"/>
          <w:szCs w:val="22"/>
        </w:rPr>
        <w:t>terpene</w:t>
      </w:r>
      <w:proofErr w:type="spellEnd"/>
      <w:r w:rsidR="00623C75">
        <w:rPr>
          <w:rFonts w:ascii="Helvetica" w:hAnsi="Helvetica" w:cs="Arial"/>
          <w:sz w:val="22"/>
          <w:szCs w:val="22"/>
        </w:rPr>
        <w:t>, there is scientific evidence that it has anesthetic properties</w:t>
      </w:r>
      <w:r w:rsidR="00EA753F">
        <w:rPr>
          <w:rFonts w:ascii="Helvetica" w:hAnsi="Helvetica" w:cs="Arial"/>
          <w:sz w:val="22"/>
          <w:szCs w:val="22"/>
        </w:rPr>
        <w:t xml:space="preserve"> and anti-</w:t>
      </w:r>
      <w:r w:rsidR="00766C32">
        <w:rPr>
          <w:rFonts w:ascii="Helvetica" w:hAnsi="Helvetica" w:cs="Arial"/>
          <w:sz w:val="22"/>
          <w:szCs w:val="22"/>
        </w:rPr>
        <w:t>inflammatory</w:t>
      </w:r>
      <w:r w:rsidR="00EA753F">
        <w:rPr>
          <w:rFonts w:ascii="Helvetica" w:hAnsi="Helvetica" w:cs="Arial"/>
          <w:sz w:val="22"/>
          <w:szCs w:val="22"/>
        </w:rPr>
        <w:t xml:space="preserve"> activity</w:t>
      </w:r>
      <w:r w:rsidR="00EF09BB">
        <w:rPr>
          <w:rFonts w:ascii="Helvetica" w:hAnsi="Helvetica" w:cs="Arial"/>
          <w:sz w:val="22"/>
          <w:szCs w:val="22"/>
        </w:rPr>
        <w:t xml:space="preserve"> (RE et al 2000, </w:t>
      </w:r>
      <w:proofErr w:type="spellStart"/>
      <w:r w:rsidR="00EF09BB">
        <w:rPr>
          <w:rFonts w:ascii="Helvetica" w:hAnsi="Helvetica" w:cs="Arial"/>
          <w:sz w:val="22"/>
          <w:szCs w:val="22"/>
        </w:rPr>
        <w:t>Peana</w:t>
      </w:r>
      <w:proofErr w:type="spellEnd"/>
      <w:r w:rsidR="00EF09BB">
        <w:rPr>
          <w:rFonts w:ascii="Helvetica" w:hAnsi="Helvetica" w:cs="Arial"/>
          <w:sz w:val="22"/>
          <w:szCs w:val="22"/>
        </w:rPr>
        <w:t xml:space="preserve"> et al 2000). </w:t>
      </w:r>
    </w:p>
    <w:p w14:paraId="34D38603" w14:textId="77777777" w:rsidR="00C22962" w:rsidRDefault="00C22962" w:rsidP="00142D16">
      <w:pPr>
        <w:rPr>
          <w:rFonts w:ascii="Helvetica" w:hAnsi="Helvetica" w:cs="Arial"/>
          <w:sz w:val="22"/>
          <w:szCs w:val="22"/>
        </w:rPr>
      </w:pPr>
    </w:p>
    <w:p w14:paraId="645EE5FE" w14:textId="77777777" w:rsidR="00E470F8" w:rsidRPr="002C7583" w:rsidRDefault="00E470F8" w:rsidP="007810B2">
      <w:pPr>
        <w:jc w:val="center"/>
        <w:rPr>
          <w:rFonts w:ascii="Helvetica" w:hAnsi="Helvetica" w:cs="Arial"/>
          <w:b/>
          <w:sz w:val="22"/>
          <w:szCs w:val="22"/>
        </w:rPr>
      </w:pPr>
    </w:p>
    <w:p w14:paraId="08981B09" w14:textId="72AD946C" w:rsidR="004019FD" w:rsidRPr="0024548C" w:rsidRDefault="00EA4F31" w:rsidP="00EA4F31">
      <w:pPr>
        <w:rPr>
          <w:rFonts w:ascii="Helvetica" w:hAnsi="Helvetica" w:cs="Arial"/>
          <w:sz w:val="22"/>
          <w:szCs w:val="22"/>
        </w:rPr>
      </w:pPr>
      <w:proofErr w:type="spellStart"/>
      <w:r w:rsidRPr="00BF1FE0">
        <w:rPr>
          <w:rFonts w:ascii="Helvetica" w:hAnsi="Helvetica" w:cs="Arial"/>
          <w:b/>
          <w:sz w:val="22"/>
          <w:szCs w:val="22"/>
        </w:rPr>
        <w:t>Terpene</w:t>
      </w:r>
      <w:proofErr w:type="spellEnd"/>
      <w:r w:rsidRPr="00BF1FE0">
        <w:rPr>
          <w:rFonts w:ascii="Helvetica" w:hAnsi="Helvetica" w:cs="Arial"/>
          <w:b/>
          <w:sz w:val="22"/>
          <w:szCs w:val="22"/>
        </w:rPr>
        <w:t xml:space="preserve"> Vendor Recommendation</w:t>
      </w:r>
      <w:r w:rsidRPr="0024548C">
        <w:rPr>
          <w:rFonts w:ascii="Helvetica" w:hAnsi="Helvetica" w:cs="Arial"/>
          <w:sz w:val="22"/>
          <w:szCs w:val="22"/>
        </w:rPr>
        <w:t>:  Extract Consultants</w:t>
      </w:r>
      <w:r w:rsidR="00BF1FE0" w:rsidRPr="0024548C">
        <w:rPr>
          <w:rFonts w:ascii="Helvetica" w:hAnsi="Helvetica" w:cs="Arial"/>
          <w:sz w:val="22"/>
          <w:szCs w:val="22"/>
        </w:rPr>
        <w:t xml:space="preserve">, </w:t>
      </w:r>
      <w:r w:rsidR="00B63FD1">
        <w:rPr>
          <w:rFonts w:ascii="Helvetica" w:hAnsi="Helvetica" w:cs="Arial"/>
          <w:i/>
          <w:sz w:val="22"/>
          <w:szCs w:val="22"/>
        </w:rPr>
        <w:t>103-</w:t>
      </w:r>
      <w:r w:rsidR="00F90E67">
        <w:rPr>
          <w:rFonts w:ascii="Helvetica" w:hAnsi="Helvetica" w:cs="Arial"/>
          <w:i/>
          <w:sz w:val="22"/>
          <w:szCs w:val="22"/>
        </w:rPr>
        <w:t xml:space="preserve">year </w:t>
      </w:r>
      <w:r w:rsidR="00FA1A3B">
        <w:rPr>
          <w:rFonts w:ascii="Helvetica" w:hAnsi="Helvetica" w:cs="Arial"/>
          <w:i/>
          <w:sz w:val="22"/>
          <w:szCs w:val="22"/>
        </w:rPr>
        <w:t xml:space="preserve">old </w:t>
      </w:r>
      <w:proofErr w:type="spellStart"/>
      <w:r w:rsidR="00BF1FE0" w:rsidRPr="00B21A25">
        <w:rPr>
          <w:rFonts w:ascii="Helvetica" w:hAnsi="Helvetica" w:cs="Arial"/>
          <w:i/>
          <w:sz w:val="22"/>
          <w:szCs w:val="22"/>
        </w:rPr>
        <w:t>te</w:t>
      </w:r>
      <w:r w:rsidR="00FA1A3B">
        <w:rPr>
          <w:rFonts w:ascii="Helvetica" w:hAnsi="Helvetica" w:cs="Arial"/>
          <w:i/>
          <w:sz w:val="22"/>
          <w:szCs w:val="22"/>
        </w:rPr>
        <w:t>rpene</w:t>
      </w:r>
      <w:proofErr w:type="spellEnd"/>
      <w:r w:rsidR="00FA1A3B">
        <w:rPr>
          <w:rFonts w:ascii="Helvetica" w:hAnsi="Helvetica" w:cs="Arial"/>
          <w:i/>
          <w:sz w:val="22"/>
          <w:szCs w:val="22"/>
        </w:rPr>
        <w:t xml:space="preserve"> Co.</w:t>
      </w:r>
    </w:p>
    <w:p w14:paraId="3D3042B1" w14:textId="70963948" w:rsidR="002E66D6" w:rsidRPr="00BF1FE0" w:rsidRDefault="00EA4F31" w:rsidP="002E66D6">
      <w:pPr>
        <w:rPr>
          <w:rFonts w:ascii="Helvetica" w:eastAsia="Times New Roman" w:hAnsi="Helvetica"/>
          <w:sz w:val="22"/>
          <w:szCs w:val="22"/>
        </w:rPr>
      </w:pPr>
      <w:r w:rsidRPr="00BF1FE0">
        <w:rPr>
          <w:rFonts w:ascii="Helvetica" w:hAnsi="Helvetica" w:cs="Arial"/>
          <w:sz w:val="22"/>
          <w:szCs w:val="22"/>
        </w:rPr>
        <w:t xml:space="preserve">A brief cost comparison was performed between Extract Consultants, Denver </w:t>
      </w:r>
      <w:proofErr w:type="spellStart"/>
      <w:r w:rsidRPr="00BF1FE0">
        <w:rPr>
          <w:rFonts w:ascii="Helvetica" w:hAnsi="Helvetica" w:cs="Arial"/>
          <w:sz w:val="22"/>
          <w:szCs w:val="22"/>
        </w:rPr>
        <w:t>Terpenes</w:t>
      </w:r>
      <w:proofErr w:type="spellEnd"/>
      <w:r w:rsidRPr="00BF1FE0">
        <w:rPr>
          <w:rFonts w:ascii="Helvetica" w:hAnsi="Helvetica" w:cs="Arial"/>
          <w:sz w:val="22"/>
          <w:szCs w:val="22"/>
        </w:rPr>
        <w:t xml:space="preserve"> and </w:t>
      </w:r>
      <w:proofErr w:type="spellStart"/>
      <w:r w:rsidRPr="00BF1FE0">
        <w:rPr>
          <w:rFonts w:ascii="Helvetica" w:hAnsi="Helvetica" w:cs="Arial"/>
          <w:sz w:val="22"/>
          <w:szCs w:val="22"/>
        </w:rPr>
        <w:t>Floraplex</w:t>
      </w:r>
      <w:proofErr w:type="spellEnd"/>
      <w:r w:rsidRPr="00BF1FE0">
        <w:rPr>
          <w:rFonts w:ascii="Helvetica" w:hAnsi="Helvetica" w:cs="Arial"/>
          <w:sz w:val="22"/>
          <w:szCs w:val="22"/>
        </w:rPr>
        <w:t xml:space="preserve">. </w:t>
      </w:r>
      <w:proofErr w:type="spellStart"/>
      <w:r w:rsidRPr="00BF1FE0">
        <w:rPr>
          <w:rFonts w:ascii="Helvetica" w:hAnsi="Helvetica" w:cs="Arial"/>
          <w:sz w:val="22"/>
          <w:szCs w:val="22"/>
        </w:rPr>
        <w:t>Floraplex</w:t>
      </w:r>
      <w:proofErr w:type="spellEnd"/>
      <w:r w:rsidRPr="00BF1FE0">
        <w:rPr>
          <w:rFonts w:ascii="Helvetica" w:hAnsi="Helvetica" w:cs="Arial"/>
          <w:sz w:val="22"/>
          <w:szCs w:val="22"/>
        </w:rPr>
        <w:t xml:space="preserve"> and Extract Consultants based upon 1 </w:t>
      </w:r>
      <w:r w:rsidR="00766C32" w:rsidRPr="00BF1FE0">
        <w:rPr>
          <w:rFonts w:ascii="Helvetica" w:hAnsi="Helvetica" w:cs="Arial"/>
          <w:sz w:val="22"/>
          <w:szCs w:val="22"/>
        </w:rPr>
        <w:t>oz.</w:t>
      </w:r>
      <w:r w:rsidRPr="00BF1FE0">
        <w:rPr>
          <w:rFonts w:ascii="Helvetica" w:hAnsi="Helvetica" w:cs="Arial"/>
          <w:sz w:val="22"/>
          <w:szCs w:val="22"/>
        </w:rPr>
        <w:t xml:space="preserve"> </w:t>
      </w:r>
      <w:proofErr w:type="spellStart"/>
      <w:r w:rsidRPr="00BF1FE0">
        <w:rPr>
          <w:rFonts w:ascii="Helvetica" w:hAnsi="Helvetica" w:cs="Arial"/>
          <w:sz w:val="22"/>
          <w:szCs w:val="22"/>
        </w:rPr>
        <w:t>terpenes</w:t>
      </w:r>
      <w:proofErr w:type="spellEnd"/>
      <w:r w:rsidRPr="00BF1FE0">
        <w:rPr>
          <w:rFonts w:ascii="Helvetica" w:hAnsi="Helvetica" w:cs="Arial"/>
          <w:sz w:val="22"/>
          <w:szCs w:val="22"/>
        </w:rPr>
        <w:t xml:space="preserve"> were considered fairly similar. Denver </w:t>
      </w:r>
      <w:proofErr w:type="spellStart"/>
      <w:r w:rsidRPr="00BF1FE0">
        <w:rPr>
          <w:rFonts w:ascii="Helvetica" w:hAnsi="Helvetica" w:cs="Arial"/>
          <w:sz w:val="22"/>
          <w:szCs w:val="22"/>
        </w:rPr>
        <w:t>Terpenes</w:t>
      </w:r>
      <w:proofErr w:type="spellEnd"/>
      <w:r w:rsidRPr="00BF1FE0">
        <w:rPr>
          <w:rFonts w:ascii="Helvetica" w:hAnsi="Helvetica" w:cs="Arial"/>
          <w:sz w:val="22"/>
          <w:szCs w:val="22"/>
        </w:rPr>
        <w:t xml:space="preserve"> on average seemed to be about a third more</w:t>
      </w:r>
      <w:r w:rsidR="00BF1FE0" w:rsidRPr="00BF1FE0">
        <w:rPr>
          <w:rFonts w:ascii="Helvetica" w:hAnsi="Helvetica" w:cs="Arial"/>
          <w:sz w:val="22"/>
          <w:szCs w:val="22"/>
        </w:rPr>
        <w:t xml:space="preserve"> in cost</w:t>
      </w:r>
      <w:r w:rsidRPr="00BF1FE0">
        <w:rPr>
          <w:rFonts w:ascii="Helvetica" w:hAnsi="Helvetica" w:cs="Arial"/>
          <w:sz w:val="22"/>
          <w:szCs w:val="22"/>
        </w:rPr>
        <w:t xml:space="preserve"> than Extract Consultants</w:t>
      </w:r>
      <w:r w:rsidR="00BF1FE0" w:rsidRPr="00BF1FE0">
        <w:rPr>
          <w:rFonts w:ascii="Helvetica" w:hAnsi="Helvetica" w:cs="Arial"/>
          <w:sz w:val="22"/>
          <w:szCs w:val="22"/>
        </w:rPr>
        <w:t xml:space="preserve"> for the basic </w:t>
      </w:r>
      <w:proofErr w:type="spellStart"/>
      <w:r w:rsidR="00BF1FE0" w:rsidRPr="00BF1FE0">
        <w:rPr>
          <w:rFonts w:ascii="Helvetica" w:hAnsi="Helvetica" w:cs="Arial"/>
          <w:sz w:val="22"/>
          <w:szCs w:val="22"/>
        </w:rPr>
        <w:t>terpenes</w:t>
      </w:r>
      <w:proofErr w:type="spellEnd"/>
      <w:r w:rsidR="00BF1FE0" w:rsidRPr="00BF1FE0">
        <w:rPr>
          <w:rFonts w:ascii="Helvetica" w:hAnsi="Helvetica" w:cs="Arial"/>
          <w:sz w:val="22"/>
          <w:szCs w:val="22"/>
        </w:rPr>
        <w:t xml:space="preserve"> and only has 7 </w:t>
      </w:r>
      <w:proofErr w:type="spellStart"/>
      <w:r w:rsidR="00BF1FE0" w:rsidRPr="00BF1FE0">
        <w:rPr>
          <w:rFonts w:ascii="Helvetica" w:hAnsi="Helvetica" w:cs="Arial"/>
          <w:sz w:val="22"/>
          <w:szCs w:val="22"/>
        </w:rPr>
        <w:t>terpenes</w:t>
      </w:r>
      <w:proofErr w:type="spellEnd"/>
      <w:r w:rsidR="00662EF9">
        <w:rPr>
          <w:rFonts w:ascii="Helvetica" w:hAnsi="Helvetica" w:cs="Arial"/>
          <w:sz w:val="22"/>
          <w:szCs w:val="22"/>
        </w:rPr>
        <w:t xml:space="preserve"> isolates</w:t>
      </w:r>
      <w:r w:rsidR="00BF1FE0" w:rsidRPr="00BF1FE0">
        <w:rPr>
          <w:rFonts w:ascii="Helvetica" w:hAnsi="Helvetica" w:cs="Arial"/>
          <w:sz w:val="22"/>
          <w:szCs w:val="22"/>
        </w:rPr>
        <w:t xml:space="preserve"> in their online catalog</w:t>
      </w:r>
      <w:r w:rsidRPr="00BF1FE0">
        <w:rPr>
          <w:rFonts w:ascii="Helvetica" w:hAnsi="Helvetica" w:cs="Arial"/>
          <w:sz w:val="22"/>
          <w:szCs w:val="22"/>
        </w:rPr>
        <w:t>. Extract Consultants</w:t>
      </w:r>
      <w:r w:rsidR="00544688">
        <w:rPr>
          <w:rFonts w:ascii="Helvetica" w:hAnsi="Helvetica" w:cs="Arial"/>
          <w:sz w:val="22"/>
          <w:szCs w:val="22"/>
        </w:rPr>
        <w:t xml:space="preserve"> (EC) vendo</w:t>
      </w:r>
      <w:r w:rsidR="00BF1FE0" w:rsidRPr="00BF1FE0">
        <w:rPr>
          <w:rFonts w:ascii="Helvetica" w:hAnsi="Helvetica" w:cs="Arial"/>
          <w:sz w:val="22"/>
          <w:szCs w:val="22"/>
        </w:rPr>
        <w:t>r was contacted</w:t>
      </w:r>
      <w:r w:rsidRPr="00BF1FE0">
        <w:rPr>
          <w:rFonts w:ascii="Helvetica" w:hAnsi="Helvetica" w:cs="Arial"/>
          <w:sz w:val="22"/>
          <w:szCs w:val="22"/>
        </w:rPr>
        <w:t xml:space="preserve"> to make sure that </w:t>
      </w:r>
      <w:r w:rsidR="00BF1FE0" w:rsidRPr="00BF1FE0">
        <w:rPr>
          <w:rFonts w:ascii="Helvetica" w:hAnsi="Helvetica" w:cs="Arial"/>
          <w:sz w:val="22"/>
          <w:szCs w:val="22"/>
        </w:rPr>
        <w:t xml:space="preserve">timing for ordering and shipping was a viable option. EC has the capability of 24-hour delivery. Duly noted their warehouse is in Seattle and will be shipped from there. </w:t>
      </w:r>
      <w:r w:rsidR="002E66D6" w:rsidRPr="00BF1FE0">
        <w:rPr>
          <w:rFonts w:ascii="Helvetica" w:hAnsi="Helvetica" w:cs="Arial"/>
          <w:sz w:val="22"/>
          <w:szCs w:val="22"/>
        </w:rPr>
        <w:t>(</w:t>
      </w:r>
      <w:r w:rsidR="00BF1FE0">
        <w:rPr>
          <w:rFonts w:ascii="Helvetica" w:hAnsi="Helvetica" w:cs="Arial"/>
          <w:sz w:val="22"/>
          <w:szCs w:val="22"/>
        </w:rPr>
        <w:t xml:space="preserve">Local </w:t>
      </w:r>
      <w:r w:rsidR="002E66D6" w:rsidRPr="00BF1FE0">
        <w:rPr>
          <w:rFonts w:ascii="Helvetica" w:hAnsi="Helvetica" w:cs="Arial"/>
          <w:sz w:val="22"/>
          <w:szCs w:val="22"/>
        </w:rPr>
        <w:t>Contact</w:t>
      </w:r>
      <w:r w:rsidR="00BF1FE0">
        <w:rPr>
          <w:rFonts w:ascii="Helvetica" w:hAnsi="Helvetica" w:cs="Arial"/>
          <w:sz w:val="22"/>
          <w:szCs w:val="22"/>
        </w:rPr>
        <w:t xml:space="preserve"> in Littleton, Colorado</w:t>
      </w:r>
      <w:r w:rsidR="002E66D6" w:rsidRPr="00BF1FE0">
        <w:rPr>
          <w:rFonts w:ascii="Helvetica" w:hAnsi="Helvetica" w:cs="Arial"/>
          <w:sz w:val="22"/>
          <w:szCs w:val="22"/>
        </w:rPr>
        <w:t xml:space="preserve">: </w:t>
      </w:r>
      <w:r w:rsidRPr="00BF1FE0">
        <w:rPr>
          <w:rFonts w:ascii="Helvetica" w:hAnsi="Helvetica" w:cs="Arial"/>
          <w:sz w:val="22"/>
          <w:szCs w:val="22"/>
        </w:rPr>
        <w:t xml:space="preserve">John Roald </w:t>
      </w:r>
      <w:r w:rsidRPr="00BF1FE0">
        <w:rPr>
          <w:rFonts w:ascii="Helvetica" w:eastAsia="Times New Roman" w:hAnsi="Helvetica"/>
          <w:color w:val="313131"/>
          <w:sz w:val="22"/>
          <w:szCs w:val="22"/>
          <w:shd w:val="clear" w:color="auto" w:fill="FFFFFF"/>
        </w:rPr>
        <w:t>1-888-541-9089</w:t>
      </w:r>
      <w:r w:rsidR="002E66D6" w:rsidRPr="00BF1FE0">
        <w:rPr>
          <w:rFonts w:ascii="Helvetica" w:eastAsia="Times New Roman" w:hAnsi="Helvetica"/>
          <w:color w:val="313131"/>
          <w:sz w:val="22"/>
          <w:szCs w:val="22"/>
          <w:shd w:val="clear" w:color="auto" w:fill="FFFFFF"/>
        </w:rPr>
        <w:t xml:space="preserve">; </w:t>
      </w:r>
      <w:hyperlink r:id="rId9" w:history="1">
        <w:r w:rsidR="002E66D6" w:rsidRPr="00BF1FE0">
          <w:rPr>
            <w:rStyle w:val="Hyperlink"/>
            <w:rFonts w:ascii="Helvetica" w:eastAsia="Times New Roman" w:hAnsi="Helvetica"/>
            <w:sz w:val="22"/>
            <w:szCs w:val="22"/>
          </w:rPr>
          <w:t>https://extractconsultants.com/</w:t>
        </w:r>
      </w:hyperlink>
      <w:r w:rsidR="00BF1FE0" w:rsidRPr="00BF1FE0">
        <w:rPr>
          <w:rFonts w:ascii="Helvetica" w:eastAsia="Times New Roman" w:hAnsi="Helvetica"/>
          <w:sz w:val="22"/>
          <w:szCs w:val="22"/>
        </w:rPr>
        <w:t xml:space="preserve">). </w:t>
      </w:r>
    </w:p>
    <w:p w14:paraId="04F78CC2" w14:textId="77777777" w:rsidR="00BF1FE0" w:rsidRPr="00BF1FE0" w:rsidRDefault="00BF1FE0" w:rsidP="002E66D6">
      <w:pPr>
        <w:rPr>
          <w:rFonts w:ascii="Helvetica" w:eastAsia="Times New Roman" w:hAnsi="Helvetica"/>
          <w:sz w:val="22"/>
          <w:szCs w:val="22"/>
        </w:rPr>
      </w:pPr>
    </w:p>
    <w:p w14:paraId="138E68AE" w14:textId="4846EE71" w:rsidR="00BF1FE0" w:rsidRPr="00BF1FE0" w:rsidRDefault="00BF1FE0" w:rsidP="00BF1FE0">
      <w:pPr>
        <w:rPr>
          <w:rFonts w:ascii="Helvetica" w:eastAsia="Times New Roman" w:hAnsi="Helvetica"/>
          <w:sz w:val="22"/>
          <w:szCs w:val="22"/>
        </w:rPr>
      </w:pPr>
      <w:r w:rsidRPr="00BF1FE0">
        <w:rPr>
          <w:rFonts w:ascii="Helvetica" w:eastAsia="Times New Roman" w:hAnsi="Helvetica"/>
          <w:b/>
          <w:sz w:val="22"/>
          <w:szCs w:val="22"/>
        </w:rPr>
        <w:t>Regulatory Documentation:</w:t>
      </w:r>
      <w:r w:rsidRPr="00BF1FE0">
        <w:rPr>
          <w:rFonts w:ascii="Helvetica" w:eastAsia="Times New Roman" w:hAnsi="Helvetica"/>
          <w:sz w:val="22"/>
          <w:szCs w:val="22"/>
        </w:rPr>
        <w:t xml:space="preserve"> </w:t>
      </w:r>
      <w:r w:rsidRPr="00BF1FE0">
        <w:rPr>
          <w:rFonts w:ascii="Helvetica" w:eastAsia="Times New Roman" w:hAnsi="Helvetica"/>
          <w:color w:val="313131"/>
          <w:sz w:val="22"/>
          <w:szCs w:val="22"/>
          <w:shd w:val="clear" w:color="auto" w:fill="FFFFFF"/>
        </w:rPr>
        <w:t>The documents typically associated with each product include SDS, COA, Food Grade Certificate, Solvent Free Statement, Pesticide Statement and Technical Data Sheets. In addition to these documents EC is also capable of producing, where available, on request:  Food Allergen</w:t>
      </w:r>
      <w:r w:rsidRPr="00BF1FE0">
        <w:rPr>
          <w:rFonts w:ascii="Helvetica" w:eastAsia="Times New Roman" w:hAnsi="Helvetica"/>
          <w:color w:val="313131"/>
          <w:sz w:val="22"/>
          <w:szCs w:val="22"/>
        </w:rPr>
        <w:t xml:space="preserve">, </w:t>
      </w:r>
      <w:r w:rsidRPr="00BF1FE0">
        <w:rPr>
          <w:rFonts w:ascii="Helvetica" w:eastAsia="Times New Roman" w:hAnsi="Helvetica"/>
          <w:color w:val="313131"/>
          <w:sz w:val="22"/>
          <w:szCs w:val="22"/>
          <w:shd w:val="clear" w:color="auto" w:fill="FFFFFF"/>
        </w:rPr>
        <w:t>Gluten GMO</w:t>
      </w:r>
      <w:r w:rsidRPr="00BF1FE0">
        <w:rPr>
          <w:rFonts w:ascii="Helvetica" w:eastAsia="Times New Roman" w:hAnsi="Helvetica"/>
          <w:color w:val="313131"/>
          <w:sz w:val="22"/>
          <w:szCs w:val="22"/>
        </w:rPr>
        <w:t xml:space="preserve">, </w:t>
      </w:r>
      <w:r w:rsidRPr="00BF1FE0">
        <w:rPr>
          <w:rFonts w:ascii="Helvetica" w:eastAsia="Times New Roman" w:hAnsi="Helvetica"/>
          <w:color w:val="313131"/>
          <w:sz w:val="22"/>
          <w:szCs w:val="22"/>
          <w:shd w:val="clear" w:color="auto" w:fill="FFFFFF"/>
        </w:rPr>
        <w:t>GRAS</w:t>
      </w:r>
      <w:r w:rsidRPr="00BF1FE0">
        <w:rPr>
          <w:rFonts w:ascii="Helvetica" w:eastAsia="Times New Roman" w:hAnsi="Helvetica"/>
          <w:color w:val="313131"/>
          <w:sz w:val="22"/>
          <w:szCs w:val="22"/>
        </w:rPr>
        <w:t xml:space="preserve">, </w:t>
      </w:r>
      <w:r w:rsidRPr="00BF1FE0">
        <w:rPr>
          <w:rFonts w:ascii="Helvetica" w:eastAsia="Times New Roman" w:hAnsi="Helvetica"/>
          <w:color w:val="313131"/>
          <w:sz w:val="22"/>
          <w:szCs w:val="22"/>
          <w:shd w:val="clear" w:color="auto" w:fill="FFFFFF"/>
        </w:rPr>
        <w:t>Halal Heavy Metals, Natural</w:t>
      </w:r>
      <w:r w:rsidRPr="00BF1FE0">
        <w:rPr>
          <w:rFonts w:ascii="Helvetica" w:eastAsia="Times New Roman" w:hAnsi="Helvetica"/>
          <w:color w:val="313131"/>
          <w:sz w:val="22"/>
          <w:szCs w:val="22"/>
        </w:rPr>
        <w:t xml:space="preserve">, </w:t>
      </w:r>
      <w:r w:rsidRPr="00BF1FE0">
        <w:rPr>
          <w:rFonts w:ascii="Helvetica" w:eastAsia="Times New Roman" w:hAnsi="Helvetica"/>
          <w:color w:val="313131"/>
          <w:sz w:val="22"/>
          <w:szCs w:val="22"/>
          <w:shd w:val="clear" w:color="auto" w:fill="FFFFFF"/>
        </w:rPr>
        <w:t>Origin</w:t>
      </w:r>
      <w:r w:rsidRPr="00BF1FE0">
        <w:rPr>
          <w:rFonts w:ascii="Helvetica" w:eastAsia="Times New Roman" w:hAnsi="Helvetica"/>
          <w:color w:val="313131"/>
          <w:sz w:val="22"/>
          <w:szCs w:val="22"/>
        </w:rPr>
        <w:t xml:space="preserve">, </w:t>
      </w:r>
      <w:r w:rsidRPr="00BF1FE0">
        <w:rPr>
          <w:rFonts w:ascii="Helvetica" w:eastAsia="Times New Roman" w:hAnsi="Helvetica"/>
          <w:color w:val="313131"/>
          <w:sz w:val="22"/>
          <w:szCs w:val="22"/>
          <w:shd w:val="clear" w:color="auto" w:fill="FFFFFF"/>
        </w:rPr>
        <w:t>Pesticide, Prop 65</w:t>
      </w:r>
      <w:r w:rsidRPr="00BF1FE0">
        <w:rPr>
          <w:rFonts w:ascii="Helvetica" w:eastAsia="Times New Roman" w:hAnsi="Helvetica"/>
          <w:color w:val="313131"/>
          <w:sz w:val="22"/>
          <w:szCs w:val="22"/>
        </w:rPr>
        <w:t xml:space="preserve">, </w:t>
      </w:r>
      <w:r w:rsidRPr="00BF1FE0">
        <w:rPr>
          <w:rFonts w:ascii="Helvetica" w:eastAsia="Times New Roman" w:hAnsi="Helvetica"/>
          <w:color w:val="313131"/>
          <w:sz w:val="22"/>
          <w:szCs w:val="22"/>
          <w:shd w:val="clear" w:color="auto" w:fill="FFFFFF"/>
        </w:rPr>
        <w:t>Technical Data Sheet</w:t>
      </w:r>
      <w:r w:rsidRPr="00BF1FE0">
        <w:rPr>
          <w:rFonts w:ascii="Helvetica" w:eastAsia="Times New Roman" w:hAnsi="Helvetica"/>
          <w:color w:val="313131"/>
          <w:sz w:val="22"/>
          <w:szCs w:val="22"/>
        </w:rPr>
        <w:t xml:space="preserve">, and </w:t>
      </w:r>
      <w:r w:rsidRPr="00BF1FE0">
        <w:rPr>
          <w:rFonts w:ascii="Helvetica" w:eastAsia="Times New Roman" w:hAnsi="Helvetica"/>
          <w:color w:val="313131"/>
          <w:sz w:val="22"/>
          <w:szCs w:val="22"/>
          <w:shd w:val="clear" w:color="auto" w:fill="FFFFFF"/>
        </w:rPr>
        <w:t>Vegan Statements.</w:t>
      </w:r>
    </w:p>
    <w:p w14:paraId="5C42C0DE" w14:textId="0A1E40AA" w:rsidR="00BF1FE0" w:rsidRDefault="00BF1FE0" w:rsidP="00BF1FE0">
      <w:pPr>
        <w:rPr>
          <w:rFonts w:ascii="Helvetica" w:eastAsia="Times New Roman" w:hAnsi="Helvetica"/>
          <w:sz w:val="22"/>
          <w:szCs w:val="22"/>
        </w:rPr>
      </w:pPr>
    </w:p>
    <w:p w14:paraId="793A3305" w14:textId="635DA029" w:rsidR="003C3824" w:rsidRDefault="003C3824" w:rsidP="00BF1FE0">
      <w:pPr>
        <w:rPr>
          <w:rFonts w:ascii="Helvetica" w:eastAsia="Times New Roman" w:hAnsi="Helvetica"/>
          <w:sz w:val="22"/>
          <w:szCs w:val="22"/>
        </w:rPr>
      </w:pPr>
      <w:r w:rsidRPr="003C3824">
        <w:rPr>
          <w:rFonts w:ascii="Helvetica" w:eastAsia="Times New Roman" w:hAnsi="Helvetica"/>
          <w:b/>
          <w:sz w:val="22"/>
          <w:szCs w:val="22"/>
        </w:rPr>
        <w:t>Support</w:t>
      </w:r>
      <w:r>
        <w:rPr>
          <w:rFonts w:ascii="Helvetica" w:eastAsia="Times New Roman" w:hAnsi="Helvetica"/>
          <w:b/>
          <w:sz w:val="22"/>
          <w:szCs w:val="22"/>
        </w:rPr>
        <w:t xml:space="preserve"> </w:t>
      </w:r>
      <w:r w:rsidR="00E76C06">
        <w:rPr>
          <w:rFonts w:ascii="Helvetica" w:eastAsia="Times New Roman" w:hAnsi="Helvetica"/>
          <w:b/>
          <w:sz w:val="22"/>
          <w:szCs w:val="22"/>
        </w:rPr>
        <w:t>&amp; Domain K</w:t>
      </w:r>
      <w:r>
        <w:rPr>
          <w:rFonts w:ascii="Helvetica" w:eastAsia="Times New Roman" w:hAnsi="Helvetica"/>
          <w:b/>
          <w:sz w:val="22"/>
          <w:szCs w:val="22"/>
        </w:rPr>
        <w:t>nowledge</w:t>
      </w:r>
      <w:r w:rsidRPr="003C3824">
        <w:rPr>
          <w:rFonts w:ascii="Helvetica" w:eastAsia="Times New Roman" w:hAnsi="Helvetica"/>
          <w:b/>
          <w:sz w:val="22"/>
          <w:szCs w:val="22"/>
        </w:rPr>
        <w:t>:</w:t>
      </w:r>
      <w:r>
        <w:rPr>
          <w:rFonts w:ascii="Helvetica" w:eastAsia="Times New Roman" w:hAnsi="Helvetica"/>
          <w:sz w:val="22"/>
          <w:szCs w:val="22"/>
        </w:rPr>
        <w:t xml:space="preserve">  EC in Colorado and support team are actively involved </w:t>
      </w:r>
      <w:r w:rsidR="00F5643F">
        <w:rPr>
          <w:rFonts w:ascii="Helvetica" w:eastAsia="Times New Roman" w:hAnsi="Helvetica"/>
          <w:sz w:val="22"/>
          <w:szCs w:val="22"/>
        </w:rPr>
        <w:t xml:space="preserve">in NCIA and </w:t>
      </w:r>
      <w:proofErr w:type="spellStart"/>
      <w:r w:rsidR="00F5643F">
        <w:rPr>
          <w:rFonts w:ascii="Helvetica" w:eastAsia="Times New Roman" w:hAnsi="Helvetica"/>
          <w:sz w:val="22"/>
          <w:szCs w:val="22"/>
        </w:rPr>
        <w:t>Terpene</w:t>
      </w:r>
      <w:proofErr w:type="spellEnd"/>
      <w:r w:rsidR="00F5643F">
        <w:rPr>
          <w:rFonts w:ascii="Helvetica" w:eastAsia="Times New Roman" w:hAnsi="Helvetica"/>
          <w:sz w:val="22"/>
          <w:szCs w:val="22"/>
        </w:rPr>
        <w:t xml:space="preserve"> and Testing. John Roald participates on the board of both and gives talks regularly in the cannabis space. </w:t>
      </w:r>
    </w:p>
    <w:p w14:paraId="7F9763F6" w14:textId="77777777" w:rsidR="00F5643F" w:rsidRDefault="00F5643F" w:rsidP="00BF1FE0">
      <w:pPr>
        <w:rPr>
          <w:rFonts w:ascii="Helvetica" w:eastAsia="Times New Roman" w:hAnsi="Helvetica"/>
          <w:sz w:val="22"/>
          <w:szCs w:val="22"/>
        </w:rPr>
      </w:pPr>
    </w:p>
    <w:p w14:paraId="2F473623" w14:textId="7D59A068" w:rsidR="00F5643F" w:rsidRPr="00BF1FE0" w:rsidRDefault="00F5643F" w:rsidP="00BF1FE0">
      <w:pPr>
        <w:rPr>
          <w:rFonts w:ascii="Helvetica" w:eastAsia="Times New Roman" w:hAnsi="Helvetica"/>
          <w:sz w:val="22"/>
          <w:szCs w:val="22"/>
        </w:rPr>
      </w:pPr>
      <w:r w:rsidRPr="00F5643F">
        <w:rPr>
          <w:rFonts w:ascii="Helvetica" w:eastAsia="Times New Roman" w:hAnsi="Helvetica"/>
          <w:b/>
          <w:sz w:val="22"/>
          <w:szCs w:val="22"/>
        </w:rPr>
        <w:t>Third Party Vetting:</w:t>
      </w:r>
      <w:r>
        <w:rPr>
          <w:rFonts w:ascii="Helvetica" w:eastAsia="Times New Roman" w:hAnsi="Helvetica"/>
          <w:sz w:val="22"/>
          <w:szCs w:val="22"/>
        </w:rPr>
        <w:t xml:space="preserve">  This has not been done at this time, however it has been suggested as part of product formulation to perform </w:t>
      </w:r>
      <w:r w:rsidR="00766C32">
        <w:rPr>
          <w:rFonts w:ascii="Helvetica" w:eastAsia="Times New Roman" w:hAnsi="Helvetica"/>
          <w:sz w:val="22"/>
          <w:szCs w:val="22"/>
        </w:rPr>
        <w:t>third party</w:t>
      </w:r>
      <w:r>
        <w:rPr>
          <w:rFonts w:ascii="Helvetica" w:eastAsia="Times New Roman" w:hAnsi="Helvetica"/>
          <w:sz w:val="22"/>
          <w:szCs w:val="22"/>
        </w:rPr>
        <w:t xml:space="preserve"> testing on </w:t>
      </w:r>
      <w:proofErr w:type="spellStart"/>
      <w:r>
        <w:rPr>
          <w:rFonts w:ascii="Helvetica" w:eastAsia="Times New Roman" w:hAnsi="Helvetica"/>
          <w:sz w:val="22"/>
          <w:szCs w:val="22"/>
        </w:rPr>
        <w:t>terpene</w:t>
      </w:r>
      <w:proofErr w:type="spellEnd"/>
      <w:r>
        <w:rPr>
          <w:rFonts w:ascii="Helvetica" w:eastAsia="Times New Roman" w:hAnsi="Helvetica"/>
          <w:sz w:val="22"/>
          <w:szCs w:val="22"/>
        </w:rPr>
        <w:t xml:space="preserve"> products regardless of company (</w:t>
      </w:r>
      <w:r w:rsidRPr="00F5643F">
        <w:rPr>
          <w:rFonts w:ascii="Helvetica" w:eastAsia="Times New Roman" w:hAnsi="Helvetica"/>
          <w:i/>
          <w:sz w:val="22"/>
          <w:szCs w:val="22"/>
        </w:rPr>
        <w:t>personal communication with Milestone Extraction Company</w:t>
      </w:r>
      <w:r>
        <w:rPr>
          <w:rFonts w:ascii="Helvetica" w:eastAsia="Times New Roman" w:hAnsi="Helvetica"/>
          <w:sz w:val="22"/>
          <w:szCs w:val="22"/>
        </w:rPr>
        <w:t>)</w:t>
      </w:r>
      <w:r w:rsidR="003B4A43">
        <w:rPr>
          <w:rFonts w:ascii="Helvetica" w:eastAsia="Times New Roman" w:hAnsi="Helvetica"/>
          <w:sz w:val="22"/>
          <w:szCs w:val="22"/>
        </w:rPr>
        <w:t>.</w:t>
      </w:r>
    </w:p>
    <w:p w14:paraId="4B93C572" w14:textId="7F0A9395" w:rsidR="00BF1FE0" w:rsidRDefault="00BF1FE0" w:rsidP="002E66D6">
      <w:pPr>
        <w:rPr>
          <w:rFonts w:eastAsia="Times New Roman"/>
        </w:rPr>
      </w:pPr>
    </w:p>
    <w:p w14:paraId="00074C1E" w14:textId="77777777" w:rsidR="00A474A2" w:rsidRDefault="00A474A2" w:rsidP="002E66D6">
      <w:pPr>
        <w:rPr>
          <w:rFonts w:eastAsia="Times New Roman"/>
        </w:rPr>
      </w:pPr>
    </w:p>
    <w:p w14:paraId="2C08C888" w14:textId="2BBAB018" w:rsidR="00A474A2" w:rsidRPr="003B4A43" w:rsidRDefault="00A474A2" w:rsidP="002E66D6">
      <w:pPr>
        <w:rPr>
          <w:rFonts w:ascii="Helvetica" w:eastAsia="Times New Roman" w:hAnsi="Helvetica"/>
          <w:b/>
        </w:rPr>
      </w:pPr>
      <w:r w:rsidRPr="003B4A43">
        <w:rPr>
          <w:rFonts w:ascii="Helvetica" w:eastAsia="Times New Roman" w:hAnsi="Helvetica"/>
          <w:b/>
        </w:rPr>
        <w:t>EC Pricing</w:t>
      </w:r>
      <w:r w:rsidR="003B4A43" w:rsidRPr="003B4A43">
        <w:rPr>
          <w:rFonts w:ascii="Helvetica" w:eastAsia="Times New Roman" w:hAnsi="Helvetica"/>
          <w:b/>
        </w:rPr>
        <w:t xml:space="preserve"> - Estimation</w:t>
      </w:r>
      <w:r w:rsidRPr="003B4A43">
        <w:rPr>
          <w:rFonts w:ascii="Helvetica" w:eastAsia="Times New Roman" w:hAnsi="Helvetica"/>
          <w:b/>
        </w:rPr>
        <w:t>:</w:t>
      </w:r>
    </w:p>
    <w:tbl>
      <w:tblPr>
        <w:tblStyle w:val="TableGrid"/>
        <w:tblW w:w="0" w:type="auto"/>
        <w:tblLook w:val="04A0" w:firstRow="1" w:lastRow="0" w:firstColumn="1" w:lastColumn="0" w:noHBand="0" w:noVBand="1"/>
      </w:tblPr>
      <w:tblGrid>
        <w:gridCol w:w="2250"/>
        <w:gridCol w:w="1188"/>
        <w:gridCol w:w="1980"/>
        <w:gridCol w:w="270"/>
      </w:tblGrid>
      <w:tr w:rsidR="00A474A2" w:rsidRPr="003B4A43" w14:paraId="24DA4ED6" w14:textId="77777777" w:rsidTr="00AA6A01">
        <w:tc>
          <w:tcPr>
            <w:tcW w:w="2250" w:type="dxa"/>
          </w:tcPr>
          <w:p w14:paraId="168B2139" w14:textId="77777777" w:rsidR="00A474A2" w:rsidRPr="003B4A43" w:rsidRDefault="00A474A2" w:rsidP="002E66D6">
            <w:pPr>
              <w:rPr>
                <w:rFonts w:ascii="Helvetica" w:eastAsia="Times New Roman" w:hAnsi="Helvetica"/>
              </w:rPr>
            </w:pPr>
          </w:p>
        </w:tc>
        <w:tc>
          <w:tcPr>
            <w:tcW w:w="1188" w:type="dxa"/>
          </w:tcPr>
          <w:p w14:paraId="72863C74" w14:textId="0A82A328" w:rsidR="00A474A2" w:rsidRPr="003B4A43" w:rsidRDefault="00A474A2" w:rsidP="002E66D6">
            <w:pPr>
              <w:rPr>
                <w:rFonts w:ascii="Helvetica" w:eastAsia="Times New Roman" w:hAnsi="Helvetica"/>
                <w:b/>
              </w:rPr>
            </w:pPr>
            <w:r w:rsidRPr="003B4A43">
              <w:rPr>
                <w:rFonts w:ascii="Helvetica" w:eastAsia="Times New Roman" w:hAnsi="Helvetica"/>
                <w:b/>
              </w:rPr>
              <w:t xml:space="preserve">16 </w:t>
            </w:r>
            <w:r w:rsidR="00766C32" w:rsidRPr="003B4A43">
              <w:rPr>
                <w:rFonts w:ascii="Helvetica" w:eastAsia="Times New Roman" w:hAnsi="Helvetica"/>
                <w:b/>
              </w:rPr>
              <w:t>oz.</w:t>
            </w:r>
          </w:p>
        </w:tc>
        <w:tc>
          <w:tcPr>
            <w:tcW w:w="1980" w:type="dxa"/>
          </w:tcPr>
          <w:p w14:paraId="22CA298D" w14:textId="1A3E6A4F" w:rsidR="00A474A2" w:rsidRPr="003B4A43" w:rsidRDefault="00A474A2" w:rsidP="002E66D6">
            <w:pPr>
              <w:rPr>
                <w:rFonts w:ascii="Helvetica" w:eastAsia="Times New Roman" w:hAnsi="Helvetica"/>
                <w:b/>
              </w:rPr>
            </w:pPr>
            <w:r w:rsidRPr="003B4A43">
              <w:rPr>
                <w:rFonts w:ascii="Helvetica" w:eastAsia="Times New Roman" w:hAnsi="Helvetica"/>
                <w:b/>
              </w:rPr>
              <w:t>2 units</w:t>
            </w:r>
            <w:r w:rsidR="00AA6A01">
              <w:rPr>
                <w:rFonts w:ascii="Helvetica" w:eastAsia="Times New Roman" w:hAnsi="Helvetica"/>
                <w:b/>
              </w:rPr>
              <w:t xml:space="preserve"> (32 </w:t>
            </w:r>
            <w:r w:rsidR="00766C32">
              <w:rPr>
                <w:rFonts w:ascii="Helvetica" w:eastAsia="Times New Roman" w:hAnsi="Helvetica"/>
                <w:b/>
              </w:rPr>
              <w:t>oz.</w:t>
            </w:r>
            <w:r w:rsidR="00AA6A01">
              <w:rPr>
                <w:rFonts w:ascii="Helvetica" w:eastAsia="Times New Roman" w:hAnsi="Helvetica"/>
                <w:b/>
              </w:rPr>
              <w:t>)</w:t>
            </w:r>
          </w:p>
        </w:tc>
        <w:tc>
          <w:tcPr>
            <w:tcW w:w="270" w:type="dxa"/>
          </w:tcPr>
          <w:p w14:paraId="40A8BFFE" w14:textId="77777777" w:rsidR="00A474A2" w:rsidRPr="003B4A43" w:rsidRDefault="00A474A2" w:rsidP="002E66D6">
            <w:pPr>
              <w:rPr>
                <w:rFonts w:ascii="Helvetica" w:eastAsia="Times New Roman" w:hAnsi="Helvetica"/>
              </w:rPr>
            </w:pPr>
          </w:p>
        </w:tc>
      </w:tr>
      <w:tr w:rsidR="00A474A2" w:rsidRPr="003B4A43" w14:paraId="13FF8793" w14:textId="77777777" w:rsidTr="00AA6A01">
        <w:tc>
          <w:tcPr>
            <w:tcW w:w="2250" w:type="dxa"/>
          </w:tcPr>
          <w:p w14:paraId="660F403B" w14:textId="1F1B091E" w:rsidR="00A474A2" w:rsidRPr="003B4A43" w:rsidRDefault="00A474A2" w:rsidP="002E66D6">
            <w:pPr>
              <w:rPr>
                <w:rFonts w:ascii="Helvetica" w:hAnsi="Helvetica" w:cs="Arial"/>
                <w:sz w:val="22"/>
                <w:szCs w:val="22"/>
              </w:rPr>
            </w:pPr>
            <w:r w:rsidRPr="003B4A43">
              <w:rPr>
                <w:rFonts w:ascii="Helvetica" w:hAnsi="Helvetica" w:cs="Arial"/>
                <w:sz w:val="22"/>
                <w:szCs w:val="22"/>
              </w:rPr>
              <w:t>-</w:t>
            </w:r>
            <w:proofErr w:type="spellStart"/>
            <w:r w:rsidRPr="003B4A43">
              <w:rPr>
                <w:rFonts w:ascii="Helvetica" w:hAnsi="Helvetica" w:cs="Arial"/>
                <w:sz w:val="22"/>
                <w:szCs w:val="22"/>
              </w:rPr>
              <w:t>terpineol</w:t>
            </w:r>
            <w:proofErr w:type="spellEnd"/>
            <w:r w:rsidR="005848CA">
              <w:rPr>
                <w:rFonts w:ascii="Helvetica" w:hAnsi="Helvetica" w:cs="Arial"/>
                <w:sz w:val="22"/>
                <w:szCs w:val="22"/>
              </w:rPr>
              <w:t xml:space="preserve"> (99%)</w:t>
            </w:r>
          </w:p>
        </w:tc>
        <w:tc>
          <w:tcPr>
            <w:tcW w:w="1188" w:type="dxa"/>
          </w:tcPr>
          <w:p w14:paraId="72200520" w14:textId="0B552FB8" w:rsidR="00A474A2" w:rsidRPr="003B4A43" w:rsidRDefault="00A474A2" w:rsidP="002E66D6">
            <w:pPr>
              <w:rPr>
                <w:rFonts w:ascii="Helvetica" w:eastAsia="Times New Roman" w:hAnsi="Helvetica"/>
              </w:rPr>
            </w:pPr>
            <w:r w:rsidRPr="003B4A43">
              <w:rPr>
                <w:rFonts w:ascii="Helvetica" w:eastAsia="Times New Roman" w:hAnsi="Helvetica"/>
              </w:rPr>
              <w:t>$140</w:t>
            </w:r>
          </w:p>
        </w:tc>
        <w:tc>
          <w:tcPr>
            <w:tcW w:w="1980" w:type="dxa"/>
          </w:tcPr>
          <w:p w14:paraId="517199D4" w14:textId="34E1B088" w:rsidR="00A474A2" w:rsidRPr="003B4A43" w:rsidRDefault="00EE0445" w:rsidP="002E66D6">
            <w:pPr>
              <w:rPr>
                <w:rFonts w:ascii="Helvetica" w:eastAsia="Times New Roman" w:hAnsi="Helvetica"/>
              </w:rPr>
            </w:pPr>
            <w:r>
              <w:rPr>
                <w:rFonts w:ascii="Helvetica" w:eastAsia="Times New Roman" w:hAnsi="Helvetica"/>
              </w:rPr>
              <w:t>$28</w:t>
            </w:r>
            <w:r w:rsidR="00A474A2" w:rsidRPr="003B4A43">
              <w:rPr>
                <w:rFonts w:ascii="Helvetica" w:eastAsia="Times New Roman" w:hAnsi="Helvetica"/>
              </w:rPr>
              <w:t>0</w:t>
            </w:r>
          </w:p>
        </w:tc>
        <w:tc>
          <w:tcPr>
            <w:tcW w:w="270" w:type="dxa"/>
          </w:tcPr>
          <w:p w14:paraId="0E2747F0" w14:textId="77777777" w:rsidR="00A474A2" w:rsidRPr="003B4A43" w:rsidRDefault="00A474A2" w:rsidP="002E66D6">
            <w:pPr>
              <w:rPr>
                <w:rFonts w:ascii="Helvetica" w:eastAsia="Times New Roman" w:hAnsi="Helvetica"/>
              </w:rPr>
            </w:pPr>
          </w:p>
        </w:tc>
      </w:tr>
      <w:tr w:rsidR="00A474A2" w:rsidRPr="003B4A43" w14:paraId="36493207" w14:textId="77777777" w:rsidTr="00AA6A01">
        <w:tc>
          <w:tcPr>
            <w:tcW w:w="2250" w:type="dxa"/>
          </w:tcPr>
          <w:p w14:paraId="4D00CD85" w14:textId="7AEE32AD" w:rsidR="00A474A2" w:rsidRPr="003B4A43" w:rsidRDefault="00A474A2" w:rsidP="002E66D6">
            <w:pPr>
              <w:rPr>
                <w:rFonts w:ascii="Helvetica" w:hAnsi="Helvetica" w:cs="Arial"/>
                <w:sz w:val="22"/>
                <w:szCs w:val="22"/>
              </w:rPr>
            </w:pPr>
            <w:r w:rsidRPr="003B4A43">
              <w:rPr>
                <w:rFonts w:ascii="Helvetica" w:hAnsi="Helvetica" w:cs="Arial"/>
                <w:sz w:val="22"/>
                <w:szCs w:val="22"/>
              </w:rPr>
              <w:t>B-</w:t>
            </w:r>
            <w:proofErr w:type="spellStart"/>
            <w:r w:rsidRPr="003B4A43">
              <w:rPr>
                <w:rFonts w:ascii="Helvetica" w:hAnsi="Helvetica" w:cs="Arial"/>
                <w:sz w:val="22"/>
                <w:szCs w:val="22"/>
              </w:rPr>
              <w:t>myrcene</w:t>
            </w:r>
            <w:proofErr w:type="spellEnd"/>
            <w:r w:rsidR="005848CA">
              <w:rPr>
                <w:rFonts w:ascii="Helvetica" w:hAnsi="Helvetica" w:cs="Arial"/>
                <w:sz w:val="22"/>
                <w:szCs w:val="22"/>
              </w:rPr>
              <w:t xml:space="preserve"> (80%)</w:t>
            </w:r>
          </w:p>
        </w:tc>
        <w:tc>
          <w:tcPr>
            <w:tcW w:w="1188" w:type="dxa"/>
          </w:tcPr>
          <w:p w14:paraId="32D94D38" w14:textId="4309927A" w:rsidR="00A474A2" w:rsidRPr="003B4A43" w:rsidRDefault="00A474A2" w:rsidP="00A474A2">
            <w:pPr>
              <w:rPr>
                <w:rFonts w:ascii="Helvetica" w:eastAsia="Times New Roman" w:hAnsi="Helvetica"/>
              </w:rPr>
            </w:pPr>
            <w:r w:rsidRPr="003B4A43">
              <w:rPr>
                <w:rFonts w:ascii="Helvetica" w:eastAsia="Times New Roman" w:hAnsi="Helvetica"/>
              </w:rPr>
              <w:t>$130</w:t>
            </w:r>
          </w:p>
        </w:tc>
        <w:tc>
          <w:tcPr>
            <w:tcW w:w="1980" w:type="dxa"/>
          </w:tcPr>
          <w:p w14:paraId="55743861" w14:textId="61451CA6" w:rsidR="00A474A2" w:rsidRPr="003B4A43" w:rsidRDefault="00A474A2" w:rsidP="002E66D6">
            <w:pPr>
              <w:rPr>
                <w:rFonts w:ascii="Helvetica" w:eastAsia="Times New Roman" w:hAnsi="Helvetica"/>
              </w:rPr>
            </w:pPr>
            <w:r w:rsidRPr="003B4A43">
              <w:rPr>
                <w:rFonts w:ascii="Helvetica" w:eastAsia="Times New Roman" w:hAnsi="Helvetica"/>
              </w:rPr>
              <w:t>$260</w:t>
            </w:r>
          </w:p>
        </w:tc>
        <w:tc>
          <w:tcPr>
            <w:tcW w:w="270" w:type="dxa"/>
          </w:tcPr>
          <w:p w14:paraId="66A3D5AD" w14:textId="77777777" w:rsidR="00A474A2" w:rsidRPr="003B4A43" w:rsidRDefault="00A474A2" w:rsidP="002E66D6">
            <w:pPr>
              <w:rPr>
                <w:rFonts w:ascii="Helvetica" w:eastAsia="Times New Roman" w:hAnsi="Helvetica"/>
              </w:rPr>
            </w:pPr>
          </w:p>
        </w:tc>
      </w:tr>
      <w:tr w:rsidR="00A474A2" w:rsidRPr="003B4A43" w14:paraId="0900C3C7" w14:textId="77777777" w:rsidTr="00AA6A01">
        <w:tc>
          <w:tcPr>
            <w:tcW w:w="2250" w:type="dxa"/>
          </w:tcPr>
          <w:p w14:paraId="31110AC3" w14:textId="6B398E73" w:rsidR="00A474A2" w:rsidRPr="003B4A43" w:rsidRDefault="00A474A2" w:rsidP="002E66D6">
            <w:pPr>
              <w:rPr>
                <w:rFonts w:ascii="Helvetica" w:hAnsi="Helvetica" w:cs="Arial"/>
                <w:sz w:val="22"/>
                <w:szCs w:val="22"/>
              </w:rPr>
            </w:pPr>
            <w:r w:rsidRPr="003B4A43">
              <w:rPr>
                <w:rFonts w:ascii="Helvetica" w:hAnsi="Helvetica" w:cs="Arial"/>
                <w:sz w:val="22"/>
                <w:szCs w:val="22"/>
              </w:rPr>
              <w:t>Linalool</w:t>
            </w:r>
            <w:r w:rsidR="005848CA">
              <w:rPr>
                <w:rFonts w:ascii="Helvetica" w:hAnsi="Helvetica" w:cs="Arial"/>
                <w:sz w:val="22"/>
                <w:szCs w:val="22"/>
              </w:rPr>
              <w:t xml:space="preserve"> </w:t>
            </w:r>
            <w:proofErr w:type="gramStart"/>
            <w:r w:rsidR="005848CA">
              <w:rPr>
                <w:rFonts w:ascii="Helvetica" w:hAnsi="Helvetica" w:cs="Arial"/>
                <w:sz w:val="22"/>
                <w:szCs w:val="22"/>
              </w:rPr>
              <w:t>)99</w:t>
            </w:r>
            <w:proofErr w:type="gramEnd"/>
            <w:r w:rsidR="005848CA">
              <w:rPr>
                <w:rFonts w:ascii="Helvetica" w:hAnsi="Helvetica" w:cs="Arial"/>
                <w:sz w:val="22"/>
                <w:szCs w:val="22"/>
              </w:rPr>
              <w:t>%)</w:t>
            </w:r>
          </w:p>
        </w:tc>
        <w:tc>
          <w:tcPr>
            <w:tcW w:w="1188" w:type="dxa"/>
          </w:tcPr>
          <w:p w14:paraId="75D6BAF8" w14:textId="6809B237" w:rsidR="00A474A2" w:rsidRPr="003B4A43" w:rsidRDefault="00A474A2" w:rsidP="002E66D6">
            <w:pPr>
              <w:rPr>
                <w:rFonts w:ascii="Helvetica" w:eastAsia="Times New Roman" w:hAnsi="Helvetica"/>
              </w:rPr>
            </w:pPr>
            <w:r w:rsidRPr="003B4A43">
              <w:rPr>
                <w:rFonts w:ascii="Helvetica" w:eastAsia="Times New Roman" w:hAnsi="Helvetica"/>
              </w:rPr>
              <w:t>$125</w:t>
            </w:r>
          </w:p>
        </w:tc>
        <w:tc>
          <w:tcPr>
            <w:tcW w:w="1980" w:type="dxa"/>
          </w:tcPr>
          <w:p w14:paraId="49CFBE05" w14:textId="3368ED57" w:rsidR="00A474A2" w:rsidRPr="003B4A43" w:rsidRDefault="00A474A2" w:rsidP="002E66D6">
            <w:pPr>
              <w:rPr>
                <w:rFonts w:ascii="Helvetica" w:eastAsia="Times New Roman" w:hAnsi="Helvetica"/>
              </w:rPr>
            </w:pPr>
            <w:r w:rsidRPr="003B4A43">
              <w:rPr>
                <w:rFonts w:ascii="Helvetica" w:eastAsia="Times New Roman" w:hAnsi="Helvetica"/>
              </w:rPr>
              <w:t>$250</w:t>
            </w:r>
          </w:p>
        </w:tc>
        <w:tc>
          <w:tcPr>
            <w:tcW w:w="270" w:type="dxa"/>
          </w:tcPr>
          <w:p w14:paraId="41B99E75" w14:textId="77777777" w:rsidR="00A474A2" w:rsidRPr="003B4A43" w:rsidRDefault="00A474A2" w:rsidP="002E66D6">
            <w:pPr>
              <w:rPr>
                <w:rFonts w:ascii="Helvetica" w:eastAsia="Times New Roman" w:hAnsi="Helvetica"/>
              </w:rPr>
            </w:pPr>
          </w:p>
        </w:tc>
      </w:tr>
    </w:tbl>
    <w:p w14:paraId="32FFC96E" w14:textId="3B61BE10" w:rsidR="00A474A2" w:rsidRPr="003B4A43" w:rsidRDefault="00A474A2" w:rsidP="002E66D6">
      <w:pPr>
        <w:rPr>
          <w:rFonts w:ascii="Helvetica" w:eastAsia="Times New Roman" w:hAnsi="Helvetica"/>
          <w:b/>
        </w:rPr>
      </w:pPr>
      <w:r w:rsidRPr="003B4A43">
        <w:rPr>
          <w:rFonts w:ascii="Helvetica" w:eastAsia="Times New Roman" w:hAnsi="Helvetica"/>
          <w:b/>
        </w:rPr>
        <w:t xml:space="preserve">Total </w:t>
      </w:r>
      <w:r w:rsidRPr="003B4A43">
        <w:rPr>
          <w:rFonts w:ascii="Helvetica" w:eastAsia="Times New Roman" w:hAnsi="Helvetica"/>
          <w:b/>
        </w:rPr>
        <w:tab/>
      </w:r>
      <w:r w:rsidRPr="003B4A43">
        <w:rPr>
          <w:rFonts w:ascii="Helvetica" w:eastAsia="Times New Roman" w:hAnsi="Helvetica"/>
          <w:b/>
        </w:rPr>
        <w:tab/>
      </w:r>
      <w:r w:rsidRPr="003B4A43">
        <w:rPr>
          <w:rFonts w:ascii="Helvetica" w:eastAsia="Times New Roman" w:hAnsi="Helvetica"/>
          <w:b/>
        </w:rPr>
        <w:tab/>
      </w:r>
      <w:r w:rsidR="00EE0445" w:rsidRPr="003B4A43">
        <w:rPr>
          <w:rFonts w:ascii="Helvetica" w:eastAsia="Times New Roman" w:hAnsi="Helvetica"/>
          <w:b/>
        </w:rPr>
        <w:t>$</w:t>
      </w:r>
      <w:r w:rsidR="00EE0445">
        <w:rPr>
          <w:rFonts w:ascii="Helvetica" w:eastAsia="Times New Roman" w:hAnsi="Helvetica"/>
          <w:b/>
        </w:rPr>
        <w:t>395</w:t>
      </w:r>
      <w:r w:rsidR="00EE0445">
        <w:rPr>
          <w:rFonts w:ascii="Helvetica" w:eastAsia="Times New Roman" w:hAnsi="Helvetica"/>
          <w:b/>
        </w:rPr>
        <w:tab/>
        <w:t xml:space="preserve">         $79</w:t>
      </w:r>
      <w:r w:rsidRPr="003B4A43">
        <w:rPr>
          <w:rFonts w:ascii="Helvetica" w:eastAsia="Times New Roman" w:hAnsi="Helvetica"/>
          <w:b/>
        </w:rPr>
        <w:t>0</w:t>
      </w:r>
    </w:p>
    <w:p w14:paraId="6801C486" w14:textId="77777777" w:rsidR="00A474A2" w:rsidRDefault="00A474A2" w:rsidP="002E66D6">
      <w:pPr>
        <w:rPr>
          <w:rFonts w:eastAsia="Times New Roman"/>
        </w:rPr>
      </w:pPr>
    </w:p>
    <w:p w14:paraId="618D8980" w14:textId="55BDBA6E" w:rsidR="00EA4F31" w:rsidRPr="00EA4F31" w:rsidRDefault="00EA4F31" w:rsidP="00EA4F31">
      <w:pPr>
        <w:rPr>
          <w:rFonts w:eastAsia="Times New Roman"/>
          <w:sz w:val="22"/>
          <w:szCs w:val="22"/>
        </w:rPr>
      </w:pPr>
    </w:p>
    <w:p w14:paraId="46A7775B" w14:textId="0692BFEA" w:rsidR="00EA4F31" w:rsidRPr="00B44C1A" w:rsidRDefault="00E76C06" w:rsidP="00EA4F31">
      <w:pPr>
        <w:rPr>
          <w:rFonts w:ascii="Helvetica" w:hAnsi="Helvetica" w:cs="Arial"/>
          <w:b/>
          <w:sz w:val="22"/>
          <w:szCs w:val="22"/>
        </w:rPr>
      </w:pPr>
      <w:proofErr w:type="spellStart"/>
      <w:r w:rsidRPr="00B44C1A">
        <w:rPr>
          <w:rFonts w:ascii="Helvetica" w:hAnsi="Helvetica" w:cs="Arial"/>
          <w:b/>
          <w:sz w:val="22"/>
          <w:szCs w:val="22"/>
        </w:rPr>
        <w:t>Terpene</w:t>
      </w:r>
      <w:proofErr w:type="spellEnd"/>
      <w:r w:rsidRPr="00B44C1A">
        <w:rPr>
          <w:rFonts w:ascii="Helvetica" w:hAnsi="Helvetica" w:cs="Arial"/>
          <w:b/>
          <w:sz w:val="22"/>
          <w:szCs w:val="22"/>
        </w:rPr>
        <w:t xml:space="preserve"> Addition C</w:t>
      </w:r>
      <w:r w:rsidR="00A474A2" w:rsidRPr="00B44C1A">
        <w:rPr>
          <w:rFonts w:ascii="Helvetica" w:hAnsi="Helvetica" w:cs="Arial"/>
          <w:b/>
          <w:sz w:val="22"/>
          <w:szCs w:val="22"/>
        </w:rPr>
        <w:t>alculations</w:t>
      </w:r>
    </w:p>
    <w:p w14:paraId="20D983E3" w14:textId="6AB3D9AF" w:rsidR="00FD2467" w:rsidRPr="00B44C1A" w:rsidRDefault="00766C32" w:rsidP="00EA4F31">
      <w:pPr>
        <w:rPr>
          <w:rFonts w:ascii="Helvetica" w:hAnsi="Helvetica" w:cs="Arial"/>
          <w:sz w:val="22"/>
          <w:szCs w:val="22"/>
        </w:rPr>
      </w:pPr>
      <w:r w:rsidRPr="00B44C1A">
        <w:rPr>
          <w:rFonts w:ascii="Helvetica" w:hAnsi="Helvetica" w:cs="Arial"/>
          <w:sz w:val="22"/>
          <w:szCs w:val="22"/>
        </w:rPr>
        <w:t>Additional</w:t>
      </w:r>
      <w:r w:rsidR="00FD2467" w:rsidRPr="00B44C1A">
        <w:rPr>
          <w:rFonts w:ascii="Helvetica" w:hAnsi="Helvetica" w:cs="Arial"/>
          <w:sz w:val="22"/>
          <w:szCs w:val="22"/>
        </w:rPr>
        <w:t xml:space="preserve"> </w:t>
      </w:r>
      <w:r w:rsidR="00FD2467" w:rsidRPr="00B44C1A">
        <w:rPr>
          <w:rFonts w:ascii="Helvetica" w:hAnsi="Helvetica" w:cs="Arial"/>
          <w:b/>
          <w:sz w:val="22"/>
          <w:szCs w:val="22"/>
        </w:rPr>
        <w:t xml:space="preserve">0.5% </w:t>
      </w:r>
      <w:proofErr w:type="spellStart"/>
      <w:r w:rsidR="00FD2467" w:rsidRPr="00B44C1A">
        <w:rPr>
          <w:rFonts w:ascii="Helvetica" w:hAnsi="Helvetica" w:cs="Arial"/>
          <w:b/>
          <w:sz w:val="22"/>
          <w:szCs w:val="22"/>
        </w:rPr>
        <w:t>terpenes</w:t>
      </w:r>
      <w:proofErr w:type="spellEnd"/>
      <w:r w:rsidR="00FD2467" w:rsidRPr="00B44C1A">
        <w:rPr>
          <w:rFonts w:ascii="Helvetica" w:hAnsi="Helvetica" w:cs="Arial"/>
          <w:sz w:val="22"/>
          <w:szCs w:val="22"/>
        </w:rPr>
        <w:t xml:space="preserve"> in total will be added to the </w:t>
      </w:r>
      <w:proofErr w:type="spellStart"/>
      <w:r w:rsidR="00FD2467" w:rsidRPr="00B44C1A">
        <w:rPr>
          <w:rFonts w:ascii="Helvetica" w:hAnsi="Helvetica" w:cs="Arial"/>
          <w:sz w:val="22"/>
          <w:szCs w:val="22"/>
        </w:rPr>
        <w:t>Good</w:t>
      </w:r>
      <w:r w:rsidR="00FD2467" w:rsidRPr="00B44C1A">
        <w:rPr>
          <w:rFonts w:ascii="Helvetica" w:hAnsi="Helvetica" w:cs="Arial"/>
          <w:b/>
          <w:sz w:val="22"/>
          <w:szCs w:val="22"/>
        </w:rPr>
        <w:t>FOR</w:t>
      </w:r>
      <w:proofErr w:type="spellEnd"/>
      <w:r w:rsidR="00E76C06" w:rsidRPr="00B44C1A">
        <w:rPr>
          <w:rFonts w:ascii="Helvetica" w:hAnsi="Helvetica" w:cs="Arial"/>
          <w:sz w:val="22"/>
          <w:szCs w:val="22"/>
        </w:rPr>
        <w:t xml:space="preserve"> Relief level 10. This will </w:t>
      </w:r>
      <w:r w:rsidR="00FD2467" w:rsidRPr="00B44C1A">
        <w:rPr>
          <w:rFonts w:ascii="Helvetica" w:hAnsi="Helvetica" w:cs="Arial"/>
          <w:sz w:val="22"/>
          <w:szCs w:val="22"/>
        </w:rPr>
        <w:t>include approximately equal proportions of (</w:t>
      </w:r>
      <w:r w:rsidR="00FD2467" w:rsidRPr="00B44C1A">
        <w:rPr>
          <w:rFonts w:ascii="Helvetica" w:hAnsi="Helvetica" w:cs="Arial"/>
          <w:sz w:val="22"/>
          <w:szCs w:val="22"/>
        </w:rPr>
        <w:t>-</w:t>
      </w:r>
      <w:proofErr w:type="spellStart"/>
      <w:r w:rsidR="00FD2467" w:rsidRPr="00B44C1A">
        <w:rPr>
          <w:rFonts w:ascii="Helvetica" w:hAnsi="Helvetica" w:cs="Arial"/>
          <w:sz w:val="22"/>
          <w:szCs w:val="22"/>
        </w:rPr>
        <w:t>terpineol</w:t>
      </w:r>
      <w:proofErr w:type="spellEnd"/>
      <w:r w:rsidR="00FD2467" w:rsidRPr="00B44C1A">
        <w:rPr>
          <w:rFonts w:ascii="Helvetica" w:hAnsi="Helvetica" w:cs="Arial"/>
          <w:sz w:val="22"/>
          <w:szCs w:val="22"/>
        </w:rPr>
        <w:t>, B-</w:t>
      </w:r>
      <w:proofErr w:type="spellStart"/>
      <w:r w:rsidR="00FD2467" w:rsidRPr="00B44C1A">
        <w:rPr>
          <w:rFonts w:ascii="Helvetica" w:hAnsi="Helvetica" w:cs="Arial"/>
          <w:sz w:val="22"/>
          <w:szCs w:val="22"/>
        </w:rPr>
        <w:t>myrcene</w:t>
      </w:r>
      <w:proofErr w:type="spellEnd"/>
      <w:r w:rsidR="00FD2467" w:rsidRPr="00B44C1A">
        <w:rPr>
          <w:rFonts w:ascii="Helvetica" w:hAnsi="Helvetica" w:cs="Arial"/>
          <w:sz w:val="22"/>
          <w:szCs w:val="22"/>
        </w:rPr>
        <w:t>, and Linalool)</w:t>
      </w:r>
      <w:r w:rsidR="00E76C06" w:rsidRPr="00B44C1A">
        <w:rPr>
          <w:rFonts w:ascii="Helvetica" w:hAnsi="Helvetica" w:cs="Arial"/>
          <w:sz w:val="22"/>
          <w:szCs w:val="22"/>
        </w:rPr>
        <w:t xml:space="preserve"> for initial testing of formulation (</w:t>
      </w:r>
      <w:r w:rsidR="00E76C06" w:rsidRPr="00B44C1A">
        <w:rPr>
          <w:rFonts w:ascii="Helvetica" w:hAnsi="Helvetica" w:cs="Arial"/>
          <w:i/>
          <w:sz w:val="22"/>
          <w:szCs w:val="22"/>
        </w:rPr>
        <w:t xml:space="preserve">personal communication Dan </w:t>
      </w:r>
      <w:proofErr w:type="spellStart"/>
      <w:r w:rsidR="00E76C06" w:rsidRPr="00B44C1A">
        <w:rPr>
          <w:rFonts w:ascii="Helvetica" w:hAnsi="Helvetica" w:cs="Arial"/>
          <w:i/>
          <w:sz w:val="22"/>
          <w:szCs w:val="22"/>
        </w:rPr>
        <w:t>McShan</w:t>
      </w:r>
      <w:proofErr w:type="spellEnd"/>
      <w:r w:rsidR="00E76C06" w:rsidRPr="00B44C1A">
        <w:rPr>
          <w:rFonts w:ascii="Helvetica" w:hAnsi="Helvetica" w:cs="Arial"/>
          <w:sz w:val="22"/>
          <w:szCs w:val="22"/>
        </w:rPr>
        <w:t xml:space="preserve">). </w:t>
      </w:r>
      <w:r w:rsidR="00FD2467" w:rsidRPr="00B44C1A">
        <w:rPr>
          <w:rFonts w:ascii="Helvetica" w:hAnsi="Helvetica" w:cs="Arial"/>
          <w:sz w:val="22"/>
          <w:szCs w:val="22"/>
        </w:rPr>
        <w:t xml:space="preserve">Calculations were based upon 60 gallons of </w:t>
      </w:r>
      <w:proofErr w:type="spellStart"/>
      <w:r w:rsidR="00FD2467" w:rsidRPr="00B44C1A">
        <w:rPr>
          <w:rFonts w:ascii="Helvetica" w:hAnsi="Helvetica" w:cs="Arial"/>
          <w:sz w:val="22"/>
          <w:szCs w:val="22"/>
        </w:rPr>
        <w:t>Good</w:t>
      </w:r>
      <w:r w:rsidR="00FD2467" w:rsidRPr="00B44C1A">
        <w:rPr>
          <w:rFonts w:ascii="Helvetica" w:hAnsi="Helvetica" w:cs="Arial"/>
          <w:b/>
          <w:sz w:val="22"/>
          <w:szCs w:val="22"/>
        </w:rPr>
        <w:t>FOR</w:t>
      </w:r>
      <w:proofErr w:type="spellEnd"/>
      <w:r w:rsidR="00E76C06" w:rsidRPr="00B44C1A">
        <w:rPr>
          <w:rFonts w:ascii="Helvetica" w:hAnsi="Helvetica" w:cs="Arial"/>
          <w:sz w:val="22"/>
          <w:szCs w:val="22"/>
        </w:rPr>
        <w:t xml:space="preserve"> Relief level 10 (7,680 </w:t>
      </w:r>
      <w:r w:rsidRPr="00B44C1A">
        <w:rPr>
          <w:rFonts w:ascii="Helvetica" w:hAnsi="Helvetica" w:cs="Arial"/>
          <w:sz w:val="22"/>
          <w:szCs w:val="22"/>
        </w:rPr>
        <w:t>oz.</w:t>
      </w:r>
      <w:r w:rsidR="00E76C06" w:rsidRPr="00B44C1A">
        <w:rPr>
          <w:rFonts w:ascii="Helvetica" w:hAnsi="Helvetica" w:cs="Arial"/>
          <w:sz w:val="22"/>
          <w:szCs w:val="22"/>
        </w:rPr>
        <w:t xml:space="preserve"> or</w:t>
      </w:r>
      <w:r w:rsidR="00EE0445" w:rsidRPr="00B44C1A">
        <w:rPr>
          <w:rFonts w:ascii="Helvetica" w:hAnsi="Helvetica" w:cs="Arial"/>
          <w:sz w:val="22"/>
          <w:szCs w:val="22"/>
        </w:rPr>
        <w:t xml:space="preserve"> ~215,040 </w:t>
      </w:r>
      <w:proofErr w:type="spellStart"/>
      <w:r w:rsidR="00EE0445" w:rsidRPr="00B44C1A">
        <w:rPr>
          <w:rFonts w:ascii="Helvetica" w:hAnsi="Helvetica" w:cs="Arial"/>
          <w:sz w:val="22"/>
          <w:szCs w:val="22"/>
        </w:rPr>
        <w:t>mLs</w:t>
      </w:r>
      <w:proofErr w:type="spellEnd"/>
      <w:r w:rsidR="00EE0445" w:rsidRPr="00B44C1A">
        <w:rPr>
          <w:rFonts w:ascii="Helvetica" w:hAnsi="Helvetica" w:cs="Arial"/>
          <w:sz w:val="22"/>
          <w:szCs w:val="22"/>
        </w:rPr>
        <w:t xml:space="preserve">).  If 1% </w:t>
      </w:r>
      <w:proofErr w:type="spellStart"/>
      <w:r w:rsidR="00EE0445" w:rsidRPr="00B44C1A">
        <w:rPr>
          <w:rFonts w:ascii="Helvetica" w:hAnsi="Helvetica" w:cs="Arial"/>
          <w:sz w:val="22"/>
          <w:szCs w:val="22"/>
        </w:rPr>
        <w:t>Terpenes</w:t>
      </w:r>
      <w:proofErr w:type="spellEnd"/>
      <w:r w:rsidR="00EE0445" w:rsidRPr="00B44C1A">
        <w:rPr>
          <w:rFonts w:ascii="Helvetica" w:hAnsi="Helvetica" w:cs="Arial"/>
          <w:sz w:val="22"/>
          <w:szCs w:val="22"/>
        </w:rPr>
        <w:t xml:space="preserve"> total added to mix that would be approximately 76.8 oz. If 0.05% </w:t>
      </w:r>
      <w:proofErr w:type="spellStart"/>
      <w:r w:rsidR="00EE0445" w:rsidRPr="00B44C1A">
        <w:rPr>
          <w:rFonts w:ascii="Helvetica" w:hAnsi="Helvetica" w:cs="Arial"/>
          <w:sz w:val="22"/>
          <w:szCs w:val="22"/>
        </w:rPr>
        <w:t>terpenes</w:t>
      </w:r>
      <w:proofErr w:type="spellEnd"/>
      <w:r w:rsidR="00EE0445" w:rsidRPr="00B44C1A">
        <w:rPr>
          <w:rFonts w:ascii="Helvetica" w:hAnsi="Helvetica" w:cs="Arial"/>
          <w:sz w:val="22"/>
          <w:szCs w:val="22"/>
        </w:rPr>
        <w:t xml:space="preserve"> total added to the mix that would be approximately 38.5 </w:t>
      </w:r>
      <w:r w:rsidRPr="00B44C1A">
        <w:rPr>
          <w:rFonts w:ascii="Helvetica" w:hAnsi="Helvetica" w:cs="Arial"/>
          <w:sz w:val="22"/>
          <w:szCs w:val="22"/>
        </w:rPr>
        <w:t>oz.</w:t>
      </w:r>
      <w:r w:rsidR="00EE0445" w:rsidRPr="00B44C1A">
        <w:rPr>
          <w:rFonts w:ascii="Helvetica" w:hAnsi="Helvetica" w:cs="Arial"/>
          <w:sz w:val="22"/>
          <w:szCs w:val="22"/>
        </w:rPr>
        <w:t xml:space="preserve"> (</w:t>
      </w:r>
      <w:r w:rsidR="00EE0445" w:rsidRPr="00B44C1A">
        <w:rPr>
          <w:rFonts w:ascii="Helvetica" w:hAnsi="Helvetica" w:cs="Arial"/>
          <w:i/>
          <w:sz w:val="22"/>
          <w:szCs w:val="22"/>
        </w:rPr>
        <w:t>estimation</w:t>
      </w:r>
      <w:r w:rsidR="00A7238E" w:rsidRPr="00B44C1A">
        <w:rPr>
          <w:rFonts w:ascii="Helvetica" w:hAnsi="Helvetica" w:cs="Arial"/>
          <w:sz w:val="22"/>
          <w:szCs w:val="22"/>
        </w:rPr>
        <w:t xml:space="preserve">) and a cost of ~$395 in </w:t>
      </w:r>
      <w:proofErr w:type="spellStart"/>
      <w:r w:rsidR="00A7238E" w:rsidRPr="00B44C1A">
        <w:rPr>
          <w:rFonts w:ascii="Helvetica" w:hAnsi="Helvetica" w:cs="Arial"/>
          <w:sz w:val="22"/>
          <w:szCs w:val="22"/>
        </w:rPr>
        <w:t>terpenes</w:t>
      </w:r>
      <w:proofErr w:type="spellEnd"/>
      <w:r w:rsidR="00A7238E" w:rsidRPr="00B44C1A">
        <w:rPr>
          <w:rFonts w:ascii="Helvetica" w:hAnsi="Helvetica" w:cs="Arial"/>
          <w:sz w:val="22"/>
          <w:szCs w:val="22"/>
        </w:rPr>
        <w:t xml:space="preserve"> for a 60 gallon batch.  </w:t>
      </w:r>
    </w:p>
    <w:p w14:paraId="098CF14F" w14:textId="77777777" w:rsidR="00FD2467" w:rsidRPr="00B44C1A" w:rsidRDefault="00FD2467" w:rsidP="00EA4F31">
      <w:pPr>
        <w:rPr>
          <w:rFonts w:ascii="Helvetica" w:hAnsi="Helvetica" w:cs="Arial"/>
          <w:sz w:val="22"/>
          <w:szCs w:val="22"/>
        </w:rPr>
      </w:pPr>
    </w:p>
    <w:p w14:paraId="76FB4859" w14:textId="42C50FAD" w:rsidR="00A474A2" w:rsidRPr="00B44C1A" w:rsidRDefault="00A7238E" w:rsidP="00EA4F31">
      <w:pPr>
        <w:rPr>
          <w:rFonts w:ascii="Helvetica" w:hAnsi="Helvetica" w:cs="Arial"/>
          <w:b/>
          <w:sz w:val="22"/>
          <w:szCs w:val="22"/>
        </w:rPr>
      </w:pPr>
      <w:r w:rsidRPr="00B44C1A">
        <w:rPr>
          <w:rFonts w:ascii="Helvetica" w:hAnsi="Helvetica" w:cs="Arial"/>
          <w:b/>
          <w:sz w:val="22"/>
          <w:szCs w:val="22"/>
        </w:rPr>
        <w:t xml:space="preserve">Dosing and </w:t>
      </w:r>
      <w:r w:rsidR="00766C32" w:rsidRPr="00B44C1A">
        <w:rPr>
          <w:rFonts w:ascii="Helvetica" w:hAnsi="Helvetica" w:cs="Arial"/>
          <w:b/>
          <w:sz w:val="22"/>
          <w:szCs w:val="22"/>
        </w:rPr>
        <w:t>Pharma</w:t>
      </w:r>
      <w:r w:rsidR="00766C32">
        <w:rPr>
          <w:rFonts w:ascii="Helvetica" w:hAnsi="Helvetica" w:cs="Arial"/>
          <w:b/>
          <w:sz w:val="22"/>
          <w:szCs w:val="22"/>
        </w:rPr>
        <w:t>cological</w:t>
      </w:r>
      <w:r w:rsidR="00E73922">
        <w:rPr>
          <w:rFonts w:ascii="Helvetica" w:hAnsi="Helvetica" w:cs="Arial"/>
          <w:b/>
          <w:sz w:val="22"/>
          <w:szCs w:val="22"/>
        </w:rPr>
        <w:t xml:space="preserve"> Activity Literature R</w:t>
      </w:r>
      <w:r w:rsidRPr="00B44C1A">
        <w:rPr>
          <w:rFonts w:ascii="Helvetica" w:hAnsi="Helvetica" w:cs="Arial"/>
          <w:b/>
          <w:sz w:val="22"/>
          <w:szCs w:val="22"/>
        </w:rPr>
        <w:t>eview</w:t>
      </w:r>
    </w:p>
    <w:p w14:paraId="5121FFE4" w14:textId="245291C9" w:rsidR="00B44C1A" w:rsidRPr="00B44C1A" w:rsidRDefault="00A7238E" w:rsidP="00B44C1A">
      <w:pPr>
        <w:rPr>
          <w:rFonts w:ascii="Helvetica" w:hAnsi="Helvetica" w:cs="Arial"/>
          <w:sz w:val="22"/>
          <w:szCs w:val="22"/>
        </w:rPr>
      </w:pPr>
      <w:r w:rsidRPr="00B44C1A">
        <w:rPr>
          <w:rFonts w:ascii="Helvetica" w:hAnsi="Helvetica" w:cs="Arial"/>
          <w:sz w:val="22"/>
          <w:szCs w:val="22"/>
        </w:rPr>
        <w:t xml:space="preserve">The actual </w:t>
      </w:r>
      <w:r w:rsidR="00766C32">
        <w:rPr>
          <w:rFonts w:ascii="Helvetica" w:hAnsi="Helvetica" w:cs="Arial"/>
          <w:sz w:val="22"/>
          <w:szCs w:val="22"/>
        </w:rPr>
        <w:t>pharmacological</w:t>
      </w:r>
      <w:r w:rsidRPr="00B44C1A">
        <w:rPr>
          <w:rFonts w:ascii="Helvetica" w:hAnsi="Helvetica" w:cs="Arial"/>
          <w:sz w:val="22"/>
          <w:szCs w:val="22"/>
        </w:rPr>
        <w:t xml:space="preserve"> </w:t>
      </w:r>
      <w:r w:rsidR="00766C32" w:rsidRPr="00B44C1A">
        <w:rPr>
          <w:rFonts w:ascii="Helvetica" w:hAnsi="Helvetica" w:cs="Arial"/>
          <w:sz w:val="22"/>
          <w:szCs w:val="22"/>
        </w:rPr>
        <w:t>activity</w:t>
      </w:r>
      <w:r w:rsidRPr="00B44C1A">
        <w:rPr>
          <w:rFonts w:ascii="Helvetica" w:hAnsi="Helvetica" w:cs="Arial"/>
          <w:sz w:val="22"/>
          <w:szCs w:val="22"/>
        </w:rPr>
        <w:t xml:space="preserve"> of these compounds requires a more detailed literature review</w:t>
      </w:r>
      <w:r w:rsidR="00B44C1A" w:rsidRPr="00B44C1A">
        <w:rPr>
          <w:rFonts w:ascii="Helvetica" w:hAnsi="Helvetica" w:cs="Arial"/>
          <w:sz w:val="22"/>
          <w:szCs w:val="22"/>
        </w:rPr>
        <w:t xml:space="preserve"> and will vary depending on model studied. Thus scientifically one has to start with </w:t>
      </w:r>
      <w:r w:rsidR="00766C32" w:rsidRPr="00B44C1A">
        <w:rPr>
          <w:rFonts w:ascii="Helvetica" w:hAnsi="Helvetica" w:cs="Arial"/>
          <w:sz w:val="22"/>
          <w:szCs w:val="22"/>
        </w:rPr>
        <w:t>estimation</w:t>
      </w:r>
      <w:r w:rsidR="00B44C1A" w:rsidRPr="00B44C1A">
        <w:rPr>
          <w:rFonts w:ascii="Helvetica" w:hAnsi="Helvetica" w:cs="Arial"/>
          <w:sz w:val="22"/>
          <w:szCs w:val="22"/>
        </w:rPr>
        <w:t xml:space="preserve"> and test from there.  </w:t>
      </w:r>
    </w:p>
    <w:p w14:paraId="0303A597" w14:textId="77777777" w:rsidR="00B44C1A" w:rsidRPr="00B44C1A" w:rsidRDefault="00B44C1A" w:rsidP="00B44C1A">
      <w:pPr>
        <w:rPr>
          <w:rFonts w:ascii="Helvetica" w:hAnsi="Helvetica" w:cs="Arial"/>
          <w:sz w:val="22"/>
          <w:szCs w:val="22"/>
        </w:rPr>
      </w:pPr>
    </w:p>
    <w:p w14:paraId="55583E87" w14:textId="40EB6A7E" w:rsidR="00B44C1A" w:rsidRPr="00B44C1A" w:rsidRDefault="00766C32" w:rsidP="00B44C1A">
      <w:pPr>
        <w:rPr>
          <w:rFonts w:ascii="Helvetica" w:eastAsia="Times New Roman" w:hAnsi="Helvetica"/>
          <w:color w:val="FF0000"/>
          <w:sz w:val="22"/>
          <w:szCs w:val="22"/>
        </w:rPr>
      </w:pPr>
      <w:r w:rsidRPr="00B44C1A">
        <w:rPr>
          <w:rFonts w:ascii="Helvetica" w:hAnsi="Helvetica" w:cs="Arial"/>
          <w:sz w:val="22"/>
          <w:szCs w:val="22"/>
        </w:rPr>
        <w:t xml:space="preserve">However Dr. </w:t>
      </w:r>
      <w:r>
        <w:rPr>
          <w:rFonts w:ascii="Helvetica" w:hAnsi="Helvetica" w:cs="Arial"/>
          <w:sz w:val="22"/>
          <w:szCs w:val="22"/>
        </w:rPr>
        <w:t xml:space="preserve">Paul </w:t>
      </w:r>
      <w:proofErr w:type="spellStart"/>
      <w:r w:rsidRPr="00B44C1A">
        <w:rPr>
          <w:rFonts w:ascii="Helvetica" w:hAnsi="Helvetica" w:cs="Arial"/>
          <w:sz w:val="22"/>
          <w:szCs w:val="22"/>
        </w:rPr>
        <w:t>Bregman</w:t>
      </w:r>
      <w:proofErr w:type="spellEnd"/>
      <w:r w:rsidRPr="00B44C1A">
        <w:rPr>
          <w:rFonts w:ascii="Helvetica" w:hAnsi="Helvetica" w:cs="Arial"/>
          <w:sz w:val="22"/>
          <w:szCs w:val="22"/>
        </w:rPr>
        <w:t xml:space="preserve"> has provided credible estimations from Dr. Kevin Spelman, PhD who is </w:t>
      </w:r>
      <w:r>
        <w:rPr>
          <w:rFonts w:ascii="Helvetica" w:hAnsi="Helvetica" w:cs="Arial"/>
          <w:sz w:val="22"/>
          <w:szCs w:val="22"/>
        </w:rPr>
        <w:t xml:space="preserve">a credible </w:t>
      </w:r>
      <w:r w:rsidRPr="00B44C1A">
        <w:rPr>
          <w:rFonts w:ascii="Helvetica" w:hAnsi="Helvetica" w:cs="Arial"/>
          <w:sz w:val="22"/>
          <w:szCs w:val="22"/>
        </w:rPr>
        <w:t xml:space="preserve">scientific leader in this space.  </w:t>
      </w:r>
      <w:r w:rsidR="00A7238E" w:rsidRPr="00B44C1A">
        <w:rPr>
          <w:rFonts w:ascii="Helvetica" w:hAnsi="Helvetica" w:cs="Arial"/>
          <w:sz w:val="22"/>
          <w:szCs w:val="22"/>
        </w:rPr>
        <w:t xml:space="preserve">He has stated to Dr. </w:t>
      </w:r>
      <w:r w:rsidRPr="00B44C1A">
        <w:rPr>
          <w:rFonts w:ascii="Helvetica" w:hAnsi="Helvetica" w:cs="Arial"/>
          <w:sz w:val="22"/>
          <w:szCs w:val="22"/>
        </w:rPr>
        <w:t>Bergman’s</w:t>
      </w:r>
      <w:r w:rsidR="00B44C1A">
        <w:rPr>
          <w:rFonts w:ascii="Helvetica" w:hAnsi="Helvetica" w:cs="Arial"/>
          <w:sz w:val="22"/>
          <w:szCs w:val="22"/>
        </w:rPr>
        <w:t>’</w:t>
      </w:r>
      <w:r w:rsidR="00A7238E" w:rsidRPr="00B44C1A">
        <w:rPr>
          <w:rFonts w:ascii="Helvetica" w:hAnsi="Helvetica" w:cs="Arial"/>
          <w:sz w:val="22"/>
          <w:szCs w:val="22"/>
        </w:rPr>
        <w:t xml:space="preserve"> colleagues in an email tha</w:t>
      </w:r>
      <w:r w:rsidR="00B44C1A">
        <w:rPr>
          <w:rFonts w:ascii="Helvetica" w:hAnsi="Helvetica" w:cs="Arial"/>
          <w:sz w:val="22"/>
          <w:szCs w:val="22"/>
        </w:rPr>
        <w:t xml:space="preserve">t </w:t>
      </w:r>
      <w:r w:rsidR="00B44C1A" w:rsidRPr="00B44C1A">
        <w:rPr>
          <w:rFonts w:ascii="Helvetica" w:hAnsi="Helvetica" w:cs="Arial"/>
          <w:sz w:val="22"/>
          <w:szCs w:val="22"/>
        </w:rPr>
        <w:t>“</w:t>
      </w:r>
      <w:r w:rsidR="00B44C1A">
        <w:rPr>
          <w:rFonts w:ascii="Helvetica" w:eastAsia="Times New Roman" w:hAnsi="Helvetica"/>
          <w:color w:val="000000"/>
          <w:sz w:val="22"/>
          <w:szCs w:val="22"/>
        </w:rPr>
        <w:t>t</w:t>
      </w:r>
      <w:r w:rsidR="00B44C1A" w:rsidRPr="00B44C1A">
        <w:rPr>
          <w:rFonts w:ascii="Helvetica" w:eastAsia="Times New Roman" w:hAnsi="Helvetica"/>
          <w:color w:val="000000"/>
          <w:sz w:val="22"/>
          <w:szCs w:val="22"/>
        </w:rPr>
        <w:t>he pharmacological activity probably starts somewhere</w:t>
      </w:r>
      <w:r w:rsidR="00B44C1A">
        <w:rPr>
          <w:rFonts w:ascii="Helvetica" w:eastAsia="Times New Roman" w:hAnsi="Helvetica"/>
          <w:color w:val="000000"/>
          <w:sz w:val="22"/>
          <w:szCs w:val="22"/>
        </w:rPr>
        <w:t xml:space="preserve"> in the range of</w:t>
      </w:r>
      <w:r w:rsidR="00B44C1A">
        <w:rPr>
          <w:rFonts w:ascii="Helvetica" w:eastAsia="Times New Roman" w:hAnsi="Helvetica"/>
          <w:color w:val="FF0000"/>
          <w:sz w:val="22"/>
          <w:szCs w:val="22"/>
        </w:rPr>
        <w:t xml:space="preserve"> </w:t>
      </w:r>
      <w:r w:rsidR="00B44C1A" w:rsidRPr="00B44C1A">
        <w:rPr>
          <w:rFonts w:ascii="Helvetica" w:eastAsia="Times New Roman" w:hAnsi="Helvetica"/>
          <w:color w:val="FF0000"/>
          <w:sz w:val="22"/>
          <w:szCs w:val="22"/>
        </w:rPr>
        <w:t xml:space="preserve">150 ppb - 1 ppm.”  </w:t>
      </w:r>
    </w:p>
    <w:p w14:paraId="4CF63252" w14:textId="26043899" w:rsidR="00B44C1A" w:rsidRPr="00B44C1A" w:rsidRDefault="00B44C1A" w:rsidP="00B44C1A">
      <w:pPr>
        <w:rPr>
          <w:rFonts w:ascii="Helvetica" w:eastAsia="Times New Roman" w:hAnsi="Helvetica"/>
          <w:color w:val="000000"/>
          <w:sz w:val="22"/>
          <w:szCs w:val="22"/>
        </w:rPr>
      </w:pPr>
      <w:r w:rsidRPr="00B44C1A">
        <w:rPr>
          <w:rFonts w:ascii="Helvetica" w:eastAsia="Times New Roman" w:hAnsi="Helvetica"/>
          <w:color w:val="000000"/>
          <w:sz w:val="22"/>
          <w:szCs w:val="22"/>
        </w:rPr>
        <w:t xml:space="preserve">He </w:t>
      </w:r>
      <w:r>
        <w:rPr>
          <w:rFonts w:ascii="Helvetica" w:eastAsia="Times New Roman" w:hAnsi="Helvetica"/>
          <w:color w:val="000000"/>
          <w:sz w:val="22"/>
          <w:szCs w:val="22"/>
        </w:rPr>
        <w:t xml:space="preserve">further states the </w:t>
      </w:r>
      <w:r w:rsidRPr="00B44C1A">
        <w:rPr>
          <w:rFonts w:ascii="Helvetica" w:eastAsia="Times New Roman" w:hAnsi="Helvetica"/>
          <w:color w:val="000000"/>
          <w:sz w:val="22"/>
          <w:szCs w:val="22"/>
        </w:rPr>
        <w:t xml:space="preserve">pharmacological activities of two </w:t>
      </w:r>
      <w:proofErr w:type="spellStart"/>
      <w:r w:rsidRPr="00B44C1A">
        <w:rPr>
          <w:rFonts w:ascii="Helvetica" w:eastAsia="Times New Roman" w:hAnsi="Helvetica"/>
          <w:color w:val="000000"/>
          <w:sz w:val="22"/>
          <w:szCs w:val="22"/>
        </w:rPr>
        <w:t>terpenes</w:t>
      </w:r>
      <w:proofErr w:type="spellEnd"/>
      <w:r w:rsidRPr="00B44C1A">
        <w:rPr>
          <w:rFonts w:ascii="Helvetica" w:eastAsia="Times New Roman" w:hAnsi="Helvetica"/>
          <w:color w:val="000000"/>
          <w:sz w:val="22"/>
          <w:szCs w:val="22"/>
        </w:rPr>
        <w:t xml:space="preserve"> based upon his research </w:t>
      </w:r>
      <w:r>
        <w:rPr>
          <w:rFonts w:ascii="Helvetica" w:eastAsia="Times New Roman" w:hAnsi="Helvetica"/>
          <w:color w:val="000000"/>
          <w:sz w:val="22"/>
          <w:szCs w:val="22"/>
        </w:rPr>
        <w:t>–</w:t>
      </w:r>
      <w:r w:rsidRPr="00B44C1A">
        <w:rPr>
          <w:rFonts w:ascii="Helvetica" w:eastAsia="Times New Roman" w:hAnsi="Helvetica"/>
          <w:color w:val="000000"/>
          <w:sz w:val="22"/>
          <w:szCs w:val="22"/>
        </w:rPr>
        <w:t xml:space="preserve"> </w:t>
      </w:r>
      <w:r>
        <w:rPr>
          <w:rFonts w:ascii="Helvetica" w:eastAsia="Times New Roman" w:hAnsi="Helvetica"/>
          <w:color w:val="000000"/>
          <w:sz w:val="22"/>
          <w:szCs w:val="22"/>
        </w:rPr>
        <w:t>“</w:t>
      </w:r>
      <w:r w:rsidRPr="00B44C1A">
        <w:rPr>
          <w:rFonts w:ascii="Helvetica" w:eastAsia="Times New Roman" w:hAnsi="Helvetica"/>
          <w:color w:val="000000"/>
          <w:sz w:val="22"/>
          <w:szCs w:val="22"/>
        </w:rPr>
        <w:t>linalool - 4.22 mg/mL, a-</w:t>
      </w:r>
      <w:proofErr w:type="spellStart"/>
      <w:r w:rsidRPr="00B44C1A">
        <w:rPr>
          <w:rFonts w:ascii="Helvetica" w:eastAsia="Times New Roman" w:hAnsi="Helvetica"/>
          <w:color w:val="000000"/>
          <w:sz w:val="22"/>
          <w:szCs w:val="22"/>
        </w:rPr>
        <w:t>terpineol</w:t>
      </w:r>
      <w:proofErr w:type="spellEnd"/>
      <w:r w:rsidRPr="00B44C1A">
        <w:rPr>
          <w:rFonts w:ascii="Helvetica" w:eastAsia="Times New Roman" w:hAnsi="Helvetica"/>
          <w:color w:val="000000"/>
          <w:sz w:val="22"/>
          <w:szCs w:val="22"/>
        </w:rPr>
        <w:t xml:space="preserve"> - 4.7 </w:t>
      </w:r>
      <w:proofErr w:type="spellStart"/>
      <w:r w:rsidRPr="00B44C1A">
        <w:rPr>
          <w:rFonts w:ascii="Helvetica" w:eastAsia="Times New Roman" w:hAnsi="Helvetica"/>
          <w:color w:val="000000"/>
          <w:sz w:val="22"/>
          <w:szCs w:val="22"/>
        </w:rPr>
        <w:t>ng</w:t>
      </w:r>
      <w:proofErr w:type="spellEnd"/>
      <w:r w:rsidRPr="00B44C1A">
        <w:rPr>
          <w:rFonts w:ascii="Helvetica" w:eastAsia="Times New Roman" w:hAnsi="Helvetica"/>
          <w:color w:val="000000"/>
          <w:sz w:val="22"/>
          <w:szCs w:val="22"/>
        </w:rPr>
        <w:t xml:space="preserve">/mL, </w:t>
      </w:r>
      <w:proofErr w:type="spellStart"/>
      <w:r w:rsidRPr="00B44C1A">
        <w:rPr>
          <w:rFonts w:ascii="Helvetica" w:eastAsia="Times New Roman" w:hAnsi="Helvetica"/>
          <w:color w:val="000000"/>
          <w:sz w:val="22"/>
          <w:szCs w:val="22"/>
        </w:rPr>
        <w:t>pinene</w:t>
      </w:r>
      <w:proofErr w:type="spellEnd"/>
      <w:r w:rsidRPr="00B44C1A">
        <w:rPr>
          <w:rFonts w:ascii="Helvetica" w:eastAsia="Times New Roman" w:hAnsi="Helvetica"/>
          <w:color w:val="000000"/>
          <w:sz w:val="22"/>
          <w:szCs w:val="22"/>
        </w:rPr>
        <w:t xml:space="preserve"> - trace amounts, and limonene -</w:t>
      </w:r>
      <w:r>
        <w:rPr>
          <w:rFonts w:ascii="Helvetica" w:eastAsia="Times New Roman" w:hAnsi="Helvetica"/>
          <w:color w:val="000000"/>
          <w:sz w:val="22"/>
          <w:szCs w:val="22"/>
        </w:rPr>
        <w:t xml:space="preserve"> non-detectable concentrations </w:t>
      </w:r>
      <w:r w:rsidRPr="00B44C1A">
        <w:rPr>
          <w:rFonts w:ascii="Helvetica" w:eastAsia="Times New Roman" w:hAnsi="Helvetica"/>
          <w:color w:val="000000"/>
          <w:sz w:val="22"/>
          <w:szCs w:val="22"/>
        </w:rPr>
        <w:t>have all shown pharmacological activity at the previously mentioned serum concentrations (yes, even the non-detectable serum concentrations of limonene).</w:t>
      </w:r>
      <w:r>
        <w:rPr>
          <w:rFonts w:ascii="Helvetica" w:eastAsia="Times New Roman" w:hAnsi="Helvetica"/>
          <w:color w:val="000000"/>
          <w:sz w:val="22"/>
          <w:szCs w:val="22"/>
        </w:rPr>
        <w:t>”</w:t>
      </w:r>
      <w:r w:rsidR="003B2035">
        <w:rPr>
          <w:rFonts w:ascii="Helvetica" w:eastAsia="Times New Roman" w:hAnsi="Helvetica"/>
          <w:color w:val="000000"/>
          <w:sz w:val="22"/>
          <w:szCs w:val="22"/>
        </w:rPr>
        <w:t xml:space="preserve"> With this in mind and the development of a product with multiple potential active ingredients, the best way to examine effectiveness is to add a substantial amount and test within this range or perhaps 10X above or below.  </w:t>
      </w:r>
    </w:p>
    <w:p w14:paraId="79E33534" w14:textId="77777777" w:rsidR="002567D4" w:rsidRDefault="002567D4" w:rsidP="009F253E">
      <w:pPr>
        <w:pStyle w:val="Heading1"/>
      </w:pPr>
    </w:p>
    <w:p w14:paraId="1C7D0DE5" w14:textId="77777777" w:rsidR="002567D4" w:rsidRDefault="002567D4" w:rsidP="002567D4"/>
    <w:p w14:paraId="048AC35E" w14:textId="77777777" w:rsidR="002567D4" w:rsidRPr="002567D4" w:rsidRDefault="002567D4" w:rsidP="002567D4"/>
    <w:p w14:paraId="384AF60A" w14:textId="77777777" w:rsidR="007D3E83" w:rsidRDefault="007D3E83">
      <w:pPr>
        <w:rPr>
          <w:rFonts w:asciiTheme="majorHAnsi" w:eastAsiaTheme="majorEastAsia" w:hAnsiTheme="majorHAnsi" w:cstheme="majorBidi"/>
          <w:b/>
          <w:bCs/>
          <w:color w:val="345A8A" w:themeColor="accent1" w:themeShade="B5"/>
          <w:sz w:val="32"/>
          <w:szCs w:val="32"/>
        </w:rPr>
      </w:pPr>
      <w:r>
        <w:br w:type="page"/>
      </w:r>
    </w:p>
    <w:p w14:paraId="52DEAB1F" w14:textId="58E730E0" w:rsidR="004341AF" w:rsidRDefault="004341AF" w:rsidP="005B6553">
      <w:pPr>
        <w:pStyle w:val="Heading1"/>
        <w:jc w:val="center"/>
      </w:pPr>
      <w:r w:rsidRPr="008600CE">
        <w:t>REFERENCES</w:t>
      </w:r>
    </w:p>
    <w:p w14:paraId="4E34F66D" w14:textId="5C8970F2" w:rsidR="002E66D6" w:rsidRPr="005B6553" w:rsidRDefault="002567D4" w:rsidP="002E66D6">
      <w:pPr>
        <w:rPr>
          <w:rFonts w:ascii="Helvetica" w:hAnsi="Helvetica"/>
          <w:b/>
          <w:sz w:val="20"/>
          <w:szCs w:val="20"/>
        </w:rPr>
      </w:pPr>
      <w:r w:rsidRPr="005B6553">
        <w:rPr>
          <w:rFonts w:ascii="Helvetica" w:hAnsi="Helvetica"/>
          <w:b/>
          <w:sz w:val="20"/>
          <w:szCs w:val="20"/>
        </w:rPr>
        <w:t>General</w:t>
      </w:r>
      <w:r w:rsidR="00963021">
        <w:rPr>
          <w:rFonts w:ascii="Helvetica" w:hAnsi="Helvetica"/>
          <w:b/>
          <w:sz w:val="20"/>
          <w:szCs w:val="20"/>
        </w:rPr>
        <w:t xml:space="preserve"> &amp; Review</w:t>
      </w:r>
      <w:r w:rsidRPr="005B6553">
        <w:rPr>
          <w:rFonts w:ascii="Helvetica" w:hAnsi="Helvetica"/>
          <w:b/>
          <w:sz w:val="20"/>
          <w:szCs w:val="20"/>
        </w:rPr>
        <w:t xml:space="preserve"> References – Cannabis, </w:t>
      </w:r>
      <w:proofErr w:type="spellStart"/>
      <w:r w:rsidR="00963021">
        <w:rPr>
          <w:rFonts w:ascii="Helvetica" w:hAnsi="Helvetica"/>
          <w:b/>
          <w:sz w:val="20"/>
          <w:szCs w:val="20"/>
        </w:rPr>
        <w:t>Terpenes</w:t>
      </w:r>
      <w:proofErr w:type="spellEnd"/>
      <w:r w:rsidR="00963021">
        <w:rPr>
          <w:rFonts w:ascii="Helvetica" w:hAnsi="Helvetica"/>
          <w:b/>
          <w:sz w:val="20"/>
          <w:szCs w:val="20"/>
        </w:rPr>
        <w:t xml:space="preserve">, </w:t>
      </w:r>
      <w:proofErr w:type="spellStart"/>
      <w:r w:rsidRPr="005B6553">
        <w:rPr>
          <w:rFonts w:ascii="Helvetica" w:hAnsi="Helvetica"/>
          <w:b/>
          <w:sz w:val="20"/>
          <w:szCs w:val="20"/>
        </w:rPr>
        <w:t>Endocannabinoids</w:t>
      </w:r>
      <w:proofErr w:type="spellEnd"/>
      <w:r w:rsidRPr="005B6553">
        <w:rPr>
          <w:rFonts w:ascii="Helvetica" w:hAnsi="Helvetica"/>
          <w:b/>
          <w:sz w:val="20"/>
          <w:szCs w:val="20"/>
        </w:rPr>
        <w:t xml:space="preserve"> &amp; Efficacy</w:t>
      </w:r>
    </w:p>
    <w:p w14:paraId="4F5829DD" w14:textId="77777777" w:rsidR="006D453B" w:rsidRPr="005B6553" w:rsidRDefault="006D453B" w:rsidP="006D453B">
      <w:pPr>
        <w:pStyle w:val="ListParagraph"/>
        <w:numPr>
          <w:ilvl w:val="0"/>
          <w:numId w:val="23"/>
        </w:numPr>
        <w:rPr>
          <w:rFonts w:ascii="Helvetica" w:eastAsia="Times New Roman" w:hAnsi="Helvetica"/>
          <w:sz w:val="20"/>
          <w:szCs w:val="20"/>
        </w:rPr>
      </w:pPr>
      <w:proofErr w:type="spellStart"/>
      <w:r w:rsidRPr="005B6553">
        <w:rPr>
          <w:rFonts w:ascii="Helvetica" w:eastAsia="Times New Roman" w:hAnsi="Helvetica"/>
          <w:sz w:val="20"/>
          <w:szCs w:val="20"/>
        </w:rPr>
        <w:t>Singal</w:t>
      </w:r>
      <w:proofErr w:type="spellEnd"/>
      <w:r w:rsidRPr="005B6553">
        <w:rPr>
          <w:rFonts w:ascii="Helvetica" w:eastAsia="Times New Roman" w:hAnsi="Helvetica"/>
          <w:sz w:val="20"/>
          <w:szCs w:val="20"/>
        </w:rPr>
        <w:t xml:space="preserve">, A.G., Higgins, P.D.R., and </w:t>
      </w:r>
      <w:proofErr w:type="spellStart"/>
      <w:r w:rsidRPr="005B6553">
        <w:rPr>
          <w:rFonts w:ascii="Helvetica" w:eastAsia="Times New Roman" w:hAnsi="Helvetica"/>
          <w:sz w:val="20"/>
          <w:szCs w:val="20"/>
        </w:rPr>
        <w:t>Waljee</w:t>
      </w:r>
      <w:proofErr w:type="spellEnd"/>
      <w:r w:rsidRPr="005B6553">
        <w:rPr>
          <w:rFonts w:ascii="Helvetica" w:eastAsia="Times New Roman" w:hAnsi="Helvetica"/>
          <w:sz w:val="20"/>
          <w:szCs w:val="20"/>
        </w:rPr>
        <w:t xml:space="preserve">, A.K. (2014). A primer on effectiveness and efficacy trials. </w:t>
      </w:r>
      <w:proofErr w:type="spellStart"/>
      <w:r w:rsidRPr="005B6553">
        <w:rPr>
          <w:rFonts w:ascii="Helvetica" w:eastAsia="Times New Roman" w:hAnsi="Helvetica"/>
          <w:sz w:val="20"/>
          <w:szCs w:val="20"/>
        </w:rPr>
        <w:t>Clin</w:t>
      </w:r>
      <w:proofErr w:type="spellEnd"/>
      <w:r w:rsidRPr="005B6553">
        <w:rPr>
          <w:rFonts w:ascii="Helvetica" w:eastAsia="Times New Roman" w:hAnsi="Helvetica"/>
          <w:sz w:val="20"/>
          <w:szCs w:val="20"/>
        </w:rPr>
        <w:t xml:space="preserve">. Transl. </w:t>
      </w:r>
      <w:proofErr w:type="spellStart"/>
      <w:r w:rsidRPr="005B6553">
        <w:rPr>
          <w:rFonts w:ascii="Helvetica" w:eastAsia="Times New Roman" w:hAnsi="Helvetica"/>
          <w:sz w:val="20"/>
          <w:szCs w:val="20"/>
        </w:rPr>
        <w:t>Gastroenterol</w:t>
      </w:r>
      <w:proofErr w:type="spellEnd"/>
      <w:r w:rsidRPr="005B6553">
        <w:rPr>
          <w:rFonts w:ascii="Helvetica" w:eastAsia="Times New Roman" w:hAnsi="Helvetica"/>
          <w:sz w:val="20"/>
          <w:szCs w:val="20"/>
        </w:rPr>
        <w:t xml:space="preserve">. </w:t>
      </w:r>
      <w:r w:rsidRPr="005B6553">
        <w:rPr>
          <w:rFonts w:ascii="Helvetica" w:eastAsia="Times New Roman" w:hAnsi="Helvetica"/>
          <w:i/>
          <w:iCs/>
          <w:sz w:val="20"/>
          <w:szCs w:val="20"/>
        </w:rPr>
        <w:t>5</w:t>
      </w:r>
      <w:r w:rsidRPr="005B6553">
        <w:rPr>
          <w:rFonts w:ascii="Helvetica" w:eastAsia="Times New Roman" w:hAnsi="Helvetica"/>
          <w:sz w:val="20"/>
          <w:szCs w:val="20"/>
        </w:rPr>
        <w:t>, e45.</w:t>
      </w:r>
    </w:p>
    <w:p w14:paraId="044AE4FF" w14:textId="77777777" w:rsidR="006D453B" w:rsidRPr="005B6553" w:rsidRDefault="006D453B" w:rsidP="006D453B">
      <w:pPr>
        <w:rPr>
          <w:rFonts w:ascii="Helvetica" w:hAnsi="Helvetica"/>
          <w:color w:val="1A1A1A"/>
          <w:sz w:val="20"/>
          <w:szCs w:val="20"/>
          <w:u w:val="single"/>
        </w:rPr>
      </w:pPr>
    </w:p>
    <w:p w14:paraId="163C0A69" w14:textId="77777777" w:rsidR="00C26435" w:rsidRDefault="00C26435" w:rsidP="00C26435">
      <w:pPr>
        <w:pStyle w:val="ListParagraph"/>
        <w:numPr>
          <w:ilvl w:val="0"/>
          <w:numId w:val="23"/>
        </w:numPr>
        <w:rPr>
          <w:rFonts w:ascii="Helvetica" w:eastAsia="Times New Roman" w:hAnsi="Helvetica"/>
          <w:sz w:val="20"/>
          <w:szCs w:val="20"/>
        </w:rPr>
      </w:pPr>
      <w:r w:rsidRPr="005B6553">
        <w:rPr>
          <w:rFonts w:ascii="Helvetica" w:eastAsia="Times New Roman" w:hAnsi="Helvetica"/>
          <w:sz w:val="20"/>
          <w:szCs w:val="20"/>
        </w:rPr>
        <w:t xml:space="preserve">Yamamoto, I., Watanabe, K., </w:t>
      </w:r>
      <w:proofErr w:type="spellStart"/>
      <w:r w:rsidRPr="005B6553">
        <w:rPr>
          <w:rFonts w:ascii="Helvetica" w:eastAsia="Times New Roman" w:hAnsi="Helvetica"/>
          <w:sz w:val="20"/>
          <w:szCs w:val="20"/>
        </w:rPr>
        <w:t>Kuzuoka</w:t>
      </w:r>
      <w:proofErr w:type="spellEnd"/>
      <w:r w:rsidRPr="005B6553">
        <w:rPr>
          <w:rFonts w:ascii="Helvetica" w:eastAsia="Times New Roman" w:hAnsi="Helvetica"/>
          <w:sz w:val="20"/>
          <w:szCs w:val="20"/>
        </w:rPr>
        <w:t xml:space="preserve">, K., </w:t>
      </w:r>
      <w:proofErr w:type="spellStart"/>
      <w:r w:rsidRPr="005B6553">
        <w:rPr>
          <w:rFonts w:ascii="Helvetica" w:eastAsia="Times New Roman" w:hAnsi="Helvetica"/>
          <w:sz w:val="20"/>
          <w:szCs w:val="20"/>
        </w:rPr>
        <w:t>Narimatsu</w:t>
      </w:r>
      <w:proofErr w:type="spellEnd"/>
      <w:r w:rsidRPr="005B6553">
        <w:rPr>
          <w:rFonts w:ascii="Helvetica" w:eastAsia="Times New Roman" w:hAnsi="Helvetica"/>
          <w:sz w:val="20"/>
          <w:szCs w:val="20"/>
        </w:rPr>
        <w:t xml:space="preserve">, S., and Yoshimura, H. (1987). The pharmacological activity of </w:t>
      </w:r>
      <w:proofErr w:type="spellStart"/>
      <w:r w:rsidRPr="005B6553">
        <w:rPr>
          <w:rFonts w:ascii="Helvetica" w:eastAsia="Times New Roman" w:hAnsi="Helvetica"/>
          <w:sz w:val="20"/>
          <w:szCs w:val="20"/>
        </w:rPr>
        <w:t>cannabinol</w:t>
      </w:r>
      <w:proofErr w:type="spellEnd"/>
      <w:r w:rsidRPr="005B6553">
        <w:rPr>
          <w:rFonts w:ascii="Helvetica" w:eastAsia="Times New Roman" w:hAnsi="Helvetica"/>
          <w:sz w:val="20"/>
          <w:szCs w:val="20"/>
        </w:rPr>
        <w:t xml:space="preserve"> and its major metabolite, 11-hydroxycannabinol. Chem. Pharm. Bull. </w:t>
      </w:r>
      <w:r w:rsidRPr="005B6553">
        <w:rPr>
          <w:rFonts w:ascii="Helvetica" w:eastAsia="Times New Roman" w:hAnsi="Helvetica"/>
          <w:i/>
          <w:iCs/>
          <w:sz w:val="20"/>
          <w:szCs w:val="20"/>
        </w:rPr>
        <w:t>35</w:t>
      </w:r>
      <w:r w:rsidRPr="005B6553">
        <w:rPr>
          <w:rFonts w:ascii="Helvetica" w:eastAsia="Times New Roman" w:hAnsi="Helvetica"/>
          <w:sz w:val="20"/>
          <w:szCs w:val="20"/>
        </w:rPr>
        <w:t>, 2144–2147.</w:t>
      </w:r>
    </w:p>
    <w:p w14:paraId="18682062" w14:textId="77777777" w:rsidR="00C26435" w:rsidRPr="00C26435" w:rsidRDefault="00C26435" w:rsidP="00C26435">
      <w:pPr>
        <w:rPr>
          <w:rFonts w:ascii="Helvetica" w:eastAsia="Times New Roman" w:hAnsi="Helvetica"/>
          <w:sz w:val="20"/>
          <w:szCs w:val="20"/>
        </w:rPr>
      </w:pPr>
    </w:p>
    <w:p w14:paraId="483FB8B8" w14:textId="77777777" w:rsidR="006D453B" w:rsidRDefault="006D453B" w:rsidP="006D453B">
      <w:pPr>
        <w:pStyle w:val="ListParagraph"/>
        <w:numPr>
          <w:ilvl w:val="0"/>
          <w:numId w:val="23"/>
        </w:numPr>
        <w:rPr>
          <w:rFonts w:ascii="Helvetica" w:eastAsia="Times New Roman" w:hAnsi="Helvetica"/>
          <w:sz w:val="20"/>
          <w:szCs w:val="20"/>
        </w:rPr>
      </w:pPr>
      <w:proofErr w:type="spellStart"/>
      <w:r w:rsidRPr="005B6553">
        <w:rPr>
          <w:rFonts w:ascii="Helvetica" w:eastAsia="Times New Roman" w:hAnsi="Helvetica"/>
          <w:sz w:val="20"/>
          <w:szCs w:val="20"/>
        </w:rPr>
        <w:t>Mechoulam</w:t>
      </w:r>
      <w:proofErr w:type="spellEnd"/>
      <w:r w:rsidRPr="005B6553">
        <w:rPr>
          <w:rFonts w:ascii="Helvetica" w:eastAsia="Times New Roman" w:hAnsi="Helvetica"/>
          <w:sz w:val="20"/>
          <w:szCs w:val="20"/>
        </w:rPr>
        <w:t xml:space="preserve">, R., and </w:t>
      </w:r>
      <w:proofErr w:type="spellStart"/>
      <w:r w:rsidRPr="005B6553">
        <w:rPr>
          <w:rFonts w:ascii="Helvetica" w:eastAsia="Times New Roman" w:hAnsi="Helvetica"/>
          <w:sz w:val="20"/>
          <w:szCs w:val="20"/>
        </w:rPr>
        <w:t>Hanus</w:t>
      </w:r>
      <w:proofErr w:type="spellEnd"/>
      <w:r w:rsidRPr="005B6553">
        <w:rPr>
          <w:rFonts w:ascii="Helvetica" w:eastAsia="Times New Roman" w:hAnsi="Helvetica"/>
          <w:sz w:val="20"/>
          <w:szCs w:val="20"/>
        </w:rPr>
        <w:t xml:space="preserve">, L. (2000). A historical overview of chemical research on cannabinoids. Chem. Phys. Lipids </w:t>
      </w:r>
      <w:r w:rsidRPr="005B6553">
        <w:rPr>
          <w:rFonts w:ascii="Helvetica" w:eastAsia="Times New Roman" w:hAnsi="Helvetica"/>
          <w:i/>
          <w:iCs/>
          <w:sz w:val="20"/>
          <w:szCs w:val="20"/>
        </w:rPr>
        <w:t>108</w:t>
      </w:r>
      <w:r w:rsidRPr="005B6553">
        <w:rPr>
          <w:rFonts w:ascii="Helvetica" w:eastAsia="Times New Roman" w:hAnsi="Helvetica"/>
          <w:sz w:val="20"/>
          <w:szCs w:val="20"/>
        </w:rPr>
        <w:t>, 1–13.</w:t>
      </w:r>
    </w:p>
    <w:p w14:paraId="0755DECA" w14:textId="77777777" w:rsidR="003A3C03" w:rsidRPr="003A3C03" w:rsidRDefault="003A3C03" w:rsidP="003A3C03">
      <w:pPr>
        <w:rPr>
          <w:rFonts w:ascii="Helvetica" w:eastAsia="Times New Roman" w:hAnsi="Helvetica"/>
          <w:sz w:val="20"/>
          <w:szCs w:val="20"/>
        </w:rPr>
      </w:pPr>
    </w:p>
    <w:p w14:paraId="7401189B" w14:textId="77777777" w:rsidR="00C26435" w:rsidRDefault="00C26435" w:rsidP="00C26435">
      <w:pPr>
        <w:pStyle w:val="ListParagraph"/>
        <w:numPr>
          <w:ilvl w:val="0"/>
          <w:numId w:val="23"/>
        </w:numPr>
        <w:rPr>
          <w:rFonts w:ascii="Helvetica" w:eastAsia="Times New Roman" w:hAnsi="Helvetica"/>
          <w:sz w:val="20"/>
          <w:szCs w:val="20"/>
        </w:rPr>
      </w:pPr>
      <w:r w:rsidRPr="005B6553">
        <w:rPr>
          <w:rFonts w:ascii="Helvetica" w:eastAsia="Times New Roman" w:hAnsi="Helvetica"/>
          <w:sz w:val="20"/>
          <w:szCs w:val="20"/>
        </w:rPr>
        <w:t xml:space="preserve">Reggio, P.H. (2010). </w:t>
      </w:r>
      <w:proofErr w:type="spellStart"/>
      <w:r w:rsidRPr="005B6553">
        <w:rPr>
          <w:rFonts w:ascii="Helvetica" w:eastAsia="Times New Roman" w:hAnsi="Helvetica"/>
          <w:sz w:val="20"/>
          <w:szCs w:val="20"/>
        </w:rPr>
        <w:t>Endocannabinoid</w:t>
      </w:r>
      <w:proofErr w:type="spellEnd"/>
      <w:r w:rsidRPr="005B6553">
        <w:rPr>
          <w:rFonts w:ascii="Helvetica" w:eastAsia="Times New Roman" w:hAnsi="Helvetica"/>
          <w:sz w:val="20"/>
          <w:szCs w:val="20"/>
        </w:rPr>
        <w:t xml:space="preserve"> binding to the cannabinoid receptors: what is known and what remains unknown. </w:t>
      </w:r>
      <w:proofErr w:type="spellStart"/>
      <w:r w:rsidRPr="005B6553">
        <w:rPr>
          <w:rFonts w:ascii="Helvetica" w:eastAsia="Times New Roman" w:hAnsi="Helvetica"/>
          <w:sz w:val="20"/>
          <w:szCs w:val="20"/>
        </w:rPr>
        <w:t>Curr</w:t>
      </w:r>
      <w:proofErr w:type="spellEnd"/>
      <w:r w:rsidRPr="005B6553">
        <w:rPr>
          <w:rFonts w:ascii="Helvetica" w:eastAsia="Times New Roman" w:hAnsi="Helvetica"/>
          <w:sz w:val="20"/>
          <w:szCs w:val="20"/>
        </w:rPr>
        <w:t xml:space="preserve">. Med. Chem. </w:t>
      </w:r>
      <w:r w:rsidRPr="005B6553">
        <w:rPr>
          <w:rFonts w:ascii="Helvetica" w:eastAsia="Times New Roman" w:hAnsi="Helvetica"/>
          <w:i/>
          <w:iCs/>
          <w:sz w:val="20"/>
          <w:szCs w:val="20"/>
        </w:rPr>
        <w:t>17</w:t>
      </w:r>
      <w:r w:rsidRPr="005B6553">
        <w:rPr>
          <w:rFonts w:ascii="Helvetica" w:eastAsia="Times New Roman" w:hAnsi="Helvetica"/>
          <w:sz w:val="20"/>
          <w:szCs w:val="20"/>
        </w:rPr>
        <w:t>, 1468–1486.</w:t>
      </w:r>
    </w:p>
    <w:p w14:paraId="6919EEC3" w14:textId="77777777" w:rsidR="00C26435" w:rsidRPr="00C26435" w:rsidRDefault="00C26435" w:rsidP="00C26435">
      <w:pPr>
        <w:rPr>
          <w:rFonts w:ascii="Helvetica" w:eastAsia="Times New Roman" w:hAnsi="Helvetica"/>
          <w:sz w:val="20"/>
          <w:szCs w:val="20"/>
        </w:rPr>
      </w:pPr>
    </w:p>
    <w:p w14:paraId="7210B328" w14:textId="77777777" w:rsidR="003A3C03" w:rsidRPr="005B6553" w:rsidRDefault="003A3C03" w:rsidP="003A3C03">
      <w:pPr>
        <w:pStyle w:val="ListParagraph"/>
        <w:numPr>
          <w:ilvl w:val="0"/>
          <w:numId w:val="23"/>
        </w:numPr>
        <w:rPr>
          <w:rFonts w:ascii="Helvetica" w:eastAsia="Times New Roman" w:hAnsi="Helvetica"/>
          <w:sz w:val="20"/>
          <w:szCs w:val="20"/>
        </w:rPr>
      </w:pPr>
      <w:r w:rsidRPr="005B6553">
        <w:rPr>
          <w:rFonts w:ascii="Helvetica" w:eastAsia="Times New Roman" w:hAnsi="Helvetica"/>
          <w:sz w:val="20"/>
          <w:szCs w:val="20"/>
        </w:rPr>
        <w:t xml:space="preserve">Russo, E.B. (2011). Taming THC: potential cannabis synergy and </w:t>
      </w:r>
      <w:proofErr w:type="spellStart"/>
      <w:r w:rsidRPr="005B6553">
        <w:rPr>
          <w:rFonts w:ascii="Helvetica" w:eastAsia="Times New Roman" w:hAnsi="Helvetica"/>
          <w:sz w:val="20"/>
          <w:szCs w:val="20"/>
        </w:rPr>
        <w:t>phytocannabinoid-terpenoid</w:t>
      </w:r>
      <w:proofErr w:type="spellEnd"/>
      <w:r w:rsidRPr="005B6553">
        <w:rPr>
          <w:rFonts w:ascii="Helvetica" w:eastAsia="Times New Roman" w:hAnsi="Helvetica"/>
          <w:sz w:val="20"/>
          <w:szCs w:val="20"/>
        </w:rPr>
        <w:t xml:space="preserve"> entourage effects. Br. J. </w:t>
      </w:r>
      <w:proofErr w:type="spellStart"/>
      <w:r w:rsidRPr="005B6553">
        <w:rPr>
          <w:rFonts w:ascii="Helvetica" w:eastAsia="Times New Roman" w:hAnsi="Helvetica"/>
          <w:sz w:val="20"/>
          <w:szCs w:val="20"/>
        </w:rPr>
        <w:t>Pharmacol</w:t>
      </w:r>
      <w:proofErr w:type="spellEnd"/>
      <w:r w:rsidRPr="005B6553">
        <w:rPr>
          <w:rFonts w:ascii="Helvetica" w:eastAsia="Times New Roman" w:hAnsi="Helvetica"/>
          <w:sz w:val="20"/>
          <w:szCs w:val="20"/>
        </w:rPr>
        <w:t xml:space="preserve">. </w:t>
      </w:r>
      <w:r w:rsidRPr="005B6553">
        <w:rPr>
          <w:rFonts w:ascii="Helvetica" w:eastAsia="Times New Roman" w:hAnsi="Helvetica"/>
          <w:i/>
          <w:iCs/>
          <w:sz w:val="20"/>
          <w:szCs w:val="20"/>
        </w:rPr>
        <w:t>163</w:t>
      </w:r>
      <w:r w:rsidRPr="005B6553">
        <w:rPr>
          <w:rFonts w:ascii="Helvetica" w:eastAsia="Times New Roman" w:hAnsi="Helvetica"/>
          <w:sz w:val="20"/>
          <w:szCs w:val="20"/>
        </w:rPr>
        <w:t>, 1344–1364.</w:t>
      </w:r>
    </w:p>
    <w:p w14:paraId="51521A2E" w14:textId="77777777" w:rsidR="005B6553" w:rsidRPr="005B6553" w:rsidRDefault="005B6553" w:rsidP="005B6553">
      <w:pPr>
        <w:rPr>
          <w:rFonts w:ascii="Helvetica" w:eastAsia="Times New Roman" w:hAnsi="Helvetica"/>
          <w:sz w:val="20"/>
          <w:szCs w:val="20"/>
        </w:rPr>
      </w:pPr>
    </w:p>
    <w:p w14:paraId="4B2E3C6A" w14:textId="77777777" w:rsidR="00C26435" w:rsidRDefault="00C26435" w:rsidP="00C26435">
      <w:pPr>
        <w:pStyle w:val="ListParagraph"/>
        <w:numPr>
          <w:ilvl w:val="0"/>
          <w:numId w:val="23"/>
        </w:numPr>
        <w:rPr>
          <w:rFonts w:ascii="Helvetica" w:eastAsia="Times New Roman" w:hAnsi="Helvetica"/>
          <w:sz w:val="20"/>
          <w:szCs w:val="20"/>
        </w:rPr>
      </w:pPr>
      <w:proofErr w:type="spellStart"/>
      <w:r w:rsidRPr="005B6553">
        <w:rPr>
          <w:rFonts w:ascii="Helvetica" w:eastAsia="Times New Roman" w:hAnsi="Helvetica"/>
          <w:sz w:val="20"/>
          <w:szCs w:val="20"/>
        </w:rPr>
        <w:t>Maffei</w:t>
      </w:r>
      <w:proofErr w:type="spellEnd"/>
      <w:r w:rsidRPr="005B6553">
        <w:rPr>
          <w:rFonts w:ascii="Helvetica" w:eastAsia="Times New Roman" w:hAnsi="Helvetica"/>
          <w:sz w:val="20"/>
          <w:szCs w:val="20"/>
        </w:rPr>
        <w:t xml:space="preserve">, M.E., </w:t>
      </w:r>
      <w:proofErr w:type="spellStart"/>
      <w:r w:rsidRPr="005B6553">
        <w:rPr>
          <w:rFonts w:ascii="Helvetica" w:eastAsia="Times New Roman" w:hAnsi="Helvetica"/>
          <w:sz w:val="20"/>
          <w:szCs w:val="20"/>
        </w:rPr>
        <w:t>Gertsch</w:t>
      </w:r>
      <w:proofErr w:type="spellEnd"/>
      <w:r w:rsidRPr="005B6553">
        <w:rPr>
          <w:rFonts w:ascii="Helvetica" w:eastAsia="Times New Roman" w:hAnsi="Helvetica"/>
          <w:sz w:val="20"/>
          <w:szCs w:val="20"/>
        </w:rPr>
        <w:t xml:space="preserve">, J., and </w:t>
      </w:r>
      <w:proofErr w:type="spellStart"/>
      <w:r w:rsidRPr="005B6553">
        <w:rPr>
          <w:rFonts w:ascii="Helvetica" w:eastAsia="Times New Roman" w:hAnsi="Helvetica"/>
          <w:sz w:val="20"/>
          <w:szCs w:val="20"/>
        </w:rPr>
        <w:t>Appendino</w:t>
      </w:r>
      <w:proofErr w:type="spellEnd"/>
      <w:r w:rsidRPr="005B6553">
        <w:rPr>
          <w:rFonts w:ascii="Helvetica" w:eastAsia="Times New Roman" w:hAnsi="Helvetica"/>
          <w:sz w:val="20"/>
          <w:szCs w:val="20"/>
        </w:rPr>
        <w:t xml:space="preserve">, G. (2011). Plant volatiles: production, function and pharmacology. Nat. Prod. Rep. </w:t>
      </w:r>
      <w:r w:rsidRPr="005B6553">
        <w:rPr>
          <w:rFonts w:ascii="Helvetica" w:eastAsia="Times New Roman" w:hAnsi="Helvetica"/>
          <w:i/>
          <w:iCs/>
          <w:sz w:val="20"/>
          <w:szCs w:val="20"/>
        </w:rPr>
        <w:t>28</w:t>
      </w:r>
      <w:r w:rsidRPr="005B6553">
        <w:rPr>
          <w:rFonts w:ascii="Helvetica" w:eastAsia="Times New Roman" w:hAnsi="Helvetica"/>
          <w:sz w:val="20"/>
          <w:szCs w:val="20"/>
        </w:rPr>
        <w:t>, 1359–1380.</w:t>
      </w:r>
    </w:p>
    <w:p w14:paraId="47D07949" w14:textId="77777777" w:rsidR="00C26435" w:rsidRPr="00C26435" w:rsidRDefault="00C26435" w:rsidP="00C26435">
      <w:pPr>
        <w:rPr>
          <w:rFonts w:ascii="Helvetica" w:eastAsia="Times New Roman" w:hAnsi="Helvetica"/>
          <w:sz w:val="20"/>
          <w:szCs w:val="20"/>
        </w:rPr>
      </w:pPr>
    </w:p>
    <w:p w14:paraId="764495D9" w14:textId="77777777" w:rsidR="005B6553" w:rsidRDefault="005B6553" w:rsidP="005B6553">
      <w:pPr>
        <w:pStyle w:val="ListParagraph"/>
        <w:numPr>
          <w:ilvl w:val="0"/>
          <w:numId w:val="23"/>
        </w:numPr>
        <w:rPr>
          <w:rFonts w:ascii="Helvetica" w:eastAsia="Times New Roman" w:hAnsi="Helvetica"/>
          <w:sz w:val="20"/>
          <w:szCs w:val="20"/>
        </w:rPr>
      </w:pPr>
      <w:r w:rsidRPr="005B6553">
        <w:rPr>
          <w:rFonts w:ascii="Helvetica" w:eastAsia="Times New Roman" w:hAnsi="Helvetica"/>
          <w:sz w:val="20"/>
          <w:szCs w:val="20"/>
        </w:rPr>
        <w:t>Small, E. Cannabis: a complete guide. 2017.</w:t>
      </w:r>
    </w:p>
    <w:p w14:paraId="4202A555" w14:textId="77777777" w:rsidR="003A3C03" w:rsidRDefault="003A3C03" w:rsidP="003A3C03">
      <w:pPr>
        <w:pStyle w:val="ListParagraph"/>
        <w:rPr>
          <w:rFonts w:ascii="Helvetica" w:eastAsia="Times New Roman" w:hAnsi="Helvetica"/>
          <w:sz w:val="20"/>
          <w:szCs w:val="20"/>
        </w:rPr>
      </w:pPr>
    </w:p>
    <w:p w14:paraId="3A1B7796" w14:textId="7DD85E50" w:rsidR="00B655A9" w:rsidRPr="00A845C1" w:rsidRDefault="003A3C03" w:rsidP="00B655A9">
      <w:pPr>
        <w:pStyle w:val="ListParagraph"/>
        <w:numPr>
          <w:ilvl w:val="0"/>
          <w:numId w:val="23"/>
        </w:numPr>
        <w:rPr>
          <w:rFonts w:ascii="Helvetica" w:eastAsia="Times New Roman" w:hAnsi="Helvetica"/>
          <w:sz w:val="20"/>
          <w:szCs w:val="20"/>
        </w:rPr>
      </w:pPr>
      <w:r w:rsidRPr="005B6553">
        <w:rPr>
          <w:rFonts w:ascii="Helvetica" w:eastAsia="Times New Roman" w:hAnsi="Helvetica"/>
          <w:sz w:val="20"/>
          <w:szCs w:val="20"/>
        </w:rPr>
        <w:t>Cho, K.S., Lim, Y</w:t>
      </w:r>
      <w:proofErr w:type="gramStart"/>
      <w:r w:rsidRPr="005B6553">
        <w:rPr>
          <w:rFonts w:ascii="Helvetica" w:eastAsia="Times New Roman" w:hAnsi="Helvetica"/>
          <w:sz w:val="20"/>
          <w:szCs w:val="20"/>
        </w:rPr>
        <w:t>.-</w:t>
      </w:r>
      <w:proofErr w:type="gramEnd"/>
      <w:r w:rsidRPr="005B6553">
        <w:rPr>
          <w:rFonts w:ascii="Helvetica" w:eastAsia="Times New Roman" w:hAnsi="Helvetica"/>
          <w:sz w:val="20"/>
          <w:szCs w:val="20"/>
        </w:rPr>
        <w:t xml:space="preserve">R., Lee, K., Lee, J., Lee, J.H., and Lee, I.-S. (2017). </w:t>
      </w:r>
      <w:proofErr w:type="spellStart"/>
      <w:r w:rsidRPr="005B6553">
        <w:rPr>
          <w:rFonts w:ascii="Helvetica" w:eastAsia="Times New Roman" w:hAnsi="Helvetica"/>
          <w:sz w:val="20"/>
          <w:szCs w:val="20"/>
        </w:rPr>
        <w:t>Terpenes</w:t>
      </w:r>
      <w:proofErr w:type="spellEnd"/>
      <w:r w:rsidRPr="005B6553">
        <w:rPr>
          <w:rFonts w:ascii="Helvetica" w:eastAsia="Times New Roman" w:hAnsi="Helvetica"/>
          <w:sz w:val="20"/>
          <w:szCs w:val="20"/>
        </w:rPr>
        <w:t xml:space="preserve"> from Forests and Human Health. </w:t>
      </w:r>
      <w:proofErr w:type="spellStart"/>
      <w:r w:rsidRPr="005B6553">
        <w:rPr>
          <w:rFonts w:ascii="Helvetica" w:eastAsia="Times New Roman" w:hAnsi="Helvetica"/>
          <w:sz w:val="20"/>
          <w:szCs w:val="20"/>
        </w:rPr>
        <w:t>Toxicol</w:t>
      </w:r>
      <w:proofErr w:type="spellEnd"/>
      <w:r w:rsidRPr="005B6553">
        <w:rPr>
          <w:rFonts w:ascii="Helvetica" w:eastAsia="Times New Roman" w:hAnsi="Helvetica"/>
          <w:sz w:val="20"/>
          <w:szCs w:val="20"/>
        </w:rPr>
        <w:t xml:space="preserve">. Res. </w:t>
      </w:r>
      <w:r w:rsidRPr="005B6553">
        <w:rPr>
          <w:rFonts w:ascii="Helvetica" w:eastAsia="Times New Roman" w:hAnsi="Helvetica"/>
          <w:i/>
          <w:iCs/>
          <w:sz w:val="20"/>
          <w:szCs w:val="20"/>
        </w:rPr>
        <w:t>33</w:t>
      </w:r>
      <w:r w:rsidRPr="005B6553">
        <w:rPr>
          <w:rFonts w:ascii="Helvetica" w:eastAsia="Times New Roman" w:hAnsi="Helvetica"/>
          <w:sz w:val="20"/>
          <w:szCs w:val="20"/>
        </w:rPr>
        <w:t>, 97–106.</w:t>
      </w:r>
    </w:p>
    <w:p w14:paraId="5DBE5922" w14:textId="77777777" w:rsidR="00AB4F29" w:rsidRPr="00AB4F29" w:rsidRDefault="00AB4F29" w:rsidP="00AB4F29">
      <w:pPr>
        <w:rPr>
          <w:rFonts w:ascii="Helvetica" w:eastAsia="Times New Roman" w:hAnsi="Helvetica"/>
          <w:sz w:val="20"/>
          <w:szCs w:val="20"/>
        </w:rPr>
      </w:pPr>
    </w:p>
    <w:p w14:paraId="6B08EAB3" w14:textId="39E0F0D7" w:rsidR="00AB4F29" w:rsidRPr="00AB4F29" w:rsidRDefault="00AB4F29" w:rsidP="00AB4F29">
      <w:pPr>
        <w:rPr>
          <w:rFonts w:ascii="Helvetica" w:eastAsia="Times New Roman" w:hAnsi="Helvetica"/>
          <w:sz w:val="20"/>
          <w:szCs w:val="20"/>
        </w:rPr>
      </w:pPr>
      <w:proofErr w:type="spellStart"/>
      <w:r w:rsidRPr="00AB4F29">
        <w:rPr>
          <w:rFonts w:ascii="Helvetica" w:hAnsi="Helvetica"/>
          <w:b/>
          <w:sz w:val="20"/>
          <w:szCs w:val="20"/>
        </w:rPr>
        <w:t>Caryophyllene</w:t>
      </w:r>
      <w:proofErr w:type="spellEnd"/>
      <w:r w:rsidRPr="00AB4F29">
        <w:rPr>
          <w:rFonts w:ascii="Helvetica" w:hAnsi="Helvetica"/>
          <w:b/>
          <w:sz w:val="20"/>
          <w:szCs w:val="20"/>
        </w:rPr>
        <w:t xml:space="preserve"> &amp; </w:t>
      </w:r>
      <w:proofErr w:type="spellStart"/>
      <w:r w:rsidRPr="00AB4F29">
        <w:rPr>
          <w:rFonts w:ascii="Helvetica" w:hAnsi="Helvetica"/>
          <w:b/>
          <w:sz w:val="20"/>
          <w:szCs w:val="20"/>
        </w:rPr>
        <w:t>Humulene</w:t>
      </w:r>
      <w:proofErr w:type="spellEnd"/>
      <w:r w:rsidRPr="00AB4F29">
        <w:rPr>
          <w:rFonts w:ascii="Helvetica" w:hAnsi="Helvetica"/>
          <w:b/>
          <w:sz w:val="20"/>
          <w:szCs w:val="20"/>
        </w:rPr>
        <w:t xml:space="preserve"> References</w:t>
      </w:r>
    </w:p>
    <w:p w14:paraId="13D9301A" w14:textId="77777777" w:rsidR="00AB4F29" w:rsidRDefault="00AB4F29" w:rsidP="00AB4F29">
      <w:pPr>
        <w:pStyle w:val="ListParagraph"/>
        <w:numPr>
          <w:ilvl w:val="0"/>
          <w:numId w:val="23"/>
        </w:numPr>
        <w:rPr>
          <w:rFonts w:ascii="Helvetica" w:eastAsia="Times New Roman" w:hAnsi="Helvetica"/>
          <w:sz w:val="20"/>
          <w:szCs w:val="20"/>
        </w:rPr>
      </w:pPr>
      <w:proofErr w:type="spellStart"/>
      <w:r w:rsidRPr="00AB4F29">
        <w:rPr>
          <w:rFonts w:ascii="Helvetica" w:eastAsia="Times New Roman" w:hAnsi="Helvetica"/>
          <w:sz w:val="20"/>
          <w:szCs w:val="20"/>
        </w:rPr>
        <w:t>Fernandes</w:t>
      </w:r>
      <w:proofErr w:type="spellEnd"/>
      <w:r w:rsidRPr="00AB4F29">
        <w:rPr>
          <w:rFonts w:ascii="Helvetica" w:eastAsia="Times New Roman" w:hAnsi="Helvetica"/>
          <w:sz w:val="20"/>
          <w:szCs w:val="20"/>
        </w:rPr>
        <w:t xml:space="preserve">, E.S., </w:t>
      </w:r>
      <w:proofErr w:type="spellStart"/>
      <w:r w:rsidRPr="00AB4F29">
        <w:rPr>
          <w:rFonts w:ascii="Helvetica" w:eastAsia="Times New Roman" w:hAnsi="Helvetica"/>
          <w:sz w:val="20"/>
          <w:szCs w:val="20"/>
        </w:rPr>
        <w:t>Passos</w:t>
      </w:r>
      <w:proofErr w:type="spellEnd"/>
      <w:r w:rsidRPr="00AB4F29">
        <w:rPr>
          <w:rFonts w:ascii="Helvetica" w:eastAsia="Times New Roman" w:hAnsi="Helvetica"/>
          <w:sz w:val="20"/>
          <w:szCs w:val="20"/>
        </w:rPr>
        <w:t xml:space="preserve">, G.F., Medeiros, R., da Cunha, F.M., Ferreira, J., Campos, M.M., </w:t>
      </w:r>
      <w:proofErr w:type="spellStart"/>
      <w:r w:rsidRPr="00AB4F29">
        <w:rPr>
          <w:rFonts w:ascii="Helvetica" w:eastAsia="Times New Roman" w:hAnsi="Helvetica"/>
          <w:sz w:val="20"/>
          <w:szCs w:val="20"/>
        </w:rPr>
        <w:t>Pianowski</w:t>
      </w:r>
      <w:proofErr w:type="spellEnd"/>
      <w:r w:rsidRPr="00AB4F29">
        <w:rPr>
          <w:rFonts w:ascii="Helvetica" w:eastAsia="Times New Roman" w:hAnsi="Helvetica"/>
          <w:sz w:val="20"/>
          <w:szCs w:val="20"/>
        </w:rPr>
        <w:t xml:space="preserve">, L.F., and </w:t>
      </w:r>
      <w:proofErr w:type="spellStart"/>
      <w:r w:rsidRPr="00AB4F29">
        <w:rPr>
          <w:rFonts w:ascii="Helvetica" w:eastAsia="Times New Roman" w:hAnsi="Helvetica"/>
          <w:sz w:val="20"/>
          <w:szCs w:val="20"/>
        </w:rPr>
        <w:t>Calixto</w:t>
      </w:r>
      <w:proofErr w:type="spellEnd"/>
      <w:r w:rsidRPr="00AB4F29">
        <w:rPr>
          <w:rFonts w:ascii="Helvetica" w:eastAsia="Times New Roman" w:hAnsi="Helvetica"/>
          <w:sz w:val="20"/>
          <w:szCs w:val="20"/>
        </w:rPr>
        <w:t>, J.B. (2007). Anti-inflammatory effects of compounds alpha-</w:t>
      </w:r>
      <w:proofErr w:type="spellStart"/>
      <w:r w:rsidRPr="00AB4F29">
        <w:rPr>
          <w:rFonts w:ascii="Helvetica" w:eastAsia="Times New Roman" w:hAnsi="Helvetica"/>
          <w:sz w:val="20"/>
          <w:szCs w:val="20"/>
        </w:rPr>
        <w:t>humulene</w:t>
      </w:r>
      <w:proofErr w:type="spellEnd"/>
      <w:r w:rsidRPr="00AB4F29">
        <w:rPr>
          <w:rFonts w:ascii="Helvetica" w:eastAsia="Times New Roman" w:hAnsi="Helvetica"/>
          <w:sz w:val="20"/>
          <w:szCs w:val="20"/>
        </w:rPr>
        <w:t xml:space="preserve"> and (-)-trans-</w:t>
      </w:r>
      <w:proofErr w:type="spellStart"/>
      <w:r w:rsidRPr="00AB4F29">
        <w:rPr>
          <w:rFonts w:ascii="Helvetica" w:eastAsia="Times New Roman" w:hAnsi="Helvetica"/>
          <w:sz w:val="20"/>
          <w:szCs w:val="20"/>
        </w:rPr>
        <w:t>caryophyllene</w:t>
      </w:r>
      <w:proofErr w:type="spellEnd"/>
      <w:r w:rsidRPr="00AB4F29">
        <w:rPr>
          <w:rFonts w:ascii="Helvetica" w:eastAsia="Times New Roman" w:hAnsi="Helvetica"/>
          <w:sz w:val="20"/>
          <w:szCs w:val="20"/>
        </w:rPr>
        <w:t xml:space="preserve"> isolated from the essential oil of </w:t>
      </w:r>
      <w:proofErr w:type="spellStart"/>
      <w:r w:rsidRPr="00AB4F29">
        <w:rPr>
          <w:rFonts w:ascii="Helvetica" w:eastAsia="Times New Roman" w:hAnsi="Helvetica"/>
          <w:sz w:val="20"/>
          <w:szCs w:val="20"/>
        </w:rPr>
        <w:t>Cordia</w:t>
      </w:r>
      <w:proofErr w:type="spellEnd"/>
      <w:r w:rsidRPr="00AB4F29">
        <w:rPr>
          <w:rFonts w:ascii="Helvetica" w:eastAsia="Times New Roman" w:hAnsi="Helvetica"/>
          <w:sz w:val="20"/>
          <w:szCs w:val="20"/>
        </w:rPr>
        <w:t xml:space="preserve"> </w:t>
      </w:r>
      <w:proofErr w:type="spellStart"/>
      <w:r w:rsidRPr="00AB4F29">
        <w:rPr>
          <w:rFonts w:ascii="Helvetica" w:eastAsia="Times New Roman" w:hAnsi="Helvetica"/>
          <w:sz w:val="20"/>
          <w:szCs w:val="20"/>
        </w:rPr>
        <w:t>verbenacea</w:t>
      </w:r>
      <w:proofErr w:type="spellEnd"/>
      <w:r w:rsidRPr="00AB4F29">
        <w:rPr>
          <w:rFonts w:ascii="Helvetica" w:eastAsia="Times New Roman" w:hAnsi="Helvetica"/>
          <w:sz w:val="20"/>
          <w:szCs w:val="20"/>
        </w:rPr>
        <w:t xml:space="preserve">. Eur. J. </w:t>
      </w:r>
      <w:proofErr w:type="spellStart"/>
      <w:r w:rsidRPr="00AB4F29">
        <w:rPr>
          <w:rFonts w:ascii="Helvetica" w:eastAsia="Times New Roman" w:hAnsi="Helvetica"/>
          <w:sz w:val="20"/>
          <w:szCs w:val="20"/>
        </w:rPr>
        <w:t>Pharmacol</w:t>
      </w:r>
      <w:proofErr w:type="spellEnd"/>
      <w:r w:rsidRPr="00AB4F29">
        <w:rPr>
          <w:rFonts w:ascii="Helvetica" w:eastAsia="Times New Roman" w:hAnsi="Helvetica"/>
          <w:sz w:val="20"/>
          <w:szCs w:val="20"/>
        </w:rPr>
        <w:t xml:space="preserve">. </w:t>
      </w:r>
      <w:r w:rsidRPr="00AB4F29">
        <w:rPr>
          <w:rFonts w:ascii="Helvetica" w:eastAsia="Times New Roman" w:hAnsi="Helvetica"/>
          <w:i/>
          <w:iCs/>
          <w:sz w:val="20"/>
          <w:szCs w:val="20"/>
        </w:rPr>
        <w:t>569</w:t>
      </w:r>
      <w:r w:rsidRPr="00AB4F29">
        <w:rPr>
          <w:rFonts w:ascii="Helvetica" w:eastAsia="Times New Roman" w:hAnsi="Helvetica"/>
          <w:sz w:val="20"/>
          <w:szCs w:val="20"/>
        </w:rPr>
        <w:t>, 228–236.</w:t>
      </w:r>
    </w:p>
    <w:p w14:paraId="276478E3" w14:textId="77777777" w:rsidR="00AB4F29" w:rsidRPr="00AB4F29" w:rsidRDefault="00AB4F29" w:rsidP="00AB4F29">
      <w:pPr>
        <w:rPr>
          <w:rFonts w:ascii="Helvetica" w:eastAsia="Times New Roman" w:hAnsi="Helvetica"/>
          <w:sz w:val="20"/>
          <w:szCs w:val="20"/>
        </w:rPr>
      </w:pPr>
    </w:p>
    <w:p w14:paraId="136CCA0F" w14:textId="77777777" w:rsidR="003262C4" w:rsidRPr="005B6553" w:rsidRDefault="003262C4" w:rsidP="003262C4">
      <w:pPr>
        <w:pStyle w:val="ListParagraph"/>
        <w:numPr>
          <w:ilvl w:val="0"/>
          <w:numId w:val="23"/>
        </w:numPr>
        <w:rPr>
          <w:rFonts w:ascii="Helvetica" w:eastAsia="Times New Roman" w:hAnsi="Helvetica"/>
          <w:sz w:val="20"/>
          <w:szCs w:val="20"/>
        </w:rPr>
      </w:pPr>
      <w:proofErr w:type="spellStart"/>
      <w:r w:rsidRPr="005B6553">
        <w:rPr>
          <w:rFonts w:ascii="Helvetica" w:eastAsia="Times New Roman" w:hAnsi="Helvetica"/>
          <w:sz w:val="20"/>
          <w:szCs w:val="20"/>
        </w:rPr>
        <w:t>Rogerio</w:t>
      </w:r>
      <w:proofErr w:type="spellEnd"/>
      <w:r w:rsidRPr="005B6553">
        <w:rPr>
          <w:rFonts w:ascii="Helvetica" w:eastAsia="Times New Roman" w:hAnsi="Helvetica"/>
          <w:sz w:val="20"/>
          <w:szCs w:val="20"/>
        </w:rPr>
        <w:t xml:space="preserve">, A.P., Andrade, E.L., </w:t>
      </w:r>
      <w:proofErr w:type="spellStart"/>
      <w:r w:rsidRPr="005B6553">
        <w:rPr>
          <w:rFonts w:ascii="Helvetica" w:eastAsia="Times New Roman" w:hAnsi="Helvetica"/>
          <w:sz w:val="20"/>
          <w:szCs w:val="20"/>
        </w:rPr>
        <w:t>Leite</w:t>
      </w:r>
      <w:proofErr w:type="spellEnd"/>
      <w:r w:rsidRPr="005B6553">
        <w:rPr>
          <w:rFonts w:ascii="Helvetica" w:eastAsia="Times New Roman" w:hAnsi="Helvetica"/>
          <w:sz w:val="20"/>
          <w:szCs w:val="20"/>
        </w:rPr>
        <w:t xml:space="preserve">, D.F.P., </w:t>
      </w:r>
      <w:proofErr w:type="spellStart"/>
      <w:r w:rsidRPr="005B6553">
        <w:rPr>
          <w:rFonts w:ascii="Helvetica" w:eastAsia="Times New Roman" w:hAnsi="Helvetica"/>
          <w:sz w:val="20"/>
          <w:szCs w:val="20"/>
        </w:rPr>
        <w:t>Figueiredo</w:t>
      </w:r>
      <w:proofErr w:type="spellEnd"/>
      <w:r w:rsidRPr="005B6553">
        <w:rPr>
          <w:rFonts w:ascii="Helvetica" w:eastAsia="Times New Roman" w:hAnsi="Helvetica"/>
          <w:sz w:val="20"/>
          <w:szCs w:val="20"/>
        </w:rPr>
        <w:t xml:space="preserve">, C.P., and </w:t>
      </w:r>
      <w:proofErr w:type="spellStart"/>
      <w:r w:rsidRPr="005B6553">
        <w:rPr>
          <w:rFonts w:ascii="Helvetica" w:eastAsia="Times New Roman" w:hAnsi="Helvetica"/>
          <w:sz w:val="20"/>
          <w:szCs w:val="20"/>
        </w:rPr>
        <w:t>Calixto</w:t>
      </w:r>
      <w:proofErr w:type="spellEnd"/>
      <w:r w:rsidRPr="005B6553">
        <w:rPr>
          <w:rFonts w:ascii="Helvetica" w:eastAsia="Times New Roman" w:hAnsi="Helvetica"/>
          <w:sz w:val="20"/>
          <w:szCs w:val="20"/>
        </w:rPr>
        <w:t xml:space="preserve">, J.B. (2009). Preventive and therapeutic anti-inflammatory properties of the </w:t>
      </w:r>
      <w:proofErr w:type="spellStart"/>
      <w:r w:rsidRPr="005B6553">
        <w:rPr>
          <w:rFonts w:ascii="Helvetica" w:eastAsia="Times New Roman" w:hAnsi="Helvetica"/>
          <w:sz w:val="20"/>
          <w:szCs w:val="20"/>
        </w:rPr>
        <w:t>sesquiterpene</w:t>
      </w:r>
      <w:proofErr w:type="spellEnd"/>
      <w:r w:rsidRPr="005B6553">
        <w:rPr>
          <w:rFonts w:ascii="Helvetica" w:eastAsia="Times New Roman" w:hAnsi="Helvetica"/>
          <w:sz w:val="20"/>
          <w:szCs w:val="20"/>
        </w:rPr>
        <w:t xml:space="preserve"> alpha-</w:t>
      </w:r>
      <w:proofErr w:type="spellStart"/>
      <w:r w:rsidRPr="005B6553">
        <w:rPr>
          <w:rFonts w:ascii="Helvetica" w:eastAsia="Times New Roman" w:hAnsi="Helvetica"/>
          <w:sz w:val="20"/>
          <w:szCs w:val="20"/>
        </w:rPr>
        <w:t>humulene</w:t>
      </w:r>
      <w:proofErr w:type="spellEnd"/>
      <w:r w:rsidRPr="005B6553">
        <w:rPr>
          <w:rFonts w:ascii="Helvetica" w:eastAsia="Times New Roman" w:hAnsi="Helvetica"/>
          <w:sz w:val="20"/>
          <w:szCs w:val="20"/>
        </w:rPr>
        <w:t xml:space="preserve"> in experimental airways allergic inflammation. Br. J. </w:t>
      </w:r>
      <w:proofErr w:type="spellStart"/>
      <w:r w:rsidRPr="005B6553">
        <w:rPr>
          <w:rFonts w:ascii="Helvetica" w:eastAsia="Times New Roman" w:hAnsi="Helvetica"/>
          <w:sz w:val="20"/>
          <w:szCs w:val="20"/>
        </w:rPr>
        <w:t>Pharmacol</w:t>
      </w:r>
      <w:proofErr w:type="spellEnd"/>
      <w:r w:rsidRPr="005B6553">
        <w:rPr>
          <w:rFonts w:ascii="Helvetica" w:eastAsia="Times New Roman" w:hAnsi="Helvetica"/>
          <w:sz w:val="20"/>
          <w:szCs w:val="20"/>
        </w:rPr>
        <w:t xml:space="preserve">. </w:t>
      </w:r>
      <w:r w:rsidRPr="005B6553">
        <w:rPr>
          <w:rFonts w:ascii="Helvetica" w:eastAsia="Times New Roman" w:hAnsi="Helvetica"/>
          <w:i/>
          <w:iCs/>
          <w:sz w:val="20"/>
          <w:szCs w:val="20"/>
        </w:rPr>
        <w:t>158</w:t>
      </w:r>
      <w:r w:rsidRPr="005B6553">
        <w:rPr>
          <w:rFonts w:ascii="Helvetica" w:eastAsia="Times New Roman" w:hAnsi="Helvetica"/>
          <w:sz w:val="20"/>
          <w:szCs w:val="20"/>
        </w:rPr>
        <w:t>, 1074–1087.</w:t>
      </w:r>
    </w:p>
    <w:p w14:paraId="4F905C0B" w14:textId="77777777" w:rsidR="003262C4" w:rsidRDefault="003262C4" w:rsidP="003262C4">
      <w:pPr>
        <w:pStyle w:val="ListParagraph"/>
        <w:rPr>
          <w:rFonts w:ascii="Helvetica" w:eastAsia="Times New Roman" w:hAnsi="Helvetica"/>
          <w:sz w:val="20"/>
          <w:szCs w:val="20"/>
        </w:rPr>
      </w:pPr>
    </w:p>
    <w:p w14:paraId="398BB443" w14:textId="77777777" w:rsidR="00AB4F29" w:rsidRDefault="00AB4F29" w:rsidP="00AB4F29">
      <w:pPr>
        <w:pStyle w:val="ListParagraph"/>
        <w:numPr>
          <w:ilvl w:val="0"/>
          <w:numId w:val="23"/>
        </w:numPr>
        <w:rPr>
          <w:rFonts w:ascii="Helvetica" w:eastAsia="Times New Roman" w:hAnsi="Helvetica"/>
          <w:sz w:val="20"/>
          <w:szCs w:val="20"/>
        </w:rPr>
      </w:pPr>
      <w:proofErr w:type="spellStart"/>
      <w:r w:rsidRPr="005B6553">
        <w:rPr>
          <w:rFonts w:ascii="Helvetica" w:eastAsia="Times New Roman" w:hAnsi="Helvetica"/>
          <w:sz w:val="20"/>
          <w:szCs w:val="20"/>
        </w:rPr>
        <w:t>Rufino</w:t>
      </w:r>
      <w:proofErr w:type="spellEnd"/>
      <w:r w:rsidRPr="005B6553">
        <w:rPr>
          <w:rFonts w:ascii="Helvetica" w:eastAsia="Times New Roman" w:hAnsi="Helvetica"/>
          <w:sz w:val="20"/>
          <w:szCs w:val="20"/>
        </w:rPr>
        <w:t xml:space="preserve">, A.T., </w:t>
      </w:r>
      <w:proofErr w:type="spellStart"/>
      <w:r w:rsidRPr="005B6553">
        <w:rPr>
          <w:rFonts w:ascii="Helvetica" w:eastAsia="Times New Roman" w:hAnsi="Helvetica"/>
          <w:sz w:val="20"/>
          <w:szCs w:val="20"/>
        </w:rPr>
        <w:t>Ribeiro</w:t>
      </w:r>
      <w:proofErr w:type="spellEnd"/>
      <w:r w:rsidRPr="005B6553">
        <w:rPr>
          <w:rFonts w:ascii="Helvetica" w:eastAsia="Times New Roman" w:hAnsi="Helvetica"/>
          <w:sz w:val="20"/>
          <w:szCs w:val="20"/>
        </w:rPr>
        <w:t xml:space="preserve">, M., Sousa, C., Judas, F., </w:t>
      </w:r>
      <w:proofErr w:type="spellStart"/>
      <w:r w:rsidRPr="005B6553">
        <w:rPr>
          <w:rFonts w:ascii="Helvetica" w:eastAsia="Times New Roman" w:hAnsi="Helvetica"/>
          <w:sz w:val="20"/>
          <w:szCs w:val="20"/>
        </w:rPr>
        <w:t>Salgueiro</w:t>
      </w:r>
      <w:proofErr w:type="spellEnd"/>
      <w:r w:rsidRPr="005B6553">
        <w:rPr>
          <w:rFonts w:ascii="Helvetica" w:eastAsia="Times New Roman" w:hAnsi="Helvetica"/>
          <w:sz w:val="20"/>
          <w:szCs w:val="20"/>
        </w:rPr>
        <w:t xml:space="preserve">, L., </w:t>
      </w:r>
      <w:proofErr w:type="spellStart"/>
      <w:r w:rsidRPr="005B6553">
        <w:rPr>
          <w:rFonts w:ascii="Helvetica" w:eastAsia="Times New Roman" w:hAnsi="Helvetica"/>
          <w:sz w:val="20"/>
          <w:szCs w:val="20"/>
        </w:rPr>
        <w:t>Cavaleiro</w:t>
      </w:r>
      <w:proofErr w:type="spellEnd"/>
      <w:r w:rsidRPr="005B6553">
        <w:rPr>
          <w:rFonts w:ascii="Helvetica" w:eastAsia="Times New Roman" w:hAnsi="Helvetica"/>
          <w:sz w:val="20"/>
          <w:szCs w:val="20"/>
        </w:rPr>
        <w:t>, C., and Mendes, A.F. (2015). Evaluation of the anti-inflammatory, anti-catabolic and pro-anabolic effects of E-</w:t>
      </w:r>
      <w:proofErr w:type="spellStart"/>
      <w:r w:rsidRPr="005B6553">
        <w:rPr>
          <w:rFonts w:ascii="Helvetica" w:eastAsia="Times New Roman" w:hAnsi="Helvetica"/>
          <w:sz w:val="20"/>
          <w:szCs w:val="20"/>
        </w:rPr>
        <w:t>caryophyllene</w:t>
      </w:r>
      <w:proofErr w:type="spellEnd"/>
      <w:r w:rsidRPr="005B6553">
        <w:rPr>
          <w:rFonts w:ascii="Helvetica" w:eastAsia="Times New Roman" w:hAnsi="Helvetica"/>
          <w:sz w:val="20"/>
          <w:szCs w:val="20"/>
        </w:rPr>
        <w:t xml:space="preserve">, </w:t>
      </w:r>
      <w:proofErr w:type="spellStart"/>
      <w:r w:rsidRPr="005B6553">
        <w:rPr>
          <w:rFonts w:ascii="Helvetica" w:eastAsia="Times New Roman" w:hAnsi="Helvetica"/>
          <w:sz w:val="20"/>
          <w:szCs w:val="20"/>
        </w:rPr>
        <w:t>myrcene</w:t>
      </w:r>
      <w:proofErr w:type="spellEnd"/>
      <w:r w:rsidRPr="005B6553">
        <w:rPr>
          <w:rFonts w:ascii="Helvetica" w:eastAsia="Times New Roman" w:hAnsi="Helvetica"/>
          <w:sz w:val="20"/>
          <w:szCs w:val="20"/>
        </w:rPr>
        <w:t xml:space="preserve"> and limonene in a cell model of osteoarthritis. Eur. J. </w:t>
      </w:r>
      <w:proofErr w:type="spellStart"/>
      <w:r w:rsidRPr="005B6553">
        <w:rPr>
          <w:rFonts w:ascii="Helvetica" w:eastAsia="Times New Roman" w:hAnsi="Helvetica"/>
          <w:sz w:val="20"/>
          <w:szCs w:val="20"/>
        </w:rPr>
        <w:t>Pharmacol</w:t>
      </w:r>
      <w:proofErr w:type="spellEnd"/>
      <w:r w:rsidRPr="005B6553">
        <w:rPr>
          <w:rFonts w:ascii="Helvetica" w:eastAsia="Times New Roman" w:hAnsi="Helvetica"/>
          <w:sz w:val="20"/>
          <w:szCs w:val="20"/>
        </w:rPr>
        <w:t xml:space="preserve">. </w:t>
      </w:r>
      <w:r w:rsidRPr="005B6553">
        <w:rPr>
          <w:rFonts w:ascii="Helvetica" w:eastAsia="Times New Roman" w:hAnsi="Helvetica"/>
          <w:i/>
          <w:iCs/>
          <w:sz w:val="20"/>
          <w:szCs w:val="20"/>
        </w:rPr>
        <w:t>750</w:t>
      </w:r>
      <w:r w:rsidRPr="005B6553">
        <w:rPr>
          <w:rFonts w:ascii="Helvetica" w:eastAsia="Times New Roman" w:hAnsi="Helvetica"/>
          <w:sz w:val="20"/>
          <w:szCs w:val="20"/>
        </w:rPr>
        <w:t>, 141–150.</w:t>
      </w:r>
    </w:p>
    <w:p w14:paraId="3F8F2DE1" w14:textId="77777777" w:rsidR="00AB4F29" w:rsidRPr="00AB4F29" w:rsidRDefault="00AB4F29" w:rsidP="00AB4F29">
      <w:pPr>
        <w:rPr>
          <w:rFonts w:ascii="Helvetica" w:eastAsia="Times New Roman" w:hAnsi="Helvetica"/>
          <w:sz w:val="20"/>
          <w:szCs w:val="20"/>
        </w:rPr>
      </w:pPr>
    </w:p>
    <w:p w14:paraId="680A5C94" w14:textId="77777777" w:rsidR="00AB4F29" w:rsidRDefault="006D453B" w:rsidP="00AB4F29">
      <w:pPr>
        <w:pStyle w:val="ListParagraph"/>
        <w:numPr>
          <w:ilvl w:val="0"/>
          <w:numId w:val="23"/>
        </w:numPr>
        <w:rPr>
          <w:rFonts w:ascii="Helvetica" w:eastAsia="Times New Roman" w:hAnsi="Helvetica"/>
          <w:sz w:val="20"/>
          <w:szCs w:val="20"/>
        </w:rPr>
      </w:pPr>
      <w:proofErr w:type="spellStart"/>
      <w:r w:rsidRPr="00AB4F29">
        <w:rPr>
          <w:rFonts w:ascii="Helvetica" w:eastAsia="Times New Roman" w:hAnsi="Helvetica"/>
          <w:sz w:val="20"/>
          <w:szCs w:val="20"/>
        </w:rPr>
        <w:t>Fidyt</w:t>
      </w:r>
      <w:proofErr w:type="spellEnd"/>
      <w:r w:rsidRPr="00AB4F29">
        <w:rPr>
          <w:rFonts w:ascii="Helvetica" w:eastAsia="Times New Roman" w:hAnsi="Helvetica"/>
          <w:sz w:val="20"/>
          <w:szCs w:val="20"/>
        </w:rPr>
        <w:t xml:space="preserve">, K., </w:t>
      </w:r>
      <w:proofErr w:type="spellStart"/>
      <w:r w:rsidRPr="00AB4F29">
        <w:rPr>
          <w:rFonts w:ascii="Helvetica" w:eastAsia="Times New Roman" w:hAnsi="Helvetica"/>
          <w:sz w:val="20"/>
          <w:szCs w:val="20"/>
        </w:rPr>
        <w:t>Fiedorowicz</w:t>
      </w:r>
      <w:proofErr w:type="spellEnd"/>
      <w:r w:rsidRPr="00AB4F29">
        <w:rPr>
          <w:rFonts w:ascii="Helvetica" w:eastAsia="Times New Roman" w:hAnsi="Helvetica"/>
          <w:sz w:val="20"/>
          <w:szCs w:val="20"/>
        </w:rPr>
        <w:t xml:space="preserve">, A., </w:t>
      </w:r>
      <w:proofErr w:type="spellStart"/>
      <w:r w:rsidRPr="00AB4F29">
        <w:rPr>
          <w:rFonts w:ascii="Helvetica" w:eastAsia="Times New Roman" w:hAnsi="Helvetica"/>
          <w:sz w:val="20"/>
          <w:szCs w:val="20"/>
        </w:rPr>
        <w:t>Strządała</w:t>
      </w:r>
      <w:proofErr w:type="spellEnd"/>
      <w:r w:rsidRPr="00AB4F29">
        <w:rPr>
          <w:rFonts w:ascii="Helvetica" w:eastAsia="Times New Roman" w:hAnsi="Helvetica"/>
          <w:sz w:val="20"/>
          <w:szCs w:val="20"/>
        </w:rPr>
        <w:t xml:space="preserve">, L., and </w:t>
      </w:r>
      <w:proofErr w:type="spellStart"/>
      <w:r w:rsidRPr="00AB4F29">
        <w:rPr>
          <w:rFonts w:ascii="Helvetica" w:eastAsia="Times New Roman" w:hAnsi="Helvetica"/>
          <w:sz w:val="20"/>
          <w:szCs w:val="20"/>
        </w:rPr>
        <w:t>Szumny</w:t>
      </w:r>
      <w:proofErr w:type="spellEnd"/>
      <w:r w:rsidRPr="00AB4F29">
        <w:rPr>
          <w:rFonts w:ascii="Helvetica" w:eastAsia="Times New Roman" w:hAnsi="Helvetica"/>
          <w:sz w:val="20"/>
          <w:szCs w:val="20"/>
        </w:rPr>
        <w:t>, A. (2016). β-</w:t>
      </w:r>
      <w:proofErr w:type="spellStart"/>
      <w:r w:rsidRPr="00AB4F29">
        <w:rPr>
          <w:rFonts w:ascii="Helvetica" w:eastAsia="Times New Roman" w:hAnsi="Helvetica"/>
          <w:sz w:val="20"/>
          <w:szCs w:val="20"/>
        </w:rPr>
        <w:t>caryophyllene</w:t>
      </w:r>
      <w:proofErr w:type="spellEnd"/>
      <w:r w:rsidRPr="00AB4F29">
        <w:rPr>
          <w:rFonts w:ascii="Helvetica" w:eastAsia="Times New Roman" w:hAnsi="Helvetica"/>
          <w:sz w:val="20"/>
          <w:szCs w:val="20"/>
        </w:rPr>
        <w:t xml:space="preserve"> and β-</w:t>
      </w:r>
      <w:proofErr w:type="spellStart"/>
      <w:r w:rsidRPr="00AB4F29">
        <w:rPr>
          <w:rFonts w:ascii="Helvetica" w:eastAsia="Times New Roman" w:hAnsi="Helvetica"/>
          <w:sz w:val="20"/>
          <w:szCs w:val="20"/>
        </w:rPr>
        <w:t>caryophyllene</w:t>
      </w:r>
      <w:proofErr w:type="spellEnd"/>
      <w:r w:rsidRPr="00AB4F29">
        <w:rPr>
          <w:rFonts w:ascii="Helvetica" w:eastAsia="Times New Roman" w:hAnsi="Helvetica"/>
          <w:sz w:val="20"/>
          <w:szCs w:val="20"/>
        </w:rPr>
        <w:t xml:space="preserve"> oxide-natural compounds of anticancer and analgesic properties. Cancer Med. </w:t>
      </w:r>
      <w:r w:rsidRPr="00AB4F29">
        <w:rPr>
          <w:rFonts w:ascii="Helvetica" w:eastAsia="Times New Roman" w:hAnsi="Helvetica"/>
          <w:i/>
          <w:iCs/>
          <w:sz w:val="20"/>
          <w:szCs w:val="20"/>
        </w:rPr>
        <w:t>5</w:t>
      </w:r>
      <w:r w:rsidRPr="00AB4F29">
        <w:rPr>
          <w:rFonts w:ascii="Helvetica" w:eastAsia="Times New Roman" w:hAnsi="Helvetica"/>
          <w:sz w:val="20"/>
          <w:szCs w:val="20"/>
        </w:rPr>
        <w:t>, 3007–3017.</w:t>
      </w:r>
    </w:p>
    <w:p w14:paraId="257701A7" w14:textId="77777777" w:rsidR="00AB4F29" w:rsidRPr="00AB4F29" w:rsidRDefault="00AB4F29" w:rsidP="00AB4F29">
      <w:pPr>
        <w:rPr>
          <w:rFonts w:ascii="Helvetica" w:eastAsia="Times New Roman" w:hAnsi="Helvetica"/>
          <w:sz w:val="20"/>
          <w:szCs w:val="20"/>
        </w:rPr>
      </w:pPr>
    </w:p>
    <w:p w14:paraId="53D6D7E9" w14:textId="708E7DA4" w:rsidR="00F322F1" w:rsidRPr="00AB4F29" w:rsidRDefault="00F322F1" w:rsidP="00AB4F29">
      <w:pPr>
        <w:pStyle w:val="ListParagraph"/>
        <w:numPr>
          <w:ilvl w:val="0"/>
          <w:numId w:val="23"/>
        </w:numPr>
        <w:rPr>
          <w:rFonts w:ascii="Helvetica" w:eastAsia="Times New Roman" w:hAnsi="Helvetica"/>
          <w:sz w:val="20"/>
          <w:szCs w:val="20"/>
        </w:rPr>
      </w:pPr>
      <w:proofErr w:type="spellStart"/>
      <w:r w:rsidRPr="00AB4F29">
        <w:rPr>
          <w:rFonts w:ascii="Helvetica" w:eastAsia="Times New Roman" w:hAnsi="Helvetica"/>
          <w:sz w:val="20"/>
          <w:szCs w:val="20"/>
        </w:rPr>
        <w:t>Alberti</w:t>
      </w:r>
      <w:proofErr w:type="spellEnd"/>
      <w:r w:rsidRPr="00AB4F29">
        <w:rPr>
          <w:rFonts w:ascii="Helvetica" w:eastAsia="Times New Roman" w:hAnsi="Helvetica"/>
          <w:sz w:val="20"/>
          <w:szCs w:val="20"/>
        </w:rPr>
        <w:t xml:space="preserve">, T.B., Barbosa, W.L.R., Vieira, J.L.F., </w:t>
      </w:r>
      <w:proofErr w:type="spellStart"/>
      <w:r w:rsidRPr="00AB4F29">
        <w:rPr>
          <w:rFonts w:ascii="Helvetica" w:eastAsia="Times New Roman" w:hAnsi="Helvetica"/>
          <w:sz w:val="20"/>
          <w:szCs w:val="20"/>
        </w:rPr>
        <w:t>Raposo</w:t>
      </w:r>
      <w:proofErr w:type="spellEnd"/>
      <w:r w:rsidRPr="00AB4F29">
        <w:rPr>
          <w:rFonts w:ascii="Helvetica" w:eastAsia="Times New Roman" w:hAnsi="Helvetica"/>
          <w:sz w:val="20"/>
          <w:szCs w:val="20"/>
        </w:rPr>
        <w:t>, N.R.B., and Dutra, R.C. (2017). (-)-β-</w:t>
      </w:r>
      <w:proofErr w:type="spellStart"/>
      <w:r w:rsidRPr="00AB4F29">
        <w:rPr>
          <w:rFonts w:ascii="Helvetica" w:eastAsia="Times New Roman" w:hAnsi="Helvetica"/>
          <w:sz w:val="20"/>
          <w:szCs w:val="20"/>
        </w:rPr>
        <w:t>Caryophyllene</w:t>
      </w:r>
      <w:proofErr w:type="spellEnd"/>
      <w:r w:rsidRPr="00AB4F29">
        <w:rPr>
          <w:rFonts w:ascii="Helvetica" w:eastAsia="Times New Roman" w:hAnsi="Helvetica"/>
          <w:sz w:val="20"/>
          <w:szCs w:val="20"/>
        </w:rPr>
        <w:t xml:space="preserve">, a CB2 Receptor-Selective </w:t>
      </w:r>
      <w:proofErr w:type="spellStart"/>
      <w:r w:rsidRPr="00AB4F29">
        <w:rPr>
          <w:rFonts w:ascii="Helvetica" w:eastAsia="Times New Roman" w:hAnsi="Helvetica"/>
          <w:sz w:val="20"/>
          <w:szCs w:val="20"/>
        </w:rPr>
        <w:t>Phytocannabinoid</w:t>
      </w:r>
      <w:proofErr w:type="spellEnd"/>
      <w:r w:rsidRPr="00AB4F29">
        <w:rPr>
          <w:rFonts w:ascii="Helvetica" w:eastAsia="Times New Roman" w:hAnsi="Helvetica"/>
          <w:sz w:val="20"/>
          <w:szCs w:val="20"/>
        </w:rPr>
        <w:t xml:space="preserve">, Suppresses Motor Paralysis and </w:t>
      </w:r>
      <w:proofErr w:type="spellStart"/>
      <w:r w:rsidRPr="00AB4F29">
        <w:rPr>
          <w:rFonts w:ascii="Helvetica" w:eastAsia="Times New Roman" w:hAnsi="Helvetica"/>
          <w:sz w:val="20"/>
          <w:szCs w:val="20"/>
        </w:rPr>
        <w:t>Neuroinflammation</w:t>
      </w:r>
      <w:proofErr w:type="spellEnd"/>
      <w:r w:rsidRPr="00AB4F29">
        <w:rPr>
          <w:rFonts w:ascii="Helvetica" w:eastAsia="Times New Roman" w:hAnsi="Helvetica"/>
          <w:sz w:val="20"/>
          <w:szCs w:val="20"/>
        </w:rPr>
        <w:t xml:space="preserve"> in a Murine Model of Multiple Sclerosis. Int. J. Mol. Sci. </w:t>
      </w:r>
      <w:r w:rsidRPr="00AB4F29">
        <w:rPr>
          <w:rFonts w:ascii="Helvetica" w:eastAsia="Times New Roman" w:hAnsi="Helvetica"/>
          <w:i/>
          <w:iCs/>
          <w:sz w:val="20"/>
          <w:szCs w:val="20"/>
        </w:rPr>
        <w:t>18</w:t>
      </w:r>
      <w:r w:rsidRPr="00AB4F29">
        <w:rPr>
          <w:rFonts w:ascii="Helvetica" w:eastAsia="Times New Roman" w:hAnsi="Helvetica"/>
          <w:sz w:val="20"/>
          <w:szCs w:val="20"/>
        </w:rPr>
        <w:t>.</w:t>
      </w:r>
    </w:p>
    <w:p w14:paraId="1A7E9020" w14:textId="77777777" w:rsidR="00EE04E7" w:rsidRDefault="00EE04E7" w:rsidP="00EE04E7">
      <w:pPr>
        <w:rPr>
          <w:rFonts w:ascii="Helvetica" w:eastAsia="Times New Roman" w:hAnsi="Helvetica"/>
          <w:sz w:val="20"/>
          <w:szCs w:val="20"/>
        </w:rPr>
      </w:pPr>
    </w:p>
    <w:p w14:paraId="64497129" w14:textId="0D2C7FAC" w:rsidR="00EE04E7" w:rsidRPr="00EE04E7" w:rsidRDefault="00EE04E7" w:rsidP="00EE04E7">
      <w:pPr>
        <w:rPr>
          <w:rFonts w:ascii="Helvetica" w:eastAsia="Times New Roman" w:hAnsi="Helvetica"/>
          <w:sz w:val="20"/>
          <w:szCs w:val="20"/>
        </w:rPr>
      </w:pPr>
      <w:r>
        <w:rPr>
          <w:rFonts w:ascii="Helvetica" w:hAnsi="Helvetica"/>
          <w:b/>
          <w:sz w:val="20"/>
          <w:szCs w:val="20"/>
        </w:rPr>
        <w:t xml:space="preserve">Limonene </w:t>
      </w:r>
      <w:r w:rsidRPr="005B6553">
        <w:rPr>
          <w:rFonts w:ascii="Helvetica" w:hAnsi="Helvetica"/>
          <w:b/>
          <w:sz w:val="20"/>
          <w:szCs w:val="20"/>
        </w:rPr>
        <w:t>References</w:t>
      </w:r>
    </w:p>
    <w:p w14:paraId="5A54388D" w14:textId="77777777" w:rsidR="00EE04E7" w:rsidRPr="005B6553" w:rsidRDefault="00EE04E7" w:rsidP="00C26435">
      <w:pPr>
        <w:pStyle w:val="ListParagraph"/>
        <w:rPr>
          <w:rFonts w:ascii="Helvetica" w:eastAsia="Times New Roman" w:hAnsi="Helvetica"/>
          <w:sz w:val="20"/>
          <w:szCs w:val="20"/>
        </w:rPr>
      </w:pPr>
      <w:proofErr w:type="spellStart"/>
      <w:proofErr w:type="gramStart"/>
      <w:r w:rsidRPr="005B6553">
        <w:rPr>
          <w:rFonts w:ascii="Helvetica" w:eastAsia="Times New Roman" w:hAnsi="Helvetica"/>
          <w:sz w:val="20"/>
          <w:szCs w:val="20"/>
        </w:rPr>
        <w:t>Rehman</w:t>
      </w:r>
      <w:proofErr w:type="spellEnd"/>
      <w:r w:rsidRPr="005B6553">
        <w:rPr>
          <w:rFonts w:ascii="Helvetica" w:eastAsia="Times New Roman" w:hAnsi="Helvetica"/>
          <w:sz w:val="20"/>
          <w:szCs w:val="20"/>
        </w:rPr>
        <w:t xml:space="preserve">, M.U., </w:t>
      </w:r>
      <w:proofErr w:type="spellStart"/>
      <w:r w:rsidRPr="005B6553">
        <w:rPr>
          <w:rFonts w:ascii="Helvetica" w:eastAsia="Times New Roman" w:hAnsi="Helvetica"/>
          <w:sz w:val="20"/>
          <w:szCs w:val="20"/>
        </w:rPr>
        <w:t>Tahir</w:t>
      </w:r>
      <w:proofErr w:type="spellEnd"/>
      <w:r w:rsidRPr="005B6553">
        <w:rPr>
          <w:rFonts w:ascii="Helvetica" w:eastAsia="Times New Roman" w:hAnsi="Helvetica"/>
          <w:sz w:val="20"/>
          <w:szCs w:val="20"/>
        </w:rPr>
        <w:t xml:space="preserve">, M., Khan, A.Q., Khan, R., </w:t>
      </w:r>
      <w:proofErr w:type="spellStart"/>
      <w:r w:rsidRPr="005B6553">
        <w:rPr>
          <w:rFonts w:ascii="Helvetica" w:eastAsia="Times New Roman" w:hAnsi="Helvetica"/>
          <w:sz w:val="20"/>
          <w:szCs w:val="20"/>
        </w:rPr>
        <w:t>Oday</w:t>
      </w:r>
      <w:proofErr w:type="spellEnd"/>
      <w:r w:rsidRPr="005B6553">
        <w:rPr>
          <w:rFonts w:ascii="Helvetica" w:eastAsia="Times New Roman" w:hAnsi="Helvetica"/>
          <w:sz w:val="20"/>
          <w:szCs w:val="20"/>
        </w:rPr>
        <w:t>-O-</w:t>
      </w:r>
      <w:proofErr w:type="spellStart"/>
      <w:r w:rsidRPr="005B6553">
        <w:rPr>
          <w:rFonts w:ascii="Helvetica" w:eastAsia="Times New Roman" w:hAnsi="Helvetica"/>
          <w:sz w:val="20"/>
          <w:szCs w:val="20"/>
        </w:rPr>
        <w:t>Hamiza</w:t>
      </w:r>
      <w:proofErr w:type="spellEnd"/>
      <w:r w:rsidRPr="005B6553">
        <w:rPr>
          <w:rFonts w:ascii="Helvetica" w:eastAsia="Times New Roman" w:hAnsi="Helvetica"/>
          <w:sz w:val="20"/>
          <w:szCs w:val="20"/>
        </w:rPr>
        <w:t xml:space="preserve">, </w:t>
      </w:r>
      <w:proofErr w:type="spellStart"/>
      <w:r w:rsidRPr="005B6553">
        <w:rPr>
          <w:rFonts w:ascii="Helvetica" w:eastAsia="Times New Roman" w:hAnsi="Helvetica"/>
          <w:sz w:val="20"/>
          <w:szCs w:val="20"/>
        </w:rPr>
        <w:t>Lateef</w:t>
      </w:r>
      <w:proofErr w:type="spellEnd"/>
      <w:r w:rsidRPr="005B6553">
        <w:rPr>
          <w:rFonts w:ascii="Helvetica" w:eastAsia="Times New Roman" w:hAnsi="Helvetica"/>
          <w:sz w:val="20"/>
          <w:szCs w:val="20"/>
        </w:rPr>
        <w:t xml:space="preserve">, A., Hassan, S.K., Rashid, S., Ali, N., </w:t>
      </w:r>
      <w:proofErr w:type="spellStart"/>
      <w:r w:rsidRPr="005B6553">
        <w:rPr>
          <w:rFonts w:ascii="Helvetica" w:eastAsia="Times New Roman" w:hAnsi="Helvetica"/>
          <w:sz w:val="20"/>
          <w:szCs w:val="20"/>
        </w:rPr>
        <w:t>Zeeshan</w:t>
      </w:r>
      <w:proofErr w:type="spellEnd"/>
      <w:r w:rsidRPr="005B6553">
        <w:rPr>
          <w:rFonts w:ascii="Helvetica" w:eastAsia="Times New Roman" w:hAnsi="Helvetica"/>
          <w:sz w:val="20"/>
          <w:szCs w:val="20"/>
        </w:rPr>
        <w:t>, M., et al. (2014).</w:t>
      </w:r>
      <w:proofErr w:type="gramEnd"/>
      <w:r w:rsidRPr="005B6553">
        <w:rPr>
          <w:rFonts w:ascii="Helvetica" w:eastAsia="Times New Roman" w:hAnsi="Helvetica"/>
          <w:sz w:val="20"/>
          <w:szCs w:val="20"/>
        </w:rPr>
        <w:t xml:space="preserve"> D-limonene suppresses doxorubicin-induced oxidative stress and inflammation via repression of COX-2, </w:t>
      </w:r>
      <w:proofErr w:type="spellStart"/>
      <w:r w:rsidRPr="005B6553">
        <w:rPr>
          <w:rFonts w:ascii="Helvetica" w:eastAsia="Times New Roman" w:hAnsi="Helvetica"/>
          <w:sz w:val="20"/>
          <w:szCs w:val="20"/>
        </w:rPr>
        <w:t>iNOS</w:t>
      </w:r>
      <w:proofErr w:type="spellEnd"/>
      <w:r w:rsidRPr="005B6553">
        <w:rPr>
          <w:rFonts w:ascii="Helvetica" w:eastAsia="Times New Roman" w:hAnsi="Helvetica"/>
          <w:sz w:val="20"/>
          <w:szCs w:val="20"/>
        </w:rPr>
        <w:t xml:space="preserve">, and </w:t>
      </w:r>
      <w:proofErr w:type="spellStart"/>
      <w:r w:rsidRPr="005B6553">
        <w:rPr>
          <w:rFonts w:ascii="Helvetica" w:eastAsia="Times New Roman" w:hAnsi="Helvetica"/>
          <w:sz w:val="20"/>
          <w:szCs w:val="20"/>
        </w:rPr>
        <w:t>NFκB</w:t>
      </w:r>
      <w:proofErr w:type="spellEnd"/>
      <w:r w:rsidRPr="005B6553">
        <w:rPr>
          <w:rFonts w:ascii="Helvetica" w:eastAsia="Times New Roman" w:hAnsi="Helvetica"/>
          <w:sz w:val="20"/>
          <w:szCs w:val="20"/>
        </w:rPr>
        <w:t xml:space="preserve"> in kidneys of </w:t>
      </w:r>
      <w:proofErr w:type="spellStart"/>
      <w:r w:rsidRPr="005B6553">
        <w:rPr>
          <w:rFonts w:ascii="Helvetica" w:eastAsia="Times New Roman" w:hAnsi="Helvetica"/>
          <w:sz w:val="20"/>
          <w:szCs w:val="20"/>
        </w:rPr>
        <w:t>Wistar</w:t>
      </w:r>
      <w:proofErr w:type="spellEnd"/>
      <w:r w:rsidRPr="005B6553">
        <w:rPr>
          <w:rFonts w:ascii="Helvetica" w:eastAsia="Times New Roman" w:hAnsi="Helvetica"/>
          <w:sz w:val="20"/>
          <w:szCs w:val="20"/>
        </w:rPr>
        <w:t xml:space="preserve"> rats. Exp. Biol. Med. </w:t>
      </w:r>
      <w:r w:rsidRPr="005B6553">
        <w:rPr>
          <w:rFonts w:ascii="Helvetica" w:eastAsia="Times New Roman" w:hAnsi="Helvetica"/>
          <w:i/>
          <w:iCs/>
          <w:sz w:val="20"/>
          <w:szCs w:val="20"/>
        </w:rPr>
        <w:t>239</w:t>
      </w:r>
      <w:r w:rsidRPr="005B6553">
        <w:rPr>
          <w:rFonts w:ascii="Helvetica" w:eastAsia="Times New Roman" w:hAnsi="Helvetica"/>
          <w:sz w:val="20"/>
          <w:szCs w:val="20"/>
        </w:rPr>
        <w:t>, 465–476.</w:t>
      </w:r>
    </w:p>
    <w:p w14:paraId="5AFB9983" w14:textId="77777777" w:rsidR="00EE04E7" w:rsidRDefault="00EE04E7" w:rsidP="00623C75">
      <w:pPr>
        <w:rPr>
          <w:rFonts w:ascii="Helvetica" w:hAnsi="Helvetica"/>
          <w:b/>
          <w:sz w:val="20"/>
          <w:szCs w:val="20"/>
        </w:rPr>
      </w:pPr>
    </w:p>
    <w:p w14:paraId="53831076" w14:textId="678CA6FD" w:rsidR="00623C75" w:rsidRPr="005B6553" w:rsidRDefault="00453031" w:rsidP="00623C75">
      <w:pPr>
        <w:rPr>
          <w:rFonts w:ascii="Helvetica" w:eastAsia="Times New Roman" w:hAnsi="Helvetica"/>
          <w:sz w:val="20"/>
          <w:szCs w:val="20"/>
        </w:rPr>
      </w:pPr>
      <w:r>
        <w:rPr>
          <w:rFonts w:ascii="Helvetica" w:hAnsi="Helvetica"/>
          <w:b/>
          <w:sz w:val="20"/>
          <w:szCs w:val="20"/>
        </w:rPr>
        <w:t xml:space="preserve">Linalool </w:t>
      </w:r>
      <w:r w:rsidRPr="005B6553">
        <w:rPr>
          <w:rFonts w:ascii="Helvetica" w:hAnsi="Helvetica"/>
          <w:b/>
          <w:sz w:val="20"/>
          <w:szCs w:val="20"/>
        </w:rPr>
        <w:t>References</w:t>
      </w:r>
    </w:p>
    <w:p w14:paraId="213000AA" w14:textId="0F41AB54" w:rsidR="00EE04E7" w:rsidRDefault="00623C75" w:rsidP="00AB4F29">
      <w:pPr>
        <w:pStyle w:val="ListParagraph"/>
        <w:numPr>
          <w:ilvl w:val="0"/>
          <w:numId w:val="23"/>
        </w:numPr>
        <w:rPr>
          <w:rFonts w:ascii="Helvetica" w:eastAsia="Times New Roman" w:hAnsi="Helvetica"/>
          <w:sz w:val="20"/>
          <w:szCs w:val="20"/>
        </w:rPr>
      </w:pPr>
      <w:r w:rsidRPr="005B6553">
        <w:rPr>
          <w:rFonts w:ascii="Helvetica" w:eastAsia="Times New Roman" w:hAnsi="Helvetica"/>
          <w:sz w:val="20"/>
          <w:szCs w:val="20"/>
        </w:rPr>
        <w:t xml:space="preserve">Re, L., </w:t>
      </w:r>
      <w:proofErr w:type="spellStart"/>
      <w:r w:rsidRPr="005B6553">
        <w:rPr>
          <w:rFonts w:ascii="Helvetica" w:eastAsia="Times New Roman" w:hAnsi="Helvetica"/>
          <w:sz w:val="20"/>
          <w:szCs w:val="20"/>
        </w:rPr>
        <w:t>Barocci</w:t>
      </w:r>
      <w:proofErr w:type="spellEnd"/>
      <w:r w:rsidRPr="005B6553">
        <w:rPr>
          <w:rFonts w:ascii="Helvetica" w:eastAsia="Times New Roman" w:hAnsi="Helvetica"/>
          <w:sz w:val="20"/>
          <w:szCs w:val="20"/>
        </w:rPr>
        <w:t xml:space="preserve">, S., </w:t>
      </w:r>
      <w:proofErr w:type="spellStart"/>
      <w:r w:rsidRPr="005B6553">
        <w:rPr>
          <w:rFonts w:ascii="Helvetica" w:eastAsia="Times New Roman" w:hAnsi="Helvetica"/>
          <w:sz w:val="20"/>
          <w:szCs w:val="20"/>
        </w:rPr>
        <w:t>Sonnino</w:t>
      </w:r>
      <w:proofErr w:type="spellEnd"/>
      <w:r w:rsidRPr="005B6553">
        <w:rPr>
          <w:rFonts w:ascii="Helvetica" w:eastAsia="Times New Roman" w:hAnsi="Helvetica"/>
          <w:sz w:val="20"/>
          <w:szCs w:val="20"/>
        </w:rPr>
        <w:t xml:space="preserve">, S., </w:t>
      </w:r>
      <w:proofErr w:type="spellStart"/>
      <w:r w:rsidRPr="005B6553">
        <w:rPr>
          <w:rFonts w:ascii="Helvetica" w:eastAsia="Times New Roman" w:hAnsi="Helvetica"/>
          <w:sz w:val="20"/>
          <w:szCs w:val="20"/>
        </w:rPr>
        <w:t>Mencarelli</w:t>
      </w:r>
      <w:proofErr w:type="spellEnd"/>
      <w:r w:rsidRPr="005B6553">
        <w:rPr>
          <w:rFonts w:ascii="Helvetica" w:eastAsia="Times New Roman" w:hAnsi="Helvetica"/>
          <w:sz w:val="20"/>
          <w:szCs w:val="20"/>
        </w:rPr>
        <w:t xml:space="preserve">, A., </w:t>
      </w:r>
      <w:proofErr w:type="spellStart"/>
      <w:r w:rsidRPr="005B6553">
        <w:rPr>
          <w:rFonts w:ascii="Helvetica" w:eastAsia="Times New Roman" w:hAnsi="Helvetica"/>
          <w:sz w:val="20"/>
          <w:szCs w:val="20"/>
        </w:rPr>
        <w:t>Vivani</w:t>
      </w:r>
      <w:proofErr w:type="spellEnd"/>
      <w:r w:rsidRPr="005B6553">
        <w:rPr>
          <w:rFonts w:ascii="Helvetica" w:eastAsia="Times New Roman" w:hAnsi="Helvetica"/>
          <w:sz w:val="20"/>
          <w:szCs w:val="20"/>
        </w:rPr>
        <w:t xml:space="preserve">, C., </w:t>
      </w:r>
      <w:proofErr w:type="spellStart"/>
      <w:r w:rsidRPr="005B6553">
        <w:rPr>
          <w:rFonts w:ascii="Helvetica" w:eastAsia="Times New Roman" w:hAnsi="Helvetica"/>
          <w:sz w:val="20"/>
          <w:szCs w:val="20"/>
        </w:rPr>
        <w:t>Paolucci</w:t>
      </w:r>
      <w:proofErr w:type="spellEnd"/>
      <w:r w:rsidRPr="005B6553">
        <w:rPr>
          <w:rFonts w:ascii="Helvetica" w:eastAsia="Times New Roman" w:hAnsi="Helvetica"/>
          <w:sz w:val="20"/>
          <w:szCs w:val="20"/>
        </w:rPr>
        <w:t xml:space="preserve">, G., </w:t>
      </w:r>
      <w:proofErr w:type="spellStart"/>
      <w:r w:rsidRPr="005B6553">
        <w:rPr>
          <w:rFonts w:ascii="Helvetica" w:eastAsia="Times New Roman" w:hAnsi="Helvetica"/>
          <w:sz w:val="20"/>
          <w:szCs w:val="20"/>
        </w:rPr>
        <w:t>Scarpantonio</w:t>
      </w:r>
      <w:proofErr w:type="spellEnd"/>
      <w:r w:rsidRPr="005B6553">
        <w:rPr>
          <w:rFonts w:ascii="Helvetica" w:eastAsia="Times New Roman" w:hAnsi="Helvetica"/>
          <w:sz w:val="20"/>
          <w:szCs w:val="20"/>
        </w:rPr>
        <w:t xml:space="preserve">, A., </w:t>
      </w:r>
      <w:proofErr w:type="spellStart"/>
      <w:r w:rsidRPr="005B6553">
        <w:rPr>
          <w:rFonts w:ascii="Helvetica" w:eastAsia="Times New Roman" w:hAnsi="Helvetica"/>
          <w:sz w:val="20"/>
          <w:szCs w:val="20"/>
        </w:rPr>
        <w:t>Rinaldi</w:t>
      </w:r>
      <w:proofErr w:type="spellEnd"/>
      <w:r w:rsidRPr="005B6553">
        <w:rPr>
          <w:rFonts w:ascii="Helvetica" w:eastAsia="Times New Roman" w:hAnsi="Helvetica"/>
          <w:sz w:val="20"/>
          <w:szCs w:val="20"/>
        </w:rPr>
        <w:t xml:space="preserve">, L., and </w:t>
      </w:r>
      <w:proofErr w:type="spellStart"/>
      <w:r w:rsidRPr="005B6553">
        <w:rPr>
          <w:rFonts w:ascii="Helvetica" w:eastAsia="Times New Roman" w:hAnsi="Helvetica"/>
          <w:sz w:val="20"/>
          <w:szCs w:val="20"/>
        </w:rPr>
        <w:t>Mosca</w:t>
      </w:r>
      <w:proofErr w:type="spellEnd"/>
      <w:r w:rsidRPr="005B6553">
        <w:rPr>
          <w:rFonts w:ascii="Helvetica" w:eastAsia="Times New Roman" w:hAnsi="Helvetica"/>
          <w:sz w:val="20"/>
          <w:szCs w:val="20"/>
        </w:rPr>
        <w:t xml:space="preserve">, E. (2000). Linalool modifies the nicotinic receptor--ion channel kinetics at the mouse neuromuscular junction. </w:t>
      </w:r>
      <w:proofErr w:type="spellStart"/>
      <w:r w:rsidRPr="005B6553">
        <w:rPr>
          <w:rFonts w:ascii="Helvetica" w:eastAsia="Times New Roman" w:hAnsi="Helvetica"/>
          <w:sz w:val="20"/>
          <w:szCs w:val="20"/>
        </w:rPr>
        <w:t>Pharmacol</w:t>
      </w:r>
      <w:proofErr w:type="spellEnd"/>
      <w:r w:rsidRPr="005B6553">
        <w:rPr>
          <w:rFonts w:ascii="Helvetica" w:eastAsia="Times New Roman" w:hAnsi="Helvetica"/>
          <w:sz w:val="20"/>
          <w:szCs w:val="20"/>
        </w:rPr>
        <w:t xml:space="preserve">. Res. </w:t>
      </w:r>
      <w:r w:rsidRPr="005B6553">
        <w:rPr>
          <w:rFonts w:ascii="Helvetica" w:eastAsia="Times New Roman" w:hAnsi="Helvetica"/>
          <w:i/>
          <w:iCs/>
          <w:sz w:val="20"/>
          <w:szCs w:val="20"/>
        </w:rPr>
        <w:t>42</w:t>
      </w:r>
      <w:r w:rsidRPr="005B6553">
        <w:rPr>
          <w:rFonts w:ascii="Helvetica" w:eastAsia="Times New Roman" w:hAnsi="Helvetica"/>
          <w:sz w:val="20"/>
          <w:szCs w:val="20"/>
        </w:rPr>
        <w:t>, 177–181.</w:t>
      </w:r>
    </w:p>
    <w:p w14:paraId="3AB90F1A" w14:textId="77777777" w:rsidR="00EE04E7" w:rsidRDefault="00EE04E7" w:rsidP="00EE04E7">
      <w:pPr>
        <w:pStyle w:val="ListParagraph"/>
        <w:rPr>
          <w:rFonts w:ascii="Helvetica" w:eastAsia="Times New Roman" w:hAnsi="Helvetica"/>
          <w:sz w:val="20"/>
          <w:szCs w:val="20"/>
        </w:rPr>
      </w:pPr>
    </w:p>
    <w:p w14:paraId="3F264886" w14:textId="77777777" w:rsidR="00EE04E7" w:rsidRDefault="00EE04E7" w:rsidP="00AB4F29">
      <w:pPr>
        <w:pStyle w:val="ListParagraph"/>
        <w:numPr>
          <w:ilvl w:val="0"/>
          <w:numId w:val="23"/>
        </w:numPr>
        <w:rPr>
          <w:rFonts w:ascii="Helvetica" w:eastAsia="Times New Roman" w:hAnsi="Helvetica"/>
          <w:sz w:val="20"/>
          <w:szCs w:val="20"/>
        </w:rPr>
      </w:pPr>
      <w:proofErr w:type="spellStart"/>
      <w:r w:rsidRPr="005B6553">
        <w:rPr>
          <w:rFonts w:ascii="Helvetica" w:eastAsia="Times New Roman" w:hAnsi="Helvetica"/>
          <w:sz w:val="20"/>
          <w:szCs w:val="20"/>
        </w:rPr>
        <w:t>Peana</w:t>
      </w:r>
      <w:proofErr w:type="spellEnd"/>
      <w:r w:rsidRPr="005B6553">
        <w:rPr>
          <w:rFonts w:ascii="Helvetica" w:eastAsia="Times New Roman" w:hAnsi="Helvetica"/>
          <w:sz w:val="20"/>
          <w:szCs w:val="20"/>
        </w:rPr>
        <w:t xml:space="preserve">, A.T., </w:t>
      </w:r>
      <w:proofErr w:type="spellStart"/>
      <w:r w:rsidRPr="005B6553">
        <w:rPr>
          <w:rFonts w:ascii="Helvetica" w:eastAsia="Times New Roman" w:hAnsi="Helvetica"/>
          <w:sz w:val="20"/>
          <w:szCs w:val="20"/>
        </w:rPr>
        <w:t>D’Aquila</w:t>
      </w:r>
      <w:proofErr w:type="spellEnd"/>
      <w:r w:rsidRPr="005B6553">
        <w:rPr>
          <w:rFonts w:ascii="Helvetica" w:eastAsia="Times New Roman" w:hAnsi="Helvetica"/>
          <w:sz w:val="20"/>
          <w:szCs w:val="20"/>
        </w:rPr>
        <w:t xml:space="preserve">, P.S., </w:t>
      </w:r>
      <w:proofErr w:type="spellStart"/>
      <w:r w:rsidRPr="005B6553">
        <w:rPr>
          <w:rFonts w:ascii="Helvetica" w:eastAsia="Times New Roman" w:hAnsi="Helvetica"/>
          <w:sz w:val="20"/>
          <w:szCs w:val="20"/>
        </w:rPr>
        <w:t>Panin</w:t>
      </w:r>
      <w:proofErr w:type="spellEnd"/>
      <w:r w:rsidRPr="005B6553">
        <w:rPr>
          <w:rFonts w:ascii="Helvetica" w:eastAsia="Times New Roman" w:hAnsi="Helvetica"/>
          <w:sz w:val="20"/>
          <w:szCs w:val="20"/>
        </w:rPr>
        <w:t xml:space="preserve">, F., Serra, G., </w:t>
      </w:r>
      <w:proofErr w:type="spellStart"/>
      <w:r w:rsidRPr="005B6553">
        <w:rPr>
          <w:rFonts w:ascii="Helvetica" w:eastAsia="Times New Roman" w:hAnsi="Helvetica"/>
          <w:sz w:val="20"/>
          <w:szCs w:val="20"/>
        </w:rPr>
        <w:t>Pippia</w:t>
      </w:r>
      <w:proofErr w:type="spellEnd"/>
      <w:r w:rsidRPr="005B6553">
        <w:rPr>
          <w:rFonts w:ascii="Helvetica" w:eastAsia="Times New Roman" w:hAnsi="Helvetica"/>
          <w:sz w:val="20"/>
          <w:szCs w:val="20"/>
        </w:rPr>
        <w:t xml:space="preserve">, P., and </w:t>
      </w:r>
      <w:proofErr w:type="spellStart"/>
      <w:r w:rsidRPr="005B6553">
        <w:rPr>
          <w:rFonts w:ascii="Helvetica" w:eastAsia="Times New Roman" w:hAnsi="Helvetica"/>
          <w:sz w:val="20"/>
          <w:szCs w:val="20"/>
        </w:rPr>
        <w:t>Moretti</w:t>
      </w:r>
      <w:proofErr w:type="spellEnd"/>
      <w:r w:rsidRPr="005B6553">
        <w:rPr>
          <w:rFonts w:ascii="Helvetica" w:eastAsia="Times New Roman" w:hAnsi="Helvetica"/>
          <w:sz w:val="20"/>
          <w:szCs w:val="20"/>
        </w:rPr>
        <w:t xml:space="preserve">, M.D.L. (2002). Anti-inflammatory activity of linalool and </w:t>
      </w:r>
      <w:proofErr w:type="spellStart"/>
      <w:r w:rsidRPr="005B6553">
        <w:rPr>
          <w:rFonts w:ascii="Helvetica" w:eastAsia="Times New Roman" w:hAnsi="Helvetica"/>
          <w:sz w:val="20"/>
          <w:szCs w:val="20"/>
        </w:rPr>
        <w:t>linalyl</w:t>
      </w:r>
      <w:proofErr w:type="spellEnd"/>
      <w:r w:rsidRPr="005B6553">
        <w:rPr>
          <w:rFonts w:ascii="Helvetica" w:eastAsia="Times New Roman" w:hAnsi="Helvetica"/>
          <w:sz w:val="20"/>
          <w:szCs w:val="20"/>
        </w:rPr>
        <w:t xml:space="preserve"> acetate constituents of essential oils. </w:t>
      </w:r>
      <w:proofErr w:type="spellStart"/>
      <w:r w:rsidRPr="005B6553">
        <w:rPr>
          <w:rFonts w:ascii="Helvetica" w:eastAsia="Times New Roman" w:hAnsi="Helvetica"/>
          <w:sz w:val="20"/>
          <w:szCs w:val="20"/>
        </w:rPr>
        <w:t>Phytomedicine</w:t>
      </w:r>
      <w:proofErr w:type="spellEnd"/>
      <w:r w:rsidRPr="005B6553">
        <w:rPr>
          <w:rFonts w:ascii="Helvetica" w:eastAsia="Times New Roman" w:hAnsi="Helvetica"/>
          <w:sz w:val="20"/>
          <w:szCs w:val="20"/>
        </w:rPr>
        <w:t xml:space="preserve"> </w:t>
      </w:r>
      <w:r w:rsidRPr="005B6553">
        <w:rPr>
          <w:rFonts w:ascii="Helvetica" w:eastAsia="Times New Roman" w:hAnsi="Helvetica"/>
          <w:i/>
          <w:iCs/>
          <w:sz w:val="20"/>
          <w:szCs w:val="20"/>
        </w:rPr>
        <w:t>9</w:t>
      </w:r>
      <w:r w:rsidRPr="005B6553">
        <w:rPr>
          <w:rFonts w:ascii="Helvetica" w:eastAsia="Times New Roman" w:hAnsi="Helvetica"/>
          <w:sz w:val="20"/>
          <w:szCs w:val="20"/>
        </w:rPr>
        <w:t>, 721–726.</w:t>
      </w:r>
    </w:p>
    <w:p w14:paraId="77979348" w14:textId="77777777" w:rsidR="0067123C" w:rsidRPr="0067123C" w:rsidRDefault="0067123C" w:rsidP="0067123C">
      <w:pPr>
        <w:rPr>
          <w:rFonts w:ascii="Helvetica" w:eastAsia="Times New Roman" w:hAnsi="Helvetica"/>
          <w:sz w:val="20"/>
          <w:szCs w:val="20"/>
        </w:rPr>
      </w:pPr>
    </w:p>
    <w:p w14:paraId="3F74B6D1" w14:textId="721EF1D7" w:rsidR="00B059BA" w:rsidRPr="00B434C4" w:rsidRDefault="0067123C" w:rsidP="00B059BA">
      <w:pPr>
        <w:rPr>
          <w:rFonts w:ascii="Helvetica" w:eastAsia="Times New Roman" w:hAnsi="Helvetica"/>
          <w:sz w:val="20"/>
          <w:szCs w:val="20"/>
        </w:rPr>
      </w:pPr>
      <w:proofErr w:type="spellStart"/>
      <w:r w:rsidRPr="00B434C4">
        <w:rPr>
          <w:rFonts w:ascii="Helvetica" w:hAnsi="Helvetica"/>
          <w:b/>
          <w:sz w:val="20"/>
          <w:szCs w:val="20"/>
        </w:rPr>
        <w:t>Terpineol</w:t>
      </w:r>
      <w:proofErr w:type="spellEnd"/>
      <w:r w:rsidRPr="00B434C4">
        <w:rPr>
          <w:rFonts w:ascii="Helvetica" w:hAnsi="Helvetica"/>
          <w:b/>
          <w:sz w:val="20"/>
          <w:szCs w:val="20"/>
        </w:rPr>
        <w:t xml:space="preserve"> References</w:t>
      </w:r>
    </w:p>
    <w:p w14:paraId="69C46062" w14:textId="2DDF3FEF" w:rsidR="00B434C4" w:rsidRDefault="00B434C4" w:rsidP="00B434C4">
      <w:pPr>
        <w:pStyle w:val="ListParagraph"/>
        <w:numPr>
          <w:ilvl w:val="0"/>
          <w:numId w:val="23"/>
        </w:numPr>
        <w:rPr>
          <w:rFonts w:ascii="Helvetica" w:eastAsia="Times New Roman" w:hAnsi="Helvetica"/>
          <w:sz w:val="20"/>
          <w:szCs w:val="20"/>
        </w:rPr>
      </w:pPr>
      <w:r w:rsidRPr="00311232">
        <w:rPr>
          <w:rFonts w:ascii="Helvetica" w:eastAsia="Times New Roman" w:hAnsi="Helvetica"/>
          <w:sz w:val="20"/>
          <w:szCs w:val="20"/>
        </w:rPr>
        <w:t>Russo, EB</w:t>
      </w:r>
      <w:proofErr w:type="gramStart"/>
      <w:r w:rsidRPr="00311232">
        <w:rPr>
          <w:rFonts w:ascii="Helvetica" w:eastAsia="Times New Roman" w:hAnsi="Helvetica"/>
          <w:sz w:val="20"/>
          <w:szCs w:val="20"/>
        </w:rPr>
        <w:t>.,</w:t>
      </w:r>
      <w:proofErr w:type="gramEnd"/>
      <w:r w:rsidRPr="00311232">
        <w:rPr>
          <w:rFonts w:ascii="Helvetica" w:eastAsia="Times New Roman" w:hAnsi="Helvetica"/>
          <w:sz w:val="20"/>
          <w:szCs w:val="20"/>
        </w:rPr>
        <w:t xml:space="preserve"> </w:t>
      </w:r>
      <w:proofErr w:type="spellStart"/>
      <w:r w:rsidRPr="00311232">
        <w:rPr>
          <w:rFonts w:ascii="Helvetica" w:eastAsia="Times New Roman" w:hAnsi="Helvetica"/>
          <w:sz w:val="20"/>
          <w:szCs w:val="20"/>
        </w:rPr>
        <w:t>Marcu</w:t>
      </w:r>
      <w:proofErr w:type="spellEnd"/>
      <w:r w:rsidRPr="00311232">
        <w:rPr>
          <w:rFonts w:ascii="Helvetica" w:eastAsia="Times New Roman" w:hAnsi="Helvetica"/>
          <w:sz w:val="20"/>
          <w:szCs w:val="20"/>
        </w:rPr>
        <w:t xml:space="preserve">, J. (2017). Advances in Pharmacology, ”Cannabinoid Pharmacology”, </w:t>
      </w:r>
      <w:proofErr w:type="gramStart"/>
      <w:r w:rsidRPr="00311232">
        <w:rPr>
          <w:rFonts w:ascii="Helvetica" w:eastAsia="Times New Roman" w:hAnsi="Helvetica"/>
          <w:sz w:val="20"/>
          <w:szCs w:val="20"/>
        </w:rPr>
        <w:t>4.6 alpha-</w:t>
      </w:r>
      <w:proofErr w:type="spellStart"/>
      <w:r w:rsidRPr="00311232">
        <w:rPr>
          <w:rFonts w:ascii="Helvetica" w:eastAsia="Times New Roman" w:hAnsi="Helvetica"/>
          <w:sz w:val="20"/>
          <w:szCs w:val="20"/>
        </w:rPr>
        <w:t>Terpineol</w:t>
      </w:r>
      <w:proofErr w:type="spellEnd"/>
      <w:proofErr w:type="gramEnd"/>
      <w:r w:rsidRPr="00311232">
        <w:rPr>
          <w:rFonts w:ascii="Helvetica" w:eastAsia="Times New Roman" w:hAnsi="Helvetica"/>
          <w:sz w:val="20"/>
          <w:szCs w:val="20"/>
        </w:rPr>
        <w:t>. (</w:t>
      </w:r>
      <w:hyperlink r:id="rId10" w:history="1">
        <w:r w:rsidRPr="00311232">
          <w:rPr>
            <w:rFonts w:ascii="Helvetica" w:eastAsia="Times New Roman" w:hAnsi="Helvetica"/>
            <w:color w:val="0000FF"/>
            <w:sz w:val="20"/>
            <w:szCs w:val="20"/>
            <w:u w:val="single"/>
          </w:rPr>
          <w:t>https://www.sciencedirect.com/topics/agricultural-and-biological-sciences/terpineol</w:t>
        </w:r>
      </w:hyperlink>
      <w:r w:rsidRPr="00311232">
        <w:rPr>
          <w:rFonts w:ascii="Helvetica" w:eastAsia="Times New Roman" w:hAnsi="Helvetica"/>
          <w:sz w:val="20"/>
          <w:szCs w:val="20"/>
        </w:rPr>
        <w:t>)</w:t>
      </w:r>
      <w:r w:rsidR="00311232">
        <w:rPr>
          <w:rFonts w:ascii="Helvetica" w:eastAsia="Times New Roman" w:hAnsi="Helvetica"/>
          <w:sz w:val="20"/>
          <w:szCs w:val="20"/>
        </w:rPr>
        <w:t>.</w:t>
      </w:r>
    </w:p>
    <w:p w14:paraId="246E1318" w14:textId="77777777" w:rsidR="00311232" w:rsidRPr="00311232" w:rsidRDefault="00311232" w:rsidP="00311232">
      <w:pPr>
        <w:pStyle w:val="ListParagraph"/>
        <w:rPr>
          <w:rFonts w:ascii="Helvetica" w:eastAsia="Times New Roman" w:hAnsi="Helvetica"/>
          <w:sz w:val="20"/>
          <w:szCs w:val="20"/>
        </w:rPr>
      </w:pPr>
    </w:p>
    <w:p w14:paraId="4966231B" w14:textId="77777777" w:rsidR="00311232" w:rsidRDefault="00311232" w:rsidP="00311232">
      <w:pPr>
        <w:pStyle w:val="ListParagraph"/>
        <w:numPr>
          <w:ilvl w:val="0"/>
          <w:numId w:val="23"/>
        </w:numPr>
        <w:rPr>
          <w:rFonts w:ascii="Helvetica" w:eastAsia="Times New Roman" w:hAnsi="Helvetica"/>
          <w:sz w:val="20"/>
          <w:szCs w:val="20"/>
        </w:rPr>
      </w:pPr>
      <w:proofErr w:type="spellStart"/>
      <w:r w:rsidRPr="00311232">
        <w:rPr>
          <w:rFonts w:ascii="Helvetica" w:eastAsia="Times New Roman" w:hAnsi="Helvetica"/>
          <w:sz w:val="20"/>
          <w:szCs w:val="20"/>
        </w:rPr>
        <w:t>Dionísio</w:t>
      </w:r>
      <w:proofErr w:type="spellEnd"/>
      <w:r w:rsidRPr="00311232">
        <w:rPr>
          <w:rFonts w:ascii="Helvetica" w:eastAsia="Times New Roman" w:hAnsi="Helvetica"/>
          <w:sz w:val="20"/>
          <w:szCs w:val="20"/>
        </w:rPr>
        <w:t xml:space="preserve">, A.P., Paula </w:t>
      </w:r>
      <w:proofErr w:type="spellStart"/>
      <w:r w:rsidRPr="00311232">
        <w:rPr>
          <w:rFonts w:ascii="Helvetica" w:eastAsia="Times New Roman" w:hAnsi="Helvetica"/>
          <w:sz w:val="20"/>
          <w:szCs w:val="20"/>
        </w:rPr>
        <w:t>Dionísio</w:t>
      </w:r>
      <w:proofErr w:type="spellEnd"/>
      <w:r w:rsidRPr="00311232">
        <w:rPr>
          <w:rFonts w:ascii="Helvetica" w:eastAsia="Times New Roman" w:hAnsi="Helvetica"/>
          <w:sz w:val="20"/>
          <w:szCs w:val="20"/>
        </w:rPr>
        <w:t xml:space="preserve">, A., Molina, G., de </w:t>
      </w:r>
      <w:proofErr w:type="spellStart"/>
      <w:r w:rsidRPr="00311232">
        <w:rPr>
          <w:rFonts w:ascii="Helvetica" w:eastAsia="Times New Roman" w:hAnsi="Helvetica"/>
          <w:sz w:val="20"/>
          <w:szCs w:val="20"/>
        </w:rPr>
        <w:t>Carvalho</w:t>
      </w:r>
      <w:proofErr w:type="spellEnd"/>
      <w:r w:rsidRPr="00311232">
        <w:rPr>
          <w:rFonts w:ascii="Helvetica" w:eastAsia="Times New Roman" w:hAnsi="Helvetica"/>
          <w:sz w:val="20"/>
          <w:szCs w:val="20"/>
        </w:rPr>
        <w:t xml:space="preserve">, D.S., dos Santos, R., </w:t>
      </w:r>
      <w:proofErr w:type="spellStart"/>
      <w:r w:rsidRPr="00311232">
        <w:rPr>
          <w:rFonts w:ascii="Helvetica" w:eastAsia="Times New Roman" w:hAnsi="Helvetica"/>
          <w:sz w:val="20"/>
          <w:szCs w:val="20"/>
        </w:rPr>
        <w:t>Bicas</w:t>
      </w:r>
      <w:proofErr w:type="spellEnd"/>
      <w:r w:rsidRPr="00311232">
        <w:rPr>
          <w:rFonts w:ascii="Helvetica" w:eastAsia="Times New Roman" w:hAnsi="Helvetica"/>
          <w:sz w:val="20"/>
          <w:szCs w:val="20"/>
        </w:rPr>
        <w:t xml:space="preserve">, J.L., and </w:t>
      </w:r>
      <w:proofErr w:type="spellStart"/>
      <w:r w:rsidRPr="00311232">
        <w:rPr>
          <w:rFonts w:ascii="Helvetica" w:eastAsia="Times New Roman" w:hAnsi="Helvetica"/>
          <w:sz w:val="20"/>
          <w:szCs w:val="20"/>
        </w:rPr>
        <w:t>Pastore</w:t>
      </w:r>
      <w:proofErr w:type="spellEnd"/>
      <w:r w:rsidRPr="00311232">
        <w:rPr>
          <w:rFonts w:ascii="Helvetica" w:eastAsia="Times New Roman" w:hAnsi="Helvetica"/>
          <w:sz w:val="20"/>
          <w:szCs w:val="20"/>
        </w:rPr>
        <w:t xml:space="preserve">, G.M. (2012). Natural </w:t>
      </w:r>
      <w:proofErr w:type="spellStart"/>
      <w:r w:rsidRPr="00311232">
        <w:rPr>
          <w:rFonts w:ascii="Helvetica" w:eastAsia="Times New Roman" w:hAnsi="Helvetica"/>
          <w:sz w:val="20"/>
          <w:szCs w:val="20"/>
        </w:rPr>
        <w:t>flavourings</w:t>
      </w:r>
      <w:proofErr w:type="spellEnd"/>
      <w:r w:rsidRPr="00311232">
        <w:rPr>
          <w:rFonts w:ascii="Helvetica" w:eastAsia="Times New Roman" w:hAnsi="Helvetica"/>
          <w:sz w:val="20"/>
          <w:szCs w:val="20"/>
        </w:rPr>
        <w:t xml:space="preserve"> from biotechnology for foods and beverages. Natural Food Additives, Ingredients and </w:t>
      </w:r>
      <w:proofErr w:type="spellStart"/>
      <w:r w:rsidRPr="00311232">
        <w:rPr>
          <w:rFonts w:ascii="Helvetica" w:eastAsia="Times New Roman" w:hAnsi="Helvetica"/>
          <w:sz w:val="20"/>
          <w:szCs w:val="20"/>
        </w:rPr>
        <w:t>Flavourings</w:t>
      </w:r>
      <w:proofErr w:type="spellEnd"/>
      <w:r w:rsidRPr="00311232">
        <w:rPr>
          <w:rFonts w:ascii="Helvetica" w:eastAsia="Times New Roman" w:hAnsi="Helvetica"/>
          <w:sz w:val="20"/>
          <w:szCs w:val="20"/>
        </w:rPr>
        <w:t xml:space="preserve"> 231–259.</w:t>
      </w:r>
    </w:p>
    <w:p w14:paraId="68A480D9" w14:textId="77777777" w:rsidR="00311232" w:rsidRPr="00311232" w:rsidRDefault="00311232" w:rsidP="00311232">
      <w:pPr>
        <w:rPr>
          <w:rFonts w:ascii="Helvetica" w:eastAsia="Times New Roman" w:hAnsi="Helvetica"/>
          <w:sz w:val="20"/>
          <w:szCs w:val="20"/>
        </w:rPr>
      </w:pPr>
    </w:p>
    <w:p w14:paraId="06775ACC" w14:textId="3A1C7221" w:rsidR="0067123C" w:rsidRPr="00311232" w:rsidRDefault="0067123C" w:rsidP="00AB4F29">
      <w:pPr>
        <w:pStyle w:val="ListParagraph"/>
        <w:numPr>
          <w:ilvl w:val="0"/>
          <w:numId w:val="23"/>
        </w:numPr>
        <w:rPr>
          <w:rFonts w:ascii="Helvetica" w:eastAsia="Times New Roman" w:hAnsi="Helvetica"/>
          <w:sz w:val="20"/>
          <w:szCs w:val="20"/>
        </w:rPr>
      </w:pPr>
      <w:proofErr w:type="spellStart"/>
      <w:r w:rsidRPr="00311232">
        <w:rPr>
          <w:rFonts w:ascii="Helvetica" w:eastAsia="Times New Roman" w:hAnsi="Helvetica"/>
          <w:sz w:val="20"/>
          <w:szCs w:val="20"/>
        </w:rPr>
        <w:t>Khaleel</w:t>
      </w:r>
      <w:proofErr w:type="spellEnd"/>
      <w:r w:rsidRPr="00311232">
        <w:rPr>
          <w:rFonts w:ascii="Helvetica" w:eastAsia="Times New Roman" w:hAnsi="Helvetica"/>
          <w:sz w:val="20"/>
          <w:szCs w:val="20"/>
        </w:rPr>
        <w:t xml:space="preserve">, C., </w:t>
      </w:r>
      <w:proofErr w:type="spellStart"/>
      <w:r w:rsidRPr="00311232">
        <w:rPr>
          <w:rFonts w:ascii="Helvetica" w:eastAsia="Times New Roman" w:hAnsi="Helvetica"/>
          <w:sz w:val="20"/>
          <w:szCs w:val="20"/>
        </w:rPr>
        <w:t>Tabanca</w:t>
      </w:r>
      <w:proofErr w:type="spellEnd"/>
      <w:r w:rsidRPr="00311232">
        <w:rPr>
          <w:rFonts w:ascii="Helvetica" w:eastAsia="Times New Roman" w:hAnsi="Helvetica"/>
          <w:sz w:val="20"/>
          <w:szCs w:val="20"/>
        </w:rPr>
        <w:t xml:space="preserve">, N., and </w:t>
      </w:r>
      <w:proofErr w:type="spellStart"/>
      <w:r w:rsidRPr="00311232">
        <w:rPr>
          <w:rFonts w:ascii="Helvetica" w:eastAsia="Times New Roman" w:hAnsi="Helvetica"/>
          <w:sz w:val="20"/>
          <w:szCs w:val="20"/>
        </w:rPr>
        <w:t>Buchbauer</w:t>
      </w:r>
      <w:proofErr w:type="spellEnd"/>
      <w:r w:rsidRPr="00311232">
        <w:rPr>
          <w:rFonts w:ascii="Helvetica" w:eastAsia="Times New Roman" w:hAnsi="Helvetica"/>
          <w:sz w:val="20"/>
          <w:szCs w:val="20"/>
        </w:rPr>
        <w:t>, G. (2018). α-</w:t>
      </w:r>
      <w:proofErr w:type="spellStart"/>
      <w:r w:rsidRPr="00311232">
        <w:rPr>
          <w:rFonts w:ascii="Helvetica" w:eastAsia="Times New Roman" w:hAnsi="Helvetica"/>
          <w:sz w:val="20"/>
          <w:szCs w:val="20"/>
        </w:rPr>
        <w:t>Terpineol</w:t>
      </w:r>
      <w:proofErr w:type="spellEnd"/>
      <w:r w:rsidRPr="00311232">
        <w:rPr>
          <w:rFonts w:ascii="Helvetica" w:eastAsia="Times New Roman" w:hAnsi="Helvetica"/>
          <w:sz w:val="20"/>
          <w:szCs w:val="20"/>
        </w:rPr>
        <w:t xml:space="preserve">, a natural </w:t>
      </w:r>
      <w:proofErr w:type="spellStart"/>
      <w:r w:rsidRPr="00311232">
        <w:rPr>
          <w:rFonts w:ascii="Helvetica" w:eastAsia="Times New Roman" w:hAnsi="Helvetica"/>
          <w:sz w:val="20"/>
          <w:szCs w:val="20"/>
        </w:rPr>
        <w:t>monoterpene</w:t>
      </w:r>
      <w:proofErr w:type="spellEnd"/>
      <w:r w:rsidRPr="00311232">
        <w:rPr>
          <w:rFonts w:ascii="Helvetica" w:eastAsia="Times New Roman" w:hAnsi="Helvetica"/>
          <w:sz w:val="20"/>
          <w:szCs w:val="20"/>
        </w:rPr>
        <w:t xml:space="preserve">: </w:t>
      </w:r>
      <w:r w:rsidRPr="00311232">
        <w:rPr>
          <w:rFonts w:ascii="Helvetica" w:eastAsia="Times New Roman" w:hAnsi="Helvetica"/>
          <w:b/>
          <w:sz w:val="20"/>
          <w:szCs w:val="20"/>
        </w:rPr>
        <w:t>A review</w:t>
      </w:r>
      <w:r w:rsidRPr="00311232">
        <w:rPr>
          <w:rFonts w:ascii="Helvetica" w:eastAsia="Times New Roman" w:hAnsi="Helvetica"/>
          <w:sz w:val="20"/>
          <w:szCs w:val="20"/>
        </w:rPr>
        <w:t xml:space="preserve"> of its biological properties. Open Chemistry </w:t>
      </w:r>
      <w:r w:rsidRPr="00311232">
        <w:rPr>
          <w:rFonts w:ascii="Helvetica" w:eastAsia="Times New Roman" w:hAnsi="Helvetica"/>
          <w:i/>
          <w:iCs/>
          <w:sz w:val="20"/>
          <w:szCs w:val="20"/>
        </w:rPr>
        <w:t>16</w:t>
      </w:r>
      <w:r w:rsidRPr="00311232">
        <w:rPr>
          <w:rFonts w:ascii="Helvetica" w:eastAsia="Times New Roman" w:hAnsi="Helvetica"/>
          <w:sz w:val="20"/>
          <w:szCs w:val="20"/>
        </w:rPr>
        <w:t>, 349–361.</w:t>
      </w:r>
    </w:p>
    <w:p w14:paraId="0625E927" w14:textId="77777777" w:rsidR="00B655A9" w:rsidRPr="00B655A9" w:rsidRDefault="00B655A9" w:rsidP="00B655A9">
      <w:pPr>
        <w:rPr>
          <w:rFonts w:ascii="Helvetica" w:eastAsia="Times New Roman" w:hAnsi="Helvetica"/>
          <w:sz w:val="20"/>
          <w:szCs w:val="20"/>
        </w:rPr>
      </w:pPr>
    </w:p>
    <w:p w14:paraId="08537E6E" w14:textId="2851341B" w:rsidR="00B655A9" w:rsidRPr="00B655A9" w:rsidRDefault="00B655A9" w:rsidP="00B655A9">
      <w:pPr>
        <w:rPr>
          <w:rFonts w:ascii="Helvetica" w:eastAsia="Times New Roman" w:hAnsi="Helvetica"/>
          <w:sz w:val="20"/>
          <w:szCs w:val="20"/>
        </w:rPr>
      </w:pPr>
      <w:r w:rsidRPr="00B655A9">
        <w:rPr>
          <w:rFonts w:ascii="Helvetica" w:hAnsi="Helvetica"/>
          <w:b/>
          <w:sz w:val="20"/>
          <w:szCs w:val="20"/>
        </w:rPr>
        <w:t>Essential oils with alpha-</w:t>
      </w:r>
      <w:proofErr w:type="spellStart"/>
      <w:r w:rsidRPr="00B655A9">
        <w:rPr>
          <w:rFonts w:ascii="Helvetica" w:hAnsi="Helvetica"/>
          <w:b/>
          <w:sz w:val="20"/>
          <w:szCs w:val="20"/>
        </w:rPr>
        <w:t>pinene</w:t>
      </w:r>
      <w:proofErr w:type="spellEnd"/>
      <w:r w:rsidRPr="00B655A9">
        <w:rPr>
          <w:rFonts w:ascii="Helvetica" w:hAnsi="Helvetica"/>
          <w:b/>
          <w:sz w:val="20"/>
          <w:szCs w:val="20"/>
        </w:rPr>
        <w:t xml:space="preserve">, limonene, camphor, citronella, </w:t>
      </w:r>
      <w:proofErr w:type="spellStart"/>
      <w:proofErr w:type="gramStart"/>
      <w:r w:rsidRPr="00B655A9">
        <w:rPr>
          <w:rFonts w:ascii="Helvetica" w:hAnsi="Helvetica"/>
          <w:b/>
          <w:sz w:val="20"/>
          <w:szCs w:val="20"/>
        </w:rPr>
        <w:t>eugenol</w:t>
      </w:r>
      <w:proofErr w:type="spellEnd"/>
      <w:proofErr w:type="gramEnd"/>
      <w:r w:rsidRPr="00B655A9">
        <w:rPr>
          <w:rFonts w:ascii="Helvetica" w:hAnsi="Helvetica"/>
          <w:b/>
          <w:sz w:val="20"/>
          <w:szCs w:val="20"/>
        </w:rPr>
        <w:t xml:space="preserve"> References</w:t>
      </w:r>
    </w:p>
    <w:p w14:paraId="655669D0" w14:textId="7BE97201" w:rsidR="00EE04E7" w:rsidRPr="00B3471B" w:rsidRDefault="00B655A9" w:rsidP="00AB4F29">
      <w:pPr>
        <w:pStyle w:val="ListParagraph"/>
        <w:numPr>
          <w:ilvl w:val="0"/>
          <w:numId w:val="23"/>
        </w:numPr>
        <w:rPr>
          <w:rFonts w:ascii="Helvetica" w:eastAsia="Times New Roman" w:hAnsi="Helvetica"/>
          <w:sz w:val="20"/>
          <w:szCs w:val="20"/>
        </w:rPr>
      </w:pPr>
      <w:r w:rsidRPr="005B6553">
        <w:rPr>
          <w:rFonts w:ascii="Helvetica" w:eastAsia="Times New Roman" w:hAnsi="Helvetica"/>
          <w:sz w:val="20"/>
          <w:szCs w:val="20"/>
        </w:rPr>
        <w:t>Fang, J</w:t>
      </w:r>
      <w:proofErr w:type="gramStart"/>
      <w:r w:rsidRPr="005B6553">
        <w:rPr>
          <w:rFonts w:ascii="Helvetica" w:eastAsia="Times New Roman" w:hAnsi="Helvetica"/>
          <w:sz w:val="20"/>
          <w:szCs w:val="20"/>
        </w:rPr>
        <w:t>.-</w:t>
      </w:r>
      <w:proofErr w:type="gramEnd"/>
      <w:r w:rsidRPr="005B6553">
        <w:rPr>
          <w:rFonts w:ascii="Helvetica" w:eastAsia="Times New Roman" w:hAnsi="Helvetica"/>
          <w:sz w:val="20"/>
          <w:szCs w:val="20"/>
        </w:rPr>
        <w:t xml:space="preserve">Y., </w:t>
      </w:r>
      <w:proofErr w:type="spellStart"/>
      <w:r w:rsidRPr="005B6553">
        <w:rPr>
          <w:rFonts w:ascii="Helvetica" w:eastAsia="Times New Roman" w:hAnsi="Helvetica"/>
          <w:sz w:val="20"/>
          <w:szCs w:val="20"/>
        </w:rPr>
        <w:t>Leu</w:t>
      </w:r>
      <w:proofErr w:type="spellEnd"/>
      <w:r w:rsidRPr="005B6553">
        <w:rPr>
          <w:rFonts w:ascii="Helvetica" w:eastAsia="Times New Roman" w:hAnsi="Helvetica"/>
          <w:sz w:val="20"/>
          <w:szCs w:val="20"/>
        </w:rPr>
        <w:t>, Y.-L., Hwang, T.-L., and Cheng, H.-C. (2004). Essential oils from sweet basil (</w:t>
      </w:r>
      <w:proofErr w:type="spellStart"/>
      <w:r w:rsidRPr="005B6553">
        <w:rPr>
          <w:rFonts w:ascii="Helvetica" w:eastAsia="Times New Roman" w:hAnsi="Helvetica"/>
          <w:sz w:val="20"/>
          <w:szCs w:val="20"/>
        </w:rPr>
        <w:t>Ocimum</w:t>
      </w:r>
      <w:proofErr w:type="spellEnd"/>
      <w:r w:rsidRPr="005B6553">
        <w:rPr>
          <w:rFonts w:ascii="Helvetica" w:eastAsia="Times New Roman" w:hAnsi="Helvetica"/>
          <w:sz w:val="20"/>
          <w:szCs w:val="20"/>
        </w:rPr>
        <w:t xml:space="preserve"> </w:t>
      </w:r>
      <w:proofErr w:type="spellStart"/>
      <w:r w:rsidRPr="005B6553">
        <w:rPr>
          <w:rFonts w:ascii="Helvetica" w:eastAsia="Times New Roman" w:hAnsi="Helvetica"/>
          <w:sz w:val="20"/>
          <w:szCs w:val="20"/>
        </w:rPr>
        <w:t>basilicum</w:t>
      </w:r>
      <w:proofErr w:type="spellEnd"/>
      <w:r w:rsidRPr="005B6553">
        <w:rPr>
          <w:rFonts w:ascii="Helvetica" w:eastAsia="Times New Roman" w:hAnsi="Helvetica"/>
          <w:sz w:val="20"/>
          <w:szCs w:val="20"/>
        </w:rPr>
        <w:t xml:space="preserve">) as novel enhancers to accelerate transdermal drug delivery. Biol. Pharm. Bull. </w:t>
      </w:r>
      <w:r w:rsidRPr="005B6553">
        <w:rPr>
          <w:rFonts w:ascii="Helvetica" w:eastAsia="Times New Roman" w:hAnsi="Helvetica"/>
          <w:i/>
          <w:iCs/>
          <w:sz w:val="20"/>
          <w:szCs w:val="20"/>
        </w:rPr>
        <w:t>27</w:t>
      </w:r>
      <w:r w:rsidRPr="005B6553">
        <w:rPr>
          <w:rFonts w:ascii="Helvetica" w:eastAsia="Times New Roman" w:hAnsi="Helvetica"/>
          <w:sz w:val="20"/>
          <w:szCs w:val="20"/>
        </w:rPr>
        <w:t>, 1819–1825.</w:t>
      </w:r>
    </w:p>
    <w:p w14:paraId="1ED11BEF" w14:textId="77777777" w:rsidR="00EE04E7" w:rsidRDefault="00EE04E7" w:rsidP="00762A34">
      <w:pPr>
        <w:rPr>
          <w:rFonts w:ascii="Helvetica" w:hAnsi="Helvetica"/>
          <w:b/>
          <w:sz w:val="20"/>
          <w:szCs w:val="20"/>
        </w:rPr>
      </w:pPr>
    </w:p>
    <w:p w14:paraId="315DABA2" w14:textId="0A98B129" w:rsidR="00762A34" w:rsidRPr="005B6553" w:rsidRDefault="00EE04E7" w:rsidP="00762A34">
      <w:pPr>
        <w:rPr>
          <w:rFonts w:ascii="Helvetica" w:eastAsia="Times New Roman" w:hAnsi="Helvetica"/>
          <w:sz w:val="20"/>
          <w:szCs w:val="20"/>
        </w:rPr>
      </w:pPr>
      <w:r>
        <w:rPr>
          <w:rFonts w:ascii="Helvetica" w:hAnsi="Helvetica"/>
          <w:b/>
          <w:sz w:val="20"/>
          <w:szCs w:val="20"/>
        </w:rPr>
        <w:t>Transdermal Drug Delivery – percutaneous absorption</w:t>
      </w:r>
      <w:r w:rsidRPr="00EE04E7">
        <w:rPr>
          <w:rFonts w:ascii="Helvetica" w:hAnsi="Helvetica"/>
          <w:b/>
          <w:sz w:val="20"/>
          <w:szCs w:val="20"/>
        </w:rPr>
        <w:t xml:space="preserve"> References</w:t>
      </w:r>
    </w:p>
    <w:p w14:paraId="5DEC6739" w14:textId="77777777" w:rsidR="00312566" w:rsidRPr="00312566" w:rsidRDefault="00312566" w:rsidP="00312566">
      <w:pPr>
        <w:pStyle w:val="ListParagraph"/>
        <w:numPr>
          <w:ilvl w:val="0"/>
          <w:numId w:val="23"/>
        </w:numPr>
        <w:rPr>
          <w:rFonts w:ascii="Helvetica" w:eastAsia="Times New Roman" w:hAnsi="Helvetica"/>
          <w:sz w:val="22"/>
          <w:szCs w:val="22"/>
        </w:rPr>
      </w:pPr>
      <w:r w:rsidRPr="00312566">
        <w:rPr>
          <w:rFonts w:ascii="Helvetica" w:eastAsia="Times New Roman" w:hAnsi="Helvetica"/>
          <w:sz w:val="22"/>
          <w:szCs w:val="22"/>
        </w:rPr>
        <w:t xml:space="preserve">Kang, L., Yap, C.W., Lim, P.F.C., Chen, Y.Z., Ho, P.C., Chan, Y.W., Wong, G.P., and Chan, S.Y. (2007). Formulation development of transdermal dosage forms: Quantitative structure-activity relationship model for predicting activities of </w:t>
      </w:r>
      <w:proofErr w:type="spellStart"/>
      <w:r w:rsidRPr="00312566">
        <w:rPr>
          <w:rFonts w:ascii="Helvetica" w:eastAsia="Times New Roman" w:hAnsi="Helvetica"/>
          <w:sz w:val="22"/>
          <w:szCs w:val="22"/>
        </w:rPr>
        <w:t>terpenes</w:t>
      </w:r>
      <w:proofErr w:type="spellEnd"/>
      <w:r w:rsidRPr="00312566">
        <w:rPr>
          <w:rFonts w:ascii="Helvetica" w:eastAsia="Times New Roman" w:hAnsi="Helvetica"/>
          <w:sz w:val="22"/>
          <w:szCs w:val="22"/>
        </w:rPr>
        <w:t xml:space="preserve"> that enhance drug penetration through human skin. Journal of Controlled Release </w:t>
      </w:r>
      <w:r w:rsidRPr="00312566">
        <w:rPr>
          <w:rFonts w:ascii="Helvetica" w:eastAsia="Times New Roman" w:hAnsi="Helvetica"/>
          <w:i/>
          <w:iCs/>
          <w:sz w:val="22"/>
          <w:szCs w:val="22"/>
        </w:rPr>
        <w:t>120</w:t>
      </w:r>
      <w:r w:rsidRPr="00312566">
        <w:rPr>
          <w:rFonts w:ascii="Helvetica" w:eastAsia="Times New Roman" w:hAnsi="Helvetica"/>
          <w:sz w:val="22"/>
          <w:szCs w:val="22"/>
        </w:rPr>
        <w:t>, 211–219.</w:t>
      </w:r>
    </w:p>
    <w:p w14:paraId="3156ECAF" w14:textId="77777777" w:rsidR="00312566" w:rsidRPr="00312566" w:rsidRDefault="00312566" w:rsidP="00312566">
      <w:pPr>
        <w:ind w:left="360"/>
        <w:rPr>
          <w:rFonts w:ascii="Helvetica" w:eastAsia="Times New Roman" w:hAnsi="Helvetica"/>
          <w:sz w:val="22"/>
          <w:szCs w:val="22"/>
        </w:rPr>
      </w:pPr>
    </w:p>
    <w:p w14:paraId="0CAABD9E" w14:textId="77777777" w:rsidR="003A5A89" w:rsidRPr="00312566" w:rsidRDefault="003A5A89" w:rsidP="003A5A89">
      <w:pPr>
        <w:pStyle w:val="ListParagraph"/>
        <w:numPr>
          <w:ilvl w:val="0"/>
          <w:numId w:val="23"/>
        </w:numPr>
        <w:rPr>
          <w:rFonts w:ascii="Helvetica" w:eastAsia="Times New Roman" w:hAnsi="Helvetica"/>
          <w:sz w:val="22"/>
          <w:szCs w:val="22"/>
        </w:rPr>
      </w:pPr>
      <w:proofErr w:type="gramStart"/>
      <w:r w:rsidRPr="00312566">
        <w:rPr>
          <w:rFonts w:ascii="Helvetica" w:eastAsia="Times New Roman" w:hAnsi="Helvetica"/>
          <w:sz w:val="22"/>
          <w:szCs w:val="22"/>
        </w:rPr>
        <w:t>de</w:t>
      </w:r>
      <w:proofErr w:type="gramEnd"/>
      <w:r w:rsidRPr="00312566">
        <w:rPr>
          <w:rFonts w:ascii="Helvetica" w:eastAsia="Times New Roman" w:hAnsi="Helvetica"/>
          <w:sz w:val="22"/>
          <w:szCs w:val="22"/>
        </w:rPr>
        <w:t xml:space="preserve"> Monte, F., </w:t>
      </w:r>
      <w:proofErr w:type="spellStart"/>
      <w:r w:rsidRPr="00312566">
        <w:rPr>
          <w:rFonts w:ascii="Helvetica" w:eastAsia="Times New Roman" w:hAnsi="Helvetica"/>
          <w:sz w:val="22"/>
          <w:szCs w:val="22"/>
        </w:rPr>
        <w:t>Pontrelli</w:t>
      </w:r>
      <w:proofErr w:type="spellEnd"/>
      <w:r w:rsidRPr="00312566">
        <w:rPr>
          <w:rFonts w:ascii="Helvetica" w:eastAsia="Times New Roman" w:hAnsi="Helvetica"/>
          <w:sz w:val="22"/>
          <w:szCs w:val="22"/>
        </w:rPr>
        <w:t xml:space="preserve">, G., and Becker, S.M. (2015). Chapter 10 - Transdermal Drug Delivery and Percutaneous Absorption: Mathematical Modeling Perspectives. In Heat Transfer and Fluid Flow in Biological Processes, S.M. Becker, and A.V. </w:t>
      </w:r>
      <w:proofErr w:type="spellStart"/>
      <w:r w:rsidRPr="00312566">
        <w:rPr>
          <w:rFonts w:ascii="Helvetica" w:eastAsia="Times New Roman" w:hAnsi="Helvetica"/>
          <w:sz w:val="22"/>
          <w:szCs w:val="22"/>
        </w:rPr>
        <w:t>Kuznetsov</w:t>
      </w:r>
      <w:proofErr w:type="spellEnd"/>
      <w:r w:rsidRPr="00312566">
        <w:rPr>
          <w:rFonts w:ascii="Helvetica" w:eastAsia="Times New Roman" w:hAnsi="Helvetica"/>
          <w:sz w:val="22"/>
          <w:szCs w:val="22"/>
        </w:rPr>
        <w:t>, eds. (Boston: Academic Press), pp. 273–304.</w:t>
      </w:r>
    </w:p>
    <w:p w14:paraId="0D391425" w14:textId="77777777" w:rsidR="003A5A89" w:rsidRPr="00312566" w:rsidRDefault="003A5A89" w:rsidP="003A5A89">
      <w:pPr>
        <w:rPr>
          <w:rFonts w:ascii="Helvetica" w:eastAsia="Times New Roman" w:hAnsi="Helvetica"/>
          <w:sz w:val="22"/>
          <w:szCs w:val="22"/>
        </w:rPr>
      </w:pPr>
    </w:p>
    <w:p w14:paraId="61C67654" w14:textId="77777777" w:rsidR="003A5A89" w:rsidRPr="00312566" w:rsidRDefault="003A5A89" w:rsidP="003A5A89">
      <w:pPr>
        <w:pStyle w:val="ListParagraph"/>
        <w:numPr>
          <w:ilvl w:val="0"/>
          <w:numId w:val="23"/>
        </w:numPr>
        <w:rPr>
          <w:rFonts w:ascii="Helvetica" w:eastAsia="Times New Roman" w:hAnsi="Helvetica"/>
          <w:sz w:val="22"/>
          <w:szCs w:val="22"/>
        </w:rPr>
      </w:pPr>
      <w:r w:rsidRPr="00312566">
        <w:rPr>
          <w:rFonts w:ascii="Helvetica" w:eastAsia="Times New Roman" w:hAnsi="Helvetica"/>
          <w:sz w:val="22"/>
          <w:szCs w:val="22"/>
        </w:rPr>
        <w:t xml:space="preserve">Herman, A., and Herman, A.P. (2015). Essential oils and their constituents as skin penetration enhancer for transdermal drug delivery: </w:t>
      </w:r>
      <w:r w:rsidRPr="00312566">
        <w:rPr>
          <w:rFonts w:ascii="Helvetica" w:eastAsia="Times New Roman" w:hAnsi="Helvetica"/>
          <w:b/>
          <w:sz w:val="22"/>
          <w:szCs w:val="22"/>
        </w:rPr>
        <w:t>a review</w:t>
      </w:r>
      <w:r w:rsidRPr="00312566">
        <w:rPr>
          <w:rFonts w:ascii="Helvetica" w:eastAsia="Times New Roman" w:hAnsi="Helvetica"/>
          <w:sz w:val="22"/>
          <w:szCs w:val="22"/>
        </w:rPr>
        <w:t xml:space="preserve">. J. Pharm. </w:t>
      </w:r>
      <w:proofErr w:type="spellStart"/>
      <w:r w:rsidRPr="00312566">
        <w:rPr>
          <w:rFonts w:ascii="Helvetica" w:eastAsia="Times New Roman" w:hAnsi="Helvetica"/>
          <w:sz w:val="22"/>
          <w:szCs w:val="22"/>
        </w:rPr>
        <w:t>Pharmacol</w:t>
      </w:r>
      <w:proofErr w:type="spellEnd"/>
      <w:r w:rsidRPr="00312566">
        <w:rPr>
          <w:rFonts w:ascii="Helvetica" w:eastAsia="Times New Roman" w:hAnsi="Helvetica"/>
          <w:sz w:val="22"/>
          <w:szCs w:val="22"/>
        </w:rPr>
        <w:t xml:space="preserve">. </w:t>
      </w:r>
      <w:r w:rsidRPr="00312566">
        <w:rPr>
          <w:rFonts w:ascii="Helvetica" w:eastAsia="Times New Roman" w:hAnsi="Helvetica"/>
          <w:i/>
          <w:iCs/>
          <w:sz w:val="22"/>
          <w:szCs w:val="22"/>
        </w:rPr>
        <w:t>67</w:t>
      </w:r>
      <w:r w:rsidRPr="00312566">
        <w:rPr>
          <w:rFonts w:ascii="Helvetica" w:eastAsia="Times New Roman" w:hAnsi="Helvetica"/>
          <w:sz w:val="22"/>
          <w:szCs w:val="22"/>
        </w:rPr>
        <w:t>, 473–485.</w:t>
      </w:r>
    </w:p>
    <w:p w14:paraId="696ABC76" w14:textId="77777777" w:rsidR="003A5A89" w:rsidRPr="003A5A89" w:rsidRDefault="003A5A89" w:rsidP="003A5A89">
      <w:pPr>
        <w:rPr>
          <w:rFonts w:ascii="Helvetica" w:eastAsia="Times New Roman" w:hAnsi="Helvetica"/>
          <w:sz w:val="20"/>
          <w:szCs w:val="20"/>
        </w:rPr>
      </w:pPr>
    </w:p>
    <w:p w14:paraId="729F6ECE" w14:textId="77777777" w:rsidR="003A5A89" w:rsidRDefault="003A5A89" w:rsidP="003A5A89">
      <w:pPr>
        <w:pStyle w:val="ListParagraph"/>
        <w:numPr>
          <w:ilvl w:val="0"/>
          <w:numId w:val="23"/>
        </w:numPr>
        <w:rPr>
          <w:rFonts w:ascii="Helvetica" w:eastAsia="Times New Roman" w:hAnsi="Helvetica"/>
          <w:sz w:val="20"/>
          <w:szCs w:val="20"/>
        </w:rPr>
      </w:pPr>
      <w:r w:rsidRPr="005B6553">
        <w:rPr>
          <w:rFonts w:ascii="Helvetica" w:eastAsia="Times New Roman" w:hAnsi="Helvetica"/>
          <w:sz w:val="20"/>
          <w:szCs w:val="20"/>
        </w:rPr>
        <w:t xml:space="preserve">El </w:t>
      </w:r>
      <w:proofErr w:type="spellStart"/>
      <w:r w:rsidRPr="005B6553">
        <w:rPr>
          <w:rFonts w:ascii="Helvetica" w:eastAsia="Times New Roman" w:hAnsi="Helvetica"/>
          <w:sz w:val="20"/>
          <w:szCs w:val="20"/>
        </w:rPr>
        <w:t>Asbahani</w:t>
      </w:r>
      <w:proofErr w:type="spellEnd"/>
      <w:r w:rsidRPr="005B6553">
        <w:rPr>
          <w:rFonts w:ascii="Helvetica" w:eastAsia="Times New Roman" w:hAnsi="Helvetica"/>
          <w:sz w:val="20"/>
          <w:szCs w:val="20"/>
        </w:rPr>
        <w:t xml:space="preserve">, A., </w:t>
      </w:r>
      <w:proofErr w:type="spellStart"/>
      <w:r w:rsidRPr="005B6553">
        <w:rPr>
          <w:rFonts w:ascii="Helvetica" w:eastAsia="Times New Roman" w:hAnsi="Helvetica"/>
          <w:sz w:val="20"/>
          <w:szCs w:val="20"/>
        </w:rPr>
        <w:t>Miladi</w:t>
      </w:r>
      <w:proofErr w:type="spellEnd"/>
      <w:r w:rsidRPr="005B6553">
        <w:rPr>
          <w:rFonts w:ascii="Helvetica" w:eastAsia="Times New Roman" w:hAnsi="Helvetica"/>
          <w:sz w:val="20"/>
          <w:szCs w:val="20"/>
        </w:rPr>
        <w:t xml:space="preserve">, K., </w:t>
      </w:r>
      <w:proofErr w:type="spellStart"/>
      <w:r w:rsidRPr="005B6553">
        <w:rPr>
          <w:rFonts w:ascii="Helvetica" w:eastAsia="Times New Roman" w:hAnsi="Helvetica"/>
          <w:sz w:val="20"/>
          <w:szCs w:val="20"/>
        </w:rPr>
        <w:t>Badri</w:t>
      </w:r>
      <w:proofErr w:type="spellEnd"/>
      <w:r w:rsidRPr="005B6553">
        <w:rPr>
          <w:rFonts w:ascii="Helvetica" w:eastAsia="Times New Roman" w:hAnsi="Helvetica"/>
          <w:sz w:val="20"/>
          <w:szCs w:val="20"/>
        </w:rPr>
        <w:t xml:space="preserve">, W., </w:t>
      </w:r>
      <w:proofErr w:type="spellStart"/>
      <w:r w:rsidRPr="005B6553">
        <w:rPr>
          <w:rFonts w:ascii="Helvetica" w:eastAsia="Times New Roman" w:hAnsi="Helvetica"/>
          <w:sz w:val="20"/>
          <w:szCs w:val="20"/>
        </w:rPr>
        <w:t>Sala</w:t>
      </w:r>
      <w:proofErr w:type="spellEnd"/>
      <w:r w:rsidRPr="005B6553">
        <w:rPr>
          <w:rFonts w:ascii="Helvetica" w:eastAsia="Times New Roman" w:hAnsi="Helvetica"/>
          <w:sz w:val="20"/>
          <w:szCs w:val="20"/>
        </w:rPr>
        <w:t xml:space="preserve">, M., </w:t>
      </w:r>
      <w:proofErr w:type="spellStart"/>
      <w:r w:rsidRPr="005B6553">
        <w:rPr>
          <w:rFonts w:ascii="Helvetica" w:eastAsia="Times New Roman" w:hAnsi="Helvetica"/>
          <w:sz w:val="20"/>
          <w:szCs w:val="20"/>
        </w:rPr>
        <w:t>Aït</w:t>
      </w:r>
      <w:proofErr w:type="spellEnd"/>
      <w:r w:rsidRPr="005B6553">
        <w:rPr>
          <w:rFonts w:ascii="Helvetica" w:eastAsia="Times New Roman" w:hAnsi="Helvetica"/>
          <w:sz w:val="20"/>
          <w:szCs w:val="20"/>
        </w:rPr>
        <w:t xml:space="preserve"> </w:t>
      </w:r>
      <w:proofErr w:type="spellStart"/>
      <w:r w:rsidRPr="005B6553">
        <w:rPr>
          <w:rFonts w:ascii="Helvetica" w:eastAsia="Times New Roman" w:hAnsi="Helvetica"/>
          <w:sz w:val="20"/>
          <w:szCs w:val="20"/>
        </w:rPr>
        <w:t>Addi</w:t>
      </w:r>
      <w:proofErr w:type="spellEnd"/>
      <w:r w:rsidRPr="005B6553">
        <w:rPr>
          <w:rFonts w:ascii="Helvetica" w:eastAsia="Times New Roman" w:hAnsi="Helvetica"/>
          <w:sz w:val="20"/>
          <w:szCs w:val="20"/>
        </w:rPr>
        <w:t xml:space="preserve">, E.H., </w:t>
      </w:r>
      <w:proofErr w:type="spellStart"/>
      <w:r w:rsidRPr="005B6553">
        <w:rPr>
          <w:rFonts w:ascii="Helvetica" w:eastAsia="Times New Roman" w:hAnsi="Helvetica"/>
          <w:sz w:val="20"/>
          <w:szCs w:val="20"/>
        </w:rPr>
        <w:t>Casabianca</w:t>
      </w:r>
      <w:proofErr w:type="spellEnd"/>
      <w:r w:rsidRPr="005B6553">
        <w:rPr>
          <w:rFonts w:ascii="Helvetica" w:eastAsia="Times New Roman" w:hAnsi="Helvetica"/>
          <w:sz w:val="20"/>
          <w:szCs w:val="20"/>
        </w:rPr>
        <w:t xml:space="preserve">, H., El </w:t>
      </w:r>
      <w:proofErr w:type="spellStart"/>
      <w:r w:rsidRPr="005B6553">
        <w:rPr>
          <w:rFonts w:ascii="Helvetica" w:eastAsia="Times New Roman" w:hAnsi="Helvetica"/>
          <w:sz w:val="20"/>
          <w:szCs w:val="20"/>
        </w:rPr>
        <w:t>Mousadik</w:t>
      </w:r>
      <w:proofErr w:type="spellEnd"/>
      <w:r w:rsidRPr="005B6553">
        <w:rPr>
          <w:rFonts w:ascii="Helvetica" w:eastAsia="Times New Roman" w:hAnsi="Helvetica"/>
          <w:sz w:val="20"/>
          <w:szCs w:val="20"/>
        </w:rPr>
        <w:t xml:space="preserve">, A., Hartmann, D., </w:t>
      </w:r>
      <w:proofErr w:type="spellStart"/>
      <w:r w:rsidRPr="005B6553">
        <w:rPr>
          <w:rFonts w:ascii="Helvetica" w:eastAsia="Times New Roman" w:hAnsi="Helvetica"/>
          <w:sz w:val="20"/>
          <w:szCs w:val="20"/>
        </w:rPr>
        <w:t>Jilale</w:t>
      </w:r>
      <w:proofErr w:type="spellEnd"/>
      <w:r w:rsidRPr="005B6553">
        <w:rPr>
          <w:rFonts w:ascii="Helvetica" w:eastAsia="Times New Roman" w:hAnsi="Helvetica"/>
          <w:sz w:val="20"/>
          <w:szCs w:val="20"/>
        </w:rPr>
        <w:t xml:space="preserve">, A., Renaud, F.N.R., et al. (2015). Essential oils: from extraction to encapsulation. Int. J. Pharm. </w:t>
      </w:r>
      <w:r w:rsidRPr="005B6553">
        <w:rPr>
          <w:rFonts w:ascii="Helvetica" w:eastAsia="Times New Roman" w:hAnsi="Helvetica"/>
          <w:i/>
          <w:iCs/>
          <w:sz w:val="20"/>
          <w:szCs w:val="20"/>
        </w:rPr>
        <w:t>483</w:t>
      </w:r>
      <w:r w:rsidRPr="005B6553">
        <w:rPr>
          <w:rFonts w:ascii="Helvetica" w:eastAsia="Times New Roman" w:hAnsi="Helvetica"/>
          <w:sz w:val="20"/>
          <w:szCs w:val="20"/>
        </w:rPr>
        <w:t>, 220–243.</w:t>
      </w:r>
    </w:p>
    <w:p w14:paraId="319E959F" w14:textId="77777777" w:rsidR="003A5A89" w:rsidRPr="003A5A89" w:rsidRDefault="003A5A89" w:rsidP="003A5A89">
      <w:pPr>
        <w:rPr>
          <w:rFonts w:ascii="Helvetica" w:eastAsia="Times New Roman" w:hAnsi="Helvetica"/>
          <w:sz w:val="20"/>
          <w:szCs w:val="20"/>
        </w:rPr>
      </w:pPr>
    </w:p>
    <w:p w14:paraId="390935B1" w14:textId="0D3A7DB1" w:rsidR="00762A34" w:rsidRPr="005B6553" w:rsidRDefault="00762A34" w:rsidP="003A5A89">
      <w:pPr>
        <w:pStyle w:val="ListParagraph"/>
        <w:numPr>
          <w:ilvl w:val="0"/>
          <w:numId w:val="23"/>
        </w:numPr>
        <w:rPr>
          <w:rFonts w:ascii="Helvetica" w:eastAsia="Times New Roman" w:hAnsi="Helvetica"/>
          <w:sz w:val="20"/>
          <w:szCs w:val="20"/>
        </w:rPr>
      </w:pPr>
      <w:proofErr w:type="spellStart"/>
      <w:r w:rsidRPr="005B6553">
        <w:rPr>
          <w:rFonts w:ascii="Helvetica" w:eastAsia="Times New Roman" w:hAnsi="Helvetica"/>
          <w:sz w:val="20"/>
          <w:szCs w:val="20"/>
        </w:rPr>
        <w:t>Yoshimatsu</w:t>
      </w:r>
      <w:proofErr w:type="spellEnd"/>
      <w:r w:rsidRPr="005B6553">
        <w:rPr>
          <w:rFonts w:ascii="Helvetica" w:eastAsia="Times New Roman" w:hAnsi="Helvetica"/>
          <w:sz w:val="20"/>
          <w:szCs w:val="20"/>
        </w:rPr>
        <w:t xml:space="preserve">, H., Ishii, K., Konno, Y., </w:t>
      </w:r>
      <w:proofErr w:type="spellStart"/>
      <w:r w:rsidRPr="005B6553">
        <w:rPr>
          <w:rFonts w:ascii="Helvetica" w:eastAsia="Times New Roman" w:hAnsi="Helvetica"/>
          <w:sz w:val="20"/>
          <w:szCs w:val="20"/>
        </w:rPr>
        <w:t>Satsukawa</w:t>
      </w:r>
      <w:proofErr w:type="spellEnd"/>
      <w:r w:rsidRPr="005B6553">
        <w:rPr>
          <w:rFonts w:ascii="Helvetica" w:eastAsia="Times New Roman" w:hAnsi="Helvetica"/>
          <w:sz w:val="20"/>
          <w:szCs w:val="20"/>
        </w:rPr>
        <w:t xml:space="preserve">, M., and Yamashita, S. (2017). Prediction of human percutaneous absorption from in vitro and in vivo animal experiments. Int. J. Pharm. </w:t>
      </w:r>
      <w:r w:rsidRPr="005B6553">
        <w:rPr>
          <w:rFonts w:ascii="Helvetica" w:eastAsia="Times New Roman" w:hAnsi="Helvetica"/>
          <w:i/>
          <w:iCs/>
          <w:sz w:val="20"/>
          <w:szCs w:val="20"/>
        </w:rPr>
        <w:t>534</w:t>
      </w:r>
      <w:r w:rsidRPr="005B6553">
        <w:rPr>
          <w:rFonts w:ascii="Helvetica" w:eastAsia="Times New Roman" w:hAnsi="Helvetica"/>
          <w:sz w:val="20"/>
          <w:szCs w:val="20"/>
        </w:rPr>
        <w:t>, 348–355.</w:t>
      </w:r>
    </w:p>
    <w:p w14:paraId="1FD3356E" w14:textId="77777777" w:rsidR="009265D7" w:rsidRPr="005B6553" w:rsidRDefault="009265D7" w:rsidP="009265D7">
      <w:pPr>
        <w:rPr>
          <w:rFonts w:ascii="Helvetica" w:eastAsia="Times New Roman" w:hAnsi="Helvetica"/>
          <w:sz w:val="20"/>
          <w:szCs w:val="20"/>
        </w:rPr>
      </w:pPr>
    </w:p>
    <w:p w14:paraId="70C2D2E3" w14:textId="77777777" w:rsidR="00674796" w:rsidRPr="005B6553" w:rsidRDefault="00674796" w:rsidP="00674796">
      <w:pPr>
        <w:rPr>
          <w:rFonts w:ascii="Helvetica" w:eastAsia="Times New Roman" w:hAnsi="Helvetica"/>
          <w:sz w:val="20"/>
          <w:szCs w:val="20"/>
        </w:rPr>
      </w:pPr>
    </w:p>
    <w:p w14:paraId="23A48B64" w14:textId="77777777" w:rsidR="00674796" w:rsidRPr="005B6553" w:rsidRDefault="00674796" w:rsidP="00674796">
      <w:pPr>
        <w:rPr>
          <w:rFonts w:ascii="Helvetica" w:eastAsia="Times New Roman" w:hAnsi="Helvetica"/>
          <w:sz w:val="20"/>
          <w:szCs w:val="20"/>
        </w:rPr>
      </w:pPr>
    </w:p>
    <w:p w14:paraId="22780951" w14:textId="77777777" w:rsidR="00674796" w:rsidRPr="005B6553" w:rsidRDefault="00674796" w:rsidP="00674796">
      <w:pPr>
        <w:rPr>
          <w:rFonts w:ascii="Helvetica" w:eastAsia="Times New Roman" w:hAnsi="Helvetica"/>
          <w:sz w:val="20"/>
          <w:szCs w:val="20"/>
        </w:rPr>
      </w:pPr>
    </w:p>
    <w:p w14:paraId="318D1871" w14:textId="77777777" w:rsidR="00EE04E7" w:rsidRPr="009B1699" w:rsidRDefault="00674796" w:rsidP="003A5A89">
      <w:pPr>
        <w:pStyle w:val="ListParagraph"/>
        <w:numPr>
          <w:ilvl w:val="0"/>
          <w:numId w:val="23"/>
        </w:numPr>
        <w:rPr>
          <w:rFonts w:ascii="Helvetica" w:eastAsia="Times New Roman" w:hAnsi="Helvetica"/>
          <w:sz w:val="20"/>
          <w:szCs w:val="20"/>
        </w:rPr>
      </w:pPr>
      <w:proofErr w:type="gramStart"/>
      <w:r w:rsidRPr="009B1699">
        <w:rPr>
          <w:rFonts w:ascii="Helvetica" w:eastAsia="Times New Roman" w:hAnsi="Helvetica"/>
          <w:sz w:val="20"/>
          <w:szCs w:val="20"/>
        </w:rPr>
        <w:t>de</w:t>
      </w:r>
      <w:proofErr w:type="gramEnd"/>
      <w:r w:rsidRPr="009B1699">
        <w:rPr>
          <w:rFonts w:ascii="Helvetica" w:eastAsia="Times New Roman" w:hAnsi="Helvetica"/>
          <w:sz w:val="20"/>
          <w:szCs w:val="20"/>
        </w:rPr>
        <w:t xml:space="preserve"> Matos, S.P., Teixeira, H.F., de Lima, Á.A.N., </w:t>
      </w:r>
      <w:proofErr w:type="spellStart"/>
      <w:r w:rsidRPr="009B1699">
        <w:rPr>
          <w:rFonts w:ascii="Helvetica" w:eastAsia="Times New Roman" w:hAnsi="Helvetica"/>
          <w:sz w:val="20"/>
          <w:szCs w:val="20"/>
        </w:rPr>
        <w:t>Veiga</w:t>
      </w:r>
      <w:proofErr w:type="spellEnd"/>
      <w:r w:rsidRPr="009B1699">
        <w:rPr>
          <w:rFonts w:ascii="Helvetica" w:eastAsia="Times New Roman" w:hAnsi="Helvetica"/>
          <w:sz w:val="20"/>
          <w:szCs w:val="20"/>
        </w:rPr>
        <w:t xml:space="preserve">-Junior, V.F., and Koester, L.S. (2019). Essential Oils and Isolated </w:t>
      </w:r>
      <w:proofErr w:type="spellStart"/>
      <w:r w:rsidRPr="009B1699">
        <w:rPr>
          <w:rFonts w:ascii="Helvetica" w:eastAsia="Times New Roman" w:hAnsi="Helvetica"/>
          <w:sz w:val="20"/>
          <w:szCs w:val="20"/>
        </w:rPr>
        <w:t>Terpenes</w:t>
      </w:r>
      <w:proofErr w:type="spellEnd"/>
      <w:r w:rsidRPr="009B1699">
        <w:rPr>
          <w:rFonts w:ascii="Helvetica" w:eastAsia="Times New Roman" w:hAnsi="Helvetica"/>
          <w:sz w:val="20"/>
          <w:szCs w:val="20"/>
        </w:rPr>
        <w:t xml:space="preserve"> in </w:t>
      </w:r>
      <w:proofErr w:type="spellStart"/>
      <w:r w:rsidRPr="009B1699">
        <w:rPr>
          <w:rFonts w:ascii="Helvetica" w:eastAsia="Times New Roman" w:hAnsi="Helvetica"/>
          <w:sz w:val="20"/>
          <w:szCs w:val="20"/>
        </w:rPr>
        <w:t>Nanosystems</w:t>
      </w:r>
      <w:proofErr w:type="spellEnd"/>
      <w:r w:rsidRPr="009B1699">
        <w:rPr>
          <w:rFonts w:ascii="Helvetica" w:eastAsia="Times New Roman" w:hAnsi="Helvetica"/>
          <w:sz w:val="20"/>
          <w:szCs w:val="20"/>
        </w:rPr>
        <w:t xml:space="preserve"> Designed for Topical Administration: </w:t>
      </w:r>
      <w:r w:rsidRPr="009B1699">
        <w:rPr>
          <w:rFonts w:ascii="Helvetica" w:eastAsia="Times New Roman" w:hAnsi="Helvetica"/>
          <w:b/>
          <w:sz w:val="20"/>
          <w:szCs w:val="20"/>
        </w:rPr>
        <w:t>A Review</w:t>
      </w:r>
      <w:r w:rsidRPr="009B1699">
        <w:rPr>
          <w:rFonts w:ascii="Helvetica" w:eastAsia="Times New Roman" w:hAnsi="Helvetica"/>
          <w:sz w:val="20"/>
          <w:szCs w:val="20"/>
        </w:rPr>
        <w:t xml:space="preserve">. Biomolecules </w:t>
      </w:r>
      <w:r w:rsidRPr="009B1699">
        <w:rPr>
          <w:rFonts w:ascii="Helvetica" w:eastAsia="Times New Roman" w:hAnsi="Helvetica"/>
          <w:i/>
          <w:iCs/>
          <w:sz w:val="20"/>
          <w:szCs w:val="20"/>
        </w:rPr>
        <w:t>9</w:t>
      </w:r>
      <w:r w:rsidRPr="009B1699">
        <w:rPr>
          <w:rFonts w:ascii="Helvetica" w:eastAsia="Times New Roman" w:hAnsi="Helvetica"/>
          <w:sz w:val="20"/>
          <w:szCs w:val="20"/>
        </w:rPr>
        <w:t>.</w:t>
      </w:r>
    </w:p>
    <w:p w14:paraId="089F197D" w14:textId="77777777" w:rsidR="00EE04E7" w:rsidRPr="00EE04E7" w:rsidRDefault="00EE04E7" w:rsidP="00EE04E7">
      <w:pPr>
        <w:rPr>
          <w:rFonts w:ascii="Helvetica" w:eastAsia="Times New Roman" w:hAnsi="Helvetica"/>
          <w:sz w:val="20"/>
          <w:szCs w:val="20"/>
        </w:rPr>
      </w:pPr>
    </w:p>
    <w:p w14:paraId="3D4CAF77" w14:textId="77777777" w:rsidR="00EE04E7" w:rsidRPr="00EE04E7" w:rsidRDefault="00EE04E7" w:rsidP="00EE04E7">
      <w:pPr>
        <w:rPr>
          <w:rFonts w:ascii="Helvetica" w:eastAsia="Times New Roman" w:hAnsi="Helvetica"/>
          <w:sz w:val="20"/>
          <w:szCs w:val="20"/>
        </w:rPr>
      </w:pPr>
    </w:p>
    <w:p w14:paraId="18A799AF" w14:textId="77777777" w:rsidR="00281B63" w:rsidRPr="008600CE" w:rsidRDefault="00281B63" w:rsidP="00281B63">
      <w:pPr>
        <w:pStyle w:val="Heading1"/>
        <w:jc w:val="center"/>
      </w:pPr>
      <w:r w:rsidRPr="008600CE">
        <w:t>APPENDIX</w:t>
      </w:r>
    </w:p>
    <w:p w14:paraId="7E155395" w14:textId="77777777" w:rsidR="00281B63" w:rsidRPr="00E46631" w:rsidRDefault="00281B63" w:rsidP="00281B63">
      <w:pPr>
        <w:rPr>
          <w:rFonts w:ascii="Helvetica" w:hAnsi="Helvetica" w:cs="Arial"/>
          <w:sz w:val="22"/>
          <w:szCs w:val="22"/>
          <w:u w:val="single"/>
        </w:rPr>
      </w:pPr>
      <w:bookmarkStart w:id="0" w:name="_GoBack"/>
      <w:r w:rsidRPr="00E46631">
        <w:rPr>
          <w:rFonts w:ascii="Helvetica" w:hAnsi="Helvetica" w:cs="Arial"/>
          <w:sz w:val="22"/>
          <w:szCs w:val="22"/>
          <w:u w:val="single"/>
        </w:rPr>
        <w:t>Definition</w:t>
      </w:r>
    </w:p>
    <w:p w14:paraId="133484ED" w14:textId="77777777" w:rsidR="00281B63" w:rsidRPr="00E46631" w:rsidRDefault="00281B63" w:rsidP="00281B63">
      <w:pPr>
        <w:rPr>
          <w:rFonts w:ascii="Helvetica" w:eastAsia="Times New Roman" w:hAnsi="Helvetica" w:cs="Arial"/>
          <w:color w:val="222222"/>
          <w:sz w:val="22"/>
          <w:szCs w:val="22"/>
          <w:shd w:val="clear" w:color="auto" w:fill="FFFFFF"/>
        </w:rPr>
      </w:pPr>
      <w:r w:rsidRPr="00E46631">
        <w:rPr>
          <w:rFonts w:ascii="Helvetica" w:eastAsia="Times New Roman" w:hAnsi="Helvetica" w:cs="Arial"/>
          <w:b/>
          <w:bCs/>
          <w:color w:val="222222"/>
          <w:sz w:val="22"/>
          <w:szCs w:val="22"/>
          <w:shd w:val="clear" w:color="auto" w:fill="FFFFFF"/>
        </w:rPr>
        <w:t>Efficacy</w:t>
      </w:r>
      <w:r w:rsidRPr="00E46631">
        <w:rPr>
          <w:rFonts w:ascii="Helvetica" w:eastAsia="Times New Roman" w:hAnsi="Helvetica" w:cs="Arial"/>
          <w:color w:val="222222"/>
          <w:sz w:val="22"/>
          <w:szCs w:val="22"/>
          <w:shd w:val="clear" w:color="auto" w:fill="FFFFFF"/>
        </w:rPr>
        <w:t> can be defined as the performance of an intervention under ideal and controlled circumstances, whereas </w:t>
      </w:r>
      <w:r w:rsidRPr="00E46631">
        <w:rPr>
          <w:rFonts w:ascii="Helvetica" w:eastAsia="Times New Roman" w:hAnsi="Helvetica" w:cs="Arial"/>
          <w:b/>
          <w:bCs/>
          <w:color w:val="222222"/>
          <w:sz w:val="22"/>
          <w:szCs w:val="22"/>
          <w:shd w:val="clear" w:color="auto" w:fill="FFFFFF"/>
        </w:rPr>
        <w:t>effectiveness</w:t>
      </w:r>
      <w:r w:rsidRPr="00E46631">
        <w:rPr>
          <w:rFonts w:ascii="Helvetica" w:eastAsia="Times New Roman" w:hAnsi="Helvetica" w:cs="Arial"/>
          <w:color w:val="222222"/>
          <w:sz w:val="22"/>
          <w:szCs w:val="22"/>
          <w:shd w:val="clear" w:color="auto" w:fill="FFFFFF"/>
        </w:rPr>
        <w:t> refers to its performance under 'real-world' conditions</w:t>
      </w:r>
    </w:p>
    <w:p w14:paraId="6E0B901A" w14:textId="7810B22D" w:rsidR="00281B63" w:rsidRPr="00E46631" w:rsidRDefault="00281B63" w:rsidP="00281B63">
      <w:pPr>
        <w:rPr>
          <w:rFonts w:ascii="Helvetica" w:eastAsia="Times New Roman" w:hAnsi="Helvetica" w:cs="Arial"/>
          <w:sz w:val="22"/>
          <w:szCs w:val="22"/>
        </w:rPr>
      </w:pPr>
      <w:r w:rsidRPr="00E46631">
        <w:rPr>
          <w:rFonts w:ascii="Helvetica" w:eastAsia="Times New Roman" w:hAnsi="Helvetica" w:cs="Arial"/>
          <w:color w:val="222222"/>
          <w:sz w:val="22"/>
          <w:szCs w:val="22"/>
          <w:shd w:val="clear" w:color="auto" w:fill="FFFFFF"/>
        </w:rPr>
        <w:t>Reference</w:t>
      </w:r>
      <w:r w:rsidRPr="00E46631">
        <w:rPr>
          <w:rFonts w:ascii="Helvetica" w:eastAsia="Times New Roman" w:hAnsi="Helvetica" w:cs="Arial"/>
          <w:color w:val="222222"/>
          <w:sz w:val="22"/>
          <w:szCs w:val="22"/>
          <w:shd w:val="clear" w:color="auto" w:fill="FFFFFF"/>
          <w:vertAlign w:val="superscript"/>
        </w:rPr>
        <w:t>1</w:t>
      </w:r>
      <w:r w:rsidRPr="00E46631">
        <w:rPr>
          <w:rFonts w:ascii="Helvetica" w:eastAsia="Times New Roman" w:hAnsi="Helvetica" w:cs="Arial"/>
          <w:color w:val="222222"/>
          <w:sz w:val="22"/>
          <w:szCs w:val="22"/>
          <w:shd w:val="clear" w:color="auto" w:fill="FFFFFF"/>
        </w:rPr>
        <w:t xml:space="preserve"> (</w:t>
      </w:r>
      <w:hyperlink r:id="rId11" w:history="1">
        <w:r w:rsidRPr="00E46631">
          <w:rPr>
            <w:rFonts w:ascii="Helvetica" w:eastAsia="Times New Roman" w:hAnsi="Helvetica" w:cs="Arial"/>
            <w:color w:val="0000FF"/>
            <w:sz w:val="22"/>
            <w:szCs w:val="22"/>
            <w:u w:val="single"/>
          </w:rPr>
          <w:t>https://www.ncbi.nlm.nih.gov/pmc/articles/PMC3912314/</w:t>
        </w:r>
      </w:hyperlink>
      <w:r w:rsidRPr="00E46631">
        <w:rPr>
          <w:rFonts w:ascii="Helvetica" w:eastAsia="Times New Roman" w:hAnsi="Helvetica" w:cs="Arial"/>
          <w:sz w:val="22"/>
          <w:szCs w:val="22"/>
        </w:rPr>
        <w:t>)</w:t>
      </w:r>
    </w:p>
    <w:p w14:paraId="4F38F061" w14:textId="77777777" w:rsidR="00DE0094" w:rsidRPr="00E46631" w:rsidRDefault="00DE0094" w:rsidP="00281B63">
      <w:pPr>
        <w:rPr>
          <w:rFonts w:ascii="Helvetica" w:eastAsia="Times New Roman" w:hAnsi="Helvetica" w:cs="Arial"/>
          <w:sz w:val="22"/>
          <w:szCs w:val="22"/>
        </w:rPr>
      </w:pPr>
    </w:p>
    <w:p w14:paraId="26CB0CA9" w14:textId="050E91B9" w:rsidR="00DE0094" w:rsidRPr="00E46631" w:rsidRDefault="00DE0094" w:rsidP="00DE0094">
      <w:pPr>
        <w:rPr>
          <w:rFonts w:ascii="Helvetica" w:eastAsia="Times New Roman" w:hAnsi="Helvetica"/>
          <w:sz w:val="22"/>
          <w:szCs w:val="22"/>
        </w:rPr>
      </w:pPr>
      <w:proofErr w:type="gramStart"/>
      <w:r w:rsidRPr="00E46631">
        <w:rPr>
          <w:rFonts w:ascii="Helvetica" w:hAnsi="Helvetica" w:cs="Arial"/>
          <w:b/>
          <w:sz w:val="22"/>
          <w:szCs w:val="22"/>
        </w:rPr>
        <w:t>anti</w:t>
      </w:r>
      <w:proofErr w:type="gramEnd"/>
      <w:r w:rsidRPr="00E46631">
        <w:rPr>
          <w:rFonts w:ascii="Helvetica" w:hAnsi="Helvetica" w:cs="Arial"/>
          <w:b/>
          <w:sz w:val="22"/>
          <w:szCs w:val="22"/>
        </w:rPr>
        <w:t>-nociceptive</w:t>
      </w:r>
      <w:r w:rsidRPr="00E46631">
        <w:rPr>
          <w:rFonts w:ascii="Helvetica" w:hAnsi="Helvetica" w:cs="Arial"/>
          <w:sz w:val="22"/>
          <w:szCs w:val="22"/>
        </w:rPr>
        <w:t xml:space="preserve"> </w:t>
      </w:r>
      <w:r w:rsidR="00A2283D" w:rsidRPr="00E46631">
        <w:rPr>
          <w:rFonts w:ascii="Helvetica" w:eastAsia="Times New Roman" w:hAnsi="Helvetica"/>
          <w:color w:val="303336"/>
          <w:spacing w:val="3"/>
          <w:sz w:val="22"/>
          <w:szCs w:val="22"/>
          <w:shd w:val="clear" w:color="auto" w:fill="FFFFFF"/>
        </w:rPr>
        <w:t xml:space="preserve"> - </w:t>
      </w:r>
      <w:r w:rsidRPr="00E46631">
        <w:rPr>
          <w:rFonts w:ascii="Helvetica" w:eastAsia="Times New Roman" w:hAnsi="Helvetica"/>
          <w:color w:val="303336"/>
          <w:spacing w:val="3"/>
          <w:sz w:val="22"/>
          <w:szCs w:val="22"/>
          <w:shd w:val="clear" w:color="auto" w:fill="FFFFFF"/>
        </w:rPr>
        <w:t>the action or process of blocking the detection of a painful or injurious stimulus by sensory neurons</w:t>
      </w:r>
      <w:r w:rsidR="00347380" w:rsidRPr="00E46631">
        <w:rPr>
          <w:rFonts w:ascii="Helvetica" w:eastAsia="Times New Roman" w:hAnsi="Helvetica"/>
          <w:color w:val="303336"/>
          <w:spacing w:val="3"/>
          <w:sz w:val="22"/>
          <w:szCs w:val="22"/>
          <w:shd w:val="clear" w:color="auto" w:fill="FFFFFF"/>
        </w:rPr>
        <w:t xml:space="preserve">, (e.g. </w:t>
      </w:r>
      <w:proofErr w:type="spellStart"/>
      <w:r w:rsidR="00347380" w:rsidRPr="00E46631">
        <w:rPr>
          <w:rFonts w:ascii="Helvetica" w:eastAsia="Times New Roman" w:hAnsi="Helvetica"/>
          <w:color w:val="303336"/>
          <w:spacing w:val="3"/>
          <w:sz w:val="22"/>
          <w:szCs w:val="22"/>
          <w:shd w:val="clear" w:color="auto" w:fill="FFFFFF"/>
        </w:rPr>
        <w:t>lidocaine</w:t>
      </w:r>
      <w:proofErr w:type="spellEnd"/>
      <w:r w:rsidR="00347380" w:rsidRPr="00E46631">
        <w:rPr>
          <w:rFonts w:ascii="Helvetica" w:eastAsia="Times New Roman" w:hAnsi="Helvetica"/>
          <w:color w:val="303336"/>
          <w:spacing w:val="3"/>
          <w:sz w:val="22"/>
          <w:szCs w:val="22"/>
          <w:shd w:val="clear" w:color="auto" w:fill="FFFFFF"/>
        </w:rPr>
        <w:t xml:space="preserve">). </w:t>
      </w:r>
    </w:p>
    <w:p w14:paraId="566AA62F" w14:textId="77777777" w:rsidR="00DE0094" w:rsidRPr="00E46631" w:rsidRDefault="00DE0094" w:rsidP="00281B63">
      <w:pPr>
        <w:rPr>
          <w:rFonts w:ascii="Helvetica" w:eastAsia="Times New Roman" w:hAnsi="Helvetica" w:cs="Arial"/>
          <w:sz w:val="22"/>
          <w:szCs w:val="22"/>
        </w:rPr>
      </w:pPr>
    </w:p>
    <w:p w14:paraId="7E8C54AF" w14:textId="77777777" w:rsidR="007F38C8" w:rsidRPr="00E46631" w:rsidRDefault="007F38C8" w:rsidP="00281B63">
      <w:pPr>
        <w:rPr>
          <w:rFonts w:ascii="Helvetica" w:eastAsia="Times New Roman" w:hAnsi="Helvetica" w:cs="Arial"/>
          <w:sz w:val="22"/>
          <w:szCs w:val="22"/>
        </w:rPr>
      </w:pPr>
    </w:p>
    <w:p w14:paraId="61FC1A1A" w14:textId="51262A7C" w:rsidR="007F38C8" w:rsidRPr="00E46631" w:rsidRDefault="007F38C8" w:rsidP="007F38C8">
      <w:pPr>
        <w:rPr>
          <w:rFonts w:ascii="Helvetica" w:eastAsia="Times New Roman" w:hAnsi="Helvetica" w:cs="Arial"/>
          <w:color w:val="70757A"/>
          <w:sz w:val="22"/>
          <w:szCs w:val="22"/>
          <w:shd w:val="clear" w:color="auto" w:fill="FFFFFF"/>
        </w:rPr>
      </w:pPr>
      <w:r w:rsidRPr="00E46631">
        <w:rPr>
          <w:rFonts w:ascii="Helvetica" w:eastAsia="Times New Roman" w:hAnsi="Helvetica" w:cs="Arial"/>
          <w:b/>
          <w:sz w:val="22"/>
          <w:szCs w:val="22"/>
        </w:rPr>
        <w:t>TRPV1 receptors</w:t>
      </w:r>
      <w:r w:rsidRPr="00E46631">
        <w:rPr>
          <w:rFonts w:ascii="Helvetica" w:eastAsia="Times New Roman" w:hAnsi="Helvetica" w:cs="Arial"/>
          <w:sz w:val="22"/>
          <w:szCs w:val="22"/>
        </w:rPr>
        <w:t xml:space="preserve"> = transient receptor potential </w:t>
      </w:r>
      <w:proofErr w:type="spellStart"/>
      <w:r w:rsidRPr="00E46631">
        <w:rPr>
          <w:rFonts w:ascii="Helvetica" w:eastAsia="Times New Roman" w:hAnsi="Helvetica" w:cs="Arial"/>
          <w:sz w:val="22"/>
          <w:szCs w:val="22"/>
        </w:rPr>
        <w:t>vanilloid</w:t>
      </w:r>
      <w:proofErr w:type="spellEnd"/>
      <w:r w:rsidRPr="00E46631">
        <w:rPr>
          <w:rFonts w:ascii="Helvetica" w:eastAsia="Times New Roman" w:hAnsi="Helvetica" w:cs="Arial"/>
          <w:sz w:val="22"/>
          <w:szCs w:val="22"/>
        </w:rPr>
        <w:t xml:space="preserve"> type 1. </w:t>
      </w:r>
      <w:r w:rsidRPr="00E46631">
        <w:rPr>
          <w:rFonts w:ascii="Helvetica" w:eastAsia="Times New Roman" w:hAnsi="Helvetica" w:cs="Arial"/>
          <w:b/>
          <w:bCs/>
          <w:color w:val="222222"/>
          <w:sz w:val="22"/>
          <w:szCs w:val="22"/>
          <w:shd w:val="clear" w:color="auto" w:fill="FFFFFF"/>
        </w:rPr>
        <w:t>TRPV1</w:t>
      </w:r>
      <w:r w:rsidRPr="00E46631">
        <w:rPr>
          <w:rFonts w:ascii="Helvetica" w:eastAsia="Times New Roman" w:hAnsi="Helvetica" w:cs="Arial"/>
          <w:color w:val="222222"/>
          <w:sz w:val="22"/>
          <w:szCs w:val="22"/>
          <w:shd w:val="clear" w:color="auto" w:fill="FFFFFF"/>
        </w:rPr>
        <w:t xml:space="preserve"> is a non-selective </w:t>
      </w:r>
      <w:proofErr w:type="spellStart"/>
      <w:r w:rsidRPr="00E46631">
        <w:rPr>
          <w:rFonts w:ascii="Helvetica" w:eastAsia="Times New Roman" w:hAnsi="Helvetica" w:cs="Arial"/>
          <w:color w:val="222222"/>
          <w:sz w:val="22"/>
          <w:szCs w:val="22"/>
          <w:shd w:val="clear" w:color="auto" w:fill="FFFFFF"/>
        </w:rPr>
        <w:t>cation</w:t>
      </w:r>
      <w:proofErr w:type="spellEnd"/>
      <w:r w:rsidRPr="00E46631">
        <w:rPr>
          <w:rFonts w:ascii="Helvetica" w:eastAsia="Times New Roman" w:hAnsi="Helvetica" w:cs="Arial"/>
          <w:color w:val="222222"/>
          <w:sz w:val="22"/>
          <w:szCs w:val="22"/>
          <w:shd w:val="clear" w:color="auto" w:fill="FFFFFF"/>
        </w:rPr>
        <w:t xml:space="preserve"> channel; when it is </w:t>
      </w:r>
      <w:r w:rsidRPr="00E46631">
        <w:rPr>
          <w:rFonts w:ascii="Helvetica" w:eastAsia="Times New Roman" w:hAnsi="Helvetica" w:cs="Arial"/>
          <w:b/>
          <w:bCs/>
          <w:color w:val="222222"/>
          <w:sz w:val="22"/>
          <w:szCs w:val="22"/>
          <w:shd w:val="clear" w:color="auto" w:fill="FFFFFF"/>
        </w:rPr>
        <w:t>activated</w:t>
      </w:r>
      <w:r w:rsidRPr="00E46631">
        <w:rPr>
          <w:rFonts w:ascii="Helvetica" w:eastAsia="Times New Roman" w:hAnsi="Helvetica" w:cs="Arial"/>
          <w:color w:val="222222"/>
          <w:sz w:val="22"/>
          <w:szCs w:val="22"/>
          <w:shd w:val="clear" w:color="auto" w:fill="FFFFFF"/>
        </w:rPr>
        <w:t> by capsaicin, sodium and calcium ions flowing through </w:t>
      </w:r>
      <w:r w:rsidRPr="00E46631">
        <w:rPr>
          <w:rFonts w:ascii="Helvetica" w:eastAsia="Times New Roman" w:hAnsi="Helvetica" w:cs="Arial"/>
          <w:b/>
          <w:bCs/>
          <w:color w:val="222222"/>
          <w:sz w:val="22"/>
          <w:szCs w:val="22"/>
          <w:shd w:val="clear" w:color="auto" w:fill="FFFFFF"/>
        </w:rPr>
        <w:t>TRPV1</w:t>
      </w:r>
      <w:r w:rsidRPr="00E46631">
        <w:rPr>
          <w:rFonts w:ascii="Helvetica" w:eastAsia="Times New Roman" w:hAnsi="Helvetica" w:cs="Arial"/>
          <w:color w:val="222222"/>
          <w:sz w:val="22"/>
          <w:szCs w:val="22"/>
          <w:shd w:val="clear" w:color="auto" w:fill="FFFFFF"/>
        </w:rPr>
        <w:t> into the cell to depolarize nociceptive neurons, leading to action potential firing and finally the sensation of spiciness (</w:t>
      </w:r>
      <w:proofErr w:type="spellStart"/>
      <w:r w:rsidRPr="00E46631">
        <w:rPr>
          <w:rFonts w:ascii="Helvetica" w:eastAsia="Times New Roman" w:hAnsi="Helvetica" w:cs="Arial"/>
          <w:color w:val="222222"/>
          <w:sz w:val="22"/>
          <w:szCs w:val="22"/>
          <w:shd w:val="clear" w:color="auto" w:fill="FFFFFF"/>
        </w:rPr>
        <w:t>Caterina</w:t>
      </w:r>
      <w:proofErr w:type="spellEnd"/>
      <w:r w:rsidRPr="00E46631">
        <w:rPr>
          <w:rFonts w:ascii="Helvetica" w:eastAsia="Times New Roman" w:hAnsi="Helvetica" w:cs="Arial"/>
          <w:color w:val="222222"/>
          <w:sz w:val="22"/>
          <w:szCs w:val="22"/>
          <w:shd w:val="clear" w:color="auto" w:fill="FFFFFF"/>
        </w:rPr>
        <w:t xml:space="preserve"> et al., 1997)</w:t>
      </w:r>
      <w:proofErr w:type="gramStart"/>
      <w:r w:rsidRPr="00E46631">
        <w:rPr>
          <w:rFonts w:ascii="Helvetica" w:eastAsia="Times New Roman" w:hAnsi="Helvetica" w:cs="Arial"/>
          <w:color w:val="222222"/>
          <w:sz w:val="22"/>
          <w:szCs w:val="22"/>
          <w:shd w:val="clear" w:color="auto" w:fill="FFFFFF"/>
        </w:rPr>
        <w:t>.</w:t>
      </w:r>
      <w:r w:rsidRPr="00E46631">
        <w:rPr>
          <w:rFonts w:ascii="Helvetica" w:eastAsia="Times New Roman" w:hAnsi="Helvetica" w:cs="Arial"/>
          <w:color w:val="70757A"/>
          <w:sz w:val="22"/>
          <w:szCs w:val="22"/>
          <w:shd w:val="clear" w:color="auto" w:fill="FFFFFF"/>
        </w:rPr>
        <w:t>Jan</w:t>
      </w:r>
      <w:proofErr w:type="gramEnd"/>
      <w:r w:rsidRPr="00E46631">
        <w:rPr>
          <w:rFonts w:ascii="Helvetica" w:eastAsia="Times New Roman" w:hAnsi="Helvetica" w:cs="Arial"/>
          <w:color w:val="70757A"/>
          <w:sz w:val="22"/>
          <w:szCs w:val="22"/>
          <w:shd w:val="clear" w:color="auto" w:fill="FFFFFF"/>
        </w:rPr>
        <w:t xml:space="preserve"> 2, 2017 </w:t>
      </w:r>
      <w:r w:rsidR="001A106C" w:rsidRPr="00E46631">
        <w:rPr>
          <w:rFonts w:ascii="Helvetica" w:eastAsia="Times New Roman" w:hAnsi="Helvetica" w:cs="Arial"/>
          <w:color w:val="70757A"/>
          <w:sz w:val="22"/>
          <w:szCs w:val="22"/>
          <w:shd w:val="clear" w:color="auto" w:fill="FFFFFF"/>
        </w:rPr>
        <w:t>–</w:t>
      </w:r>
      <w:r w:rsidRPr="00E46631">
        <w:rPr>
          <w:rFonts w:ascii="Helvetica" w:eastAsia="Times New Roman" w:hAnsi="Helvetica" w:cs="Arial"/>
          <w:color w:val="70757A"/>
          <w:sz w:val="22"/>
          <w:szCs w:val="22"/>
          <w:shd w:val="clear" w:color="auto" w:fill="FFFFFF"/>
        </w:rPr>
        <w:t xml:space="preserve"> </w:t>
      </w:r>
      <w:r w:rsidR="00766C32" w:rsidRPr="00E46631">
        <w:rPr>
          <w:rFonts w:ascii="Helvetica" w:eastAsia="Times New Roman" w:hAnsi="Helvetica" w:cs="Arial"/>
          <w:color w:val="70757A"/>
          <w:sz w:val="22"/>
          <w:szCs w:val="22"/>
          <w:shd w:val="clear" w:color="auto" w:fill="FFFFFF"/>
        </w:rPr>
        <w:t>Wikipedia</w:t>
      </w:r>
    </w:p>
    <w:p w14:paraId="7A1B1877" w14:textId="77777777" w:rsidR="001A106C" w:rsidRPr="00E46631" w:rsidRDefault="001A106C" w:rsidP="007F38C8">
      <w:pPr>
        <w:rPr>
          <w:rFonts w:ascii="Helvetica" w:eastAsia="Times New Roman" w:hAnsi="Helvetica" w:cs="Arial"/>
          <w:color w:val="70757A"/>
          <w:sz w:val="22"/>
          <w:szCs w:val="22"/>
          <w:shd w:val="clear" w:color="auto" w:fill="FFFFFF"/>
        </w:rPr>
      </w:pPr>
    </w:p>
    <w:p w14:paraId="09DD1018" w14:textId="77777777" w:rsidR="001A106C" w:rsidRPr="00E46631" w:rsidRDefault="001A106C" w:rsidP="001A106C">
      <w:pPr>
        <w:pStyle w:val="NormalWeb"/>
        <w:shd w:val="clear" w:color="auto" w:fill="FFFFFF"/>
        <w:spacing w:before="120" w:beforeAutospacing="0" w:after="120" w:afterAutospacing="0"/>
        <w:rPr>
          <w:rFonts w:ascii="Helvetica" w:hAnsi="Helvetica"/>
          <w:color w:val="202122"/>
          <w:sz w:val="22"/>
          <w:szCs w:val="22"/>
        </w:rPr>
      </w:pPr>
      <w:r w:rsidRPr="00E46631">
        <w:rPr>
          <w:rFonts w:ascii="Helvetica" w:eastAsia="Times New Roman" w:hAnsi="Helvetica"/>
          <w:color w:val="202122"/>
          <w:sz w:val="22"/>
          <w:szCs w:val="22"/>
          <w:shd w:val="clear" w:color="auto" w:fill="FFFFFF"/>
        </w:rPr>
        <w:t>The </w:t>
      </w:r>
      <w:proofErr w:type="spellStart"/>
      <w:r w:rsidRPr="00E46631">
        <w:rPr>
          <w:rFonts w:ascii="Helvetica" w:eastAsia="Times New Roman" w:hAnsi="Helvetica"/>
          <w:b/>
          <w:bCs/>
          <w:color w:val="202122"/>
          <w:sz w:val="22"/>
          <w:szCs w:val="22"/>
          <w:shd w:val="clear" w:color="auto" w:fill="FFFFFF"/>
        </w:rPr>
        <w:t>vanilloids</w:t>
      </w:r>
      <w:proofErr w:type="spellEnd"/>
      <w:r w:rsidRPr="00E46631">
        <w:rPr>
          <w:rFonts w:ascii="Helvetica" w:eastAsia="Times New Roman" w:hAnsi="Helvetica"/>
          <w:color w:val="202122"/>
          <w:sz w:val="22"/>
          <w:szCs w:val="22"/>
          <w:shd w:val="clear" w:color="auto" w:fill="FFFFFF"/>
        </w:rPr>
        <w:t xml:space="preserve"> are </w:t>
      </w:r>
      <w:proofErr w:type="gramStart"/>
      <w:r w:rsidRPr="00E46631">
        <w:rPr>
          <w:rFonts w:ascii="Helvetica" w:eastAsia="Times New Roman" w:hAnsi="Helvetica"/>
          <w:color w:val="202122"/>
          <w:sz w:val="22"/>
          <w:szCs w:val="22"/>
          <w:shd w:val="clear" w:color="auto" w:fill="FFFFFF"/>
        </w:rPr>
        <w:t>compounds which</w:t>
      </w:r>
      <w:proofErr w:type="gramEnd"/>
      <w:r w:rsidRPr="00E46631">
        <w:rPr>
          <w:rFonts w:ascii="Helvetica" w:eastAsia="Times New Roman" w:hAnsi="Helvetica"/>
          <w:color w:val="202122"/>
          <w:sz w:val="22"/>
          <w:szCs w:val="22"/>
          <w:shd w:val="clear" w:color="auto" w:fill="FFFFFF"/>
        </w:rPr>
        <w:t xml:space="preserve"> possess a </w:t>
      </w:r>
      <w:hyperlink r:id="rId12" w:tooltip="Vanillyl group" w:history="1">
        <w:proofErr w:type="spellStart"/>
        <w:r w:rsidRPr="00E46631">
          <w:rPr>
            <w:rStyle w:val="Hyperlink"/>
            <w:rFonts w:ascii="Helvetica" w:eastAsia="Times New Roman" w:hAnsi="Helvetica"/>
            <w:color w:val="0B0080"/>
            <w:sz w:val="22"/>
            <w:szCs w:val="22"/>
            <w:shd w:val="clear" w:color="auto" w:fill="FFFFFF"/>
          </w:rPr>
          <w:t>vanillyl</w:t>
        </w:r>
        <w:proofErr w:type="spellEnd"/>
        <w:r w:rsidRPr="00E46631">
          <w:rPr>
            <w:rStyle w:val="Hyperlink"/>
            <w:rFonts w:ascii="Helvetica" w:eastAsia="Times New Roman" w:hAnsi="Helvetica"/>
            <w:color w:val="0B0080"/>
            <w:sz w:val="22"/>
            <w:szCs w:val="22"/>
            <w:shd w:val="clear" w:color="auto" w:fill="FFFFFF"/>
          </w:rPr>
          <w:t xml:space="preserve"> group</w:t>
        </w:r>
      </w:hyperlink>
      <w:r w:rsidRPr="00E46631">
        <w:rPr>
          <w:rFonts w:ascii="Helvetica" w:eastAsia="Times New Roman" w:hAnsi="Helvetica"/>
          <w:color w:val="202122"/>
          <w:sz w:val="22"/>
          <w:szCs w:val="22"/>
          <w:shd w:val="clear" w:color="auto" w:fill="FFFFFF"/>
        </w:rPr>
        <w:t>. They include </w:t>
      </w:r>
      <w:hyperlink r:id="rId13" w:tooltip="Vanillyl alcohol" w:history="1">
        <w:proofErr w:type="spellStart"/>
        <w:r w:rsidRPr="00E46631">
          <w:rPr>
            <w:rStyle w:val="Hyperlink"/>
            <w:rFonts w:ascii="Helvetica" w:eastAsia="Times New Roman" w:hAnsi="Helvetica"/>
            <w:color w:val="0B0080"/>
            <w:sz w:val="22"/>
            <w:szCs w:val="22"/>
            <w:shd w:val="clear" w:color="auto" w:fill="FFFFFF"/>
          </w:rPr>
          <w:t>vanillyl</w:t>
        </w:r>
        <w:proofErr w:type="spellEnd"/>
        <w:r w:rsidRPr="00E46631">
          <w:rPr>
            <w:rStyle w:val="Hyperlink"/>
            <w:rFonts w:ascii="Helvetica" w:eastAsia="Times New Roman" w:hAnsi="Helvetica"/>
            <w:color w:val="0B0080"/>
            <w:sz w:val="22"/>
            <w:szCs w:val="22"/>
            <w:shd w:val="clear" w:color="auto" w:fill="FFFFFF"/>
          </w:rPr>
          <w:t xml:space="preserve"> alcohol</w:t>
        </w:r>
      </w:hyperlink>
      <w:r w:rsidRPr="00E46631">
        <w:rPr>
          <w:rFonts w:ascii="Helvetica" w:eastAsia="Times New Roman" w:hAnsi="Helvetica"/>
          <w:color w:val="202122"/>
          <w:sz w:val="22"/>
          <w:szCs w:val="22"/>
          <w:shd w:val="clear" w:color="auto" w:fill="FFFFFF"/>
        </w:rPr>
        <w:t>, </w:t>
      </w:r>
      <w:hyperlink r:id="rId14" w:tooltip="Vanillin" w:history="1">
        <w:r w:rsidRPr="00E46631">
          <w:rPr>
            <w:rStyle w:val="Hyperlink"/>
            <w:rFonts w:ascii="Helvetica" w:eastAsia="Times New Roman" w:hAnsi="Helvetica"/>
            <w:color w:val="0B0080"/>
            <w:sz w:val="22"/>
            <w:szCs w:val="22"/>
            <w:shd w:val="clear" w:color="auto" w:fill="FFFFFF"/>
          </w:rPr>
          <w:t>vanillin</w:t>
        </w:r>
      </w:hyperlink>
      <w:r w:rsidRPr="00E46631">
        <w:rPr>
          <w:rFonts w:ascii="Helvetica" w:eastAsia="Times New Roman" w:hAnsi="Helvetica"/>
          <w:color w:val="202122"/>
          <w:sz w:val="22"/>
          <w:szCs w:val="22"/>
          <w:shd w:val="clear" w:color="auto" w:fill="FFFFFF"/>
        </w:rPr>
        <w:t>, </w:t>
      </w:r>
      <w:hyperlink r:id="rId15" w:tooltip="Vanillic acid" w:history="1">
        <w:proofErr w:type="spellStart"/>
        <w:r w:rsidRPr="00E46631">
          <w:rPr>
            <w:rStyle w:val="Hyperlink"/>
            <w:rFonts w:ascii="Helvetica" w:eastAsia="Times New Roman" w:hAnsi="Helvetica"/>
            <w:color w:val="0B0080"/>
            <w:sz w:val="22"/>
            <w:szCs w:val="22"/>
            <w:shd w:val="clear" w:color="auto" w:fill="FFFFFF"/>
          </w:rPr>
          <w:t>vanillic</w:t>
        </w:r>
        <w:proofErr w:type="spellEnd"/>
        <w:r w:rsidRPr="00E46631">
          <w:rPr>
            <w:rStyle w:val="Hyperlink"/>
            <w:rFonts w:ascii="Helvetica" w:eastAsia="Times New Roman" w:hAnsi="Helvetica"/>
            <w:color w:val="0B0080"/>
            <w:sz w:val="22"/>
            <w:szCs w:val="22"/>
            <w:shd w:val="clear" w:color="auto" w:fill="FFFFFF"/>
          </w:rPr>
          <w:t xml:space="preserve"> acid</w:t>
        </w:r>
      </w:hyperlink>
      <w:r w:rsidRPr="00E46631">
        <w:rPr>
          <w:rFonts w:ascii="Helvetica" w:eastAsia="Times New Roman" w:hAnsi="Helvetica"/>
          <w:color w:val="202122"/>
          <w:sz w:val="22"/>
          <w:szCs w:val="22"/>
          <w:shd w:val="clear" w:color="auto" w:fill="FFFFFF"/>
        </w:rPr>
        <w:t>, </w:t>
      </w:r>
      <w:hyperlink r:id="rId16" w:tooltip="Acetovanillon" w:history="1">
        <w:proofErr w:type="spellStart"/>
        <w:r w:rsidRPr="00E46631">
          <w:rPr>
            <w:rStyle w:val="Hyperlink"/>
            <w:rFonts w:ascii="Helvetica" w:eastAsia="Times New Roman" w:hAnsi="Helvetica"/>
            <w:color w:val="0B0080"/>
            <w:sz w:val="22"/>
            <w:szCs w:val="22"/>
            <w:shd w:val="clear" w:color="auto" w:fill="FFFFFF"/>
          </w:rPr>
          <w:t>acetovanillon</w:t>
        </w:r>
        <w:proofErr w:type="spellEnd"/>
      </w:hyperlink>
      <w:r w:rsidRPr="00E46631">
        <w:rPr>
          <w:rFonts w:ascii="Helvetica" w:eastAsia="Times New Roman" w:hAnsi="Helvetica"/>
          <w:color w:val="202122"/>
          <w:sz w:val="22"/>
          <w:szCs w:val="22"/>
          <w:shd w:val="clear" w:color="auto" w:fill="FFFFFF"/>
        </w:rPr>
        <w:t>, </w:t>
      </w:r>
      <w:hyperlink r:id="rId17" w:tooltip="Vanillylmandelic acid" w:history="1">
        <w:proofErr w:type="spellStart"/>
        <w:r w:rsidRPr="00E46631">
          <w:rPr>
            <w:rStyle w:val="Hyperlink"/>
            <w:rFonts w:ascii="Helvetica" w:eastAsia="Times New Roman" w:hAnsi="Helvetica"/>
            <w:color w:val="0B0080"/>
            <w:sz w:val="22"/>
            <w:szCs w:val="22"/>
            <w:shd w:val="clear" w:color="auto" w:fill="FFFFFF"/>
          </w:rPr>
          <w:t>vanillylmandelic</w:t>
        </w:r>
        <w:proofErr w:type="spellEnd"/>
        <w:r w:rsidRPr="00E46631">
          <w:rPr>
            <w:rStyle w:val="Hyperlink"/>
            <w:rFonts w:ascii="Helvetica" w:eastAsia="Times New Roman" w:hAnsi="Helvetica"/>
            <w:color w:val="0B0080"/>
            <w:sz w:val="22"/>
            <w:szCs w:val="22"/>
            <w:shd w:val="clear" w:color="auto" w:fill="FFFFFF"/>
          </w:rPr>
          <w:t xml:space="preserve"> acid</w:t>
        </w:r>
      </w:hyperlink>
      <w:r w:rsidRPr="00E46631">
        <w:rPr>
          <w:rFonts w:ascii="Helvetica" w:eastAsia="Times New Roman" w:hAnsi="Helvetica"/>
          <w:color w:val="202122"/>
          <w:sz w:val="22"/>
          <w:szCs w:val="22"/>
          <w:shd w:val="clear" w:color="auto" w:fill="FFFFFF"/>
        </w:rPr>
        <w:t>, </w:t>
      </w:r>
      <w:hyperlink r:id="rId18" w:tooltip="Homovanillic acid" w:history="1">
        <w:proofErr w:type="spellStart"/>
        <w:r w:rsidRPr="00E46631">
          <w:rPr>
            <w:rStyle w:val="Hyperlink"/>
            <w:rFonts w:ascii="Helvetica" w:eastAsia="Times New Roman" w:hAnsi="Helvetica"/>
            <w:color w:val="0B0080"/>
            <w:sz w:val="22"/>
            <w:szCs w:val="22"/>
            <w:shd w:val="clear" w:color="auto" w:fill="FFFFFF"/>
          </w:rPr>
          <w:t>homovanillic</w:t>
        </w:r>
        <w:proofErr w:type="spellEnd"/>
        <w:r w:rsidRPr="00E46631">
          <w:rPr>
            <w:rStyle w:val="Hyperlink"/>
            <w:rFonts w:ascii="Helvetica" w:eastAsia="Times New Roman" w:hAnsi="Helvetica"/>
            <w:color w:val="0B0080"/>
            <w:sz w:val="22"/>
            <w:szCs w:val="22"/>
            <w:shd w:val="clear" w:color="auto" w:fill="FFFFFF"/>
          </w:rPr>
          <w:t xml:space="preserve"> acid</w:t>
        </w:r>
      </w:hyperlink>
      <w:r w:rsidRPr="00E46631">
        <w:rPr>
          <w:rFonts w:ascii="Helvetica" w:eastAsia="Times New Roman" w:hAnsi="Helvetica"/>
          <w:color w:val="202122"/>
          <w:sz w:val="22"/>
          <w:szCs w:val="22"/>
          <w:shd w:val="clear" w:color="auto" w:fill="FFFFFF"/>
        </w:rPr>
        <w:t>, </w:t>
      </w:r>
      <w:hyperlink r:id="rId19" w:tooltip="Capsaicin" w:history="1">
        <w:r w:rsidRPr="00E46631">
          <w:rPr>
            <w:rStyle w:val="Hyperlink"/>
            <w:rFonts w:ascii="Helvetica" w:eastAsia="Times New Roman" w:hAnsi="Helvetica"/>
            <w:color w:val="0B0080"/>
            <w:sz w:val="22"/>
            <w:szCs w:val="22"/>
            <w:shd w:val="clear" w:color="auto" w:fill="FFFFFF"/>
          </w:rPr>
          <w:t>capsaicin</w:t>
        </w:r>
      </w:hyperlink>
      <w:r w:rsidRPr="00E46631">
        <w:rPr>
          <w:rFonts w:ascii="Helvetica" w:eastAsia="Times New Roman" w:hAnsi="Helvetica"/>
          <w:color w:val="202122"/>
          <w:sz w:val="22"/>
          <w:szCs w:val="22"/>
          <w:shd w:val="clear" w:color="auto" w:fill="FFFFFF"/>
        </w:rPr>
        <w:t>, etc. Isomers are the </w:t>
      </w:r>
      <w:hyperlink r:id="rId20" w:tooltip="Isovanilloids" w:history="1">
        <w:proofErr w:type="spellStart"/>
        <w:r w:rsidRPr="00E46631">
          <w:rPr>
            <w:rStyle w:val="Hyperlink"/>
            <w:rFonts w:ascii="Helvetica" w:eastAsia="Times New Roman" w:hAnsi="Helvetica"/>
            <w:color w:val="0B0080"/>
            <w:sz w:val="22"/>
            <w:szCs w:val="22"/>
            <w:shd w:val="clear" w:color="auto" w:fill="FFFFFF"/>
          </w:rPr>
          <w:t>isovanilloids</w:t>
        </w:r>
        <w:proofErr w:type="spellEnd"/>
      </w:hyperlink>
      <w:r w:rsidRPr="00E46631">
        <w:rPr>
          <w:rFonts w:ascii="Helvetica" w:eastAsia="Times New Roman" w:hAnsi="Helvetica"/>
          <w:color w:val="202122"/>
          <w:sz w:val="22"/>
          <w:szCs w:val="22"/>
          <w:shd w:val="clear" w:color="auto" w:fill="FFFFFF"/>
        </w:rPr>
        <w:t xml:space="preserve">.  </w:t>
      </w:r>
      <w:r w:rsidRPr="00E46631">
        <w:rPr>
          <w:rFonts w:ascii="Helvetica" w:hAnsi="Helvetica"/>
          <w:color w:val="202122"/>
          <w:sz w:val="22"/>
          <w:szCs w:val="22"/>
        </w:rPr>
        <w:t xml:space="preserve">A number of </w:t>
      </w:r>
      <w:proofErr w:type="spellStart"/>
      <w:r w:rsidRPr="00E46631">
        <w:rPr>
          <w:rFonts w:ascii="Helvetica" w:hAnsi="Helvetica"/>
          <w:color w:val="202122"/>
          <w:sz w:val="22"/>
          <w:szCs w:val="22"/>
        </w:rPr>
        <w:t>vanilloids</w:t>
      </w:r>
      <w:proofErr w:type="spellEnd"/>
      <w:r w:rsidRPr="00E46631">
        <w:rPr>
          <w:rFonts w:ascii="Helvetica" w:hAnsi="Helvetica"/>
          <w:color w:val="202122"/>
          <w:sz w:val="22"/>
          <w:szCs w:val="22"/>
        </w:rPr>
        <w:t>, most notably capsaicin, bind to the </w:t>
      </w:r>
      <w:hyperlink r:id="rId21" w:tooltip="TRPV1" w:history="1">
        <w:r w:rsidRPr="00E46631">
          <w:rPr>
            <w:rStyle w:val="Hyperlink"/>
            <w:rFonts w:ascii="Helvetica" w:hAnsi="Helvetica"/>
            <w:color w:val="0B0080"/>
            <w:sz w:val="22"/>
            <w:szCs w:val="22"/>
          </w:rPr>
          <w:t xml:space="preserve">transient receptor potential </w:t>
        </w:r>
        <w:proofErr w:type="spellStart"/>
        <w:r w:rsidRPr="00E46631">
          <w:rPr>
            <w:rStyle w:val="Hyperlink"/>
            <w:rFonts w:ascii="Helvetica" w:hAnsi="Helvetica"/>
            <w:color w:val="0B0080"/>
            <w:sz w:val="22"/>
            <w:szCs w:val="22"/>
          </w:rPr>
          <w:t>vanilloid</w:t>
        </w:r>
        <w:proofErr w:type="spellEnd"/>
        <w:r w:rsidRPr="00E46631">
          <w:rPr>
            <w:rStyle w:val="Hyperlink"/>
            <w:rFonts w:ascii="Helvetica" w:hAnsi="Helvetica"/>
            <w:color w:val="0B0080"/>
            <w:sz w:val="22"/>
            <w:szCs w:val="22"/>
          </w:rPr>
          <w:t xml:space="preserve"> type 1</w:t>
        </w:r>
      </w:hyperlink>
      <w:r w:rsidRPr="00E46631">
        <w:rPr>
          <w:rFonts w:ascii="Helvetica" w:hAnsi="Helvetica"/>
          <w:color w:val="202122"/>
          <w:sz w:val="22"/>
          <w:szCs w:val="22"/>
        </w:rPr>
        <w:t> (TRPV1) receptor, an </w:t>
      </w:r>
      <w:hyperlink r:id="rId22" w:tooltip="Ion channel" w:history="1">
        <w:r w:rsidRPr="00E46631">
          <w:rPr>
            <w:rStyle w:val="Hyperlink"/>
            <w:rFonts w:ascii="Helvetica" w:hAnsi="Helvetica"/>
            <w:color w:val="0B0080"/>
            <w:sz w:val="22"/>
            <w:szCs w:val="22"/>
          </w:rPr>
          <w:t>ion channel</w:t>
        </w:r>
      </w:hyperlink>
      <w:r w:rsidRPr="00E46631">
        <w:rPr>
          <w:rFonts w:ascii="Helvetica" w:hAnsi="Helvetica"/>
          <w:color w:val="202122"/>
          <w:sz w:val="22"/>
          <w:szCs w:val="22"/>
        </w:rPr>
        <w:t> </w:t>
      </w:r>
      <w:proofErr w:type="gramStart"/>
      <w:r w:rsidRPr="00E46631">
        <w:rPr>
          <w:rFonts w:ascii="Helvetica" w:hAnsi="Helvetica"/>
          <w:color w:val="202122"/>
          <w:sz w:val="22"/>
          <w:szCs w:val="22"/>
        </w:rPr>
        <w:t>which</w:t>
      </w:r>
      <w:proofErr w:type="gramEnd"/>
      <w:r w:rsidRPr="00E46631">
        <w:rPr>
          <w:rFonts w:ascii="Helvetica" w:hAnsi="Helvetica"/>
          <w:color w:val="202122"/>
          <w:sz w:val="22"/>
          <w:szCs w:val="22"/>
        </w:rPr>
        <w:t xml:space="preserve"> naturally responds to noxious stimuli such as high temperatures and acidic </w:t>
      </w:r>
      <w:hyperlink r:id="rId23" w:tooltip="PH" w:history="1">
        <w:proofErr w:type="spellStart"/>
        <w:r w:rsidRPr="00E46631">
          <w:rPr>
            <w:rStyle w:val="Hyperlink"/>
            <w:rFonts w:ascii="Helvetica" w:hAnsi="Helvetica"/>
            <w:color w:val="0B0080"/>
            <w:sz w:val="22"/>
            <w:szCs w:val="22"/>
          </w:rPr>
          <w:t>pH</w:t>
        </w:r>
      </w:hyperlink>
      <w:r w:rsidRPr="00E46631">
        <w:rPr>
          <w:rFonts w:ascii="Helvetica" w:hAnsi="Helvetica"/>
          <w:color w:val="202122"/>
          <w:sz w:val="22"/>
          <w:szCs w:val="22"/>
        </w:rPr>
        <w:t>.</w:t>
      </w:r>
      <w:proofErr w:type="spellEnd"/>
      <w:r w:rsidRPr="00E46631">
        <w:rPr>
          <w:rFonts w:ascii="Helvetica" w:hAnsi="Helvetica"/>
          <w:color w:val="202122"/>
          <w:sz w:val="22"/>
          <w:szCs w:val="22"/>
          <w:vertAlign w:val="superscript"/>
        </w:rPr>
        <w:fldChar w:fldCharType="begin"/>
      </w:r>
      <w:r w:rsidRPr="00E46631">
        <w:rPr>
          <w:rFonts w:ascii="Helvetica" w:hAnsi="Helvetica"/>
          <w:color w:val="202122"/>
          <w:sz w:val="22"/>
          <w:szCs w:val="22"/>
          <w:vertAlign w:val="superscript"/>
        </w:rPr>
        <w:instrText xml:space="preserve"> HYPERLINK "https://en.wikipedia.org/wiki/Vanilloids" \l "cite_note-1" </w:instrText>
      </w:r>
      <w:r w:rsidRPr="00E46631">
        <w:rPr>
          <w:rFonts w:ascii="Helvetica" w:hAnsi="Helvetica"/>
          <w:color w:val="202122"/>
          <w:sz w:val="22"/>
          <w:szCs w:val="22"/>
          <w:vertAlign w:val="superscript"/>
        </w:rPr>
      </w:r>
      <w:r w:rsidRPr="00E46631">
        <w:rPr>
          <w:rFonts w:ascii="Helvetica" w:hAnsi="Helvetica"/>
          <w:color w:val="202122"/>
          <w:sz w:val="22"/>
          <w:szCs w:val="22"/>
          <w:vertAlign w:val="superscript"/>
        </w:rPr>
        <w:fldChar w:fldCharType="separate"/>
      </w:r>
      <w:r w:rsidRPr="00E46631">
        <w:rPr>
          <w:rStyle w:val="Hyperlink"/>
          <w:rFonts w:ascii="Helvetica" w:hAnsi="Helvetica"/>
          <w:color w:val="0B0080"/>
          <w:sz w:val="22"/>
          <w:szCs w:val="22"/>
          <w:vertAlign w:val="superscript"/>
        </w:rPr>
        <w:t>[1]</w:t>
      </w:r>
      <w:r w:rsidRPr="00E46631">
        <w:rPr>
          <w:rFonts w:ascii="Helvetica" w:hAnsi="Helvetica"/>
          <w:color w:val="202122"/>
          <w:sz w:val="22"/>
          <w:szCs w:val="22"/>
          <w:vertAlign w:val="superscript"/>
        </w:rPr>
        <w:fldChar w:fldCharType="end"/>
      </w:r>
      <w:r w:rsidRPr="00E46631">
        <w:rPr>
          <w:rFonts w:ascii="Helvetica" w:hAnsi="Helvetica"/>
          <w:color w:val="202122"/>
          <w:sz w:val="22"/>
          <w:szCs w:val="22"/>
        </w:rPr>
        <w:t> This action is responsible for the burning sensation experienced after eating </w:t>
      </w:r>
      <w:hyperlink r:id="rId24" w:tooltip="Capsicum" w:history="1">
        <w:r w:rsidRPr="00E46631">
          <w:rPr>
            <w:rStyle w:val="Hyperlink"/>
            <w:rFonts w:ascii="Helvetica" w:hAnsi="Helvetica"/>
            <w:color w:val="0B0080"/>
            <w:sz w:val="22"/>
            <w:szCs w:val="22"/>
          </w:rPr>
          <w:t>spicy peppers</w:t>
        </w:r>
      </w:hyperlink>
      <w:r w:rsidRPr="00E46631">
        <w:rPr>
          <w:rFonts w:ascii="Helvetica" w:hAnsi="Helvetica"/>
          <w:color w:val="202122"/>
          <w:sz w:val="22"/>
          <w:szCs w:val="22"/>
        </w:rPr>
        <w:t>.</w:t>
      </w:r>
    </w:p>
    <w:p w14:paraId="00BF1C33" w14:textId="77777777" w:rsidR="001A106C" w:rsidRPr="00E46631" w:rsidRDefault="001A106C" w:rsidP="001A106C">
      <w:pPr>
        <w:pStyle w:val="NormalWeb"/>
        <w:shd w:val="clear" w:color="auto" w:fill="FFFFFF"/>
        <w:spacing w:before="120" w:beforeAutospacing="0" w:after="120" w:afterAutospacing="0"/>
        <w:rPr>
          <w:rFonts w:ascii="Helvetica" w:hAnsi="Helvetica"/>
          <w:color w:val="202122"/>
          <w:sz w:val="22"/>
          <w:szCs w:val="22"/>
        </w:rPr>
      </w:pPr>
      <w:r w:rsidRPr="00E46631">
        <w:rPr>
          <w:rFonts w:ascii="Helvetica" w:hAnsi="Helvetica"/>
          <w:color w:val="202122"/>
          <w:sz w:val="22"/>
          <w:szCs w:val="22"/>
        </w:rPr>
        <w:t xml:space="preserve">Outside the food industry </w:t>
      </w:r>
      <w:proofErr w:type="spellStart"/>
      <w:r w:rsidRPr="00E46631">
        <w:rPr>
          <w:rFonts w:ascii="Helvetica" w:hAnsi="Helvetica"/>
          <w:color w:val="202122"/>
          <w:sz w:val="22"/>
          <w:szCs w:val="22"/>
        </w:rPr>
        <w:t>vanilloids</w:t>
      </w:r>
      <w:proofErr w:type="spellEnd"/>
      <w:r w:rsidRPr="00E46631">
        <w:rPr>
          <w:rFonts w:ascii="Helvetica" w:hAnsi="Helvetica"/>
          <w:color w:val="202122"/>
          <w:sz w:val="22"/>
          <w:szCs w:val="22"/>
        </w:rPr>
        <w:t xml:space="preserve"> such as </w:t>
      </w:r>
      <w:hyperlink r:id="rId25" w:tooltip="Nonivamide" w:history="1">
        <w:proofErr w:type="spellStart"/>
        <w:r w:rsidRPr="00E46631">
          <w:rPr>
            <w:rStyle w:val="Hyperlink"/>
            <w:rFonts w:ascii="Helvetica" w:hAnsi="Helvetica"/>
            <w:color w:val="0B0080"/>
            <w:sz w:val="22"/>
            <w:szCs w:val="22"/>
          </w:rPr>
          <w:t>nonivamide</w:t>
        </w:r>
        <w:proofErr w:type="spellEnd"/>
      </w:hyperlink>
      <w:r w:rsidRPr="00E46631">
        <w:rPr>
          <w:rFonts w:ascii="Helvetica" w:hAnsi="Helvetica"/>
          <w:color w:val="202122"/>
          <w:sz w:val="22"/>
          <w:szCs w:val="22"/>
        </w:rPr>
        <w:t> are used commercially in </w:t>
      </w:r>
      <w:hyperlink r:id="rId26" w:tooltip="Pepper spray" w:history="1">
        <w:r w:rsidRPr="00E46631">
          <w:rPr>
            <w:rStyle w:val="Hyperlink"/>
            <w:rFonts w:ascii="Helvetica" w:hAnsi="Helvetica"/>
            <w:color w:val="0B0080"/>
            <w:sz w:val="22"/>
            <w:szCs w:val="22"/>
          </w:rPr>
          <w:t>pepper spray</w:t>
        </w:r>
      </w:hyperlink>
      <w:r w:rsidRPr="00E46631">
        <w:rPr>
          <w:rFonts w:ascii="Helvetica" w:hAnsi="Helvetica"/>
          <w:color w:val="202122"/>
          <w:sz w:val="22"/>
          <w:szCs w:val="22"/>
        </w:rPr>
        <w:t> formulations.</w:t>
      </w:r>
    </w:p>
    <w:p w14:paraId="3EA97BD6" w14:textId="77777777" w:rsidR="001A106C" w:rsidRPr="00E46631" w:rsidRDefault="001A106C" w:rsidP="001A106C">
      <w:pPr>
        <w:pStyle w:val="NormalWeb"/>
        <w:shd w:val="clear" w:color="auto" w:fill="FFFFFF"/>
        <w:spacing w:before="120" w:beforeAutospacing="0" w:after="120" w:afterAutospacing="0"/>
        <w:rPr>
          <w:rFonts w:ascii="Helvetica" w:hAnsi="Helvetica"/>
          <w:color w:val="202122"/>
          <w:sz w:val="22"/>
          <w:szCs w:val="22"/>
        </w:rPr>
      </w:pPr>
      <w:r w:rsidRPr="00E46631">
        <w:rPr>
          <w:rFonts w:ascii="Helvetica" w:hAnsi="Helvetica"/>
          <w:color w:val="202122"/>
          <w:sz w:val="22"/>
          <w:szCs w:val="22"/>
        </w:rPr>
        <w:t xml:space="preserve">Other </w:t>
      </w:r>
      <w:proofErr w:type="spellStart"/>
      <w:proofErr w:type="gramStart"/>
      <w:r w:rsidRPr="00E46631">
        <w:rPr>
          <w:rFonts w:ascii="Helvetica" w:hAnsi="Helvetica"/>
          <w:color w:val="202122"/>
          <w:sz w:val="22"/>
          <w:szCs w:val="22"/>
        </w:rPr>
        <w:t>vanilloids</w:t>
      </w:r>
      <w:proofErr w:type="spellEnd"/>
      <w:r w:rsidRPr="00E46631">
        <w:rPr>
          <w:rFonts w:ascii="Helvetica" w:hAnsi="Helvetica"/>
          <w:color w:val="202122"/>
          <w:sz w:val="22"/>
          <w:szCs w:val="22"/>
        </w:rPr>
        <w:t xml:space="preserve"> which act at TRPV1</w:t>
      </w:r>
      <w:proofErr w:type="gramEnd"/>
      <w:r w:rsidRPr="00E46631">
        <w:rPr>
          <w:rFonts w:ascii="Helvetica" w:hAnsi="Helvetica"/>
          <w:color w:val="202122"/>
          <w:sz w:val="22"/>
          <w:szCs w:val="22"/>
        </w:rPr>
        <w:t xml:space="preserve"> include </w:t>
      </w:r>
      <w:hyperlink r:id="rId27" w:tooltip="Resiniferatoxin" w:history="1">
        <w:proofErr w:type="spellStart"/>
        <w:r w:rsidRPr="00E46631">
          <w:rPr>
            <w:rStyle w:val="Hyperlink"/>
            <w:rFonts w:ascii="Helvetica" w:hAnsi="Helvetica"/>
            <w:color w:val="0B0080"/>
            <w:sz w:val="22"/>
            <w:szCs w:val="22"/>
          </w:rPr>
          <w:t>resiniferatoxin</w:t>
        </w:r>
        <w:proofErr w:type="spellEnd"/>
      </w:hyperlink>
      <w:r w:rsidRPr="00E46631">
        <w:rPr>
          <w:rFonts w:ascii="Helvetica" w:hAnsi="Helvetica"/>
          <w:color w:val="202122"/>
          <w:sz w:val="22"/>
          <w:szCs w:val="22"/>
        </w:rPr>
        <w:t> and </w:t>
      </w:r>
      <w:hyperlink r:id="rId28" w:tooltip="Olvanil (page does not exist)" w:history="1">
        <w:proofErr w:type="spellStart"/>
        <w:r w:rsidRPr="00E46631">
          <w:rPr>
            <w:rStyle w:val="Hyperlink"/>
            <w:rFonts w:ascii="Helvetica" w:hAnsi="Helvetica"/>
            <w:color w:val="A55858"/>
            <w:sz w:val="22"/>
            <w:szCs w:val="22"/>
          </w:rPr>
          <w:t>olvanil</w:t>
        </w:r>
        <w:proofErr w:type="spellEnd"/>
      </w:hyperlink>
      <w:r w:rsidRPr="00E46631">
        <w:rPr>
          <w:rFonts w:ascii="Helvetica" w:hAnsi="Helvetica"/>
          <w:color w:val="202122"/>
          <w:sz w:val="22"/>
          <w:szCs w:val="22"/>
        </w:rPr>
        <w:t>.</w:t>
      </w:r>
    </w:p>
    <w:p w14:paraId="4C99A2D3" w14:textId="3D25E40B" w:rsidR="001A106C" w:rsidRPr="00E46631" w:rsidRDefault="001A106C" w:rsidP="001A106C">
      <w:pPr>
        <w:rPr>
          <w:rFonts w:ascii="Helvetica" w:eastAsia="Times New Roman" w:hAnsi="Helvetica"/>
          <w:sz w:val="22"/>
          <w:szCs w:val="22"/>
        </w:rPr>
      </w:pPr>
      <w:r w:rsidRPr="00E46631">
        <w:rPr>
          <w:rFonts w:ascii="Helvetica" w:eastAsia="Times New Roman" w:hAnsi="Helvetica"/>
          <w:sz w:val="22"/>
          <w:szCs w:val="22"/>
        </w:rPr>
        <w:t>(</w:t>
      </w:r>
      <w:hyperlink r:id="rId29" w:history="1">
        <w:r w:rsidRPr="00E46631">
          <w:rPr>
            <w:rStyle w:val="Hyperlink"/>
            <w:rFonts w:ascii="Helvetica" w:eastAsia="Times New Roman" w:hAnsi="Helvetica"/>
            <w:sz w:val="22"/>
            <w:szCs w:val="22"/>
          </w:rPr>
          <w:t>https://www.google.com/search?q=vanilloid+definition&amp;oq=vannilloid&amp;aqs=chrome.3.69i57j0l5j46j0.9981j0j8&amp;sourceid=chrome&amp;ie=UTF-8</w:t>
        </w:r>
      </w:hyperlink>
      <w:r w:rsidRPr="00E46631">
        <w:rPr>
          <w:rFonts w:ascii="Helvetica" w:eastAsia="Times New Roman" w:hAnsi="Helvetica"/>
          <w:sz w:val="22"/>
          <w:szCs w:val="22"/>
        </w:rPr>
        <w:t>)</w:t>
      </w:r>
    </w:p>
    <w:bookmarkEnd w:id="0"/>
    <w:p w14:paraId="34CC1699" w14:textId="77777777" w:rsidR="00FA7473" w:rsidRDefault="00FA7473" w:rsidP="001A106C">
      <w:pPr>
        <w:rPr>
          <w:rFonts w:eastAsia="Times New Roman"/>
        </w:rPr>
      </w:pPr>
    </w:p>
    <w:p w14:paraId="67C640C8" w14:textId="77777777" w:rsidR="00894055" w:rsidRPr="00DE0094" w:rsidRDefault="00FA7473" w:rsidP="001A106C">
      <w:pPr>
        <w:rPr>
          <w:rFonts w:eastAsia="Times New Roman"/>
          <w:b/>
          <w:u w:val="single"/>
        </w:rPr>
      </w:pPr>
      <w:r w:rsidRPr="00DE0094">
        <w:rPr>
          <w:rFonts w:eastAsia="Times New Roman"/>
          <w:b/>
          <w:u w:val="single"/>
        </w:rPr>
        <w:t>EMAIL FINAL RECOMMENDATION SUMMARY of 6/22/2020</w:t>
      </w:r>
    </w:p>
    <w:p w14:paraId="71994C11" w14:textId="77777777" w:rsidR="00894055" w:rsidRDefault="00894055" w:rsidP="001A106C">
      <w:pPr>
        <w:rPr>
          <w:rFonts w:eastAsia="Times New Roman"/>
        </w:rPr>
      </w:pPr>
    </w:p>
    <w:p w14:paraId="14E4E7D0" w14:textId="3BB032CA" w:rsidR="00FC28E1" w:rsidRPr="00E46631" w:rsidRDefault="006C3CA2" w:rsidP="001A106C">
      <w:pPr>
        <w:rPr>
          <w:rFonts w:ascii="Helvetica" w:eastAsia="Times New Roman" w:hAnsi="Helvetica"/>
          <w:sz w:val="22"/>
          <w:szCs w:val="22"/>
        </w:rPr>
      </w:pPr>
      <w:r w:rsidRPr="00E46631">
        <w:rPr>
          <w:rFonts w:ascii="Helvetica" w:eastAsia="Times New Roman" w:hAnsi="Helvetica"/>
          <w:sz w:val="22"/>
          <w:szCs w:val="22"/>
        </w:rPr>
        <w:t>Greetings Jeff and Paul!</w:t>
      </w:r>
    </w:p>
    <w:p w14:paraId="2E585B24" w14:textId="77777777" w:rsidR="006C3CA2" w:rsidRPr="00E46631" w:rsidRDefault="006C3CA2" w:rsidP="001A106C">
      <w:pPr>
        <w:rPr>
          <w:rFonts w:ascii="Helvetica" w:eastAsia="Times New Roman" w:hAnsi="Helvetica"/>
          <w:sz w:val="22"/>
          <w:szCs w:val="22"/>
        </w:rPr>
      </w:pPr>
    </w:p>
    <w:p w14:paraId="0EAD3545" w14:textId="3D444793" w:rsidR="006C3CA2" w:rsidRPr="00E46631" w:rsidRDefault="006E16F6" w:rsidP="001A106C">
      <w:pPr>
        <w:rPr>
          <w:rFonts w:ascii="Helvetica" w:hAnsi="Helvetica" w:cs="Arial"/>
          <w:sz w:val="22"/>
          <w:szCs w:val="22"/>
        </w:rPr>
      </w:pPr>
      <w:r w:rsidRPr="00E46631">
        <w:rPr>
          <w:rFonts w:ascii="Helvetica" w:eastAsia="Times New Roman" w:hAnsi="Helvetica"/>
          <w:sz w:val="22"/>
          <w:szCs w:val="22"/>
        </w:rPr>
        <w:t>The R</w:t>
      </w:r>
      <w:r w:rsidR="006C3CA2" w:rsidRPr="00E46631">
        <w:rPr>
          <w:rFonts w:ascii="Helvetica" w:eastAsia="Times New Roman" w:hAnsi="Helvetica"/>
          <w:sz w:val="22"/>
          <w:szCs w:val="22"/>
        </w:rPr>
        <w:t>ecommendation</w:t>
      </w:r>
      <w:r w:rsidRPr="00E46631">
        <w:rPr>
          <w:rFonts w:ascii="Helvetica" w:eastAsia="Times New Roman" w:hAnsi="Helvetica"/>
          <w:sz w:val="22"/>
          <w:szCs w:val="22"/>
        </w:rPr>
        <w:t xml:space="preserve"> Summary</w:t>
      </w:r>
      <w:r w:rsidR="006C3CA2" w:rsidRPr="00E46631">
        <w:rPr>
          <w:rFonts w:ascii="Helvetica" w:eastAsia="Times New Roman" w:hAnsi="Helvetica"/>
          <w:sz w:val="22"/>
          <w:szCs w:val="22"/>
        </w:rPr>
        <w:t xml:space="preserve"> for </w:t>
      </w:r>
      <w:proofErr w:type="spellStart"/>
      <w:r w:rsidR="006C3CA2" w:rsidRPr="00E46631">
        <w:rPr>
          <w:rFonts w:ascii="Helvetica" w:hAnsi="Helvetica" w:cs="Arial"/>
          <w:sz w:val="22"/>
          <w:szCs w:val="22"/>
        </w:rPr>
        <w:t>Good</w:t>
      </w:r>
      <w:r w:rsidR="006C3CA2" w:rsidRPr="00E46631">
        <w:rPr>
          <w:rFonts w:ascii="Helvetica" w:hAnsi="Helvetica" w:cs="Arial"/>
          <w:b/>
          <w:sz w:val="22"/>
          <w:szCs w:val="22"/>
        </w:rPr>
        <w:t>FOR’</w:t>
      </w:r>
      <w:r w:rsidR="006C3CA2" w:rsidRPr="00E46631">
        <w:rPr>
          <w:rFonts w:ascii="Helvetica" w:hAnsi="Helvetica" w:cs="Arial"/>
          <w:sz w:val="22"/>
          <w:szCs w:val="22"/>
        </w:rPr>
        <w:t>s</w:t>
      </w:r>
      <w:proofErr w:type="spellEnd"/>
      <w:r w:rsidR="006C3CA2" w:rsidRPr="00E46631">
        <w:rPr>
          <w:rFonts w:ascii="Helvetica" w:eastAsia="Times New Roman" w:hAnsi="Helvetica"/>
          <w:sz w:val="22"/>
          <w:szCs w:val="22"/>
        </w:rPr>
        <w:t xml:space="preserve"> “improved” </w:t>
      </w:r>
      <w:r w:rsidR="006C3CA2" w:rsidRPr="00E46631">
        <w:rPr>
          <w:rFonts w:ascii="Helvetica" w:hAnsi="Helvetica" w:cs="Arial"/>
          <w:b/>
          <w:sz w:val="22"/>
          <w:szCs w:val="22"/>
        </w:rPr>
        <w:t xml:space="preserve">Relief Level 10 </w:t>
      </w:r>
      <w:r w:rsidR="006C3CA2" w:rsidRPr="00E46631">
        <w:rPr>
          <w:rFonts w:ascii="Helvetica" w:hAnsi="Helvetica" w:cs="Arial"/>
          <w:sz w:val="22"/>
          <w:szCs w:val="22"/>
        </w:rPr>
        <w:t xml:space="preserve">is the following: </w:t>
      </w:r>
    </w:p>
    <w:p w14:paraId="2553C864" w14:textId="77777777" w:rsidR="006C3CA2" w:rsidRPr="00E46631" w:rsidRDefault="006C3CA2" w:rsidP="001A106C">
      <w:pPr>
        <w:rPr>
          <w:rFonts w:ascii="Helvetica" w:hAnsi="Helvetica" w:cs="Arial"/>
          <w:sz w:val="22"/>
          <w:szCs w:val="22"/>
        </w:rPr>
      </w:pPr>
    </w:p>
    <w:p w14:paraId="6C437470" w14:textId="185D0BCC" w:rsidR="006C3CA2" w:rsidRPr="00E46631" w:rsidRDefault="006C3CA2" w:rsidP="001A106C">
      <w:pPr>
        <w:rPr>
          <w:rFonts w:ascii="Helvetica" w:hAnsi="Helvetica" w:cs="Arial"/>
          <w:sz w:val="22"/>
          <w:szCs w:val="22"/>
        </w:rPr>
      </w:pPr>
      <w:r w:rsidRPr="00E46631">
        <w:rPr>
          <w:rFonts w:ascii="Helvetica" w:hAnsi="Helvetica" w:cs="Arial"/>
          <w:b/>
          <w:sz w:val="22"/>
          <w:szCs w:val="22"/>
        </w:rPr>
        <w:t>ADDITION 1</w:t>
      </w:r>
      <w:r w:rsidRPr="00E46631">
        <w:rPr>
          <w:rFonts w:ascii="Helvetica" w:hAnsi="Helvetica" w:cs="Arial"/>
          <w:sz w:val="22"/>
          <w:szCs w:val="22"/>
        </w:rPr>
        <w:t>: alpha-</w:t>
      </w:r>
      <w:proofErr w:type="spellStart"/>
      <w:r w:rsidRPr="00E46631">
        <w:rPr>
          <w:rFonts w:ascii="Helvetica" w:hAnsi="Helvetica" w:cs="Arial"/>
          <w:sz w:val="22"/>
          <w:szCs w:val="22"/>
        </w:rPr>
        <w:t>terpineol</w:t>
      </w:r>
      <w:proofErr w:type="spellEnd"/>
      <w:r w:rsidR="00A2283D" w:rsidRPr="00E46631">
        <w:rPr>
          <w:rFonts w:ascii="Helvetica" w:hAnsi="Helvetica" w:cs="Arial"/>
          <w:sz w:val="22"/>
          <w:szCs w:val="22"/>
        </w:rPr>
        <w:t xml:space="preserve">; prepare a small batch to test the “effectiveness” prior to preparing a large 60 gallon batch.  </w:t>
      </w:r>
    </w:p>
    <w:p w14:paraId="6B4C1D3A" w14:textId="3D08A593" w:rsidR="006C3CA2" w:rsidRPr="00E46631" w:rsidRDefault="006C3CA2" w:rsidP="006C3CA2">
      <w:pPr>
        <w:pStyle w:val="ListParagraph"/>
        <w:numPr>
          <w:ilvl w:val="0"/>
          <w:numId w:val="28"/>
        </w:numPr>
        <w:rPr>
          <w:rFonts w:ascii="Helvetica" w:hAnsi="Helvetica" w:cs="Arial"/>
          <w:sz w:val="22"/>
          <w:szCs w:val="22"/>
        </w:rPr>
      </w:pPr>
      <w:proofErr w:type="gramStart"/>
      <w:r w:rsidRPr="00E46631">
        <w:rPr>
          <w:rFonts w:ascii="Helvetica" w:hAnsi="Helvetica" w:cs="Arial"/>
          <w:sz w:val="22"/>
          <w:szCs w:val="22"/>
        </w:rPr>
        <w:t>add</w:t>
      </w:r>
      <w:proofErr w:type="gramEnd"/>
      <w:r w:rsidRPr="00E46631">
        <w:rPr>
          <w:rFonts w:ascii="Helvetica" w:hAnsi="Helvetica" w:cs="Arial"/>
          <w:sz w:val="22"/>
          <w:szCs w:val="22"/>
        </w:rPr>
        <w:t xml:space="preserve"> alpha-</w:t>
      </w:r>
      <w:proofErr w:type="spellStart"/>
      <w:r w:rsidRPr="00E46631">
        <w:rPr>
          <w:rFonts w:ascii="Helvetica" w:hAnsi="Helvetica" w:cs="Arial"/>
          <w:sz w:val="22"/>
          <w:szCs w:val="22"/>
        </w:rPr>
        <w:t>terpineol</w:t>
      </w:r>
      <w:proofErr w:type="spellEnd"/>
      <w:r w:rsidRPr="00E46631">
        <w:rPr>
          <w:rFonts w:ascii="Helvetica" w:hAnsi="Helvetica" w:cs="Arial"/>
          <w:sz w:val="22"/>
          <w:szCs w:val="22"/>
        </w:rPr>
        <w:t xml:space="preserve"> (cost is $140 per 16 </w:t>
      </w:r>
      <w:proofErr w:type="spellStart"/>
      <w:r w:rsidRPr="00E46631">
        <w:rPr>
          <w:rFonts w:ascii="Helvetica" w:hAnsi="Helvetica" w:cs="Arial"/>
          <w:sz w:val="22"/>
          <w:szCs w:val="22"/>
        </w:rPr>
        <w:t>oz</w:t>
      </w:r>
      <w:proofErr w:type="spellEnd"/>
      <w:r w:rsidRPr="00E46631">
        <w:rPr>
          <w:rFonts w:ascii="Helvetica" w:hAnsi="Helvetica" w:cs="Arial"/>
          <w:sz w:val="22"/>
          <w:szCs w:val="22"/>
        </w:rPr>
        <w:t xml:space="preserve">).  </w:t>
      </w:r>
    </w:p>
    <w:p w14:paraId="72D6CAB9" w14:textId="400532FA" w:rsidR="006C3CA2" w:rsidRPr="00E46631" w:rsidRDefault="006C3CA2" w:rsidP="006C3CA2">
      <w:pPr>
        <w:pStyle w:val="ListParagraph"/>
        <w:numPr>
          <w:ilvl w:val="0"/>
          <w:numId w:val="28"/>
        </w:numPr>
        <w:rPr>
          <w:rFonts w:ascii="Helvetica" w:hAnsi="Helvetica" w:cs="Arial"/>
          <w:sz w:val="22"/>
          <w:szCs w:val="22"/>
        </w:rPr>
      </w:pPr>
      <w:r w:rsidRPr="00E46631">
        <w:rPr>
          <w:rFonts w:ascii="Helvetica" w:hAnsi="Helvetica" w:cs="Arial"/>
          <w:sz w:val="22"/>
          <w:szCs w:val="22"/>
        </w:rPr>
        <w:t>To 60 gallons, you will be adding an additional 0.5% alpha-</w:t>
      </w:r>
      <w:proofErr w:type="spellStart"/>
      <w:r w:rsidRPr="00E46631">
        <w:rPr>
          <w:rFonts w:ascii="Helvetica" w:hAnsi="Helvetica" w:cs="Arial"/>
          <w:sz w:val="22"/>
          <w:szCs w:val="22"/>
        </w:rPr>
        <w:t>terpineol</w:t>
      </w:r>
      <w:proofErr w:type="spellEnd"/>
    </w:p>
    <w:p w14:paraId="52F0849D" w14:textId="449A3FF1" w:rsidR="00395199" w:rsidRPr="00E46631" w:rsidRDefault="00395199" w:rsidP="006C3CA2">
      <w:pPr>
        <w:pStyle w:val="ListParagraph"/>
        <w:numPr>
          <w:ilvl w:val="0"/>
          <w:numId w:val="28"/>
        </w:numPr>
        <w:rPr>
          <w:rFonts w:ascii="Helvetica" w:hAnsi="Helvetica" w:cs="Arial"/>
          <w:sz w:val="22"/>
          <w:szCs w:val="22"/>
        </w:rPr>
      </w:pPr>
      <w:r w:rsidRPr="00E46631">
        <w:rPr>
          <w:rFonts w:ascii="Helvetica" w:hAnsi="Helvetica" w:cs="Arial"/>
          <w:sz w:val="22"/>
          <w:szCs w:val="22"/>
        </w:rPr>
        <w:t>To add 0.5%</w:t>
      </w:r>
      <w:r w:rsidR="006E16F6" w:rsidRPr="00E46631">
        <w:rPr>
          <w:rFonts w:ascii="Helvetica" w:hAnsi="Helvetica" w:cs="Arial"/>
          <w:sz w:val="22"/>
          <w:szCs w:val="22"/>
        </w:rPr>
        <w:t xml:space="preserve"> to 60 gallons. </w:t>
      </w:r>
    </w:p>
    <w:p w14:paraId="1F03A5A6" w14:textId="2AE839C7" w:rsidR="006E16F6" w:rsidRPr="00E46631" w:rsidRDefault="006E16F6" w:rsidP="006E16F6">
      <w:pPr>
        <w:pStyle w:val="ListParagraph"/>
        <w:numPr>
          <w:ilvl w:val="1"/>
          <w:numId w:val="28"/>
        </w:numPr>
        <w:rPr>
          <w:rFonts w:ascii="Helvetica" w:hAnsi="Helvetica" w:cs="Arial"/>
          <w:sz w:val="22"/>
          <w:szCs w:val="22"/>
        </w:rPr>
      </w:pPr>
      <w:r w:rsidRPr="00E46631">
        <w:rPr>
          <w:rFonts w:ascii="Helvetica" w:hAnsi="Helvetica" w:cs="Arial"/>
          <w:sz w:val="22"/>
          <w:szCs w:val="22"/>
        </w:rPr>
        <w:t xml:space="preserve">128 </w:t>
      </w:r>
      <w:proofErr w:type="spellStart"/>
      <w:r w:rsidRPr="00E46631">
        <w:rPr>
          <w:rFonts w:ascii="Helvetica" w:hAnsi="Helvetica" w:cs="Arial"/>
          <w:sz w:val="22"/>
          <w:szCs w:val="22"/>
        </w:rPr>
        <w:t>oz</w:t>
      </w:r>
      <w:proofErr w:type="spellEnd"/>
      <w:r w:rsidRPr="00E46631">
        <w:rPr>
          <w:rFonts w:ascii="Helvetica" w:hAnsi="Helvetica" w:cs="Arial"/>
          <w:sz w:val="22"/>
          <w:szCs w:val="22"/>
        </w:rPr>
        <w:t xml:space="preserve"> = 1 gallon (</w:t>
      </w:r>
      <w:r w:rsidR="00A2283D" w:rsidRPr="00E46631">
        <w:rPr>
          <w:rFonts w:ascii="Helvetica" w:hAnsi="Helvetica" w:cs="Arial"/>
          <w:i/>
          <w:sz w:val="22"/>
          <w:szCs w:val="22"/>
        </w:rPr>
        <w:t xml:space="preserve">conversion to </w:t>
      </w:r>
      <w:proofErr w:type="spellStart"/>
      <w:r w:rsidR="00A2283D" w:rsidRPr="00E46631">
        <w:rPr>
          <w:rFonts w:ascii="Helvetica" w:hAnsi="Helvetica" w:cs="Arial"/>
          <w:i/>
          <w:sz w:val="22"/>
          <w:szCs w:val="22"/>
        </w:rPr>
        <w:t>oz</w:t>
      </w:r>
      <w:proofErr w:type="spellEnd"/>
      <w:r w:rsidRPr="00E46631">
        <w:rPr>
          <w:rFonts w:ascii="Helvetica" w:hAnsi="Helvetica" w:cs="Arial"/>
          <w:sz w:val="22"/>
          <w:szCs w:val="22"/>
        </w:rPr>
        <w:t>)</w:t>
      </w:r>
    </w:p>
    <w:p w14:paraId="7B56C664" w14:textId="140C3D0E" w:rsidR="006E16F6" w:rsidRPr="00E46631" w:rsidRDefault="006E16F6" w:rsidP="006E16F6">
      <w:pPr>
        <w:pStyle w:val="ListParagraph"/>
        <w:numPr>
          <w:ilvl w:val="1"/>
          <w:numId w:val="28"/>
        </w:numPr>
        <w:rPr>
          <w:rFonts w:ascii="Helvetica" w:hAnsi="Helvetica" w:cs="Arial"/>
          <w:sz w:val="22"/>
          <w:szCs w:val="22"/>
        </w:rPr>
      </w:pPr>
      <w:r w:rsidRPr="00E46631">
        <w:rPr>
          <w:rFonts w:ascii="Helvetica" w:hAnsi="Helvetica" w:cs="Arial"/>
          <w:sz w:val="22"/>
          <w:szCs w:val="22"/>
        </w:rPr>
        <w:t xml:space="preserve">60 gallons = 7,680 </w:t>
      </w:r>
      <w:proofErr w:type="spellStart"/>
      <w:r w:rsidRPr="00E46631">
        <w:rPr>
          <w:rFonts w:ascii="Helvetica" w:hAnsi="Helvetica" w:cs="Arial"/>
          <w:sz w:val="22"/>
          <w:szCs w:val="22"/>
        </w:rPr>
        <w:t>oz</w:t>
      </w:r>
      <w:proofErr w:type="spellEnd"/>
    </w:p>
    <w:p w14:paraId="3B6B0785" w14:textId="09811C94" w:rsidR="006E16F6" w:rsidRPr="00E46631" w:rsidRDefault="006E16F6" w:rsidP="006E16F6">
      <w:pPr>
        <w:pStyle w:val="ListParagraph"/>
        <w:numPr>
          <w:ilvl w:val="1"/>
          <w:numId w:val="28"/>
        </w:numPr>
        <w:rPr>
          <w:rFonts w:ascii="Helvetica" w:hAnsi="Helvetica" w:cs="Arial"/>
          <w:sz w:val="22"/>
          <w:szCs w:val="22"/>
        </w:rPr>
      </w:pPr>
      <w:proofErr w:type="gramStart"/>
      <w:r w:rsidRPr="00E46631">
        <w:rPr>
          <w:rFonts w:ascii="Helvetica" w:hAnsi="Helvetica" w:cs="Arial"/>
          <w:sz w:val="22"/>
          <w:szCs w:val="22"/>
        </w:rPr>
        <w:t>add</w:t>
      </w:r>
      <w:proofErr w:type="gramEnd"/>
      <w:r w:rsidRPr="00E46631">
        <w:rPr>
          <w:rFonts w:ascii="Helvetica" w:hAnsi="Helvetica" w:cs="Arial"/>
          <w:sz w:val="22"/>
          <w:szCs w:val="22"/>
        </w:rPr>
        <w:t xml:space="preserve"> 38.4 </w:t>
      </w:r>
      <w:proofErr w:type="spellStart"/>
      <w:r w:rsidRPr="00E46631">
        <w:rPr>
          <w:rFonts w:ascii="Helvetica" w:hAnsi="Helvetica" w:cs="Arial"/>
          <w:sz w:val="22"/>
          <w:szCs w:val="22"/>
        </w:rPr>
        <w:t>oz</w:t>
      </w:r>
      <w:proofErr w:type="spellEnd"/>
      <w:r w:rsidRPr="00E46631">
        <w:rPr>
          <w:rFonts w:ascii="Helvetica" w:hAnsi="Helvetica" w:cs="Arial"/>
          <w:sz w:val="22"/>
          <w:szCs w:val="22"/>
        </w:rPr>
        <w:t xml:space="preserve"> of alpha-</w:t>
      </w:r>
      <w:proofErr w:type="spellStart"/>
      <w:r w:rsidRPr="00E46631">
        <w:rPr>
          <w:rFonts w:ascii="Helvetica" w:hAnsi="Helvetica" w:cs="Arial"/>
          <w:sz w:val="22"/>
          <w:szCs w:val="22"/>
        </w:rPr>
        <w:t>terpineol</w:t>
      </w:r>
      <w:proofErr w:type="spellEnd"/>
    </w:p>
    <w:p w14:paraId="39321795" w14:textId="27BD29CB" w:rsidR="006E16F6" w:rsidRPr="00E46631" w:rsidRDefault="006E16F6" w:rsidP="006E16F6">
      <w:pPr>
        <w:pStyle w:val="ListParagraph"/>
        <w:numPr>
          <w:ilvl w:val="1"/>
          <w:numId w:val="28"/>
        </w:numPr>
        <w:rPr>
          <w:rFonts w:ascii="Helvetica" w:hAnsi="Helvetica" w:cs="Arial"/>
          <w:sz w:val="22"/>
          <w:szCs w:val="22"/>
        </w:rPr>
      </w:pPr>
      <w:r w:rsidRPr="00E46631">
        <w:rPr>
          <w:rFonts w:ascii="Helvetica" w:hAnsi="Helvetica" w:cs="Arial"/>
          <w:sz w:val="22"/>
          <w:szCs w:val="22"/>
        </w:rPr>
        <w:t xml:space="preserve">TOTAL COST: $140 x </w:t>
      </w:r>
      <w:r w:rsidRPr="00E46631">
        <w:rPr>
          <w:rFonts w:ascii="Helvetica" w:hAnsi="Helvetica" w:cs="Arial"/>
          <w:b/>
          <w:sz w:val="22"/>
          <w:szCs w:val="22"/>
        </w:rPr>
        <w:t xml:space="preserve">3 UNITS (16 </w:t>
      </w:r>
      <w:proofErr w:type="spellStart"/>
      <w:r w:rsidRPr="00E46631">
        <w:rPr>
          <w:rFonts w:ascii="Helvetica" w:hAnsi="Helvetica" w:cs="Arial"/>
          <w:b/>
          <w:sz w:val="22"/>
          <w:szCs w:val="22"/>
        </w:rPr>
        <w:t>oz</w:t>
      </w:r>
      <w:proofErr w:type="spellEnd"/>
      <w:r w:rsidRPr="00E46631">
        <w:rPr>
          <w:rFonts w:ascii="Helvetica" w:hAnsi="Helvetica" w:cs="Arial"/>
          <w:b/>
          <w:sz w:val="22"/>
          <w:szCs w:val="22"/>
        </w:rPr>
        <w:t>)</w:t>
      </w:r>
      <w:r w:rsidRPr="00E46631">
        <w:rPr>
          <w:rFonts w:ascii="Helvetica" w:hAnsi="Helvetica" w:cs="Arial"/>
          <w:sz w:val="22"/>
          <w:szCs w:val="22"/>
        </w:rPr>
        <w:t xml:space="preserve"> = </w:t>
      </w:r>
      <w:r w:rsidRPr="00E46631">
        <w:rPr>
          <w:rFonts w:ascii="Helvetica" w:hAnsi="Helvetica" w:cs="Arial"/>
          <w:b/>
          <w:sz w:val="22"/>
          <w:szCs w:val="22"/>
        </w:rPr>
        <w:t>$420</w:t>
      </w:r>
      <w:r w:rsidRPr="00E46631">
        <w:rPr>
          <w:rFonts w:ascii="Helvetica" w:hAnsi="Helvetica" w:cs="Arial"/>
          <w:sz w:val="22"/>
          <w:szCs w:val="22"/>
        </w:rPr>
        <w:t xml:space="preserve"> total plus tax &amp; shipping</w:t>
      </w:r>
    </w:p>
    <w:p w14:paraId="08181DBB" w14:textId="77777777" w:rsidR="00030CDB" w:rsidRPr="00E46631" w:rsidRDefault="00030CDB" w:rsidP="00030CDB">
      <w:pPr>
        <w:pStyle w:val="ListParagraph"/>
        <w:ind w:left="1440"/>
        <w:rPr>
          <w:rFonts w:ascii="Helvetica" w:hAnsi="Helvetica" w:cs="Arial"/>
          <w:sz w:val="22"/>
          <w:szCs w:val="22"/>
        </w:rPr>
      </w:pPr>
    </w:p>
    <w:p w14:paraId="0182DDBE" w14:textId="0372151C" w:rsidR="0029736B" w:rsidRPr="00E46631" w:rsidRDefault="00DE0094" w:rsidP="0029736B">
      <w:pPr>
        <w:pStyle w:val="ListParagraph"/>
        <w:numPr>
          <w:ilvl w:val="0"/>
          <w:numId w:val="28"/>
        </w:numPr>
        <w:rPr>
          <w:rFonts w:ascii="Helvetica" w:hAnsi="Helvetica" w:cs="Arial"/>
          <w:sz w:val="22"/>
          <w:szCs w:val="22"/>
        </w:rPr>
      </w:pPr>
      <w:r w:rsidRPr="00E46631">
        <w:rPr>
          <w:rFonts w:ascii="Helvetica" w:hAnsi="Helvetica" w:cs="Arial"/>
          <w:b/>
          <w:sz w:val="22"/>
          <w:szCs w:val="22"/>
        </w:rPr>
        <w:t>Reasoning</w:t>
      </w:r>
      <w:r w:rsidR="00FB2BE1" w:rsidRPr="00E46631">
        <w:rPr>
          <w:rFonts w:ascii="Helvetica" w:hAnsi="Helvetica" w:cs="Arial"/>
          <w:b/>
          <w:sz w:val="22"/>
          <w:szCs w:val="22"/>
        </w:rPr>
        <w:t xml:space="preserve"> 1</w:t>
      </w:r>
      <w:r w:rsidRPr="00E46631">
        <w:rPr>
          <w:rFonts w:ascii="Helvetica" w:hAnsi="Helvetica" w:cs="Arial"/>
          <w:b/>
          <w:sz w:val="22"/>
          <w:szCs w:val="22"/>
        </w:rPr>
        <w:t xml:space="preserve"> to add alpha-</w:t>
      </w:r>
      <w:proofErr w:type="spellStart"/>
      <w:r w:rsidRPr="00E46631">
        <w:rPr>
          <w:rFonts w:ascii="Helvetica" w:hAnsi="Helvetica" w:cs="Arial"/>
          <w:b/>
          <w:sz w:val="22"/>
          <w:szCs w:val="22"/>
        </w:rPr>
        <w:t>terpineol</w:t>
      </w:r>
      <w:proofErr w:type="spellEnd"/>
      <w:proofErr w:type="gramStart"/>
      <w:r w:rsidRPr="00E46631">
        <w:rPr>
          <w:rFonts w:ascii="Helvetica" w:hAnsi="Helvetica" w:cs="Arial"/>
          <w:b/>
          <w:sz w:val="22"/>
          <w:szCs w:val="22"/>
        </w:rPr>
        <w:t xml:space="preserve">;  </w:t>
      </w:r>
      <w:r w:rsidRPr="00E46631">
        <w:rPr>
          <w:rFonts w:ascii="Helvetica" w:hAnsi="Helvetica" w:cs="Arial"/>
          <w:b/>
          <w:sz w:val="22"/>
          <w:szCs w:val="22"/>
        </w:rPr>
        <w:t></w:t>
      </w:r>
      <w:proofErr w:type="gramEnd"/>
      <w:r w:rsidRPr="00E46631">
        <w:rPr>
          <w:rFonts w:ascii="Helvetica" w:hAnsi="Helvetica" w:cs="Arial"/>
          <w:b/>
          <w:sz w:val="22"/>
          <w:szCs w:val="22"/>
        </w:rPr>
        <w:t>-</w:t>
      </w:r>
      <w:proofErr w:type="spellStart"/>
      <w:r w:rsidRPr="00E46631">
        <w:rPr>
          <w:rFonts w:ascii="Helvetica" w:hAnsi="Helvetica" w:cs="Arial"/>
          <w:b/>
          <w:sz w:val="22"/>
          <w:szCs w:val="22"/>
        </w:rPr>
        <w:t>terpineol</w:t>
      </w:r>
      <w:proofErr w:type="spellEnd"/>
      <w:r w:rsidRPr="00E46631">
        <w:rPr>
          <w:rFonts w:ascii="Helvetica" w:hAnsi="Helvetica" w:cs="Arial"/>
          <w:b/>
          <w:sz w:val="22"/>
          <w:szCs w:val="22"/>
        </w:rPr>
        <w:t xml:space="preserve"> </w:t>
      </w:r>
      <w:r w:rsidRPr="00E46631">
        <w:rPr>
          <w:rFonts w:ascii="Helvetica" w:hAnsi="Helvetica" w:cs="Arial"/>
          <w:sz w:val="22"/>
          <w:szCs w:val="22"/>
        </w:rPr>
        <w:t xml:space="preserve">not only has </w:t>
      </w:r>
      <w:r w:rsidRPr="00E46631">
        <w:rPr>
          <w:rFonts w:ascii="Helvetica" w:hAnsi="Helvetica" w:cs="Arial"/>
          <w:b/>
          <w:sz w:val="22"/>
          <w:szCs w:val="22"/>
          <w:u w:val="single"/>
        </w:rPr>
        <w:t>anti-nociceptive</w:t>
      </w:r>
      <w:r w:rsidRPr="00E46631">
        <w:rPr>
          <w:rFonts w:ascii="Helvetica" w:hAnsi="Helvetica" w:cs="Arial"/>
          <w:b/>
          <w:sz w:val="22"/>
          <w:szCs w:val="22"/>
        </w:rPr>
        <w:t xml:space="preserve"> </w:t>
      </w:r>
      <w:r w:rsidR="00347380" w:rsidRPr="00E46631">
        <w:rPr>
          <w:rFonts w:ascii="Helvetica" w:hAnsi="Helvetica" w:cs="Arial"/>
          <w:b/>
          <w:sz w:val="22"/>
          <w:szCs w:val="22"/>
        </w:rPr>
        <w:t xml:space="preserve"> </w:t>
      </w:r>
      <w:r w:rsidR="00347380" w:rsidRPr="00E46631">
        <w:rPr>
          <w:rFonts w:ascii="Helvetica" w:hAnsi="Helvetica" w:cs="Arial"/>
          <w:sz w:val="22"/>
          <w:szCs w:val="22"/>
        </w:rPr>
        <w:t>(</w:t>
      </w:r>
      <w:r w:rsidR="001C4699" w:rsidRPr="00E46631">
        <w:rPr>
          <w:rFonts w:ascii="Helvetica" w:hAnsi="Helvetica" w:cs="Arial"/>
          <w:sz w:val="22"/>
          <w:szCs w:val="22"/>
        </w:rPr>
        <w:t>block pain)</w:t>
      </w:r>
      <w:r w:rsidR="00B64B17" w:rsidRPr="00E46631">
        <w:rPr>
          <w:rFonts w:ascii="Helvetica" w:hAnsi="Helvetica" w:cs="Arial"/>
          <w:b/>
          <w:sz w:val="22"/>
          <w:szCs w:val="22"/>
        </w:rPr>
        <w:t xml:space="preserve"> </w:t>
      </w:r>
      <w:r w:rsidRPr="00E46631">
        <w:rPr>
          <w:rFonts w:ascii="Helvetica" w:hAnsi="Helvetica" w:cs="Arial"/>
          <w:sz w:val="22"/>
          <w:szCs w:val="22"/>
        </w:rPr>
        <w:t xml:space="preserve">properties it apparently </w:t>
      </w:r>
      <w:r w:rsidRPr="00E46631">
        <w:rPr>
          <w:rFonts w:ascii="Helvetica" w:hAnsi="Helvetica" w:cs="Arial"/>
          <w:b/>
          <w:sz w:val="22"/>
          <w:szCs w:val="22"/>
        </w:rPr>
        <w:t>enhances skin penetration</w:t>
      </w:r>
      <w:r w:rsidRPr="00E46631">
        <w:rPr>
          <w:rFonts w:ascii="Helvetica" w:hAnsi="Helvetica" w:cs="Arial"/>
          <w:sz w:val="22"/>
          <w:szCs w:val="22"/>
        </w:rPr>
        <w:t xml:space="preserve"> that may result in enhancing bioavailability of other </w:t>
      </w:r>
      <w:proofErr w:type="spellStart"/>
      <w:r w:rsidRPr="00E46631">
        <w:rPr>
          <w:rFonts w:ascii="Helvetica" w:hAnsi="Helvetica" w:cs="Arial"/>
          <w:sz w:val="22"/>
          <w:szCs w:val="22"/>
        </w:rPr>
        <w:t>terpenes</w:t>
      </w:r>
      <w:proofErr w:type="spellEnd"/>
      <w:r w:rsidRPr="00E46631">
        <w:rPr>
          <w:rFonts w:ascii="Helvetica" w:hAnsi="Helvetica" w:cs="Arial"/>
          <w:sz w:val="22"/>
          <w:szCs w:val="22"/>
        </w:rPr>
        <w:t xml:space="preserve"> and their biological activity (</w:t>
      </w:r>
      <w:proofErr w:type="spellStart"/>
      <w:r w:rsidRPr="00E46631">
        <w:rPr>
          <w:rFonts w:ascii="Helvetica" w:hAnsi="Helvetica" w:cs="Arial"/>
          <w:sz w:val="22"/>
          <w:szCs w:val="22"/>
        </w:rPr>
        <w:t>Kahleel</w:t>
      </w:r>
      <w:proofErr w:type="spellEnd"/>
      <w:r w:rsidRPr="00E46631">
        <w:rPr>
          <w:rFonts w:ascii="Helvetica" w:hAnsi="Helvetica" w:cs="Arial"/>
          <w:sz w:val="22"/>
          <w:szCs w:val="22"/>
        </w:rPr>
        <w:t xml:space="preserve"> et al., 2018). </w:t>
      </w:r>
      <w:r w:rsidRPr="00E46631">
        <w:rPr>
          <w:rFonts w:ascii="Helvetica" w:hAnsi="Helvetica" w:cs="Arial"/>
          <w:b/>
          <w:sz w:val="22"/>
          <w:szCs w:val="22"/>
        </w:rPr>
        <w:t xml:space="preserve"> </w:t>
      </w:r>
      <w:r w:rsidRPr="00E46631">
        <w:rPr>
          <w:rFonts w:ascii="Helvetica" w:hAnsi="Helvetica" w:cs="Arial"/>
          <w:sz w:val="22"/>
          <w:szCs w:val="22"/>
        </w:rPr>
        <w:t xml:space="preserve">Furthermore </w:t>
      </w:r>
      <w:r w:rsidRPr="00E46631">
        <w:rPr>
          <w:rFonts w:ascii="Helvetica" w:hAnsi="Helvetica" w:cs="Arial"/>
          <w:sz w:val="22"/>
          <w:szCs w:val="22"/>
        </w:rPr>
        <w:t>-</w:t>
      </w:r>
      <w:proofErr w:type="spellStart"/>
      <w:r w:rsidRPr="00E46631">
        <w:rPr>
          <w:rFonts w:ascii="Helvetica" w:hAnsi="Helvetica" w:cs="Arial"/>
          <w:sz w:val="22"/>
          <w:szCs w:val="22"/>
        </w:rPr>
        <w:t>terpineol</w:t>
      </w:r>
      <w:proofErr w:type="spellEnd"/>
      <w:r w:rsidRPr="00E46631">
        <w:rPr>
          <w:rFonts w:ascii="Helvetica" w:hAnsi="Helvetica" w:cs="Arial"/>
          <w:sz w:val="22"/>
          <w:szCs w:val="22"/>
        </w:rPr>
        <w:t xml:space="preserve"> has a floral fragrance. It has lilac odor and sweet smell similar to peach (</w:t>
      </w:r>
      <w:proofErr w:type="spellStart"/>
      <w:r w:rsidRPr="00E46631">
        <w:rPr>
          <w:rFonts w:ascii="Helvetica" w:hAnsi="Helvetica" w:cs="Arial"/>
          <w:sz w:val="22"/>
          <w:szCs w:val="22"/>
        </w:rPr>
        <w:t>Dionisio</w:t>
      </w:r>
      <w:proofErr w:type="spellEnd"/>
      <w:r w:rsidRPr="00E46631">
        <w:rPr>
          <w:rFonts w:ascii="Helvetica" w:hAnsi="Helvetica" w:cs="Arial"/>
          <w:sz w:val="22"/>
          <w:szCs w:val="22"/>
        </w:rPr>
        <w:t>, 2012</w:t>
      </w:r>
      <w:r w:rsidRPr="00E46631">
        <w:rPr>
          <w:rFonts w:ascii="Helvetica" w:hAnsi="Helvetica" w:cs="Arial"/>
          <w:b/>
          <w:sz w:val="22"/>
          <w:szCs w:val="22"/>
        </w:rPr>
        <w:t xml:space="preserve">). (SEE p. 5 of </w:t>
      </w:r>
      <w:proofErr w:type="spellStart"/>
      <w:r w:rsidRPr="00E46631">
        <w:rPr>
          <w:rFonts w:ascii="Helvetica" w:hAnsi="Helvetica" w:cs="Arial"/>
          <w:b/>
          <w:sz w:val="22"/>
          <w:szCs w:val="22"/>
        </w:rPr>
        <w:t>BIoBiz</w:t>
      </w:r>
      <w:proofErr w:type="spellEnd"/>
      <w:r w:rsidRPr="00E46631">
        <w:rPr>
          <w:rFonts w:ascii="Helvetica" w:hAnsi="Helvetica" w:cs="Arial"/>
          <w:b/>
          <w:sz w:val="22"/>
          <w:szCs w:val="22"/>
        </w:rPr>
        <w:t xml:space="preserve"> Briefing)</w:t>
      </w:r>
      <w:r w:rsidR="0029736B" w:rsidRPr="00E46631">
        <w:rPr>
          <w:rFonts w:ascii="Helvetica" w:hAnsi="Helvetica" w:cs="Arial"/>
          <w:b/>
          <w:sz w:val="22"/>
          <w:szCs w:val="22"/>
        </w:rPr>
        <w:t>.</w:t>
      </w:r>
      <w:r w:rsidR="00B23FDB" w:rsidRPr="00E46631">
        <w:rPr>
          <w:rFonts w:ascii="Helvetica" w:hAnsi="Helvetica" w:cs="Arial"/>
          <w:b/>
          <w:sz w:val="22"/>
          <w:szCs w:val="22"/>
        </w:rPr>
        <w:t xml:space="preserve"> </w:t>
      </w:r>
      <w:r w:rsidR="00B23FDB" w:rsidRPr="00E46631">
        <w:rPr>
          <w:rFonts w:ascii="Helvetica" w:hAnsi="Helvetica" w:cs="Arial"/>
          <w:sz w:val="22"/>
          <w:szCs w:val="22"/>
        </w:rPr>
        <w:t>Currently t</w:t>
      </w:r>
      <w:r w:rsidR="00940F31" w:rsidRPr="00E46631">
        <w:rPr>
          <w:rFonts w:ascii="Helvetica" w:hAnsi="Helvetica" w:cs="Arial"/>
          <w:sz w:val="22"/>
          <w:szCs w:val="22"/>
        </w:rPr>
        <w:t xml:space="preserve">here </w:t>
      </w:r>
      <w:proofErr w:type="gramStart"/>
      <w:r w:rsidR="00940F31" w:rsidRPr="00E46631">
        <w:rPr>
          <w:rFonts w:ascii="Helvetica" w:hAnsi="Helvetica" w:cs="Arial"/>
          <w:sz w:val="22"/>
          <w:szCs w:val="22"/>
        </w:rPr>
        <w:t xml:space="preserve">is </w:t>
      </w:r>
      <w:r w:rsidR="00B23FDB" w:rsidRPr="00E46631">
        <w:rPr>
          <w:rFonts w:ascii="Helvetica" w:hAnsi="Helvetica" w:cs="Arial"/>
          <w:sz w:val="22"/>
          <w:szCs w:val="22"/>
        </w:rPr>
        <w:t>undetectable amounts</w:t>
      </w:r>
      <w:proofErr w:type="gramEnd"/>
      <w:r w:rsidR="00B23FDB" w:rsidRPr="00E46631">
        <w:rPr>
          <w:rFonts w:ascii="Helvetica" w:hAnsi="Helvetica" w:cs="Arial"/>
          <w:sz w:val="22"/>
          <w:szCs w:val="22"/>
        </w:rPr>
        <w:t xml:space="preserve"> of </w:t>
      </w:r>
      <w:r w:rsidR="00B23FDB" w:rsidRPr="00E46631">
        <w:rPr>
          <w:rFonts w:ascii="Helvetica" w:hAnsi="Helvetica" w:cs="Arial"/>
          <w:sz w:val="22"/>
          <w:szCs w:val="22"/>
        </w:rPr>
        <w:t>-</w:t>
      </w:r>
      <w:proofErr w:type="spellStart"/>
      <w:r w:rsidR="00B23FDB" w:rsidRPr="00E46631">
        <w:rPr>
          <w:rFonts w:ascii="Helvetica" w:hAnsi="Helvetica" w:cs="Arial"/>
          <w:sz w:val="22"/>
          <w:szCs w:val="22"/>
        </w:rPr>
        <w:t>terpineol</w:t>
      </w:r>
      <w:proofErr w:type="spellEnd"/>
      <w:r w:rsidR="00B23FDB" w:rsidRPr="00E46631">
        <w:rPr>
          <w:rFonts w:ascii="Helvetica" w:hAnsi="Helvetica" w:cs="Arial"/>
          <w:sz w:val="22"/>
          <w:szCs w:val="22"/>
        </w:rPr>
        <w:t>.</w:t>
      </w:r>
    </w:p>
    <w:p w14:paraId="20394F39" w14:textId="77777777" w:rsidR="00030CDB" w:rsidRPr="00E46631" w:rsidRDefault="00030CDB" w:rsidP="00030CDB">
      <w:pPr>
        <w:pStyle w:val="ListParagraph"/>
        <w:rPr>
          <w:rFonts w:ascii="Helvetica" w:hAnsi="Helvetica" w:cs="Arial"/>
          <w:sz w:val="22"/>
          <w:szCs w:val="22"/>
        </w:rPr>
      </w:pPr>
    </w:p>
    <w:p w14:paraId="5B4D8021" w14:textId="59B4B29A" w:rsidR="00030CDB" w:rsidRPr="00E46631" w:rsidRDefault="00030CDB" w:rsidP="0029736B">
      <w:pPr>
        <w:pStyle w:val="ListParagraph"/>
        <w:numPr>
          <w:ilvl w:val="0"/>
          <w:numId w:val="28"/>
        </w:numPr>
        <w:rPr>
          <w:rFonts w:ascii="Helvetica" w:hAnsi="Helvetica" w:cs="Arial"/>
          <w:sz w:val="22"/>
          <w:szCs w:val="22"/>
        </w:rPr>
      </w:pPr>
      <w:r w:rsidRPr="00E46631">
        <w:rPr>
          <w:rFonts w:ascii="Helvetica" w:hAnsi="Helvetica" w:cs="Arial"/>
          <w:b/>
          <w:sz w:val="22"/>
          <w:szCs w:val="22"/>
        </w:rPr>
        <w:t xml:space="preserve">Reasoning 2:  </w:t>
      </w:r>
      <w:r w:rsidRPr="00E46631">
        <w:rPr>
          <w:rFonts w:ascii="Helvetica" w:hAnsi="Helvetica" w:cs="Arial"/>
          <w:sz w:val="22"/>
          <w:szCs w:val="22"/>
        </w:rPr>
        <w:t>when analyzing effectiveness or improvement the b</w:t>
      </w:r>
      <w:r w:rsidR="00747784" w:rsidRPr="00E46631">
        <w:rPr>
          <w:rFonts w:ascii="Helvetica" w:hAnsi="Helvetica" w:cs="Arial"/>
          <w:sz w:val="22"/>
          <w:szCs w:val="22"/>
        </w:rPr>
        <w:t xml:space="preserve">est way to test this is to </w:t>
      </w:r>
      <w:r w:rsidRPr="00E46631">
        <w:rPr>
          <w:rFonts w:ascii="Helvetica" w:hAnsi="Helvetica" w:cs="Arial"/>
          <w:sz w:val="22"/>
          <w:szCs w:val="22"/>
        </w:rPr>
        <w:t>change</w:t>
      </w:r>
      <w:r w:rsidR="00747784" w:rsidRPr="00E46631">
        <w:rPr>
          <w:rFonts w:ascii="Helvetica" w:hAnsi="Helvetica" w:cs="Arial"/>
          <w:sz w:val="22"/>
          <w:szCs w:val="22"/>
        </w:rPr>
        <w:t xml:space="preserve"> ONLY</w:t>
      </w:r>
      <w:r w:rsidRPr="00E46631">
        <w:rPr>
          <w:rFonts w:ascii="Helvetica" w:hAnsi="Helvetica" w:cs="Arial"/>
          <w:sz w:val="22"/>
          <w:szCs w:val="22"/>
        </w:rPr>
        <w:t xml:space="preserve"> 1 variable at a time (this means one </w:t>
      </w:r>
      <w:proofErr w:type="spellStart"/>
      <w:r w:rsidRPr="00E46631">
        <w:rPr>
          <w:rFonts w:ascii="Helvetica" w:hAnsi="Helvetica" w:cs="Arial"/>
          <w:sz w:val="22"/>
          <w:szCs w:val="22"/>
        </w:rPr>
        <w:t>terpene</w:t>
      </w:r>
      <w:proofErr w:type="spellEnd"/>
      <w:r w:rsidRPr="00E46631">
        <w:rPr>
          <w:rFonts w:ascii="Helvetica" w:hAnsi="Helvetica" w:cs="Arial"/>
          <w:sz w:val="22"/>
          <w:szCs w:val="22"/>
        </w:rPr>
        <w:t xml:space="preserve"> at time).  If you ch</w:t>
      </w:r>
      <w:r w:rsidR="00747784" w:rsidRPr="00E46631">
        <w:rPr>
          <w:rFonts w:ascii="Helvetica" w:hAnsi="Helvetica" w:cs="Arial"/>
          <w:sz w:val="22"/>
          <w:szCs w:val="22"/>
        </w:rPr>
        <w:t xml:space="preserve">oose to add more than 1 </w:t>
      </w:r>
      <w:proofErr w:type="spellStart"/>
      <w:r w:rsidR="00747784" w:rsidRPr="00E46631">
        <w:rPr>
          <w:rFonts w:ascii="Helvetica" w:hAnsi="Helvetica" w:cs="Arial"/>
          <w:sz w:val="22"/>
          <w:szCs w:val="22"/>
        </w:rPr>
        <w:t>terpene</w:t>
      </w:r>
      <w:proofErr w:type="spellEnd"/>
      <w:r w:rsidR="00747784" w:rsidRPr="00E46631">
        <w:rPr>
          <w:rFonts w:ascii="Helvetica" w:hAnsi="Helvetica" w:cs="Arial"/>
          <w:sz w:val="22"/>
          <w:szCs w:val="22"/>
        </w:rPr>
        <w:t>. I would recommend</w:t>
      </w:r>
      <w:r w:rsidRPr="00E46631">
        <w:rPr>
          <w:rFonts w:ascii="Helvetica" w:hAnsi="Helvetica" w:cs="Arial"/>
          <w:sz w:val="22"/>
          <w:szCs w:val="22"/>
        </w:rPr>
        <w:t xml:space="preserve"> creating small batches and adding eac</w:t>
      </w:r>
      <w:r w:rsidR="00747784" w:rsidRPr="00E46631">
        <w:rPr>
          <w:rFonts w:ascii="Helvetica" w:hAnsi="Helvetica" w:cs="Arial"/>
          <w:sz w:val="22"/>
          <w:szCs w:val="22"/>
        </w:rPr>
        <w:t xml:space="preserve">h one, additionally, </w:t>
      </w:r>
      <w:r w:rsidRPr="00E46631">
        <w:rPr>
          <w:rFonts w:ascii="Helvetica" w:hAnsi="Helvetica" w:cs="Arial"/>
          <w:sz w:val="22"/>
          <w:szCs w:val="22"/>
        </w:rPr>
        <w:t>at a time in which your maximum a</w:t>
      </w:r>
      <w:r w:rsidR="00747784" w:rsidRPr="00E46631">
        <w:rPr>
          <w:rFonts w:ascii="Helvetica" w:hAnsi="Helvetica" w:cs="Arial"/>
          <w:sz w:val="22"/>
          <w:szCs w:val="22"/>
        </w:rPr>
        <w:t xml:space="preserve">mount of </w:t>
      </w:r>
      <w:proofErr w:type="spellStart"/>
      <w:r w:rsidR="00747784" w:rsidRPr="00E46631">
        <w:rPr>
          <w:rFonts w:ascii="Helvetica" w:hAnsi="Helvetica" w:cs="Arial"/>
          <w:sz w:val="22"/>
          <w:szCs w:val="22"/>
        </w:rPr>
        <w:t>terpenes</w:t>
      </w:r>
      <w:proofErr w:type="spellEnd"/>
      <w:r w:rsidR="00747784" w:rsidRPr="00E46631">
        <w:rPr>
          <w:rFonts w:ascii="Helvetica" w:hAnsi="Helvetica" w:cs="Arial"/>
          <w:sz w:val="22"/>
          <w:szCs w:val="22"/>
        </w:rPr>
        <w:t xml:space="preserve"> added is</w:t>
      </w:r>
      <w:r w:rsidRPr="00E46631">
        <w:rPr>
          <w:rFonts w:ascii="Helvetica" w:hAnsi="Helvetica" w:cs="Arial"/>
          <w:sz w:val="22"/>
          <w:szCs w:val="22"/>
        </w:rPr>
        <w:t xml:space="preserve">0.05%.  This means that you would then </w:t>
      </w:r>
    </w:p>
    <w:p w14:paraId="19A54356" w14:textId="77777777" w:rsidR="00FB2BE1" w:rsidRPr="00E46631" w:rsidRDefault="00FB2BE1" w:rsidP="00FB2BE1">
      <w:pPr>
        <w:rPr>
          <w:rFonts w:ascii="Helvetica" w:hAnsi="Helvetica" w:cs="Arial"/>
          <w:sz w:val="22"/>
          <w:szCs w:val="22"/>
        </w:rPr>
      </w:pPr>
    </w:p>
    <w:p w14:paraId="7F346F78" w14:textId="0D239B74" w:rsidR="00FB2BE1" w:rsidRPr="00E46631" w:rsidRDefault="00FB2BE1" w:rsidP="0029736B">
      <w:pPr>
        <w:pStyle w:val="ListParagraph"/>
        <w:numPr>
          <w:ilvl w:val="0"/>
          <w:numId w:val="28"/>
        </w:numPr>
        <w:rPr>
          <w:rFonts w:ascii="Helvetica" w:hAnsi="Helvetica" w:cs="Arial"/>
          <w:sz w:val="22"/>
          <w:szCs w:val="22"/>
        </w:rPr>
      </w:pPr>
      <w:r w:rsidRPr="00E46631">
        <w:rPr>
          <w:rFonts w:ascii="Helvetica" w:hAnsi="Helvetica" w:cs="Arial"/>
          <w:b/>
          <w:sz w:val="22"/>
          <w:szCs w:val="22"/>
        </w:rPr>
        <w:t>Reasoning 3:</w:t>
      </w:r>
      <w:r w:rsidRPr="00E46631">
        <w:rPr>
          <w:rFonts w:ascii="Helvetica" w:hAnsi="Helvetica" w:cs="Arial"/>
          <w:sz w:val="22"/>
          <w:szCs w:val="22"/>
        </w:rPr>
        <w:t xml:space="preserve">  The current </w:t>
      </w:r>
      <w:r w:rsidRPr="00E46631">
        <w:rPr>
          <w:rFonts w:ascii="Helvetica" w:hAnsi="Helvetica" w:cs="Arial"/>
          <w:b/>
          <w:sz w:val="22"/>
          <w:szCs w:val="22"/>
        </w:rPr>
        <w:t xml:space="preserve">Relief Level 10 </w:t>
      </w:r>
      <w:r w:rsidRPr="00E46631">
        <w:rPr>
          <w:rFonts w:ascii="Helvetica" w:hAnsi="Helvetica" w:cs="Arial"/>
          <w:sz w:val="22"/>
          <w:szCs w:val="22"/>
        </w:rPr>
        <w:t xml:space="preserve">has a substantial amount of the top 5 </w:t>
      </w:r>
      <w:proofErr w:type="spellStart"/>
      <w:r w:rsidRPr="00E46631">
        <w:rPr>
          <w:rFonts w:ascii="Helvetica" w:hAnsi="Helvetica" w:cs="Arial"/>
          <w:sz w:val="22"/>
          <w:szCs w:val="22"/>
        </w:rPr>
        <w:t>terpenes</w:t>
      </w:r>
      <w:proofErr w:type="spellEnd"/>
      <w:r w:rsidRPr="00E46631">
        <w:rPr>
          <w:rFonts w:ascii="Helvetica" w:hAnsi="Helvetica" w:cs="Arial"/>
          <w:sz w:val="22"/>
          <w:szCs w:val="22"/>
        </w:rPr>
        <w:t xml:space="preserve"> already (</w:t>
      </w:r>
      <w:proofErr w:type="spellStart"/>
      <w:r w:rsidRPr="00E46631">
        <w:rPr>
          <w:rFonts w:ascii="Helvetica" w:hAnsi="Helvetica" w:cs="Arial"/>
          <w:sz w:val="22"/>
          <w:szCs w:val="22"/>
        </w:rPr>
        <w:t>B</w:t>
      </w:r>
      <w:r w:rsidR="00B732DC" w:rsidRPr="00E46631">
        <w:rPr>
          <w:rFonts w:ascii="Helvetica" w:hAnsi="Helvetica" w:cs="Arial"/>
          <w:sz w:val="22"/>
          <w:szCs w:val="22"/>
        </w:rPr>
        <w:t>otanacor</w:t>
      </w:r>
      <w:proofErr w:type="spellEnd"/>
      <w:r w:rsidR="00B732DC" w:rsidRPr="00E46631">
        <w:rPr>
          <w:rFonts w:ascii="Helvetica" w:hAnsi="Helvetica" w:cs="Arial"/>
          <w:sz w:val="22"/>
          <w:szCs w:val="22"/>
        </w:rPr>
        <w:t xml:space="preserve"> </w:t>
      </w:r>
      <w:proofErr w:type="spellStart"/>
      <w:r w:rsidR="00B732DC" w:rsidRPr="00E46631">
        <w:rPr>
          <w:rFonts w:ascii="Helvetica" w:hAnsi="Helvetica" w:cs="Arial"/>
          <w:sz w:val="22"/>
          <w:szCs w:val="22"/>
        </w:rPr>
        <w:t>terpene</w:t>
      </w:r>
      <w:proofErr w:type="spellEnd"/>
      <w:r w:rsidR="00B732DC" w:rsidRPr="00E46631">
        <w:rPr>
          <w:rFonts w:ascii="Helvetica" w:hAnsi="Helvetica" w:cs="Arial"/>
          <w:sz w:val="22"/>
          <w:szCs w:val="22"/>
        </w:rPr>
        <w:t xml:space="preserve"> COA). Given there is already ample amount</w:t>
      </w:r>
      <w:r w:rsidR="00F80344" w:rsidRPr="00E46631">
        <w:rPr>
          <w:rFonts w:ascii="Helvetica" w:hAnsi="Helvetica" w:cs="Arial"/>
          <w:sz w:val="22"/>
          <w:szCs w:val="22"/>
        </w:rPr>
        <w:t xml:space="preserve"> of these </w:t>
      </w:r>
      <w:proofErr w:type="spellStart"/>
      <w:r w:rsidR="00F80344" w:rsidRPr="00E46631">
        <w:rPr>
          <w:rFonts w:ascii="Helvetica" w:hAnsi="Helvetica" w:cs="Arial"/>
          <w:sz w:val="22"/>
          <w:szCs w:val="22"/>
        </w:rPr>
        <w:t>terpenes</w:t>
      </w:r>
      <w:proofErr w:type="spellEnd"/>
      <w:r w:rsidR="00F80344" w:rsidRPr="00E46631">
        <w:rPr>
          <w:rFonts w:ascii="Helvetica" w:hAnsi="Helvetica" w:cs="Arial"/>
          <w:sz w:val="22"/>
          <w:szCs w:val="22"/>
        </w:rPr>
        <w:t xml:space="preserve"> added</w:t>
      </w:r>
      <w:r w:rsidR="00B732DC" w:rsidRPr="00E46631">
        <w:rPr>
          <w:rFonts w:ascii="Helvetica" w:hAnsi="Helvetica" w:cs="Arial"/>
          <w:sz w:val="22"/>
          <w:szCs w:val="22"/>
        </w:rPr>
        <w:t xml:space="preserve">, it is unknown </w:t>
      </w:r>
      <w:r w:rsidR="00B732DC" w:rsidRPr="00E46631">
        <w:rPr>
          <w:rFonts w:ascii="Helvetica" w:hAnsi="Helvetica" w:cs="Arial"/>
          <w:i/>
          <w:sz w:val="22"/>
          <w:szCs w:val="22"/>
          <w:u w:val="single"/>
        </w:rPr>
        <w:t>without testing</w:t>
      </w:r>
      <w:r w:rsidR="00B732DC" w:rsidRPr="00E46631">
        <w:rPr>
          <w:rFonts w:ascii="Helvetica" w:hAnsi="Helvetica" w:cs="Arial"/>
          <w:sz w:val="22"/>
          <w:szCs w:val="22"/>
        </w:rPr>
        <w:t xml:space="preserve"> if adding more will have an effect on enhancing pain relief.  </w:t>
      </w:r>
      <w:r w:rsidR="00747784" w:rsidRPr="00E46631">
        <w:rPr>
          <w:rFonts w:ascii="Helvetica" w:hAnsi="Helvetica" w:cs="Arial"/>
          <w:sz w:val="22"/>
          <w:szCs w:val="22"/>
        </w:rPr>
        <w:t xml:space="preserve">As oppose to adding more of these top 5, I would recommend the 3 </w:t>
      </w:r>
      <w:proofErr w:type="spellStart"/>
      <w:r w:rsidR="00747784" w:rsidRPr="00E46631">
        <w:rPr>
          <w:rFonts w:ascii="Helvetica" w:hAnsi="Helvetica" w:cs="Arial"/>
          <w:sz w:val="22"/>
          <w:szCs w:val="22"/>
        </w:rPr>
        <w:t>terpenes</w:t>
      </w:r>
      <w:proofErr w:type="spellEnd"/>
      <w:r w:rsidR="00747784" w:rsidRPr="00E46631">
        <w:rPr>
          <w:rFonts w:ascii="Helvetica" w:hAnsi="Helvetica" w:cs="Arial"/>
          <w:sz w:val="22"/>
          <w:szCs w:val="22"/>
        </w:rPr>
        <w:t xml:space="preserve"> recommended in the</w:t>
      </w:r>
      <w:r w:rsidR="00F80344" w:rsidRPr="00E46631">
        <w:rPr>
          <w:rFonts w:ascii="Helvetica" w:hAnsi="Helvetica" w:cs="Arial"/>
          <w:sz w:val="22"/>
          <w:szCs w:val="22"/>
        </w:rPr>
        <w:t xml:space="preserve"> </w:t>
      </w:r>
      <w:proofErr w:type="gramStart"/>
      <w:r w:rsidR="00F80344" w:rsidRPr="00E46631">
        <w:rPr>
          <w:rFonts w:ascii="Helvetica" w:hAnsi="Helvetica" w:cs="Arial"/>
          <w:i/>
          <w:sz w:val="22"/>
          <w:szCs w:val="22"/>
        </w:rPr>
        <w:t>BRIEFING</w:t>
      </w:r>
      <w:r w:rsidR="00747784" w:rsidRPr="00E46631">
        <w:rPr>
          <w:rFonts w:ascii="Helvetica" w:hAnsi="Helvetica" w:cs="Arial"/>
          <w:sz w:val="22"/>
          <w:szCs w:val="22"/>
        </w:rPr>
        <w:t xml:space="preserve"> which</w:t>
      </w:r>
      <w:proofErr w:type="gramEnd"/>
      <w:r w:rsidR="00747784" w:rsidRPr="00E46631">
        <w:rPr>
          <w:rFonts w:ascii="Helvetica" w:hAnsi="Helvetica" w:cs="Arial"/>
          <w:sz w:val="22"/>
          <w:szCs w:val="22"/>
        </w:rPr>
        <w:t xml:space="preserve"> include</w:t>
      </w:r>
      <w:r w:rsidR="00F80344" w:rsidRPr="00E46631">
        <w:rPr>
          <w:rFonts w:ascii="Helvetica" w:hAnsi="Helvetica" w:cs="Arial"/>
          <w:sz w:val="22"/>
          <w:szCs w:val="22"/>
        </w:rPr>
        <w:t xml:space="preserve">s linalool, </w:t>
      </w:r>
      <w:proofErr w:type="spellStart"/>
      <w:r w:rsidR="00F80344" w:rsidRPr="00E46631">
        <w:rPr>
          <w:rFonts w:ascii="Helvetica" w:hAnsi="Helvetica" w:cs="Arial"/>
          <w:sz w:val="22"/>
          <w:szCs w:val="22"/>
        </w:rPr>
        <w:t>myrcene</w:t>
      </w:r>
      <w:proofErr w:type="spellEnd"/>
      <w:r w:rsidR="00F80344" w:rsidRPr="00E46631">
        <w:rPr>
          <w:rFonts w:ascii="Helvetica" w:hAnsi="Helvetica" w:cs="Arial"/>
          <w:sz w:val="22"/>
          <w:szCs w:val="22"/>
        </w:rPr>
        <w:t xml:space="preserve"> and along with already discussed </w:t>
      </w:r>
      <w:proofErr w:type="spellStart"/>
      <w:r w:rsidR="00F80344" w:rsidRPr="00E46631">
        <w:rPr>
          <w:rFonts w:ascii="Helvetica" w:hAnsi="Helvetica" w:cs="Arial"/>
          <w:sz w:val="22"/>
          <w:szCs w:val="22"/>
        </w:rPr>
        <w:t>terpineol</w:t>
      </w:r>
      <w:proofErr w:type="spellEnd"/>
      <w:r w:rsidR="00F80344" w:rsidRPr="00E46631">
        <w:rPr>
          <w:rFonts w:ascii="Helvetica" w:hAnsi="Helvetica" w:cs="Arial"/>
          <w:sz w:val="22"/>
          <w:szCs w:val="22"/>
        </w:rPr>
        <w:t xml:space="preserve">.  </w:t>
      </w:r>
    </w:p>
    <w:p w14:paraId="20522941" w14:textId="77777777" w:rsidR="006C3CA2" w:rsidRPr="00E46631" w:rsidRDefault="006C3CA2" w:rsidP="001A106C">
      <w:pPr>
        <w:rPr>
          <w:rFonts w:ascii="Helvetica" w:hAnsi="Helvetica" w:cs="Arial"/>
          <w:sz w:val="22"/>
          <w:szCs w:val="22"/>
        </w:rPr>
      </w:pPr>
    </w:p>
    <w:p w14:paraId="0D69A747" w14:textId="74D2F827" w:rsidR="008C59D4" w:rsidRPr="00E46631" w:rsidRDefault="008C59D4" w:rsidP="001A106C">
      <w:pPr>
        <w:rPr>
          <w:rFonts w:ascii="Helvetica" w:eastAsia="Times New Roman" w:hAnsi="Helvetica"/>
          <w:color w:val="000000"/>
          <w:sz w:val="22"/>
          <w:szCs w:val="22"/>
        </w:rPr>
      </w:pPr>
      <w:r w:rsidRPr="00E46631">
        <w:rPr>
          <w:rFonts w:ascii="Helvetica" w:hAnsi="Helvetica" w:cs="Arial"/>
          <w:b/>
          <w:sz w:val="22"/>
          <w:szCs w:val="22"/>
        </w:rPr>
        <w:t>Summary</w:t>
      </w:r>
      <w:r w:rsidR="00ED30C0" w:rsidRPr="00E46631">
        <w:rPr>
          <w:rFonts w:ascii="Helvetica" w:hAnsi="Helvetica" w:cs="Arial"/>
          <w:b/>
          <w:sz w:val="22"/>
          <w:szCs w:val="22"/>
        </w:rPr>
        <w:t xml:space="preserve"> of the TOP 5 </w:t>
      </w:r>
      <w:proofErr w:type="spellStart"/>
      <w:r w:rsidR="00ED30C0" w:rsidRPr="00E46631">
        <w:rPr>
          <w:rFonts w:ascii="Helvetica" w:hAnsi="Helvetica" w:cs="Arial"/>
          <w:b/>
          <w:sz w:val="22"/>
          <w:szCs w:val="22"/>
        </w:rPr>
        <w:t>terpenes</w:t>
      </w:r>
      <w:proofErr w:type="spellEnd"/>
      <w:r w:rsidR="00ED30C0" w:rsidRPr="00E46631">
        <w:rPr>
          <w:rFonts w:ascii="Helvetica" w:hAnsi="Helvetica" w:cs="Arial"/>
          <w:b/>
          <w:sz w:val="22"/>
          <w:szCs w:val="22"/>
        </w:rPr>
        <w:t xml:space="preserve"> with anti-inflammatory indications evaluated in literature and clinician recommendation</w:t>
      </w:r>
      <w:r w:rsidR="00F80344" w:rsidRPr="00E46631">
        <w:rPr>
          <w:rFonts w:ascii="Helvetica" w:hAnsi="Helvetica" w:cs="Arial"/>
          <w:b/>
          <w:sz w:val="22"/>
          <w:szCs w:val="22"/>
        </w:rPr>
        <w:t xml:space="preserve"> </w:t>
      </w:r>
      <w:r w:rsidR="00F80344" w:rsidRPr="00E46631">
        <w:rPr>
          <w:rFonts w:ascii="Helvetica" w:hAnsi="Helvetica" w:cs="Arial"/>
          <w:sz w:val="22"/>
          <w:szCs w:val="22"/>
        </w:rPr>
        <w:t>(discussed on 6/17 with all and 6/22 with Paul B.)</w:t>
      </w:r>
      <w:r w:rsidRPr="00E46631">
        <w:rPr>
          <w:rFonts w:ascii="Helvetica" w:hAnsi="Helvetica" w:cs="Arial"/>
          <w:sz w:val="22"/>
          <w:szCs w:val="22"/>
        </w:rPr>
        <w:t>:</w:t>
      </w:r>
      <w:r w:rsidRPr="00E46631">
        <w:rPr>
          <w:rFonts w:ascii="Helvetica" w:hAnsi="Helvetica" w:cs="Arial"/>
          <w:b/>
          <w:sz w:val="22"/>
          <w:szCs w:val="22"/>
        </w:rPr>
        <w:t xml:space="preserve">  </w:t>
      </w:r>
      <w:r w:rsidRPr="00E46631">
        <w:rPr>
          <w:rFonts w:ascii="Helvetica" w:hAnsi="Helvetica" w:cs="Arial"/>
          <w:sz w:val="22"/>
          <w:szCs w:val="22"/>
        </w:rPr>
        <w:t xml:space="preserve">I researched what the top 5 topical terpenes that have anti-inflammatory/ analgesics both </w:t>
      </w:r>
      <w:r w:rsidR="00ED30C0" w:rsidRPr="00E46631">
        <w:rPr>
          <w:rFonts w:ascii="Helvetica" w:hAnsi="Helvetica" w:cs="Arial"/>
          <w:sz w:val="22"/>
          <w:szCs w:val="22"/>
        </w:rPr>
        <w:t xml:space="preserve">within the </w:t>
      </w:r>
      <w:r w:rsidRPr="00E46631">
        <w:rPr>
          <w:rFonts w:ascii="Helvetica" w:hAnsi="Helvetica" w:cs="Arial"/>
          <w:sz w:val="22"/>
          <w:szCs w:val="22"/>
        </w:rPr>
        <w:t>scientific literature AND conferred with colleague (veterinarian</w:t>
      </w:r>
      <w:r w:rsidR="00ED30C0" w:rsidRPr="00E46631">
        <w:rPr>
          <w:rFonts w:ascii="Helvetica" w:hAnsi="Helvetica" w:cs="Arial"/>
          <w:sz w:val="22"/>
          <w:szCs w:val="22"/>
        </w:rPr>
        <w:t xml:space="preserve"> clinician</w:t>
      </w:r>
      <w:r w:rsidRPr="00E46631">
        <w:rPr>
          <w:rFonts w:ascii="Helvetica" w:hAnsi="Helvetica" w:cs="Arial"/>
          <w:sz w:val="22"/>
          <w:szCs w:val="22"/>
        </w:rPr>
        <w:t xml:space="preserve">) who </w:t>
      </w:r>
      <w:proofErr w:type="spellStart"/>
      <w:r w:rsidRPr="00E46631">
        <w:rPr>
          <w:rFonts w:ascii="Helvetica" w:hAnsi="Helvetica" w:cs="Arial"/>
          <w:sz w:val="22"/>
          <w:szCs w:val="22"/>
        </w:rPr>
        <w:t>utlilizes</w:t>
      </w:r>
      <w:proofErr w:type="spellEnd"/>
      <w:r w:rsidRPr="00E46631">
        <w:rPr>
          <w:rFonts w:ascii="Helvetica" w:hAnsi="Helvetica" w:cs="Arial"/>
          <w:sz w:val="22"/>
          <w:szCs w:val="22"/>
        </w:rPr>
        <w:t xml:space="preserve"> </w:t>
      </w:r>
      <w:proofErr w:type="spellStart"/>
      <w:r w:rsidRPr="00E46631">
        <w:rPr>
          <w:rFonts w:ascii="Helvetica" w:hAnsi="Helvetica" w:cs="Arial"/>
          <w:sz w:val="22"/>
          <w:szCs w:val="22"/>
        </w:rPr>
        <w:t>terpenes</w:t>
      </w:r>
      <w:proofErr w:type="spellEnd"/>
      <w:r w:rsidRPr="00E46631">
        <w:rPr>
          <w:rFonts w:ascii="Helvetica" w:hAnsi="Helvetica" w:cs="Arial"/>
          <w:sz w:val="22"/>
          <w:szCs w:val="22"/>
        </w:rPr>
        <w:t xml:space="preserve"> as part of her medicine practice.  These are as follows in order of priority:  </w:t>
      </w:r>
      <w:r w:rsidRPr="00E46631">
        <w:rPr>
          <w:rFonts w:ascii="Helvetica" w:eastAsia="Times New Roman" w:hAnsi="Helvetica"/>
          <w:color w:val="000000"/>
          <w:sz w:val="22"/>
          <w:szCs w:val="22"/>
        </w:rPr>
        <w:t>Beta-</w:t>
      </w:r>
      <w:proofErr w:type="spellStart"/>
      <w:r w:rsidRPr="00E46631">
        <w:rPr>
          <w:rFonts w:ascii="Helvetica" w:eastAsia="Times New Roman" w:hAnsi="Helvetica"/>
          <w:color w:val="000000"/>
          <w:sz w:val="22"/>
          <w:szCs w:val="22"/>
        </w:rPr>
        <w:t>caryophyllene</w:t>
      </w:r>
      <w:proofErr w:type="spellEnd"/>
      <w:r w:rsidRPr="00E46631">
        <w:rPr>
          <w:rFonts w:ascii="Helvetica" w:eastAsia="Times New Roman" w:hAnsi="Helvetica"/>
          <w:color w:val="000000"/>
          <w:sz w:val="22"/>
          <w:szCs w:val="22"/>
        </w:rPr>
        <w:t xml:space="preserve">, </w:t>
      </w:r>
      <w:r w:rsidR="00ED30C0" w:rsidRPr="00E46631">
        <w:rPr>
          <w:rFonts w:ascii="Helvetica" w:eastAsia="Times New Roman" w:hAnsi="Helvetica"/>
          <w:color w:val="000000"/>
          <w:sz w:val="22"/>
          <w:szCs w:val="22"/>
        </w:rPr>
        <w:t>beta-</w:t>
      </w:r>
      <w:proofErr w:type="spellStart"/>
      <w:r w:rsidRPr="00E46631">
        <w:rPr>
          <w:rFonts w:ascii="Helvetica" w:eastAsia="Times New Roman" w:hAnsi="Helvetica"/>
          <w:color w:val="000000"/>
          <w:sz w:val="22"/>
          <w:szCs w:val="22"/>
        </w:rPr>
        <w:t>myrcene</w:t>
      </w:r>
      <w:proofErr w:type="spellEnd"/>
      <w:r w:rsidRPr="00E46631">
        <w:rPr>
          <w:rFonts w:ascii="Helvetica" w:eastAsia="Times New Roman" w:hAnsi="Helvetica"/>
          <w:color w:val="000000"/>
          <w:sz w:val="22"/>
          <w:szCs w:val="22"/>
        </w:rPr>
        <w:t>, alpha-</w:t>
      </w:r>
      <w:proofErr w:type="spellStart"/>
      <w:r w:rsidRPr="00E46631">
        <w:rPr>
          <w:rFonts w:ascii="Helvetica" w:eastAsia="Times New Roman" w:hAnsi="Helvetica"/>
          <w:color w:val="000000"/>
          <w:sz w:val="22"/>
          <w:szCs w:val="22"/>
        </w:rPr>
        <w:t>pinene</w:t>
      </w:r>
      <w:proofErr w:type="spellEnd"/>
      <w:r w:rsidRPr="00E46631">
        <w:rPr>
          <w:rFonts w:ascii="Helvetica" w:eastAsia="Times New Roman" w:hAnsi="Helvetica"/>
          <w:color w:val="000000"/>
          <w:sz w:val="22"/>
          <w:szCs w:val="22"/>
        </w:rPr>
        <w:t xml:space="preserve">, </w:t>
      </w:r>
      <w:r w:rsidR="00ED30C0" w:rsidRPr="00E46631">
        <w:rPr>
          <w:rFonts w:ascii="Helvetica" w:eastAsia="Times New Roman" w:hAnsi="Helvetica"/>
          <w:color w:val="000000"/>
          <w:sz w:val="22"/>
          <w:szCs w:val="22"/>
        </w:rPr>
        <w:t>alpha-</w:t>
      </w:r>
      <w:proofErr w:type="spellStart"/>
      <w:r w:rsidRPr="00E46631">
        <w:rPr>
          <w:rFonts w:ascii="Helvetica" w:eastAsia="Times New Roman" w:hAnsi="Helvetica"/>
          <w:color w:val="000000"/>
          <w:sz w:val="22"/>
          <w:szCs w:val="22"/>
        </w:rPr>
        <w:t>humulene</w:t>
      </w:r>
      <w:proofErr w:type="spellEnd"/>
      <w:r w:rsidRPr="00E46631">
        <w:rPr>
          <w:rFonts w:ascii="Helvetica" w:eastAsia="Times New Roman" w:hAnsi="Helvetica"/>
          <w:color w:val="000000"/>
          <w:sz w:val="22"/>
          <w:szCs w:val="22"/>
        </w:rPr>
        <w:t xml:space="preserve">, </w:t>
      </w:r>
      <w:proofErr w:type="gramStart"/>
      <w:r w:rsidR="00ED30C0" w:rsidRPr="00E46631">
        <w:rPr>
          <w:rFonts w:ascii="Helvetica" w:eastAsia="Times New Roman" w:hAnsi="Helvetica"/>
          <w:color w:val="000000"/>
          <w:sz w:val="22"/>
          <w:szCs w:val="22"/>
        </w:rPr>
        <w:t>d</w:t>
      </w:r>
      <w:proofErr w:type="gramEnd"/>
      <w:r w:rsidR="00ED30C0" w:rsidRPr="00E46631">
        <w:rPr>
          <w:rFonts w:ascii="Helvetica" w:eastAsia="Times New Roman" w:hAnsi="Helvetica"/>
          <w:color w:val="000000"/>
          <w:sz w:val="22"/>
          <w:szCs w:val="22"/>
        </w:rPr>
        <w:t>-</w:t>
      </w:r>
      <w:r w:rsidRPr="00E46631">
        <w:rPr>
          <w:rFonts w:ascii="Helvetica" w:eastAsia="Times New Roman" w:hAnsi="Helvetica"/>
          <w:color w:val="000000"/>
          <w:sz w:val="22"/>
          <w:szCs w:val="22"/>
        </w:rPr>
        <w:t xml:space="preserve">limonene. </w:t>
      </w:r>
      <w:r w:rsidR="00ED30C0" w:rsidRPr="00E46631">
        <w:rPr>
          <w:rFonts w:ascii="Helvetica" w:eastAsia="Times New Roman" w:hAnsi="Helvetica"/>
          <w:color w:val="000000"/>
          <w:sz w:val="22"/>
          <w:szCs w:val="22"/>
        </w:rPr>
        <w:t>Beta-</w:t>
      </w:r>
      <w:proofErr w:type="spellStart"/>
      <w:r w:rsidR="00ED30C0" w:rsidRPr="00E46631">
        <w:rPr>
          <w:rFonts w:ascii="Helvetica" w:eastAsia="Times New Roman" w:hAnsi="Helvetica"/>
          <w:color w:val="000000"/>
          <w:sz w:val="22"/>
          <w:szCs w:val="22"/>
        </w:rPr>
        <w:t>caryophyllene</w:t>
      </w:r>
      <w:proofErr w:type="spellEnd"/>
      <w:r w:rsidR="00ED30C0" w:rsidRPr="00E46631">
        <w:rPr>
          <w:rFonts w:ascii="Helvetica" w:eastAsia="Times New Roman" w:hAnsi="Helvetica"/>
          <w:color w:val="000000"/>
          <w:sz w:val="22"/>
          <w:szCs w:val="22"/>
        </w:rPr>
        <w:t xml:space="preserve"> has the most evidence in the literature for pharmacological effects as it binds to eCB2, and inhibits other inflammatory markers PGE1, PGE2, TNF-alpha, PPAR gamma agonist.)  </w:t>
      </w:r>
      <w:r w:rsidR="00FB2BE1" w:rsidRPr="00E46631">
        <w:rPr>
          <w:rFonts w:ascii="Helvetica" w:eastAsia="Times New Roman" w:hAnsi="Helvetica"/>
          <w:color w:val="000000"/>
          <w:sz w:val="22"/>
          <w:szCs w:val="22"/>
        </w:rPr>
        <w:t xml:space="preserve">All of these </w:t>
      </w:r>
      <w:proofErr w:type="spellStart"/>
      <w:r w:rsidR="00FB2BE1" w:rsidRPr="00E46631">
        <w:rPr>
          <w:rFonts w:ascii="Helvetica" w:eastAsia="Times New Roman" w:hAnsi="Helvetica"/>
          <w:color w:val="000000"/>
          <w:sz w:val="22"/>
          <w:szCs w:val="22"/>
        </w:rPr>
        <w:t>terpenes</w:t>
      </w:r>
      <w:proofErr w:type="spellEnd"/>
      <w:r w:rsidR="00FB2BE1" w:rsidRPr="00E46631">
        <w:rPr>
          <w:rFonts w:ascii="Helvetica" w:eastAsia="Times New Roman" w:hAnsi="Helvetica"/>
          <w:color w:val="000000"/>
          <w:sz w:val="22"/>
          <w:szCs w:val="22"/>
        </w:rPr>
        <w:t xml:space="preserve"> are in a reasonable amount within in the current </w:t>
      </w:r>
    </w:p>
    <w:p w14:paraId="30D5628B" w14:textId="77777777" w:rsidR="00FB2BE1" w:rsidRPr="00E46631" w:rsidRDefault="00FB2BE1" w:rsidP="001A106C">
      <w:pPr>
        <w:rPr>
          <w:rFonts w:ascii="Helvetica" w:eastAsia="Times New Roman" w:hAnsi="Helvetica"/>
          <w:color w:val="000000"/>
          <w:sz w:val="22"/>
          <w:szCs w:val="22"/>
        </w:rPr>
      </w:pPr>
    </w:p>
    <w:p w14:paraId="05322CEA" w14:textId="4AC12A21" w:rsidR="00FB2BE1" w:rsidRPr="00E46631" w:rsidRDefault="00F80344" w:rsidP="001A106C">
      <w:pPr>
        <w:rPr>
          <w:rFonts w:ascii="Helvetica" w:eastAsia="Times New Roman" w:hAnsi="Helvetica"/>
          <w:color w:val="000000"/>
          <w:sz w:val="22"/>
          <w:szCs w:val="22"/>
        </w:rPr>
      </w:pPr>
      <w:r w:rsidRPr="00E46631">
        <w:rPr>
          <w:rFonts w:ascii="Helvetica" w:eastAsia="Times New Roman" w:hAnsi="Helvetica"/>
          <w:color w:val="000000"/>
          <w:sz w:val="22"/>
          <w:szCs w:val="22"/>
        </w:rPr>
        <w:t>OTHER: Additions</w:t>
      </w:r>
      <w:r w:rsidR="00AE439E" w:rsidRPr="00E46631">
        <w:rPr>
          <w:rFonts w:ascii="Helvetica" w:eastAsia="Times New Roman" w:hAnsi="Helvetica"/>
          <w:color w:val="000000"/>
          <w:sz w:val="22"/>
          <w:szCs w:val="22"/>
        </w:rPr>
        <w:t xml:space="preserve"> per request by Paul </w:t>
      </w:r>
      <w:proofErr w:type="spellStart"/>
      <w:r w:rsidR="00AE439E" w:rsidRPr="00E46631">
        <w:rPr>
          <w:rFonts w:ascii="Helvetica" w:eastAsia="Times New Roman" w:hAnsi="Helvetica"/>
          <w:color w:val="000000"/>
          <w:sz w:val="22"/>
          <w:szCs w:val="22"/>
        </w:rPr>
        <w:t>Bregman</w:t>
      </w:r>
      <w:proofErr w:type="spellEnd"/>
    </w:p>
    <w:p w14:paraId="0B05629B" w14:textId="77777777" w:rsidR="006C3CA2" w:rsidRDefault="006C3CA2" w:rsidP="001A106C">
      <w:pPr>
        <w:rPr>
          <w:rFonts w:eastAsia="Times New Roman"/>
        </w:rPr>
      </w:pPr>
    </w:p>
    <w:p w14:paraId="5964597F" w14:textId="560AF7FC" w:rsidR="006C3CA2" w:rsidRDefault="006C3CA2" w:rsidP="001A106C">
      <w:pPr>
        <w:rPr>
          <w:rFonts w:eastAsia="Times New Roman"/>
        </w:rPr>
      </w:pPr>
    </w:p>
    <w:p w14:paraId="7DD85D7A" w14:textId="77777777" w:rsidR="006C3CA2" w:rsidRDefault="006C3CA2" w:rsidP="001A106C">
      <w:pPr>
        <w:rPr>
          <w:rFonts w:eastAsia="Times New Roman"/>
        </w:rPr>
      </w:pPr>
    </w:p>
    <w:p w14:paraId="4038B1C9" w14:textId="77777777" w:rsidR="001A106C" w:rsidRPr="007F38C8" w:rsidRDefault="001A106C" w:rsidP="007F38C8">
      <w:pPr>
        <w:rPr>
          <w:rFonts w:eastAsia="Times New Roman"/>
          <w:sz w:val="20"/>
          <w:szCs w:val="20"/>
        </w:rPr>
      </w:pPr>
    </w:p>
    <w:p w14:paraId="6899B0A9" w14:textId="7DF5E189" w:rsidR="007F38C8" w:rsidRPr="007F38C8" w:rsidRDefault="007F38C8" w:rsidP="00281B63">
      <w:pPr>
        <w:rPr>
          <w:rFonts w:ascii="Helvetica" w:eastAsia="Times New Roman" w:hAnsi="Helvetica" w:cs="Arial"/>
        </w:rPr>
      </w:pPr>
    </w:p>
    <w:sectPr w:rsidR="007F38C8" w:rsidRPr="007F38C8" w:rsidSect="008A093D">
      <w:headerReference w:type="default" r:id="rId30"/>
      <w:footerReference w:type="default" r:id="rId31"/>
      <w:pgSz w:w="12240" w:h="15840"/>
      <w:pgMar w:top="1440" w:right="1728" w:bottom="1440" w:left="172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911440" w14:textId="77777777" w:rsidR="00747784" w:rsidRDefault="00747784" w:rsidP="00690DF1">
      <w:r>
        <w:separator/>
      </w:r>
    </w:p>
  </w:endnote>
  <w:endnote w:type="continuationSeparator" w:id="0">
    <w:p w14:paraId="7849DB25" w14:textId="77777777" w:rsidR="00747784" w:rsidRDefault="00747784" w:rsidP="0069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8525051"/>
      <w:docPartObj>
        <w:docPartGallery w:val="Page Numbers (Bottom of Page)"/>
        <w:docPartUnique/>
      </w:docPartObj>
    </w:sdtPr>
    <w:sdtEndPr>
      <w:rPr>
        <w:spacing w:val="60"/>
      </w:rPr>
    </w:sdtEndPr>
    <w:sdtContent>
      <w:p w14:paraId="100638E5" w14:textId="77777777" w:rsidR="00747784" w:rsidRDefault="00747784" w:rsidP="00896EF1">
        <w:pPr>
          <w:pStyle w:val="Footer"/>
          <w:pBdr>
            <w:top w:val="single" w:sz="4" w:space="1" w:color="D9D9D9" w:themeColor="background1" w:themeShade="D9"/>
          </w:pBdr>
          <w:rPr>
            <w:b/>
          </w:rPr>
        </w:pPr>
        <w:r>
          <w:fldChar w:fldCharType="begin"/>
        </w:r>
        <w:r>
          <w:instrText xml:space="preserve"> PAGE   \* MERGEFORMAT </w:instrText>
        </w:r>
        <w:r>
          <w:fldChar w:fldCharType="separate"/>
        </w:r>
        <w:r w:rsidR="00E46631" w:rsidRPr="00E46631">
          <w:rPr>
            <w:b/>
            <w:noProof/>
          </w:rPr>
          <w:t>9</w:t>
        </w:r>
        <w:r>
          <w:rPr>
            <w:b/>
            <w:noProof/>
          </w:rPr>
          <w:fldChar w:fldCharType="end"/>
        </w:r>
        <w:r>
          <w:rPr>
            <w:b/>
          </w:rPr>
          <w:t xml:space="preserve"> | </w:t>
        </w:r>
        <w:r>
          <w:rPr>
            <w:color w:val="7F7F7F" w:themeColor="background1" w:themeShade="7F"/>
            <w:spacing w:val="60"/>
          </w:rPr>
          <w:t>Page</w:t>
        </w:r>
      </w:p>
    </w:sdtContent>
  </w:sdt>
  <w:p w14:paraId="1DFA2191" w14:textId="77777777" w:rsidR="00747784" w:rsidRDefault="00747784" w:rsidP="00896EF1">
    <w:pPr>
      <w:pStyle w:val="Footer"/>
      <w:rPr>
        <w:rFonts w:ascii="Arial" w:hAnsi="Arial" w:cs="Arial"/>
        <w:noProof/>
        <w:sz w:val="15"/>
        <w:szCs w:val="15"/>
      </w:rPr>
    </w:pPr>
  </w:p>
  <w:p w14:paraId="59C15459" w14:textId="60941406" w:rsidR="00747784" w:rsidRDefault="00747784" w:rsidP="00896EF1">
    <w:pPr>
      <w:pStyle w:val="Footer"/>
    </w:pPr>
    <w:r>
      <w:rPr>
        <w:rFonts w:ascii="Arial" w:hAnsi="Arial" w:cs="Arial"/>
        <w:noProof/>
        <w:sz w:val="15"/>
        <w:szCs w:val="15"/>
      </w:rPr>
      <w:t>BioBiz Consulting, LLC</w:t>
    </w:r>
    <w:r>
      <w:rPr>
        <w:rFonts w:ascii="Arial" w:hAnsi="Arial" w:cs="Arial"/>
        <w:noProof/>
        <w:sz w:val="15"/>
        <w:szCs w:val="15"/>
      </w:rPr>
      <w:tab/>
    </w:r>
    <w:r>
      <w:rPr>
        <w:rFonts w:ascii="Arial" w:hAnsi="Arial" w:cs="Arial"/>
        <w:noProof/>
        <w:sz w:val="15"/>
        <w:szCs w:val="15"/>
      </w:rPr>
      <w:tab/>
      <w:t xml:space="preserve">Confidential – unauthorized reproduction without a written </w:t>
    </w:r>
  </w:p>
  <w:p w14:paraId="45484C0E" w14:textId="77777777" w:rsidR="00747784" w:rsidRPr="00896EF1" w:rsidRDefault="00747784" w:rsidP="00896E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0559C" w14:textId="77777777" w:rsidR="00747784" w:rsidRDefault="00747784" w:rsidP="00690DF1">
      <w:r>
        <w:separator/>
      </w:r>
    </w:p>
  </w:footnote>
  <w:footnote w:type="continuationSeparator" w:id="0">
    <w:p w14:paraId="70DAD384" w14:textId="77777777" w:rsidR="00747784" w:rsidRDefault="00747784" w:rsidP="00690D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1278"/>
      <w:gridCol w:w="3510"/>
      <w:gridCol w:w="3690"/>
    </w:tblGrid>
    <w:tr w:rsidR="00747784" w:rsidRPr="003E0A66" w14:paraId="1BF7394C" w14:textId="77777777" w:rsidTr="003E0A66">
      <w:tc>
        <w:tcPr>
          <w:tcW w:w="1278" w:type="dxa"/>
        </w:tcPr>
        <w:p w14:paraId="25DC5ED2" w14:textId="7E69F46E" w:rsidR="00747784" w:rsidRDefault="00747784" w:rsidP="003E0A66">
          <w:r>
            <w:t>Draft 1</w:t>
          </w:r>
        </w:p>
        <w:p w14:paraId="776BDF8E" w14:textId="22B8C7F9" w:rsidR="00747784" w:rsidRPr="003E0A66" w:rsidRDefault="00747784" w:rsidP="003E0A66"/>
      </w:tc>
      <w:tc>
        <w:tcPr>
          <w:tcW w:w="3510" w:type="dxa"/>
        </w:tcPr>
        <w:p w14:paraId="006C3FDA" w14:textId="77777777" w:rsidR="00747784" w:rsidRPr="003E0A66" w:rsidRDefault="00747784" w:rsidP="003E0A66">
          <w:proofErr w:type="spellStart"/>
          <w:r>
            <w:t>BioBiz</w:t>
          </w:r>
          <w:proofErr w:type="spellEnd"/>
          <w:r>
            <w:t xml:space="preserve"> Consulting, LLC</w:t>
          </w:r>
        </w:p>
      </w:tc>
      <w:tc>
        <w:tcPr>
          <w:tcW w:w="3690" w:type="dxa"/>
        </w:tcPr>
        <w:p w14:paraId="53DA4C03" w14:textId="3DE789E4" w:rsidR="00747784" w:rsidRDefault="00747784" w:rsidP="003E0A66">
          <w:proofErr w:type="spellStart"/>
          <w:r>
            <w:t>Terpene</w:t>
          </w:r>
          <w:proofErr w:type="spellEnd"/>
          <w:r>
            <w:t xml:space="preserve"> Addition &amp; Dose Recommendations for Existing Pain </w:t>
          </w:r>
          <w:proofErr w:type="spellStart"/>
          <w:r>
            <w:t>Creme</w:t>
          </w:r>
          <w:proofErr w:type="spellEnd"/>
          <w:r>
            <w:t xml:space="preserve"> Briefing</w:t>
          </w:r>
        </w:p>
        <w:p w14:paraId="78A2E34F" w14:textId="77777777" w:rsidR="00747784" w:rsidRPr="003E0A66" w:rsidRDefault="00747784" w:rsidP="003E0A66"/>
      </w:tc>
    </w:tr>
  </w:tbl>
  <w:p w14:paraId="6656F3E0" w14:textId="08887E8F" w:rsidR="00747784" w:rsidRPr="008228B1" w:rsidRDefault="00747784" w:rsidP="00690DF1">
    <w:pPr>
      <w:pStyle w:val="Header"/>
      <w:rPr>
        <w:i/>
        <w:sz w:val="18"/>
        <w:szCs w:val="18"/>
      </w:rPr>
    </w:pPr>
  </w:p>
  <w:p w14:paraId="5BEE4137" w14:textId="77777777" w:rsidR="00747784" w:rsidRDefault="007477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23F0"/>
    <w:multiLevelType w:val="hybridMultilevel"/>
    <w:tmpl w:val="D9308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8D0F0B"/>
    <w:multiLevelType w:val="hybridMultilevel"/>
    <w:tmpl w:val="2DE2A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72A41"/>
    <w:multiLevelType w:val="hybridMultilevel"/>
    <w:tmpl w:val="762E271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F3D47EA"/>
    <w:multiLevelType w:val="hybridMultilevel"/>
    <w:tmpl w:val="77F08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40BBC"/>
    <w:multiLevelType w:val="hybridMultilevel"/>
    <w:tmpl w:val="185CD1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7239B"/>
    <w:multiLevelType w:val="hybridMultilevel"/>
    <w:tmpl w:val="459CEB1C"/>
    <w:lvl w:ilvl="0" w:tplc="0409000F">
      <w:start w:val="1"/>
      <w:numFmt w:val="decimal"/>
      <w:lvlText w:val="%1."/>
      <w:lvlJc w:val="left"/>
      <w:pPr>
        <w:ind w:left="360" w:hanging="360"/>
      </w:pPr>
    </w:lvl>
    <w:lvl w:ilvl="1" w:tplc="0409000F">
      <w:start w:val="1"/>
      <w:numFmt w:val="decimal"/>
      <w:lvlText w:val="%2."/>
      <w:lvlJc w:val="left"/>
      <w:pPr>
        <w:ind w:left="900" w:hanging="360"/>
      </w:pPr>
      <w:rPr>
        <w:rFonts w:hint="default"/>
      </w:rPr>
    </w:lvl>
    <w:lvl w:ilvl="2" w:tplc="04090011">
      <w:start w:val="1"/>
      <w:numFmt w:val="decimal"/>
      <w:lvlText w:val="%3)"/>
      <w:lvlJc w:val="left"/>
      <w:pPr>
        <w:ind w:left="1800" w:hanging="360"/>
      </w:pPr>
    </w:lvl>
    <w:lvl w:ilvl="3" w:tplc="0409000F">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
    <w:nsid w:val="144E17AA"/>
    <w:multiLevelType w:val="hybridMultilevel"/>
    <w:tmpl w:val="0BBA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60F78"/>
    <w:multiLevelType w:val="hybridMultilevel"/>
    <w:tmpl w:val="5F70E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0E625F"/>
    <w:multiLevelType w:val="hybridMultilevel"/>
    <w:tmpl w:val="64522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C419A"/>
    <w:multiLevelType w:val="hybridMultilevel"/>
    <w:tmpl w:val="FA8A446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F844EF4"/>
    <w:multiLevelType w:val="hybridMultilevel"/>
    <w:tmpl w:val="AF1AF25E"/>
    <w:lvl w:ilvl="0" w:tplc="04090013">
      <w:start w:val="1"/>
      <w:numFmt w:val="upperRoman"/>
      <w:lvlText w:val="%1."/>
      <w:lvlJc w:val="right"/>
      <w:pPr>
        <w:ind w:left="540" w:hanging="180"/>
      </w:pPr>
    </w:lvl>
    <w:lvl w:ilvl="1" w:tplc="0409000F">
      <w:start w:val="1"/>
      <w:numFmt w:val="decimal"/>
      <w:lvlText w:val="%2."/>
      <w:lvlJc w:val="left"/>
      <w:pPr>
        <w:ind w:left="1260" w:hanging="360"/>
      </w:pPr>
      <w:rPr>
        <w:rFonts w:hint="default"/>
      </w:r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216B309E"/>
    <w:multiLevelType w:val="hybridMultilevel"/>
    <w:tmpl w:val="B77C8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73901"/>
    <w:multiLevelType w:val="hybridMultilevel"/>
    <w:tmpl w:val="4B3C99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7758CD"/>
    <w:multiLevelType w:val="hybridMultilevel"/>
    <w:tmpl w:val="0A060C1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BA90A1D"/>
    <w:multiLevelType w:val="hybridMultilevel"/>
    <w:tmpl w:val="CACEE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9B4DEF"/>
    <w:multiLevelType w:val="hybridMultilevel"/>
    <w:tmpl w:val="3020A2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11C14BD"/>
    <w:multiLevelType w:val="hybridMultilevel"/>
    <w:tmpl w:val="890AD39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77067DF"/>
    <w:multiLevelType w:val="hybridMultilevel"/>
    <w:tmpl w:val="104E0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DE4F00"/>
    <w:multiLevelType w:val="hybridMultilevel"/>
    <w:tmpl w:val="77F08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2056DD"/>
    <w:multiLevelType w:val="multilevel"/>
    <w:tmpl w:val="5B68206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4190345"/>
    <w:multiLevelType w:val="multilevel"/>
    <w:tmpl w:val="3572AEAA"/>
    <w:lvl w:ilvl="0">
      <w:start w:val="1"/>
      <w:numFmt w:val="upperRoman"/>
      <w:lvlText w:val="%1."/>
      <w:lvlJc w:val="right"/>
      <w:pPr>
        <w:ind w:left="54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8DB1BD4"/>
    <w:multiLevelType w:val="hybridMultilevel"/>
    <w:tmpl w:val="700C156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C6D7883"/>
    <w:multiLevelType w:val="hybridMultilevel"/>
    <w:tmpl w:val="3DD0D72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1EC64B3"/>
    <w:multiLevelType w:val="hybridMultilevel"/>
    <w:tmpl w:val="3A5AE0C0"/>
    <w:lvl w:ilvl="0" w:tplc="FE769E9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E2321968">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4F307ED"/>
    <w:multiLevelType w:val="hybridMultilevel"/>
    <w:tmpl w:val="657E152E"/>
    <w:lvl w:ilvl="0" w:tplc="274050A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D1411D"/>
    <w:multiLevelType w:val="hybridMultilevel"/>
    <w:tmpl w:val="691A7CB6"/>
    <w:lvl w:ilvl="0" w:tplc="04090013">
      <w:start w:val="1"/>
      <w:numFmt w:val="upperRoman"/>
      <w:lvlText w:val="%1."/>
      <w:lvlJc w:val="right"/>
      <w:pPr>
        <w:ind w:left="540" w:hanging="180"/>
      </w:pPr>
    </w:lvl>
    <w:lvl w:ilvl="1" w:tplc="0409000F">
      <w:start w:val="1"/>
      <w:numFmt w:val="decimal"/>
      <w:lvlText w:val="%2."/>
      <w:lvlJc w:val="left"/>
      <w:pPr>
        <w:ind w:left="1260" w:hanging="360"/>
      </w:pPr>
      <w:rPr>
        <w:rFonts w:hint="default"/>
      </w:rPr>
    </w:lvl>
    <w:lvl w:ilvl="2" w:tplc="04090011">
      <w:start w:val="1"/>
      <w:numFmt w:val="decimal"/>
      <w:lvlText w:val="%3)"/>
      <w:lvlJc w:val="left"/>
      <w:pPr>
        <w:ind w:left="2160" w:hanging="360"/>
      </w:pPr>
    </w:lvl>
    <w:lvl w:ilvl="3" w:tplc="0409000F">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6">
    <w:nsid w:val="787627DF"/>
    <w:multiLevelType w:val="hybridMultilevel"/>
    <w:tmpl w:val="B41E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CF1BAB"/>
    <w:multiLevelType w:val="hybridMultilevel"/>
    <w:tmpl w:val="3572AEAA"/>
    <w:lvl w:ilvl="0" w:tplc="04090013">
      <w:start w:val="1"/>
      <w:numFmt w:val="upperRoman"/>
      <w:lvlText w:val="%1."/>
      <w:lvlJc w:val="right"/>
      <w:pPr>
        <w:ind w:left="54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7"/>
  </w:num>
  <w:num w:numId="3">
    <w:abstractNumId w:val="17"/>
  </w:num>
  <w:num w:numId="4">
    <w:abstractNumId w:val="23"/>
  </w:num>
  <w:num w:numId="5">
    <w:abstractNumId w:val="19"/>
  </w:num>
  <w:num w:numId="6">
    <w:abstractNumId w:val="20"/>
  </w:num>
  <w:num w:numId="7">
    <w:abstractNumId w:val="10"/>
  </w:num>
  <w:num w:numId="8">
    <w:abstractNumId w:val="14"/>
  </w:num>
  <w:num w:numId="9">
    <w:abstractNumId w:val="26"/>
  </w:num>
  <w:num w:numId="10">
    <w:abstractNumId w:val="15"/>
  </w:num>
  <w:num w:numId="11">
    <w:abstractNumId w:val="11"/>
  </w:num>
  <w:num w:numId="12">
    <w:abstractNumId w:val="0"/>
  </w:num>
  <w:num w:numId="13">
    <w:abstractNumId w:val="6"/>
  </w:num>
  <w:num w:numId="14">
    <w:abstractNumId w:val="25"/>
  </w:num>
  <w:num w:numId="15">
    <w:abstractNumId w:val="22"/>
  </w:num>
  <w:num w:numId="16">
    <w:abstractNumId w:val="2"/>
  </w:num>
  <w:num w:numId="17">
    <w:abstractNumId w:val="9"/>
  </w:num>
  <w:num w:numId="18">
    <w:abstractNumId w:val="13"/>
  </w:num>
  <w:num w:numId="19">
    <w:abstractNumId w:val="16"/>
  </w:num>
  <w:num w:numId="20">
    <w:abstractNumId w:val="21"/>
  </w:num>
  <w:num w:numId="21">
    <w:abstractNumId w:val="12"/>
  </w:num>
  <w:num w:numId="22">
    <w:abstractNumId w:val="5"/>
  </w:num>
  <w:num w:numId="23">
    <w:abstractNumId w:val="1"/>
  </w:num>
  <w:num w:numId="24">
    <w:abstractNumId w:val="8"/>
  </w:num>
  <w:num w:numId="25">
    <w:abstractNumId w:val="3"/>
  </w:num>
  <w:num w:numId="26">
    <w:abstractNumId w:val="18"/>
  </w:num>
  <w:num w:numId="27">
    <w:abstractNumId w:val="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0A3"/>
    <w:rsid w:val="000246E3"/>
    <w:rsid w:val="00024F86"/>
    <w:rsid w:val="00025C92"/>
    <w:rsid w:val="00026A70"/>
    <w:rsid w:val="00030CDB"/>
    <w:rsid w:val="0003555C"/>
    <w:rsid w:val="0003787E"/>
    <w:rsid w:val="000423C2"/>
    <w:rsid w:val="00044310"/>
    <w:rsid w:val="00047E07"/>
    <w:rsid w:val="00071A26"/>
    <w:rsid w:val="000738F6"/>
    <w:rsid w:val="00081900"/>
    <w:rsid w:val="00084389"/>
    <w:rsid w:val="00091B1E"/>
    <w:rsid w:val="00096B7B"/>
    <w:rsid w:val="000B2771"/>
    <w:rsid w:val="000B3714"/>
    <w:rsid w:val="000C4216"/>
    <w:rsid w:val="000C42A1"/>
    <w:rsid w:val="000C7358"/>
    <w:rsid w:val="000D0CFA"/>
    <w:rsid w:val="000E29A8"/>
    <w:rsid w:val="000E7BD0"/>
    <w:rsid w:val="000F70C9"/>
    <w:rsid w:val="00107709"/>
    <w:rsid w:val="00115FEE"/>
    <w:rsid w:val="00122F1E"/>
    <w:rsid w:val="001320BF"/>
    <w:rsid w:val="00136059"/>
    <w:rsid w:val="00137558"/>
    <w:rsid w:val="00142D16"/>
    <w:rsid w:val="00144514"/>
    <w:rsid w:val="00146746"/>
    <w:rsid w:val="00150670"/>
    <w:rsid w:val="00152117"/>
    <w:rsid w:val="00152A43"/>
    <w:rsid w:val="00153309"/>
    <w:rsid w:val="00154080"/>
    <w:rsid w:val="00157B95"/>
    <w:rsid w:val="001757C1"/>
    <w:rsid w:val="001776E0"/>
    <w:rsid w:val="00194EBE"/>
    <w:rsid w:val="00196B11"/>
    <w:rsid w:val="0019751E"/>
    <w:rsid w:val="001A106C"/>
    <w:rsid w:val="001A34B0"/>
    <w:rsid w:val="001A54F1"/>
    <w:rsid w:val="001A7704"/>
    <w:rsid w:val="001C4699"/>
    <w:rsid w:val="001C4866"/>
    <w:rsid w:val="001C5013"/>
    <w:rsid w:val="001D0015"/>
    <w:rsid w:val="001F193F"/>
    <w:rsid w:val="001F1DBF"/>
    <w:rsid w:val="001F396A"/>
    <w:rsid w:val="001F5783"/>
    <w:rsid w:val="001F7F9A"/>
    <w:rsid w:val="00211F0B"/>
    <w:rsid w:val="00212323"/>
    <w:rsid w:val="00214FE6"/>
    <w:rsid w:val="0021669D"/>
    <w:rsid w:val="00224CA7"/>
    <w:rsid w:val="0022645C"/>
    <w:rsid w:val="00231A9A"/>
    <w:rsid w:val="002326CE"/>
    <w:rsid w:val="00243FAD"/>
    <w:rsid w:val="002452D6"/>
    <w:rsid w:val="0024548C"/>
    <w:rsid w:val="002567D4"/>
    <w:rsid w:val="002629ED"/>
    <w:rsid w:val="00263B2F"/>
    <w:rsid w:val="00265A37"/>
    <w:rsid w:val="00265FAC"/>
    <w:rsid w:val="002759DA"/>
    <w:rsid w:val="002776EC"/>
    <w:rsid w:val="00280761"/>
    <w:rsid w:val="00281B63"/>
    <w:rsid w:val="0028736A"/>
    <w:rsid w:val="0028786A"/>
    <w:rsid w:val="00294900"/>
    <w:rsid w:val="002954B7"/>
    <w:rsid w:val="0029736B"/>
    <w:rsid w:val="002A0D62"/>
    <w:rsid w:val="002A4C05"/>
    <w:rsid w:val="002C0840"/>
    <w:rsid w:val="002C1E4B"/>
    <w:rsid w:val="002C20A3"/>
    <w:rsid w:val="002C7583"/>
    <w:rsid w:val="002D1F9E"/>
    <w:rsid w:val="002E66D6"/>
    <w:rsid w:val="002E71AC"/>
    <w:rsid w:val="002E72D7"/>
    <w:rsid w:val="002F2F48"/>
    <w:rsid w:val="002F4766"/>
    <w:rsid w:val="002F5019"/>
    <w:rsid w:val="0030018B"/>
    <w:rsid w:val="00302AEB"/>
    <w:rsid w:val="003057B1"/>
    <w:rsid w:val="003108B3"/>
    <w:rsid w:val="00311232"/>
    <w:rsid w:val="00312566"/>
    <w:rsid w:val="00315BA0"/>
    <w:rsid w:val="003262C4"/>
    <w:rsid w:val="003321BF"/>
    <w:rsid w:val="003339F1"/>
    <w:rsid w:val="003353E2"/>
    <w:rsid w:val="00336227"/>
    <w:rsid w:val="00337D11"/>
    <w:rsid w:val="00347380"/>
    <w:rsid w:val="00347A62"/>
    <w:rsid w:val="00362E0F"/>
    <w:rsid w:val="00370887"/>
    <w:rsid w:val="00395199"/>
    <w:rsid w:val="00396642"/>
    <w:rsid w:val="003A1F94"/>
    <w:rsid w:val="003A213D"/>
    <w:rsid w:val="003A3C03"/>
    <w:rsid w:val="003A53C0"/>
    <w:rsid w:val="003A5A89"/>
    <w:rsid w:val="003B0DB5"/>
    <w:rsid w:val="003B0F62"/>
    <w:rsid w:val="003B2035"/>
    <w:rsid w:val="003B375D"/>
    <w:rsid w:val="003B4A43"/>
    <w:rsid w:val="003B7DD9"/>
    <w:rsid w:val="003C3824"/>
    <w:rsid w:val="003C3A00"/>
    <w:rsid w:val="003C70F4"/>
    <w:rsid w:val="003D0C20"/>
    <w:rsid w:val="003D22B3"/>
    <w:rsid w:val="003D4090"/>
    <w:rsid w:val="003D5BD0"/>
    <w:rsid w:val="003E0A66"/>
    <w:rsid w:val="003E166D"/>
    <w:rsid w:val="003E1FBB"/>
    <w:rsid w:val="003F0686"/>
    <w:rsid w:val="003F1BB7"/>
    <w:rsid w:val="003F1EC9"/>
    <w:rsid w:val="003F68C6"/>
    <w:rsid w:val="003F6F55"/>
    <w:rsid w:val="004019FD"/>
    <w:rsid w:val="00402B34"/>
    <w:rsid w:val="00404AA0"/>
    <w:rsid w:val="00406D54"/>
    <w:rsid w:val="004074C9"/>
    <w:rsid w:val="004124D0"/>
    <w:rsid w:val="00416D71"/>
    <w:rsid w:val="004311C3"/>
    <w:rsid w:val="004341AF"/>
    <w:rsid w:val="0044022D"/>
    <w:rsid w:val="0044589F"/>
    <w:rsid w:val="00447889"/>
    <w:rsid w:val="00453031"/>
    <w:rsid w:val="00453A8E"/>
    <w:rsid w:val="0045416D"/>
    <w:rsid w:val="00455753"/>
    <w:rsid w:val="00465077"/>
    <w:rsid w:val="0047000B"/>
    <w:rsid w:val="00471809"/>
    <w:rsid w:val="004732D8"/>
    <w:rsid w:val="00476310"/>
    <w:rsid w:val="00480DA7"/>
    <w:rsid w:val="0048177A"/>
    <w:rsid w:val="00483CDD"/>
    <w:rsid w:val="00484AA4"/>
    <w:rsid w:val="00485001"/>
    <w:rsid w:val="0049083A"/>
    <w:rsid w:val="0049264A"/>
    <w:rsid w:val="004936D0"/>
    <w:rsid w:val="004974D7"/>
    <w:rsid w:val="004A3DDA"/>
    <w:rsid w:val="004A4727"/>
    <w:rsid w:val="004A5B07"/>
    <w:rsid w:val="004A6F6B"/>
    <w:rsid w:val="004B0CD6"/>
    <w:rsid w:val="004B5C8D"/>
    <w:rsid w:val="004C1F68"/>
    <w:rsid w:val="004C3F31"/>
    <w:rsid w:val="004C754C"/>
    <w:rsid w:val="004C7E63"/>
    <w:rsid w:val="004D0531"/>
    <w:rsid w:val="004D05D7"/>
    <w:rsid w:val="004D0BB8"/>
    <w:rsid w:val="004D2ABD"/>
    <w:rsid w:val="004D3C2C"/>
    <w:rsid w:val="004E0438"/>
    <w:rsid w:val="004E457F"/>
    <w:rsid w:val="004E52BA"/>
    <w:rsid w:val="004F4958"/>
    <w:rsid w:val="004F799B"/>
    <w:rsid w:val="004F7D40"/>
    <w:rsid w:val="005038C1"/>
    <w:rsid w:val="00521DA4"/>
    <w:rsid w:val="00522B06"/>
    <w:rsid w:val="00523227"/>
    <w:rsid w:val="00523704"/>
    <w:rsid w:val="005267A7"/>
    <w:rsid w:val="00544688"/>
    <w:rsid w:val="00545C19"/>
    <w:rsid w:val="00547630"/>
    <w:rsid w:val="0055187D"/>
    <w:rsid w:val="00554884"/>
    <w:rsid w:val="00554904"/>
    <w:rsid w:val="005573E2"/>
    <w:rsid w:val="00563D1D"/>
    <w:rsid w:val="0057044B"/>
    <w:rsid w:val="00572772"/>
    <w:rsid w:val="005848CA"/>
    <w:rsid w:val="00593620"/>
    <w:rsid w:val="00596FD0"/>
    <w:rsid w:val="005A13B7"/>
    <w:rsid w:val="005B0B49"/>
    <w:rsid w:val="005B2E77"/>
    <w:rsid w:val="005B6308"/>
    <w:rsid w:val="005B6553"/>
    <w:rsid w:val="005C6AA2"/>
    <w:rsid w:val="005D07B7"/>
    <w:rsid w:val="005D1835"/>
    <w:rsid w:val="005D29D1"/>
    <w:rsid w:val="005E2E06"/>
    <w:rsid w:val="005E3C32"/>
    <w:rsid w:val="005E742C"/>
    <w:rsid w:val="005F0CFF"/>
    <w:rsid w:val="005F3D54"/>
    <w:rsid w:val="0061554D"/>
    <w:rsid w:val="006159D0"/>
    <w:rsid w:val="00621201"/>
    <w:rsid w:val="00623C75"/>
    <w:rsid w:val="0062659A"/>
    <w:rsid w:val="00645FDC"/>
    <w:rsid w:val="00654C5A"/>
    <w:rsid w:val="006561FE"/>
    <w:rsid w:val="00662EF9"/>
    <w:rsid w:val="0067123C"/>
    <w:rsid w:val="00674796"/>
    <w:rsid w:val="00681AB6"/>
    <w:rsid w:val="006835E6"/>
    <w:rsid w:val="00690DF1"/>
    <w:rsid w:val="006A08F7"/>
    <w:rsid w:val="006A7B71"/>
    <w:rsid w:val="006B3387"/>
    <w:rsid w:val="006C0982"/>
    <w:rsid w:val="006C2F7B"/>
    <w:rsid w:val="006C3818"/>
    <w:rsid w:val="006C3CA2"/>
    <w:rsid w:val="006C6F60"/>
    <w:rsid w:val="006C784A"/>
    <w:rsid w:val="006D453B"/>
    <w:rsid w:val="006E16F6"/>
    <w:rsid w:val="006E2F38"/>
    <w:rsid w:val="006F6212"/>
    <w:rsid w:val="006F6BCD"/>
    <w:rsid w:val="00703EF6"/>
    <w:rsid w:val="0070405C"/>
    <w:rsid w:val="0071076F"/>
    <w:rsid w:val="00717EDE"/>
    <w:rsid w:val="00721C25"/>
    <w:rsid w:val="007254A0"/>
    <w:rsid w:val="007370B8"/>
    <w:rsid w:val="00747784"/>
    <w:rsid w:val="0075707E"/>
    <w:rsid w:val="00762A34"/>
    <w:rsid w:val="00766C32"/>
    <w:rsid w:val="007718E0"/>
    <w:rsid w:val="00772977"/>
    <w:rsid w:val="00773383"/>
    <w:rsid w:val="00776EDB"/>
    <w:rsid w:val="007810B2"/>
    <w:rsid w:val="00781B0B"/>
    <w:rsid w:val="00792279"/>
    <w:rsid w:val="00794D86"/>
    <w:rsid w:val="007A5618"/>
    <w:rsid w:val="007B016F"/>
    <w:rsid w:val="007B4C14"/>
    <w:rsid w:val="007C463F"/>
    <w:rsid w:val="007C61D9"/>
    <w:rsid w:val="007C6441"/>
    <w:rsid w:val="007D3679"/>
    <w:rsid w:val="007D3DB9"/>
    <w:rsid w:val="007D3E83"/>
    <w:rsid w:val="007D7185"/>
    <w:rsid w:val="007E49BC"/>
    <w:rsid w:val="007F38C8"/>
    <w:rsid w:val="007F4F59"/>
    <w:rsid w:val="0080086B"/>
    <w:rsid w:val="008047F8"/>
    <w:rsid w:val="0082241D"/>
    <w:rsid w:val="00823B03"/>
    <w:rsid w:val="008269B9"/>
    <w:rsid w:val="00826AB0"/>
    <w:rsid w:val="00827ECA"/>
    <w:rsid w:val="0083401E"/>
    <w:rsid w:val="00835FCA"/>
    <w:rsid w:val="00841DB1"/>
    <w:rsid w:val="008441AC"/>
    <w:rsid w:val="00846023"/>
    <w:rsid w:val="00856F65"/>
    <w:rsid w:val="008600CE"/>
    <w:rsid w:val="0086031C"/>
    <w:rsid w:val="00867B67"/>
    <w:rsid w:val="0087767F"/>
    <w:rsid w:val="008814D9"/>
    <w:rsid w:val="00882484"/>
    <w:rsid w:val="008857F2"/>
    <w:rsid w:val="00886FAF"/>
    <w:rsid w:val="0089135C"/>
    <w:rsid w:val="00894055"/>
    <w:rsid w:val="00896EF1"/>
    <w:rsid w:val="008A093D"/>
    <w:rsid w:val="008A684E"/>
    <w:rsid w:val="008A6A5C"/>
    <w:rsid w:val="008A7CE4"/>
    <w:rsid w:val="008B1735"/>
    <w:rsid w:val="008B3077"/>
    <w:rsid w:val="008C1A70"/>
    <w:rsid w:val="008C59D4"/>
    <w:rsid w:val="008C618B"/>
    <w:rsid w:val="008C61C1"/>
    <w:rsid w:val="008D0638"/>
    <w:rsid w:val="008D1E14"/>
    <w:rsid w:val="008D2999"/>
    <w:rsid w:val="008D5869"/>
    <w:rsid w:val="008D71F0"/>
    <w:rsid w:val="008E2F69"/>
    <w:rsid w:val="008F5D2E"/>
    <w:rsid w:val="009003FA"/>
    <w:rsid w:val="009005B5"/>
    <w:rsid w:val="009007EE"/>
    <w:rsid w:val="00906C83"/>
    <w:rsid w:val="00907CD8"/>
    <w:rsid w:val="0092350D"/>
    <w:rsid w:val="00923BE9"/>
    <w:rsid w:val="0092443E"/>
    <w:rsid w:val="009265D7"/>
    <w:rsid w:val="009268D5"/>
    <w:rsid w:val="00930792"/>
    <w:rsid w:val="00930D5F"/>
    <w:rsid w:val="00940F31"/>
    <w:rsid w:val="009433DD"/>
    <w:rsid w:val="00952E02"/>
    <w:rsid w:val="0095659B"/>
    <w:rsid w:val="00963021"/>
    <w:rsid w:val="00963925"/>
    <w:rsid w:val="00966AE3"/>
    <w:rsid w:val="009734D6"/>
    <w:rsid w:val="009813AC"/>
    <w:rsid w:val="00986F12"/>
    <w:rsid w:val="00992F84"/>
    <w:rsid w:val="009A000B"/>
    <w:rsid w:val="009A16A4"/>
    <w:rsid w:val="009B1699"/>
    <w:rsid w:val="009B17DF"/>
    <w:rsid w:val="009B4C9C"/>
    <w:rsid w:val="009B4CE5"/>
    <w:rsid w:val="009C281C"/>
    <w:rsid w:val="009D4CC6"/>
    <w:rsid w:val="009E02E0"/>
    <w:rsid w:val="009E24D1"/>
    <w:rsid w:val="009E7259"/>
    <w:rsid w:val="009F1439"/>
    <w:rsid w:val="009F253E"/>
    <w:rsid w:val="009F3DAE"/>
    <w:rsid w:val="00A0224A"/>
    <w:rsid w:val="00A05802"/>
    <w:rsid w:val="00A158F4"/>
    <w:rsid w:val="00A16FB9"/>
    <w:rsid w:val="00A2283D"/>
    <w:rsid w:val="00A26CF1"/>
    <w:rsid w:val="00A34469"/>
    <w:rsid w:val="00A356F5"/>
    <w:rsid w:val="00A37A55"/>
    <w:rsid w:val="00A474A2"/>
    <w:rsid w:val="00A50982"/>
    <w:rsid w:val="00A55C60"/>
    <w:rsid w:val="00A61AA3"/>
    <w:rsid w:val="00A63CB0"/>
    <w:rsid w:val="00A65202"/>
    <w:rsid w:val="00A7238E"/>
    <w:rsid w:val="00A74C0B"/>
    <w:rsid w:val="00A845C1"/>
    <w:rsid w:val="00A92CF2"/>
    <w:rsid w:val="00A92E23"/>
    <w:rsid w:val="00A93B51"/>
    <w:rsid w:val="00AA49A3"/>
    <w:rsid w:val="00AA6A01"/>
    <w:rsid w:val="00AB4F29"/>
    <w:rsid w:val="00AB6B22"/>
    <w:rsid w:val="00AC157E"/>
    <w:rsid w:val="00AD5C77"/>
    <w:rsid w:val="00AE10DB"/>
    <w:rsid w:val="00AE439E"/>
    <w:rsid w:val="00AE529F"/>
    <w:rsid w:val="00AE781A"/>
    <w:rsid w:val="00AF384D"/>
    <w:rsid w:val="00AF7848"/>
    <w:rsid w:val="00B00ECB"/>
    <w:rsid w:val="00B01E48"/>
    <w:rsid w:val="00B02188"/>
    <w:rsid w:val="00B02739"/>
    <w:rsid w:val="00B059BA"/>
    <w:rsid w:val="00B05EB1"/>
    <w:rsid w:val="00B063C0"/>
    <w:rsid w:val="00B13047"/>
    <w:rsid w:val="00B21A25"/>
    <w:rsid w:val="00B23FDB"/>
    <w:rsid w:val="00B32AE6"/>
    <w:rsid w:val="00B33F7D"/>
    <w:rsid w:val="00B3471B"/>
    <w:rsid w:val="00B36B6A"/>
    <w:rsid w:val="00B42C09"/>
    <w:rsid w:val="00B434C4"/>
    <w:rsid w:val="00B44AC2"/>
    <w:rsid w:val="00B44C1A"/>
    <w:rsid w:val="00B461E8"/>
    <w:rsid w:val="00B50460"/>
    <w:rsid w:val="00B63FD1"/>
    <w:rsid w:val="00B64B17"/>
    <w:rsid w:val="00B655A9"/>
    <w:rsid w:val="00B701E9"/>
    <w:rsid w:val="00B732DC"/>
    <w:rsid w:val="00B75640"/>
    <w:rsid w:val="00B80D79"/>
    <w:rsid w:val="00B86BAC"/>
    <w:rsid w:val="00B870A7"/>
    <w:rsid w:val="00BB4C19"/>
    <w:rsid w:val="00BC0653"/>
    <w:rsid w:val="00BC0E05"/>
    <w:rsid w:val="00BC65C7"/>
    <w:rsid w:val="00BC6E0B"/>
    <w:rsid w:val="00BD7187"/>
    <w:rsid w:val="00BD78E0"/>
    <w:rsid w:val="00BE1735"/>
    <w:rsid w:val="00BF1FE0"/>
    <w:rsid w:val="00BF2CFE"/>
    <w:rsid w:val="00BF59B4"/>
    <w:rsid w:val="00C04652"/>
    <w:rsid w:val="00C06742"/>
    <w:rsid w:val="00C07375"/>
    <w:rsid w:val="00C20D9C"/>
    <w:rsid w:val="00C2287F"/>
    <w:rsid w:val="00C22962"/>
    <w:rsid w:val="00C26435"/>
    <w:rsid w:val="00C35173"/>
    <w:rsid w:val="00C4608E"/>
    <w:rsid w:val="00C50C98"/>
    <w:rsid w:val="00C610D6"/>
    <w:rsid w:val="00C7654C"/>
    <w:rsid w:val="00C856D8"/>
    <w:rsid w:val="00CA7C8F"/>
    <w:rsid w:val="00CB1EFC"/>
    <w:rsid w:val="00CB602E"/>
    <w:rsid w:val="00CC6BDC"/>
    <w:rsid w:val="00CD082C"/>
    <w:rsid w:val="00CE0B6A"/>
    <w:rsid w:val="00CE3100"/>
    <w:rsid w:val="00CE41F3"/>
    <w:rsid w:val="00CE79C1"/>
    <w:rsid w:val="00CF0B28"/>
    <w:rsid w:val="00D064A9"/>
    <w:rsid w:val="00D161D1"/>
    <w:rsid w:val="00D24246"/>
    <w:rsid w:val="00D25572"/>
    <w:rsid w:val="00D32F99"/>
    <w:rsid w:val="00D33971"/>
    <w:rsid w:val="00D34F2D"/>
    <w:rsid w:val="00D57548"/>
    <w:rsid w:val="00D6119F"/>
    <w:rsid w:val="00D6133F"/>
    <w:rsid w:val="00D66D7A"/>
    <w:rsid w:val="00D764FC"/>
    <w:rsid w:val="00D76F60"/>
    <w:rsid w:val="00D861FB"/>
    <w:rsid w:val="00D913E6"/>
    <w:rsid w:val="00D94B8E"/>
    <w:rsid w:val="00DA2720"/>
    <w:rsid w:val="00DB26F0"/>
    <w:rsid w:val="00DB6C29"/>
    <w:rsid w:val="00DC14F9"/>
    <w:rsid w:val="00DC24B0"/>
    <w:rsid w:val="00DC2B00"/>
    <w:rsid w:val="00DD3502"/>
    <w:rsid w:val="00DE0094"/>
    <w:rsid w:val="00DE05CA"/>
    <w:rsid w:val="00DE178C"/>
    <w:rsid w:val="00DE6BC4"/>
    <w:rsid w:val="00E02043"/>
    <w:rsid w:val="00E02B26"/>
    <w:rsid w:val="00E0646B"/>
    <w:rsid w:val="00E07F1C"/>
    <w:rsid w:val="00E14852"/>
    <w:rsid w:val="00E206A0"/>
    <w:rsid w:val="00E26462"/>
    <w:rsid w:val="00E35CEE"/>
    <w:rsid w:val="00E37944"/>
    <w:rsid w:val="00E40DE3"/>
    <w:rsid w:val="00E465B7"/>
    <w:rsid w:val="00E46631"/>
    <w:rsid w:val="00E470F8"/>
    <w:rsid w:val="00E60F38"/>
    <w:rsid w:val="00E61633"/>
    <w:rsid w:val="00E64535"/>
    <w:rsid w:val="00E66190"/>
    <w:rsid w:val="00E73922"/>
    <w:rsid w:val="00E750B4"/>
    <w:rsid w:val="00E76C06"/>
    <w:rsid w:val="00E81E71"/>
    <w:rsid w:val="00E83162"/>
    <w:rsid w:val="00E833DE"/>
    <w:rsid w:val="00E842CD"/>
    <w:rsid w:val="00E87521"/>
    <w:rsid w:val="00E930AA"/>
    <w:rsid w:val="00EA4F31"/>
    <w:rsid w:val="00EA723E"/>
    <w:rsid w:val="00EA753F"/>
    <w:rsid w:val="00EB4924"/>
    <w:rsid w:val="00EB5281"/>
    <w:rsid w:val="00EB6678"/>
    <w:rsid w:val="00EB67DD"/>
    <w:rsid w:val="00ED1AD6"/>
    <w:rsid w:val="00ED30C0"/>
    <w:rsid w:val="00ED3669"/>
    <w:rsid w:val="00ED5D8D"/>
    <w:rsid w:val="00EE0445"/>
    <w:rsid w:val="00EE04E7"/>
    <w:rsid w:val="00EE0D58"/>
    <w:rsid w:val="00EE3063"/>
    <w:rsid w:val="00EF09BB"/>
    <w:rsid w:val="00EF13FE"/>
    <w:rsid w:val="00EF5529"/>
    <w:rsid w:val="00F25CDE"/>
    <w:rsid w:val="00F26EF9"/>
    <w:rsid w:val="00F3168C"/>
    <w:rsid w:val="00F31722"/>
    <w:rsid w:val="00F322F1"/>
    <w:rsid w:val="00F343DB"/>
    <w:rsid w:val="00F37EC5"/>
    <w:rsid w:val="00F46112"/>
    <w:rsid w:val="00F53A4C"/>
    <w:rsid w:val="00F5431E"/>
    <w:rsid w:val="00F5643F"/>
    <w:rsid w:val="00F57CA4"/>
    <w:rsid w:val="00F6421A"/>
    <w:rsid w:val="00F80344"/>
    <w:rsid w:val="00F80897"/>
    <w:rsid w:val="00F82777"/>
    <w:rsid w:val="00F84E8C"/>
    <w:rsid w:val="00F85DBA"/>
    <w:rsid w:val="00F90E67"/>
    <w:rsid w:val="00F92B8A"/>
    <w:rsid w:val="00F95062"/>
    <w:rsid w:val="00F9631E"/>
    <w:rsid w:val="00FA1A3B"/>
    <w:rsid w:val="00FA265B"/>
    <w:rsid w:val="00FA5501"/>
    <w:rsid w:val="00FA6B9F"/>
    <w:rsid w:val="00FA7473"/>
    <w:rsid w:val="00FA7EF7"/>
    <w:rsid w:val="00FB1EAD"/>
    <w:rsid w:val="00FB2BE1"/>
    <w:rsid w:val="00FB53E3"/>
    <w:rsid w:val="00FB66F8"/>
    <w:rsid w:val="00FC28E1"/>
    <w:rsid w:val="00FD2467"/>
    <w:rsid w:val="00FE21FB"/>
    <w:rsid w:val="00FE29C8"/>
    <w:rsid w:val="00FF2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5257B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3D40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B0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C13F9"/>
    <w:rPr>
      <w:rFonts w:ascii="Lucida Grande" w:hAnsi="Lucida Grande"/>
      <w:sz w:val="18"/>
      <w:szCs w:val="18"/>
    </w:rPr>
  </w:style>
  <w:style w:type="paragraph" w:styleId="ListParagraph">
    <w:name w:val="List Paragraph"/>
    <w:basedOn w:val="Normal"/>
    <w:uiPriority w:val="34"/>
    <w:qFormat/>
    <w:rsid w:val="002C20A3"/>
    <w:pPr>
      <w:ind w:left="720"/>
      <w:contextualSpacing/>
    </w:pPr>
  </w:style>
  <w:style w:type="paragraph" w:styleId="Header">
    <w:name w:val="header"/>
    <w:basedOn w:val="Normal"/>
    <w:link w:val="HeaderChar"/>
    <w:uiPriority w:val="99"/>
    <w:unhideWhenUsed/>
    <w:rsid w:val="00690DF1"/>
    <w:pPr>
      <w:tabs>
        <w:tab w:val="center" w:pos="4320"/>
        <w:tab w:val="right" w:pos="8640"/>
      </w:tabs>
    </w:pPr>
  </w:style>
  <w:style w:type="character" w:customStyle="1" w:styleId="HeaderChar">
    <w:name w:val="Header Char"/>
    <w:basedOn w:val="DefaultParagraphFont"/>
    <w:link w:val="Header"/>
    <w:uiPriority w:val="99"/>
    <w:rsid w:val="00690DF1"/>
    <w:rPr>
      <w:sz w:val="24"/>
      <w:szCs w:val="24"/>
      <w:lang w:eastAsia="en-US"/>
    </w:rPr>
  </w:style>
  <w:style w:type="paragraph" w:styleId="Footer">
    <w:name w:val="footer"/>
    <w:basedOn w:val="Normal"/>
    <w:link w:val="FooterChar"/>
    <w:uiPriority w:val="99"/>
    <w:unhideWhenUsed/>
    <w:rsid w:val="00690DF1"/>
    <w:pPr>
      <w:tabs>
        <w:tab w:val="center" w:pos="4320"/>
        <w:tab w:val="right" w:pos="8640"/>
      </w:tabs>
    </w:pPr>
  </w:style>
  <w:style w:type="character" w:customStyle="1" w:styleId="FooterChar">
    <w:name w:val="Footer Char"/>
    <w:basedOn w:val="DefaultParagraphFont"/>
    <w:link w:val="Footer"/>
    <w:uiPriority w:val="99"/>
    <w:rsid w:val="00690DF1"/>
    <w:rPr>
      <w:sz w:val="24"/>
      <w:szCs w:val="24"/>
      <w:lang w:eastAsia="en-US"/>
    </w:rPr>
  </w:style>
  <w:style w:type="table" w:styleId="TableGrid">
    <w:name w:val="Table Grid"/>
    <w:basedOn w:val="TableNormal"/>
    <w:uiPriority w:val="59"/>
    <w:rsid w:val="003E0A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ignatureLine2-col">
    <w:name w:val="Signature Line 2-col"/>
    <w:basedOn w:val="Normal"/>
    <w:rsid w:val="003C3A00"/>
    <w:pPr>
      <w:tabs>
        <w:tab w:val="left" w:pos="432"/>
        <w:tab w:val="left" w:pos="4320"/>
        <w:tab w:val="left" w:pos="5040"/>
        <w:tab w:val="left" w:pos="5472"/>
        <w:tab w:val="left" w:pos="9648"/>
      </w:tabs>
      <w:spacing w:before="240"/>
    </w:pPr>
    <w:rPr>
      <w:rFonts w:eastAsia="Times New Roman"/>
      <w:szCs w:val="20"/>
    </w:rPr>
  </w:style>
  <w:style w:type="character" w:styleId="Hyperlink">
    <w:name w:val="Hyperlink"/>
    <w:basedOn w:val="DefaultParagraphFont"/>
    <w:uiPriority w:val="99"/>
    <w:semiHidden/>
    <w:unhideWhenUsed/>
    <w:rsid w:val="008E2F69"/>
    <w:rPr>
      <w:color w:val="0000FF"/>
      <w:u w:val="single"/>
    </w:rPr>
  </w:style>
  <w:style w:type="character" w:customStyle="1" w:styleId="pp-grid-titletext">
    <w:name w:val="pp-grid-titletext"/>
    <w:basedOn w:val="DefaultParagraphFont"/>
    <w:rsid w:val="00B44AC2"/>
  </w:style>
  <w:style w:type="character" w:customStyle="1" w:styleId="pp-grid-author-wrap">
    <w:name w:val="pp-grid-author-wrap"/>
    <w:basedOn w:val="DefaultParagraphFont"/>
    <w:rsid w:val="00B44AC2"/>
  </w:style>
  <w:style w:type="character" w:customStyle="1" w:styleId="pp-grid-author">
    <w:name w:val="pp-grid-author"/>
    <w:basedOn w:val="DefaultParagraphFont"/>
    <w:rsid w:val="00B44AC2"/>
  </w:style>
  <w:style w:type="character" w:customStyle="1" w:styleId="pp-grid-journal">
    <w:name w:val="pp-grid-journal"/>
    <w:basedOn w:val="DefaultParagraphFont"/>
    <w:rsid w:val="00B44AC2"/>
  </w:style>
  <w:style w:type="character" w:customStyle="1" w:styleId="pp-grid-trailing-comma">
    <w:name w:val="pp-grid-trailing-comma"/>
    <w:basedOn w:val="DefaultParagraphFont"/>
    <w:rsid w:val="00B44AC2"/>
  </w:style>
  <w:style w:type="character" w:customStyle="1" w:styleId="pp-grid-year">
    <w:name w:val="pp-grid-year"/>
    <w:basedOn w:val="DefaultParagraphFont"/>
    <w:rsid w:val="00B44AC2"/>
  </w:style>
  <w:style w:type="character" w:customStyle="1" w:styleId="Heading1Char">
    <w:name w:val="Heading 1 Char"/>
    <w:basedOn w:val="DefaultParagraphFont"/>
    <w:link w:val="Heading1"/>
    <w:uiPriority w:val="9"/>
    <w:rsid w:val="003D4090"/>
    <w:rPr>
      <w:rFonts w:asciiTheme="majorHAnsi" w:eastAsiaTheme="majorEastAsia" w:hAnsiTheme="majorHAnsi" w:cstheme="majorBidi"/>
      <w:b/>
      <w:bCs/>
      <w:color w:val="345A8A" w:themeColor="accent1" w:themeShade="B5"/>
      <w:sz w:val="32"/>
      <w:szCs w:val="32"/>
      <w:lang w:eastAsia="en-US"/>
    </w:rPr>
  </w:style>
  <w:style w:type="paragraph" w:styleId="NoSpacing">
    <w:name w:val="No Spacing"/>
    <w:uiPriority w:val="1"/>
    <w:qFormat/>
    <w:rsid w:val="004C1F68"/>
    <w:rPr>
      <w:sz w:val="24"/>
      <w:szCs w:val="24"/>
      <w:lang w:eastAsia="en-US"/>
    </w:rPr>
  </w:style>
  <w:style w:type="character" w:customStyle="1" w:styleId="e24kjd">
    <w:name w:val="e24kjd"/>
    <w:basedOn w:val="DefaultParagraphFont"/>
    <w:rsid w:val="007F38C8"/>
  </w:style>
  <w:style w:type="character" w:customStyle="1" w:styleId="kx21rb">
    <w:name w:val="kx21rb"/>
    <w:basedOn w:val="DefaultParagraphFont"/>
    <w:rsid w:val="007F38C8"/>
  </w:style>
  <w:style w:type="character" w:styleId="Emphasis">
    <w:name w:val="Emphasis"/>
    <w:basedOn w:val="DefaultParagraphFont"/>
    <w:uiPriority w:val="20"/>
    <w:qFormat/>
    <w:rsid w:val="001A106C"/>
    <w:rPr>
      <w:i/>
      <w:iCs/>
    </w:rPr>
  </w:style>
  <w:style w:type="paragraph" w:styleId="NormalWeb">
    <w:name w:val="Normal (Web)"/>
    <w:basedOn w:val="Normal"/>
    <w:uiPriority w:val="99"/>
    <w:semiHidden/>
    <w:unhideWhenUsed/>
    <w:rsid w:val="001A106C"/>
    <w:pPr>
      <w:spacing w:before="100" w:beforeAutospacing="1" w:after="100" w:afterAutospacing="1"/>
    </w:pPr>
    <w:rPr>
      <w:sz w:val="20"/>
      <w:szCs w:val="20"/>
    </w:rPr>
  </w:style>
  <w:style w:type="character" w:customStyle="1" w:styleId="anchor-text">
    <w:name w:val="anchor-text"/>
    <w:basedOn w:val="DefaultParagraphFont"/>
    <w:rsid w:val="00B059BA"/>
  </w:style>
  <w:style w:type="character" w:customStyle="1" w:styleId="Heading3Char">
    <w:name w:val="Heading 3 Char"/>
    <w:basedOn w:val="DefaultParagraphFont"/>
    <w:link w:val="Heading3"/>
    <w:uiPriority w:val="9"/>
    <w:semiHidden/>
    <w:rsid w:val="00B059BA"/>
    <w:rPr>
      <w:rFonts w:asciiTheme="majorHAnsi" w:eastAsiaTheme="majorEastAsia" w:hAnsiTheme="majorHAnsi" w:cstheme="majorBidi"/>
      <w:b/>
      <w:bCs/>
      <w:color w:val="4F81BD" w:themeColor="accent1"/>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3D40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B0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C13F9"/>
    <w:rPr>
      <w:rFonts w:ascii="Lucida Grande" w:hAnsi="Lucida Grande"/>
      <w:sz w:val="18"/>
      <w:szCs w:val="18"/>
    </w:rPr>
  </w:style>
  <w:style w:type="paragraph" w:styleId="ListParagraph">
    <w:name w:val="List Paragraph"/>
    <w:basedOn w:val="Normal"/>
    <w:uiPriority w:val="34"/>
    <w:qFormat/>
    <w:rsid w:val="002C20A3"/>
    <w:pPr>
      <w:ind w:left="720"/>
      <w:contextualSpacing/>
    </w:pPr>
  </w:style>
  <w:style w:type="paragraph" w:styleId="Header">
    <w:name w:val="header"/>
    <w:basedOn w:val="Normal"/>
    <w:link w:val="HeaderChar"/>
    <w:uiPriority w:val="99"/>
    <w:unhideWhenUsed/>
    <w:rsid w:val="00690DF1"/>
    <w:pPr>
      <w:tabs>
        <w:tab w:val="center" w:pos="4320"/>
        <w:tab w:val="right" w:pos="8640"/>
      </w:tabs>
    </w:pPr>
  </w:style>
  <w:style w:type="character" w:customStyle="1" w:styleId="HeaderChar">
    <w:name w:val="Header Char"/>
    <w:basedOn w:val="DefaultParagraphFont"/>
    <w:link w:val="Header"/>
    <w:uiPriority w:val="99"/>
    <w:rsid w:val="00690DF1"/>
    <w:rPr>
      <w:sz w:val="24"/>
      <w:szCs w:val="24"/>
      <w:lang w:eastAsia="en-US"/>
    </w:rPr>
  </w:style>
  <w:style w:type="paragraph" w:styleId="Footer">
    <w:name w:val="footer"/>
    <w:basedOn w:val="Normal"/>
    <w:link w:val="FooterChar"/>
    <w:uiPriority w:val="99"/>
    <w:unhideWhenUsed/>
    <w:rsid w:val="00690DF1"/>
    <w:pPr>
      <w:tabs>
        <w:tab w:val="center" w:pos="4320"/>
        <w:tab w:val="right" w:pos="8640"/>
      </w:tabs>
    </w:pPr>
  </w:style>
  <w:style w:type="character" w:customStyle="1" w:styleId="FooterChar">
    <w:name w:val="Footer Char"/>
    <w:basedOn w:val="DefaultParagraphFont"/>
    <w:link w:val="Footer"/>
    <w:uiPriority w:val="99"/>
    <w:rsid w:val="00690DF1"/>
    <w:rPr>
      <w:sz w:val="24"/>
      <w:szCs w:val="24"/>
      <w:lang w:eastAsia="en-US"/>
    </w:rPr>
  </w:style>
  <w:style w:type="table" w:styleId="TableGrid">
    <w:name w:val="Table Grid"/>
    <w:basedOn w:val="TableNormal"/>
    <w:uiPriority w:val="59"/>
    <w:rsid w:val="003E0A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ignatureLine2-col">
    <w:name w:val="Signature Line 2-col"/>
    <w:basedOn w:val="Normal"/>
    <w:rsid w:val="003C3A00"/>
    <w:pPr>
      <w:tabs>
        <w:tab w:val="left" w:pos="432"/>
        <w:tab w:val="left" w:pos="4320"/>
        <w:tab w:val="left" w:pos="5040"/>
        <w:tab w:val="left" w:pos="5472"/>
        <w:tab w:val="left" w:pos="9648"/>
      </w:tabs>
      <w:spacing w:before="240"/>
    </w:pPr>
    <w:rPr>
      <w:rFonts w:eastAsia="Times New Roman"/>
      <w:szCs w:val="20"/>
    </w:rPr>
  </w:style>
  <w:style w:type="character" w:styleId="Hyperlink">
    <w:name w:val="Hyperlink"/>
    <w:basedOn w:val="DefaultParagraphFont"/>
    <w:uiPriority w:val="99"/>
    <w:semiHidden/>
    <w:unhideWhenUsed/>
    <w:rsid w:val="008E2F69"/>
    <w:rPr>
      <w:color w:val="0000FF"/>
      <w:u w:val="single"/>
    </w:rPr>
  </w:style>
  <w:style w:type="character" w:customStyle="1" w:styleId="pp-grid-titletext">
    <w:name w:val="pp-grid-titletext"/>
    <w:basedOn w:val="DefaultParagraphFont"/>
    <w:rsid w:val="00B44AC2"/>
  </w:style>
  <w:style w:type="character" w:customStyle="1" w:styleId="pp-grid-author-wrap">
    <w:name w:val="pp-grid-author-wrap"/>
    <w:basedOn w:val="DefaultParagraphFont"/>
    <w:rsid w:val="00B44AC2"/>
  </w:style>
  <w:style w:type="character" w:customStyle="1" w:styleId="pp-grid-author">
    <w:name w:val="pp-grid-author"/>
    <w:basedOn w:val="DefaultParagraphFont"/>
    <w:rsid w:val="00B44AC2"/>
  </w:style>
  <w:style w:type="character" w:customStyle="1" w:styleId="pp-grid-journal">
    <w:name w:val="pp-grid-journal"/>
    <w:basedOn w:val="DefaultParagraphFont"/>
    <w:rsid w:val="00B44AC2"/>
  </w:style>
  <w:style w:type="character" w:customStyle="1" w:styleId="pp-grid-trailing-comma">
    <w:name w:val="pp-grid-trailing-comma"/>
    <w:basedOn w:val="DefaultParagraphFont"/>
    <w:rsid w:val="00B44AC2"/>
  </w:style>
  <w:style w:type="character" w:customStyle="1" w:styleId="pp-grid-year">
    <w:name w:val="pp-grid-year"/>
    <w:basedOn w:val="DefaultParagraphFont"/>
    <w:rsid w:val="00B44AC2"/>
  </w:style>
  <w:style w:type="character" w:customStyle="1" w:styleId="Heading1Char">
    <w:name w:val="Heading 1 Char"/>
    <w:basedOn w:val="DefaultParagraphFont"/>
    <w:link w:val="Heading1"/>
    <w:uiPriority w:val="9"/>
    <w:rsid w:val="003D4090"/>
    <w:rPr>
      <w:rFonts w:asciiTheme="majorHAnsi" w:eastAsiaTheme="majorEastAsia" w:hAnsiTheme="majorHAnsi" w:cstheme="majorBidi"/>
      <w:b/>
      <w:bCs/>
      <w:color w:val="345A8A" w:themeColor="accent1" w:themeShade="B5"/>
      <w:sz w:val="32"/>
      <w:szCs w:val="32"/>
      <w:lang w:eastAsia="en-US"/>
    </w:rPr>
  </w:style>
  <w:style w:type="paragraph" w:styleId="NoSpacing">
    <w:name w:val="No Spacing"/>
    <w:uiPriority w:val="1"/>
    <w:qFormat/>
    <w:rsid w:val="004C1F68"/>
    <w:rPr>
      <w:sz w:val="24"/>
      <w:szCs w:val="24"/>
      <w:lang w:eastAsia="en-US"/>
    </w:rPr>
  </w:style>
  <w:style w:type="character" w:customStyle="1" w:styleId="e24kjd">
    <w:name w:val="e24kjd"/>
    <w:basedOn w:val="DefaultParagraphFont"/>
    <w:rsid w:val="007F38C8"/>
  </w:style>
  <w:style w:type="character" w:customStyle="1" w:styleId="kx21rb">
    <w:name w:val="kx21rb"/>
    <w:basedOn w:val="DefaultParagraphFont"/>
    <w:rsid w:val="007F38C8"/>
  </w:style>
  <w:style w:type="character" w:styleId="Emphasis">
    <w:name w:val="Emphasis"/>
    <w:basedOn w:val="DefaultParagraphFont"/>
    <w:uiPriority w:val="20"/>
    <w:qFormat/>
    <w:rsid w:val="001A106C"/>
    <w:rPr>
      <w:i/>
      <w:iCs/>
    </w:rPr>
  </w:style>
  <w:style w:type="paragraph" w:styleId="NormalWeb">
    <w:name w:val="Normal (Web)"/>
    <w:basedOn w:val="Normal"/>
    <w:uiPriority w:val="99"/>
    <w:semiHidden/>
    <w:unhideWhenUsed/>
    <w:rsid w:val="001A106C"/>
    <w:pPr>
      <w:spacing w:before="100" w:beforeAutospacing="1" w:after="100" w:afterAutospacing="1"/>
    </w:pPr>
    <w:rPr>
      <w:sz w:val="20"/>
      <w:szCs w:val="20"/>
    </w:rPr>
  </w:style>
  <w:style w:type="character" w:customStyle="1" w:styleId="anchor-text">
    <w:name w:val="anchor-text"/>
    <w:basedOn w:val="DefaultParagraphFont"/>
    <w:rsid w:val="00B059BA"/>
  </w:style>
  <w:style w:type="character" w:customStyle="1" w:styleId="Heading3Char">
    <w:name w:val="Heading 3 Char"/>
    <w:basedOn w:val="DefaultParagraphFont"/>
    <w:link w:val="Heading3"/>
    <w:uiPriority w:val="9"/>
    <w:semiHidden/>
    <w:rsid w:val="00B059BA"/>
    <w:rPr>
      <w:rFonts w:asciiTheme="majorHAnsi" w:eastAsiaTheme="majorEastAsia" w:hAnsiTheme="majorHAnsi" w:cstheme="majorBidi"/>
      <w:b/>
      <w:b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5746">
      <w:bodyDiv w:val="1"/>
      <w:marLeft w:val="0"/>
      <w:marRight w:val="0"/>
      <w:marTop w:val="0"/>
      <w:marBottom w:val="0"/>
      <w:divBdr>
        <w:top w:val="none" w:sz="0" w:space="0" w:color="auto"/>
        <w:left w:val="none" w:sz="0" w:space="0" w:color="auto"/>
        <w:bottom w:val="none" w:sz="0" w:space="0" w:color="auto"/>
        <w:right w:val="none" w:sz="0" w:space="0" w:color="auto"/>
      </w:divBdr>
    </w:div>
    <w:div w:id="37248156">
      <w:bodyDiv w:val="1"/>
      <w:marLeft w:val="0"/>
      <w:marRight w:val="0"/>
      <w:marTop w:val="0"/>
      <w:marBottom w:val="0"/>
      <w:divBdr>
        <w:top w:val="none" w:sz="0" w:space="0" w:color="auto"/>
        <w:left w:val="none" w:sz="0" w:space="0" w:color="auto"/>
        <w:bottom w:val="none" w:sz="0" w:space="0" w:color="auto"/>
        <w:right w:val="none" w:sz="0" w:space="0" w:color="auto"/>
      </w:divBdr>
    </w:div>
    <w:div w:id="39521299">
      <w:bodyDiv w:val="1"/>
      <w:marLeft w:val="0"/>
      <w:marRight w:val="0"/>
      <w:marTop w:val="0"/>
      <w:marBottom w:val="0"/>
      <w:divBdr>
        <w:top w:val="none" w:sz="0" w:space="0" w:color="auto"/>
        <w:left w:val="none" w:sz="0" w:space="0" w:color="auto"/>
        <w:bottom w:val="none" w:sz="0" w:space="0" w:color="auto"/>
        <w:right w:val="none" w:sz="0" w:space="0" w:color="auto"/>
      </w:divBdr>
    </w:div>
    <w:div w:id="132216400">
      <w:bodyDiv w:val="1"/>
      <w:marLeft w:val="0"/>
      <w:marRight w:val="0"/>
      <w:marTop w:val="0"/>
      <w:marBottom w:val="0"/>
      <w:divBdr>
        <w:top w:val="none" w:sz="0" w:space="0" w:color="auto"/>
        <w:left w:val="none" w:sz="0" w:space="0" w:color="auto"/>
        <w:bottom w:val="none" w:sz="0" w:space="0" w:color="auto"/>
        <w:right w:val="none" w:sz="0" w:space="0" w:color="auto"/>
      </w:divBdr>
    </w:div>
    <w:div w:id="162285075">
      <w:bodyDiv w:val="1"/>
      <w:marLeft w:val="0"/>
      <w:marRight w:val="0"/>
      <w:marTop w:val="0"/>
      <w:marBottom w:val="0"/>
      <w:divBdr>
        <w:top w:val="none" w:sz="0" w:space="0" w:color="auto"/>
        <w:left w:val="none" w:sz="0" w:space="0" w:color="auto"/>
        <w:bottom w:val="none" w:sz="0" w:space="0" w:color="auto"/>
        <w:right w:val="none" w:sz="0" w:space="0" w:color="auto"/>
      </w:divBdr>
      <w:divsChild>
        <w:div w:id="2008746569">
          <w:marLeft w:val="0"/>
          <w:marRight w:val="0"/>
          <w:marTop w:val="0"/>
          <w:marBottom w:val="0"/>
          <w:divBdr>
            <w:top w:val="none" w:sz="0" w:space="0" w:color="auto"/>
            <w:left w:val="none" w:sz="0" w:space="0" w:color="auto"/>
            <w:bottom w:val="none" w:sz="0" w:space="0" w:color="auto"/>
            <w:right w:val="none" w:sz="0" w:space="0" w:color="auto"/>
          </w:divBdr>
          <w:divsChild>
            <w:div w:id="238909905">
              <w:marLeft w:val="0"/>
              <w:marRight w:val="0"/>
              <w:marTop w:val="0"/>
              <w:marBottom w:val="0"/>
              <w:divBdr>
                <w:top w:val="none" w:sz="0" w:space="0" w:color="auto"/>
                <w:left w:val="none" w:sz="0" w:space="0" w:color="auto"/>
                <w:bottom w:val="none" w:sz="0" w:space="0" w:color="auto"/>
                <w:right w:val="none" w:sz="0" w:space="0" w:color="auto"/>
              </w:divBdr>
            </w:div>
          </w:divsChild>
        </w:div>
        <w:div w:id="418408871">
          <w:marLeft w:val="0"/>
          <w:marRight w:val="0"/>
          <w:marTop w:val="0"/>
          <w:marBottom w:val="0"/>
          <w:divBdr>
            <w:top w:val="none" w:sz="0" w:space="0" w:color="auto"/>
            <w:left w:val="none" w:sz="0" w:space="0" w:color="auto"/>
            <w:bottom w:val="none" w:sz="0" w:space="0" w:color="auto"/>
            <w:right w:val="none" w:sz="0" w:space="0" w:color="auto"/>
          </w:divBdr>
        </w:div>
        <w:div w:id="1126464347">
          <w:marLeft w:val="0"/>
          <w:marRight w:val="0"/>
          <w:marTop w:val="0"/>
          <w:marBottom w:val="0"/>
          <w:divBdr>
            <w:top w:val="none" w:sz="0" w:space="0" w:color="auto"/>
            <w:left w:val="none" w:sz="0" w:space="0" w:color="auto"/>
            <w:bottom w:val="none" w:sz="0" w:space="0" w:color="auto"/>
            <w:right w:val="none" w:sz="0" w:space="0" w:color="auto"/>
          </w:divBdr>
        </w:div>
      </w:divsChild>
    </w:div>
    <w:div w:id="249434845">
      <w:bodyDiv w:val="1"/>
      <w:marLeft w:val="0"/>
      <w:marRight w:val="0"/>
      <w:marTop w:val="0"/>
      <w:marBottom w:val="0"/>
      <w:divBdr>
        <w:top w:val="none" w:sz="0" w:space="0" w:color="auto"/>
        <w:left w:val="none" w:sz="0" w:space="0" w:color="auto"/>
        <w:bottom w:val="none" w:sz="0" w:space="0" w:color="auto"/>
        <w:right w:val="none" w:sz="0" w:space="0" w:color="auto"/>
      </w:divBdr>
    </w:div>
    <w:div w:id="332489633">
      <w:bodyDiv w:val="1"/>
      <w:marLeft w:val="0"/>
      <w:marRight w:val="0"/>
      <w:marTop w:val="0"/>
      <w:marBottom w:val="0"/>
      <w:divBdr>
        <w:top w:val="none" w:sz="0" w:space="0" w:color="auto"/>
        <w:left w:val="none" w:sz="0" w:space="0" w:color="auto"/>
        <w:bottom w:val="none" w:sz="0" w:space="0" w:color="auto"/>
        <w:right w:val="none" w:sz="0" w:space="0" w:color="auto"/>
      </w:divBdr>
    </w:div>
    <w:div w:id="437256251">
      <w:bodyDiv w:val="1"/>
      <w:marLeft w:val="0"/>
      <w:marRight w:val="0"/>
      <w:marTop w:val="0"/>
      <w:marBottom w:val="0"/>
      <w:divBdr>
        <w:top w:val="none" w:sz="0" w:space="0" w:color="auto"/>
        <w:left w:val="none" w:sz="0" w:space="0" w:color="auto"/>
        <w:bottom w:val="none" w:sz="0" w:space="0" w:color="auto"/>
        <w:right w:val="none" w:sz="0" w:space="0" w:color="auto"/>
      </w:divBdr>
    </w:div>
    <w:div w:id="438108394">
      <w:bodyDiv w:val="1"/>
      <w:marLeft w:val="0"/>
      <w:marRight w:val="0"/>
      <w:marTop w:val="0"/>
      <w:marBottom w:val="0"/>
      <w:divBdr>
        <w:top w:val="none" w:sz="0" w:space="0" w:color="auto"/>
        <w:left w:val="none" w:sz="0" w:space="0" w:color="auto"/>
        <w:bottom w:val="none" w:sz="0" w:space="0" w:color="auto"/>
        <w:right w:val="none" w:sz="0" w:space="0" w:color="auto"/>
      </w:divBdr>
    </w:div>
    <w:div w:id="450170946">
      <w:bodyDiv w:val="1"/>
      <w:marLeft w:val="0"/>
      <w:marRight w:val="0"/>
      <w:marTop w:val="0"/>
      <w:marBottom w:val="0"/>
      <w:divBdr>
        <w:top w:val="none" w:sz="0" w:space="0" w:color="auto"/>
        <w:left w:val="none" w:sz="0" w:space="0" w:color="auto"/>
        <w:bottom w:val="none" w:sz="0" w:space="0" w:color="auto"/>
        <w:right w:val="none" w:sz="0" w:space="0" w:color="auto"/>
      </w:divBdr>
    </w:div>
    <w:div w:id="470252316">
      <w:bodyDiv w:val="1"/>
      <w:marLeft w:val="0"/>
      <w:marRight w:val="0"/>
      <w:marTop w:val="0"/>
      <w:marBottom w:val="0"/>
      <w:divBdr>
        <w:top w:val="none" w:sz="0" w:space="0" w:color="auto"/>
        <w:left w:val="none" w:sz="0" w:space="0" w:color="auto"/>
        <w:bottom w:val="none" w:sz="0" w:space="0" w:color="auto"/>
        <w:right w:val="none" w:sz="0" w:space="0" w:color="auto"/>
      </w:divBdr>
    </w:div>
    <w:div w:id="470483960">
      <w:bodyDiv w:val="1"/>
      <w:marLeft w:val="0"/>
      <w:marRight w:val="0"/>
      <w:marTop w:val="0"/>
      <w:marBottom w:val="0"/>
      <w:divBdr>
        <w:top w:val="none" w:sz="0" w:space="0" w:color="auto"/>
        <w:left w:val="none" w:sz="0" w:space="0" w:color="auto"/>
        <w:bottom w:val="none" w:sz="0" w:space="0" w:color="auto"/>
        <w:right w:val="none" w:sz="0" w:space="0" w:color="auto"/>
      </w:divBdr>
    </w:div>
    <w:div w:id="476385733">
      <w:bodyDiv w:val="1"/>
      <w:marLeft w:val="0"/>
      <w:marRight w:val="0"/>
      <w:marTop w:val="0"/>
      <w:marBottom w:val="0"/>
      <w:divBdr>
        <w:top w:val="none" w:sz="0" w:space="0" w:color="auto"/>
        <w:left w:val="none" w:sz="0" w:space="0" w:color="auto"/>
        <w:bottom w:val="none" w:sz="0" w:space="0" w:color="auto"/>
        <w:right w:val="none" w:sz="0" w:space="0" w:color="auto"/>
      </w:divBdr>
    </w:div>
    <w:div w:id="494227406">
      <w:bodyDiv w:val="1"/>
      <w:marLeft w:val="0"/>
      <w:marRight w:val="0"/>
      <w:marTop w:val="0"/>
      <w:marBottom w:val="0"/>
      <w:divBdr>
        <w:top w:val="none" w:sz="0" w:space="0" w:color="auto"/>
        <w:left w:val="none" w:sz="0" w:space="0" w:color="auto"/>
        <w:bottom w:val="none" w:sz="0" w:space="0" w:color="auto"/>
        <w:right w:val="none" w:sz="0" w:space="0" w:color="auto"/>
      </w:divBdr>
    </w:div>
    <w:div w:id="507602514">
      <w:bodyDiv w:val="1"/>
      <w:marLeft w:val="0"/>
      <w:marRight w:val="0"/>
      <w:marTop w:val="0"/>
      <w:marBottom w:val="0"/>
      <w:divBdr>
        <w:top w:val="none" w:sz="0" w:space="0" w:color="auto"/>
        <w:left w:val="none" w:sz="0" w:space="0" w:color="auto"/>
        <w:bottom w:val="none" w:sz="0" w:space="0" w:color="auto"/>
        <w:right w:val="none" w:sz="0" w:space="0" w:color="auto"/>
      </w:divBdr>
      <w:divsChild>
        <w:div w:id="1182204600">
          <w:marLeft w:val="0"/>
          <w:marRight w:val="0"/>
          <w:marTop w:val="0"/>
          <w:marBottom w:val="0"/>
          <w:divBdr>
            <w:top w:val="none" w:sz="0" w:space="0" w:color="auto"/>
            <w:left w:val="none" w:sz="0" w:space="0" w:color="auto"/>
            <w:bottom w:val="none" w:sz="0" w:space="0" w:color="auto"/>
            <w:right w:val="none" w:sz="0" w:space="0" w:color="auto"/>
          </w:divBdr>
          <w:divsChild>
            <w:div w:id="10600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90207">
      <w:bodyDiv w:val="1"/>
      <w:marLeft w:val="0"/>
      <w:marRight w:val="0"/>
      <w:marTop w:val="0"/>
      <w:marBottom w:val="0"/>
      <w:divBdr>
        <w:top w:val="none" w:sz="0" w:space="0" w:color="auto"/>
        <w:left w:val="none" w:sz="0" w:space="0" w:color="auto"/>
        <w:bottom w:val="none" w:sz="0" w:space="0" w:color="auto"/>
        <w:right w:val="none" w:sz="0" w:space="0" w:color="auto"/>
      </w:divBdr>
      <w:divsChild>
        <w:div w:id="1471441439">
          <w:marLeft w:val="0"/>
          <w:marRight w:val="0"/>
          <w:marTop w:val="0"/>
          <w:marBottom w:val="0"/>
          <w:divBdr>
            <w:top w:val="none" w:sz="0" w:space="0" w:color="auto"/>
            <w:left w:val="none" w:sz="0" w:space="0" w:color="auto"/>
            <w:bottom w:val="none" w:sz="0" w:space="0" w:color="auto"/>
            <w:right w:val="none" w:sz="0" w:space="0" w:color="auto"/>
          </w:divBdr>
          <w:divsChild>
            <w:div w:id="593708236">
              <w:marLeft w:val="0"/>
              <w:marRight w:val="0"/>
              <w:marTop w:val="0"/>
              <w:marBottom w:val="0"/>
              <w:divBdr>
                <w:top w:val="none" w:sz="0" w:space="0" w:color="auto"/>
                <w:left w:val="none" w:sz="0" w:space="0" w:color="auto"/>
                <w:bottom w:val="none" w:sz="0" w:space="0" w:color="auto"/>
                <w:right w:val="none" w:sz="0" w:space="0" w:color="auto"/>
              </w:divBdr>
              <w:divsChild>
                <w:div w:id="18656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77106">
      <w:bodyDiv w:val="1"/>
      <w:marLeft w:val="0"/>
      <w:marRight w:val="0"/>
      <w:marTop w:val="0"/>
      <w:marBottom w:val="0"/>
      <w:divBdr>
        <w:top w:val="none" w:sz="0" w:space="0" w:color="auto"/>
        <w:left w:val="none" w:sz="0" w:space="0" w:color="auto"/>
        <w:bottom w:val="none" w:sz="0" w:space="0" w:color="auto"/>
        <w:right w:val="none" w:sz="0" w:space="0" w:color="auto"/>
      </w:divBdr>
    </w:div>
    <w:div w:id="772164324">
      <w:bodyDiv w:val="1"/>
      <w:marLeft w:val="0"/>
      <w:marRight w:val="0"/>
      <w:marTop w:val="0"/>
      <w:marBottom w:val="0"/>
      <w:divBdr>
        <w:top w:val="none" w:sz="0" w:space="0" w:color="auto"/>
        <w:left w:val="none" w:sz="0" w:space="0" w:color="auto"/>
        <w:bottom w:val="none" w:sz="0" w:space="0" w:color="auto"/>
        <w:right w:val="none" w:sz="0" w:space="0" w:color="auto"/>
      </w:divBdr>
    </w:div>
    <w:div w:id="855582058">
      <w:bodyDiv w:val="1"/>
      <w:marLeft w:val="0"/>
      <w:marRight w:val="0"/>
      <w:marTop w:val="0"/>
      <w:marBottom w:val="0"/>
      <w:divBdr>
        <w:top w:val="none" w:sz="0" w:space="0" w:color="auto"/>
        <w:left w:val="none" w:sz="0" w:space="0" w:color="auto"/>
        <w:bottom w:val="none" w:sz="0" w:space="0" w:color="auto"/>
        <w:right w:val="none" w:sz="0" w:space="0" w:color="auto"/>
      </w:divBdr>
    </w:div>
    <w:div w:id="891387825">
      <w:bodyDiv w:val="1"/>
      <w:marLeft w:val="0"/>
      <w:marRight w:val="0"/>
      <w:marTop w:val="0"/>
      <w:marBottom w:val="0"/>
      <w:divBdr>
        <w:top w:val="none" w:sz="0" w:space="0" w:color="auto"/>
        <w:left w:val="none" w:sz="0" w:space="0" w:color="auto"/>
        <w:bottom w:val="none" w:sz="0" w:space="0" w:color="auto"/>
        <w:right w:val="none" w:sz="0" w:space="0" w:color="auto"/>
      </w:divBdr>
    </w:div>
    <w:div w:id="903417080">
      <w:bodyDiv w:val="1"/>
      <w:marLeft w:val="0"/>
      <w:marRight w:val="0"/>
      <w:marTop w:val="0"/>
      <w:marBottom w:val="0"/>
      <w:divBdr>
        <w:top w:val="none" w:sz="0" w:space="0" w:color="auto"/>
        <w:left w:val="none" w:sz="0" w:space="0" w:color="auto"/>
        <w:bottom w:val="none" w:sz="0" w:space="0" w:color="auto"/>
        <w:right w:val="none" w:sz="0" w:space="0" w:color="auto"/>
      </w:divBdr>
    </w:div>
    <w:div w:id="907495331">
      <w:bodyDiv w:val="1"/>
      <w:marLeft w:val="0"/>
      <w:marRight w:val="0"/>
      <w:marTop w:val="0"/>
      <w:marBottom w:val="0"/>
      <w:divBdr>
        <w:top w:val="none" w:sz="0" w:space="0" w:color="auto"/>
        <w:left w:val="none" w:sz="0" w:space="0" w:color="auto"/>
        <w:bottom w:val="none" w:sz="0" w:space="0" w:color="auto"/>
        <w:right w:val="none" w:sz="0" w:space="0" w:color="auto"/>
      </w:divBdr>
    </w:div>
    <w:div w:id="915437832">
      <w:bodyDiv w:val="1"/>
      <w:marLeft w:val="0"/>
      <w:marRight w:val="0"/>
      <w:marTop w:val="0"/>
      <w:marBottom w:val="0"/>
      <w:divBdr>
        <w:top w:val="none" w:sz="0" w:space="0" w:color="auto"/>
        <w:left w:val="none" w:sz="0" w:space="0" w:color="auto"/>
        <w:bottom w:val="none" w:sz="0" w:space="0" w:color="auto"/>
        <w:right w:val="none" w:sz="0" w:space="0" w:color="auto"/>
      </w:divBdr>
    </w:div>
    <w:div w:id="923074868">
      <w:bodyDiv w:val="1"/>
      <w:marLeft w:val="0"/>
      <w:marRight w:val="0"/>
      <w:marTop w:val="0"/>
      <w:marBottom w:val="0"/>
      <w:divBdr>
        <w:top w:val="none" w:sz="0" w:space="0" w:color="auto"/>
        <w:left w:val="none" w:sz="0" w:space="0" w:color="auto"/>
        <w:bottom w:val="none" w:sz="0" w:space="0" w:color="auto"/>
        <w:right w:val="none" w:sz="0" w:space="0" w:color="auto"/>
      </w:divBdr>
    </w:div>
    <w:div w:id="1000961338">
      <w:bodyDiv w:val="1"/>
      <w:marLeft w:val="0"/>
      <w:marRight w:val="0"/>
      <w:marTop w:val="0"/>
      <w:marBottom w:val="0"/>
      <w:divBdr>
        <w:top w:val="none" w:sz="0" w:space="0" w:color="auto"/>
        <w:left w:val="none" w:sz="0" w:space="0" w:color="auto"/>
        <w:bottom w:val="none" w:sz="0" w:space="0" w:color="auto"/>
        <w:right w:val="none" w:sz="0" w:space="0" w:color="auto"/>
      </w:divBdr>
    </w:div>
    <w:div w:id="1118791908">
      <w:bodyDiv w:val="1"/>
      <w:marLeft w:val="0"/>
      <w:marRight w:val="0"/>
      <w:marTop w:val="0"/>
      <w:marBottom w:val="0"/>
      <w:divBdr>
        <w:top w:val="none" w:sz="0" w:space="0" w:color="auto"/>
        <w:left w:val="none" w:sz="0" w:space="0" w:color="auto"/>
        <w:bottom w:val="none" w:sz="0" w:space="0" w:color="auto"/>
        <w:right w:val="none" w:sz="0" w:space="0" w:color="auto"/>
      </w:divBdr>
    </w:div>
    <w:div w:id="1137574163">
      <w:bodyDiv w:val="1"/>
      <w:marLeft w:val="0"/>
      <w:marRight w:val="0"/>
      <w:marTop w:val="0"/>
      <w:marBottom w:val="0"/>
      <w:divBdr>
        <w:top w:val="none" w:sz="0" w:space="0" w:color="auto"/>
        <w:left w:val="none" w:sz="0" w:space="0" w:color="auto"/>
        <w:bottom w:val="none" w:sz="0" w:space="0" w:color="auto"/>
        <w:right w:val="none" w:sz="0" w:space="0" w:color="auto"/>
      </w:divBdr>
    </w:div>
    <w:div w:id="1145195623">
      <w:bodyDiv w:val="1"/>
      <w:marLeft w:val="0"/>
      <w:marRight w:val="0"/>
      <w:marTop w:val="0"/>
      <w:marBottom w:val="0"/>
      <w:divBdr>
        <w:top w:val="none" w:sz="0" w:space="0" w:color="auto"/>
        <w:left w:val="none" w:sz="0" w:space="0" w:color="auto"/>
        <w:bottom w:val="none" w:sz="0" w:space="0" w:color="auto"/>
        <w:right w:val="none" w:sz="0" w:space="0" w:color="auto"/>
      </w:divBdr>
    </w:div>
    <w:div w:id="1163854826">
      <w:bodyDiv w:val="1"/>
      <w:marLeft w:val="0"/>
      <w:marRight w:val="0"/>
      <w:marTop w:val="0"/>
      <w:marBottom w:val="0"/>
      <w:divBdr>
        <w:top w:val="none" w:sz="0" w:space="0" w:color="auto"/>
        <w:left w:val="none" w:sz="0" w:space="0" w:color="auto"/>
        <w:bottom w:val="none" w:sz="0" w:space="0" w:color="auto"/>
        <w:right w:val="none" w:sz="0" w:space="0" w:color="auto"/>
      </w:divBdr>
      <w:divsChild>
        <w:div w:id="1062095325">
          <w:marLeft w:val="0"/>
          <w:marRight w:val="0"/>
          <w:marTop w:val="0"/>
          <w:marBottom w:val="0"/>
          <w:divBdr>
            <w:top w:val="none" w:sz="0" w:space="0" w:color="auto"/>
            <w:left w:val="none" w:sz="0" w:space="0" w:color="auto"/>
            <w:bottom w:val="none" w:sz="0" w:space="0" w:color="auto"/>
            <w:right w:val="none" w:sz="0" w:space="0" w:color="auto"/>
          </w:divBdr>
          <w:divsChild>
            <w:div w:id="1218933840">
              <w:marLeft w:val="0"/>
              <w:marRight w:val="0"/>
              <w:marTop w:val="0"/>
              <w:marBottom w:val="0"/>
              <w:divBdr>
                <w:top w:val="none" w:sz="0" w:space="0" w:color="auto"/>
                <w:left w:val="none" w:sz="0" w:space="0" w:color="auto"/>
                <w:bottom w:val="none" w:sz="0" w:space="0" w:color="auto"/>
                <w:right w:val="none" w:sz="0" w:space="0" w:color="auto"/>
              </w:divBdr>
            </w:div>
          </w:divsChild>
        </w:div>
        <w:div w:id="1280069073">
          <w:marLeft w:val="0"/>
          <w:marRight w:val="0"/>
          <w:marTop w:val="0"/>
          <w:marBottom w:val="0"/>
          <w:divBdr>
            <w:top w:val="none" w:sz="0" w:space="0" w:color="auto"/>
            <w:left w:val="none" w:sz="0" w:space="0" w:color="auto"/>
            <w:bottom w:val="none" w:sz="0" w:space="0" w:color="auto"/>
            <w:right w:val="none" w:sz="0" w:space="0" w:color="auto"/>
          </w:divBdr>
        </w:div>
        <w:div w:id="1858229929">
          <w:marLeft w:val="0"/>
          <w:marRight w:val="0"/>
          <w:marTop w:val="0"/>
          <w:marBottom w:val="0"/>
          <w:divBdr>
            <w:top w:val="none" w:sz="0" w:space="0" w:color="auto"/>
            <w:left w:val="none" w:sz="0" w:space="0" w:color="auto"/>
            <w:bottom w:val="none" w:sz="0" w:space="0" w:color="auto"/>
            <w:right w:val="none" w:sz="0" w:space="0" w:color="auto"/>
          </w:divBdr>
        </w:div>
      </w:divsChild>
    </w:div>
    <w:div w:id="1187013716">
      <w:bodyDiv w:val="1"/>
      <w:marLeft w:val="0"/>
      <w:marRight w:val="0"/>
      <w:marTop w:val="0"/>
      <w:marBottom w:val="0"/>
      <w:divBdr>
        <w:top w:val="none" w:sz="0" w:space="0" w:color="auto"/>
        <w:left w:val="none" w:sz="0" w:space="0" w:color="auto"/>
        <w:bottom w:val="none" w:sz="0" w:space="0" w:color="auto"/>
        <w:right w:val="none" w:sz="0" w:space="0" w:color="auto"/>
      </w:divBdr>
    </w:div>
    <w:div w:id="1191341471">
      <w:bodyDiv w:val="1"/>
      <w:marLeft w:val="0"/>
      <w:marRight w:val="0"/>
      <w:marTop w:val="0"/>
      <w:marBottom w:val="0"/>
      <w:divBdr>
        <w:top w:val="none" w:sz="0" w:space="0" w:color="auto"/>
        <w:left w:val="none" w:sz="0" w:space="0" w:color="auto"/>
        <w:bottom w:val="none" w:sz="0" w:space="0" w:color="auto"/>
        <w:right w:val="none" w:sz="0" w:space="0" w:color="auto"/>
      </w:divBdr>
    </w:div>
    <w:div w:id="1226337902">
      <w:bodyDiv w:val="1"/>
      <w:marLeft w:val="0"/>
      <w:marRight w:val="0"/>
      <w:marTop w:val="0"/>
      <w:marBottom w:val="0"/>
      <w:divBdr>
        <w:top w:val="none" w:sz="0" w:space="0" w:color="auto"/>
        <w:left w:val="none" w:sz="0" w:space="0" w:color="auto"/>
        <w:bottom w:val="none" w:sz="0" w:space="0" w:color="auto"/>
        <w:right w:val="none" w:sz="0" w:space="0" w:color="auto"/>
      </w:divBdr>
    </w:div>
    <w:div w:id="1236160654">
      <w:bodyDiv w:val="1"/>
      <w:marLeft w:val="0"/>
      <w:marRight w:val="0"/>
      <w:marTop w:val="0"/>
      <w:marBottom w:val="0"/>
      <w:divBdr>
        <w:top w:val="none" w:sz="0" w:space="0" w:color="auto"/>
        <w:left w:val="none" w:sz="0" w:space="0" w:color="auto"/>
        <w:bottom w:val="none" w:sz="0" w:space="0" w:color="auto"/>
        <w:right w:val="none" w:sz="0" w:space="0" w:color="auto"/>
      </w:divBdr>
    </w:div>
    <w:div w:id="1310792694">
      <w:bodyDiv w:val="1"/>
      <w:marLeft w:val="0"/>
      <w:marRight w:val="0"/>
      <w:marTop w:val="0"/>
      <w:marBottom w:val="0"/>
      <w:divBdr>
        <w:top w:val="none" w:sz="0" w:space="0" w:color="auto"/>
        <w:left w:val="none" w:sz="0" w:space="0" w:color="auto"/>
        <w:bottom w:val="none" w:sz="0" w:space="0" w:color="auto"/>
        <w:right w:val="none" w:sz="0" w:space="0" w:color="auto"/>
      </w:divBdr>
    </w:div>
    <w:div w:id="1353805565">
      <w:bodyDiv w:val="1"/>
      <w:marLeft w:val="0"/>
      <w:marRight w:val="0"/>
      <w:marTop w:val="0"/>
      <w:marBottom w:val="0"/>
      <w:divBdr>
        <w:top w:val="none" w:sz="0" w:space="0" w:color="auto"/>
        <w:left w:val="none" w:sz="0" w:space="0" w:color="auto"/>
        <w:bottom w:val="none" w:sz="0" w:space="0" w:color="auto"/>
        <w:right w:val="none" w:sz="0" w:space="0" w:color="auto"/>
      </w:divBdr>
    </w:div>
    <w:div w:id="1375350886">
      <w:bodyDiv w:val="1"/>
      <w:marLeft w:val="0"/>
      <w:marRight w:val="0"/>
      <w:marTop w:val="0"/>
      <w:marBottom w:val="0"/>
      <w:divBdr>
        <w:top w:val="none" w:sz="0" w:space="0" w:color="auto"/>
        <w:left w:val="none" w:sz="0" w:space="0" w:color="auto"/>
        <w:bottom w:val="none" w:sz="0" w:space="0" w:color="auto"/>
        <w:right w:val="none" w:sz="0" w:space="0" w:color="auto"/>
      </w:divBdr>
    </w:div>
    <w:div w:id="1377508254">
      <w:bodyDiv w:val="1"/>
      <w:marLeft w:val="0"/>
      <w:marRight w:val="0"/>
      <w:marTop w:val="0"/>
      <w:marBottom w:val="0"/>
      <w:divBdr>
        <w:top w:val="none" w:sz="0" w:space="0" w:color="auto"/>
        <w:left w:val="none" w:sz="0" w:space="0" w:color="auto"/>
        <w:bottom w:val="none" w:sz="0" w:space="0" w:color="auto"/>
        <w:right w:val="none" w:sz="0" w:space="0" w:color="auto"/>
      </w:divBdr>
    </w:div>
    <w:div w:id="1397901424">
      <w:bodyDiv w:val="1"/>
      <w:marLeft w:val="0"/>
      <w:marRight w:val="0"/>
      <w:marTop w:val="0"/>
      <w:marBottom w:val="0"/>
      <w:divBdr>
        <w:top w:val="none" w:sz="0" w:space="0" w:color="auto"/>
        <w:left w:val="none" w:sz="0" w:space="0" w:color="auto"/>
        <w:bottom w:val="none" w:sz="0" w:space="0" w:color="auto"/>
        <w:right w:val="none" w:sz="0" w:space="0" w:color="auto"/>
      </w:divBdr>
    </w:div>
    <w:div w:id="1431849080">
      <w:bodyDiv w:val="1"/>
      <w:marLeft w:val="0"/>
      <w:marRight w:val="0"/>
      <w:marTop w:val="0"/>
      <w:marBottom w:val="0"/>
      <w:divBdr>
        <w:top w:val="none" w:sz="0" w:space="0" w:color="auto"/>
        <w:left w:val="none" w:sz="0" w:space="0" w:color="auto"/>
        <w:bottom w:val="none" w:sz="0" w:space="0" w:color="auto"/>
        <w:right w:val="none" w:sz="0" w:space="0" w:color="auto"/>
      </w:divBdr>
    </w:div>
    <w:div w:id="1530756878">
      <w:bodyDiv w:val="1"/>
      <w:marLeft w:val="0"/>
      <w:marRight w:val="0"/>
      <w:marTop w:val="0"/>
      <w:marBottom w:val="0"/>
      <w:divBdr>
        <w:top w:val="none" w:sz="0" w:space="0" w:color="auto"/>
        <w:left w:val="none" w:sz="0" w:space="0" w:color="auto"/>
        <w:bottom w:val="none" w:sz="0" w:space="0" w:color="auto"/>
        <w:right w:val="none" w:sz="0" w:space="0" w:color="auto"/>
      </w:divBdr>
    </w:div>
    <w:div w:id="1536969532">
      <w:bodyDiv w:val="1"/>
      <w:marLeft w:val="0"/>
      <w:marRight w:val="0"/>
      <w:marTop w:val="0"/>
      <w:marBottom w:val="0"/>
      <w:divBdr>
        <w:top w:val="none" w:sz="0" w:space="0" w:color="auto"/>
        <w:left w:val="none" w:sz="0" w:space="0" w:color="auto"/>
        <w:bottom w:val="none" w:sz="0" w:space="0" w:color="auto"/>
        <w:right w:val="none" w:sz="0" w:space="0" w:color="auto"/>
      </w:divBdr>
    </w:div>
    <w:div w:id="1572152569">
      <w:bodyDiv w:val="1"/>
      <w:marLeft w:val="0"/>
      <w:marRight w:val="0"/>
      <w:marTop w:val="0"/>
      <w:marBottom w:val="0"/>
      <w:divBdr>
        <w:top w:val="none" w:sz="0" w:space="0" w:color="auto"/>
        <w:left w:val="none" w:sz="0" w:space="0" w:color="auto"/>
        <w:bottom w:val="none" w:sz="0" w:space="0" w:color="auto"/>
        <w:right w:val="none" w:sz="0" w:space="0" w:color="auto"/>
      </w:divBdr>
    </w:div>
    <w:div w:id="1575511967">
      <w:bodyDiv w:val="1"/>
      <w:marLeft w:val="0"/>
      <w:marRight w:val="0"/>
      <w:marTop w:val="0"/>
      <w:marBottom w:val="0"/>
      <w:divBdr>
        <w:top w:val="none" w:sz="0" w:space="0" w:color="auto"/>
        <w:left w:val="none" w:sz="0" w:space="0" w:color="auto"/>
        <w:bottom w:val="none" w:sz="0" w:space="0" w:color="auto"/>
        <w:right w:val="none" w:sz="0" w:space="0" w:color="auto"/>
      </w:divBdr>
    </w:div>
    <w:div w:id="1580826177">
      <w:bodyDiv w:val="1"/>
      <w:marLeft w:val="0"/>
      <w:marRight w:val="0"/>
      <w:marTop w:val="0"/>
      <w:marBottom w:val="0"/>
      <w:divBdr>
        <w:top w:val="none" w:sz="0" w:space="0" w:color="auto"/>
        <w:left w:val="none" w:sz="0" w:space="0" w:color="auto"/>
        <w:bottom w:val="none" w:sz="0" w:space="0" w:color="auto"/>
        <w:right w:val="none" w:sz="0" w:space="0" w:color="auto"/>
      </w:divBdr>
    </w:div>
    <w:div w:id="1616327515">
      <w:bodyDiv w:val="1"/>
      <w:marLeft w:val="0"/>
      <w:marRight w:val="0"/>
      <w:marTop w:val="0"/>
      <w:marBottom w:val="0"/>
      <w:divBdr>
        <w:top w:val="none" w:sz="0" w:space="0" w:color="auto"/>
        <w:left w:val="none" w:sz="0" w:space="0" w:color="auto"/>
        <w:bottom w:val="none" w:sz="0" w:space="0" w:color="auto"/>
        <w:right w:val="none" w:sz="0" w:space="0" w:color="auto"/>
      </w:divBdr>
    </w:div>
    <w:div w:id="1628312103">
      <w:bodyDiv w:val="1"/>
      <w:marLeft w:val="0"/>
      <w:marRight w:val="0"/>
      <w:marTop w:val="0"/>
      <w:marBottom w:val="0"/>
      <w:divBdr>
        <w:top w:val="none" w:sz="0" w:space="0" w:color="auto"/>
        <w:left w:val="none" w:sz="0" w:space="0" w:color="auto"/>
        <w:bottom w:val="none" w:sz="0" w:space="0" w:color="auto"/>
        <w:right w:val="none" w:sz="0" w:space="0" w:color="auto"/>
      </w:divBdr>
      <w:divsChild>
        <w:div w:id="1475875271">
          <w:marLeft w:val="0"/>
          <w:marRight w:val="0"/>
          <w:marTop w:val="0"/>
          <w:marBottom w:val="0"/>
          <w:divBdr>
            <w:top w:val="none" w:sz="0" w:space="0" w:color="auto"/>
            <w:left w:val="none" w:sz="0" w:space="0" w:color="auto"/>
            <w:bottom w:val="none" w:sz="0" w:space="0" w:color="auto"/>
            <w:right w:val="none" w:sz="0" w:space="0" w:color="auto"/>
          </w:divBdr>
          <w:divsChild>
            <w:div w:id="1961640403">
              <w:marLeft w:val="0"/>
              <w:marRight w:val="0"/>
              <w:marTop w:val="0"/>
              <w:marBottom w:val="0"/>
              <w:divBdr>
                <w:top w:val="none" w:sz="0" w:space="0" w:color="auto"/>
                <w:left w:val="none" w:sz="0" w:space="0" w:color="auto"/>
                <w:bottom w:val="none" w:sz="0" w:space="0" w:color="auto"/>
                <w:right w:val="none" w:sz="0" w:space="0" w:color="auto"/>
              </w:divBdr>
            </w:div>
          </w:divsChild>
        </w:div>
        <w:div w:id="221452422">
          <w:marLeft w:val="0"/>
          <w:marRight w:val="0"/>
          <w:marTop w:val="0"/>
          <w:marBottom w:val="0"/>
          <w:divBdr>
            <w:top w:val="none" w:sz="0" w:space="0" w:color="auto"/>
            <w:left w:val="none" w:sz="0" w:space="0" w:color="auto"/>
            <w:bottom w:val="none" w:sz="0" w:space="0" w:color="auto"/>
            <w:right w:val="none" w:sz="0" w:space="0" w:color="auto"/>
          </w:divBdr>
        </w:div>
        <w:div w:id="1354071545">
          <w:marLeft w:val="0"/>
          <w:marRight w:val="0"/>
          <w:marTop w:val="0"/>
          <w:marBottom w:val="0"/>
          <w:divBdr>
            <w:top w:val="none" w:sz="0" w:space="0" w:color="auto"/>
            <w:left w:val="none" w:sz="0" w:space="0" w:color="auto"/>
            <w:bottom w:val="none" w:sz="0" w:space="0" w:color="auto"/>
            <w:right w:val="none" w:sz="0" w:space="0" w:color="auto"/>
          </w:divBdr>
        </w:div>
      </w:divsChild>
    </w:div>
    <w:div w:id="1659460494">
      <w:bodyDiv w:val="1"/>
      <w:marLeft w:val="0"/>
      <w:marRight w:val="0"/>
      <w:marTop w:val="0"/>
      <w:marBottom w:val="0"/>
      <w:divBdr>
        <w:top w:val="none" w:sz="0" w:space="0" w:color="auto"/>
        <w:left w:val="none" w:sz="0" w:space="0" w:color="auto"/>
        <w:bottom w:val="none" w:sz="0" w:space="0" w:color="auto"/>
        <w:right w:val="none" w:sz="0" w:space="0" w:color="auto"/>
      </w:divBdr>
    </w:div>
    <w:div w:id="1683774045">
      <w:bodyDiv w:val="1"/>
      <w:marLeft w:val="0"/>
      <w:marRight w:val="0"/>
      <w:marTop w:val="0"/>
      <w:marBottom w:val="0"/>
      <w:divBdr>
        <w:top w:val="none" w:sz="0" w:space="0" w:color="auto"/>
        <w:left w:val="none" w:sz="0" w:space="0" w:color="auto"/>
        <w:bottom w:val="none" w:sz="0" w:space="0" w:color="auto"/>
        <w:right w:val="none" w:sz="0" w:space="0" w:color="auto"/>
      </w:divBdr>
    </w:div>
    <w:div w:id="1763641278">
      <w:bodyDiv w:val="1"/>
      <w:marLeft w:val="0"/>
      <w:marRight w:val="0"/>
      <w:marTop w:val="0"/>
      <w:marBottom w:val="0"/>
      <w:divBdr>
        <w:top w:val="none" w:sz="0" w:space="0" w:color="auto"/>
        <w:left w:val="none" w:sz="0" w:space="0" w:color="auto"/>
        <w:bottom w:val="none" w:sz="0" w:space="0" w:color="auto"/>
        <w:right w:val="none" w:sz="0" w:space="0" w:color="auto"/>
      </w:divBdr>
    </w:div>
    <w:div w:id="1781604903">
      <w:bodyDiv w:val="1"/>
      <w:marLeft w:val="0"/>
      <w:marRight w:val="0"/>
      <w:marTop w:val="0"/>
      <w:marBottom w:val="0"/>
      <w:divBdr>
        <w:top w:val="none" w:sz="0" w:space="0" w:color="auto"/>
        <w:left w:val="none" w:sz="0" w:space="0" w:color="auto"/>
        <w:bottom w:val="none" w:sz="0" w:space="0" w:color="auto"/>
        <w:right w:val="none" w:sz="0" w:space="0" w:color="auto"/>
      </w:divBdr>
    </w:div>
    <w:div w:id="1791701955">
      <w:bodyDiv w:val="1"/>
      <w:marLeft w:val="0"/>
      <w:marRight w:val="0"/>
      <w:marTop w:val="0"/>
      <w:marBottom w:val="0"/>
      <w:divBdr>
        <w:top w:val="none" w:sz="0" w:space="0" w:color="auto"/>
        <w:left w:val="none" w:sz="0" w:space="0" w:color="auto"/>
        <w:bottom w:val="none" w:sz="0" w:space="0" w:color="auto"/>
        <w:right w:val="none" w:sz="0" w:space="0" w:color="auto"/>
      </w:divBdr>
    </w:div>
    <w:div w:id="1800957062">
      <w:bodyDiv w:val="1"/>
      <w:marLeft w:val="0"/>
      <w:marRight w:val="0"/>
      <w:marTop w:val="0"/>
      <w:marBottom w:val="0"/>
      <w:divBdr>
        <w:top w:val="none" w:sz="0" w:space="0" w:color="auto"/>
        <w:left w:val="none" w:sz="0" w:space="0" w:color="auto"/>
        <w:bottom w:val="none" w:sz="0" w:space="0" w:color="auto"/>
        <w:right w:val="none" w:sz="0" w:space="0" w:color="auto"/>
      </w:divBdr>
    </w:div>
    <w:div w:id="1807044050">
      <w:bodyDiv w:val="1"/>
      <w:marLeft w:val="0"/>
      <w:marRight w:val="0"/>
      <w:marTop w:val="0"/>
      <w:marBottom w:val="0"/>
      <w:divBdr>
        <w:top w:val="none" w:sz="0" w:space="0" w:color="auto"/>
        <w:left w:val="none" w:sz="0" w:space="0" w:color="auto"/>
        <w:bottom w:val="none" w:sz="0" w:space="0" w:color="auto"/>
        <w:right w:val="none" w:sz="0" w:space="0" w:color="auto"/>
      </w:divBdr>
    </w:div>
    <w:div w:id="1911698018">
      <w:bodyDiv w:val="1"/>
      <w:marLeft w:val="0"/>
      <w:marRight w:val="0"/>
      <w:marTop w:val="0"/>
      <w:marBottom w:val="0"/>
      <w:divBdr>
        <w:top w:val="none" w:sz="0" w:space="0" w:color="auto"/>
        <w:left w:val="none" w:sz="0" w:space="0" w:color="auto"/>
        <w:bottom w:val="none" w:sz="0" w:space="0" w:color="auto"/>
        <w:right w:val="none" w:sz="0" w:space="0" w:color="auto"/>
      </w:divBdr>
    </w:div>
    <w:div w:id="1966236390">
      <w:bodyDiv w:val="1"/>
      <w:marLeft w:val="0"/>
      <w:marRight w:val="0"/>
      <w:marTop w:val="0"/>
      <w:marBottom w:val="0"/>
      <w:divBdr>
        <w:top w:val="none" w:sz="0" w:space="0" w:color="auto"/>
        <w:left w:val="none" w:sz="0" w:space="0" w:color="auto"/>
        <w:bottom w:val="none" w:sz="0" w:space="0" w:color="auto"/>
        <w:right w:val="none" w:sz="0" w:space="0" w:color="auto"/>
      </w:divBdr>
    </w:div>
    <w:div w:id="1999455705">
      <w:bodyDiv w:val="1"/>
      <w:marLeft w:val="0"/>
      <w:marRight w:val="0"/>
      <w:marTop w:val="0"/>
      <w:marBottom w:val="0"/>
      <w:divBdr>
        <w:top w:val="none" w:sz="0" w:space="0" w:color="auto"/>
        <w:left w:val="none" w:sz="0" w:space="0" w:color="auto"/>
        <w:bottom w:val="none" w:sz="0" w:space="0" w:color="auto"/>
        <w:right w:val="none" w:sz="0" w:space="0" w:color="auto"/>
      </w:divBdr>
    </w:div>
    <w:div w:id="2015691571">
      <w:bodyDiv w:val="1"/>
      <w:marLeft w:val="0"/>
      <w:marRight w:val="0"/>
      <w:marTop w:val="0"/>
      <w:marBottom w:val="0"/>
      <w:divBdr>
        <w:top w:val="none" w:sz="0" w:space="0" w:color="auto"/>
        <w:left w:val="none" w:sz="0" w:space="0" w:color="auto"/>
        <w:bottom w:val="none" w:sz="0" w:space="0" w:color="auto"/>
        <w:right w:val="none" w:sz="0" w:space="0" w:color="auto"/>
      </w:divBdr>
    </w:div>
    <w:div w:id="2071150296">
      <w:bodyDiv w:val="1"/>
      <w:marLeft w:val="0"/>
      <w:marRight w:val="0"/>
      <w:marTop w:val="0"/>
      <w:marBottom w:val="0"/>
      <w:divBdr>
        <w:top w:val="none" w:sz="0" w:space="0" w:color="auto"/>
        <w:left w:val="none" w:sz="0" w:space="0" w:color="auto"/>
        <w:bottom w:val="none" w:sz="0" w:space="0" w:color="auto"/>
        <w:right w:val="none" w:sz="0" w:space="0" w:color="auto"/>
      </w:divBdr>
    </w:div>
    <w:div w:id="21010216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Isovanilloids" TargetMode="External"/><Relationship Id="rId21" Type="http://schemas.openxmlformats.org/officeDocument/2006/relationships/hyperlink" Target="https://en.wikipedia.org/wiki/TRPV1" TargetMode="External"/><Relationship Id="rId22" Type="http://schemas.openxmlformats.org/officeDocument/2006/relationships/hyperlink" Target="https://en.wikipedia.org/wiki/Ion_channel" TargetMode="External"/><Relationship Id="rId23" Type="http://schemas.openxmlformats.org/officeDocument/2006/relationships/hyperlink" Target="https://en.wikipedia.org/wiki/PH" TargetMode="External"/><Relationship Id="rId24" Type="http://schemas.openxmlformats.org/officeDocument/2006/relationships/hyperlink" Target="https://en.wikipedia.org/wiki/Capsicum" TargetMode="External"/><Relationship Id="rId25" Type="http://schemas.openxmlformats.org/officeDocument/2006/relationships/hyperlink" Target="https://en.wikipedia.org/wiki/Nonivamide" TargetMode="External"/><Relationship Id="rId26" Type="http://schemas.openxmlformats.org/officeDocument/2006/relationships/hyperlink" Target="https://en.wikipedia.org/wiki/Pepper_spray" TargetMode="External"/><Relationship Id="rId27" Type="http://schemas.openxmlformats.org/officeDocument/2006/relationships/hyperlink" Target="https://en.wikipedia.org/wiki/Resiniferatoxin" TargetMode="External"/><Relationship Id="rId28" Type="http://schemas.openxmlformats.org/officeDocument/2006/relationships/hyperlink" Target="https://en.wikipedia.org/w/index.php?title=Olvanil&amp;action=edit&amp;redlink=1" TargetMode="External"/><Relationship Id="rId29" Type="http://schemas.openxmlformats.org/officeDocument/2006/relationships/hyperlink" Target="https://www.google.com/search?q=vanilloid+definition&amp;oq=vannilloid&amp;aqs=chrome.3.69i57j0l5j46j0.9981j0j8&amp;sourceid=chrome&amp;ie=UTF-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hyperlink" Target="https://extractconsultants.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s://www.sciencedirect.com/topics/agricultural-and-biological-sciences/terpineol" TargetMode="External"/><Relationship Id="rId11" Type="http://schemas.openxmlformats.org/officeDocument/2006/relationships/hyperlink" Target="https://www.ncbi.nlm.nih.gov/pmc/articles/PMC3912314/" TargetMode="External"/><Relationship Id="rId12" Type="http://schemas.openxmlformats.org/officeDocument/2006/relationships/hyperlink" Target="https://en.wikipedia.org/wiki/Vanillyl_group" TargetMode="External"/><Relationship Id="rId13" Type="http://schemas.openxmlformats.org/officeDocument/2006/relationships/hyperlink" Target="https://en.wikipedia.org/wiki/Vanillyl_alcohol" TargetMode="External"/><Relationship Id="rId14" Type="http://schemas.openxmlformats.org/officeDocument/2006/relationships/hyperlink" Target="https://en.wikipedia.org/wiki/Vanillin" TargetMode="External"/><Relationship Id="rId15" Type="http://schemas.openxmlformats.org/officeDocument/2006/relationships/hyperlink" Target="https://en.wikipedia.org/wiki/Vanillic_acid" TargetMode="External"/><Relationship Id="rId16" Type="http://schemas.openxmlformats.org/officeDocument/2006/relationships/hyperlink" Target="https://en.wikipedia.org/wiki/Acetovanillon" TargetMode="External"/><Relationship Id="rId17" Type="http://schemas.openxmlformats.org/officeDocument/2006/relationships/hyperlink" Target="https://en.wikipedia.org/wiki/Vanillylmandelic_acid" TargetMode="External"/><Relationship Id="rId18" Type="http://schemas.openxmlformats.org/officeDocument/2006/relationships/hyperlink" Target="https://en.wikipedia.org/wiki/Homovanillic_acid" TargetMode="External"/><Relationship Id="rId19" Type="http://schemas.openxmlformats.org/officeDocument/2006/relationships/hyperlink" Target="https://en.wikipedia.org/wiki/Capsa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E71B3-B9EE-F946-8FB8-7ACA8DB8B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10</Pages>
  <Words>3107</Words>
  <Characters>17710</Characters>
  <Application>Microsoft Macintosh Word</Application>
  <DocSecurity>0</DocSecurity>
  <Lines>147</Lines>
  <Paragraphs>41</Paragraphs>
  <ScaleCrop>false</ScaleCrop>
  <Company>University of Colorado Health Sciences</Company>
  <LinksUpToDate>false</LinksUpToDate>
  <CharactersWithSpaces>20776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Trapp</dc:creator>
  <cp:keywords/>
  <dc:description/>
  <cp:lastModifiedBy>Susan Trapp</cp:lastModifiedBy>
  <cp:revision>42</cp:revision>
  <cp:lastPrinted>2020-06-17T15:31:00Z</cp:lastPrinted>
  <dcterms:created xsi:type="dcterms:W3CDTF">2020-06-17T17:06:00Z</dcterms:created>
  <dcterms:modified xsi:type="dcterms:W3CDTF">2020-06-23T01:20:00Z</dcterms:modified>
</cp:coreProperties>
</file>