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:rsidTr="00487C43">
        <w:trPr>
          <w:trHeight w:val="1152"/>
        </w:trPr>
        <w:tc>
          <w:tcPr>
            <w:tcW w:w="10080" w:type="dxa"/>
            <w:gridSpan w:val="3"/>
            <w:vAlign w:val="center"/>
          </w:tcPr>
          <w:p w:rsidR="005854DB" w:rsidRPr="005854DB" w:rsidRDefault="00086155" w:rsidP="00086155">
            <w:pPr>
              <w:pStyle w:val="Title"/>
            </w:pPr>
            <w:bookmarkStart w:id="0" w:name="_Toc800529"/>
            <w:bookmarkStart w:id="1" w:name="_GoBack"/>
            <w:proofErr w:type="spellStart"/>
            <w:r>
              <w:t>PyCitySchools</w:t>
            </w:r>
            <w:proofErr w:type="spellEnd"/>
            <w:r>
              <w:t xml:space="preserve"> </w:t>
            </w:r>
            <w:r w:rsidR="00487C43">
              <w:t>Analysis</w:t>
            </w:r>
          </w:p>
        </w:tc>
      </w:tr>
      <w:tr w:rsidR="005854DB" w:rsidRPr="0092125E" w:rsidTr="00487C43">
        <w:trPr>
          <w:trHeight w:val="144"/>
        </w:trPr>
        <w:tc>
          <w:tcPr>
            <w:tcW w:w="1552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7374" w:type="dxa"/>
            <w:shd w:val="clear" w:color="auto" w:fill="F0CDA1" w:themeFill="accent1"/>
            <w:vAlign w:val="center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</w:tbl>
    <w:bookmarkEnd w:id="0"/>
    <w:bookmarkEnd w:id="1"/>
    <w:p w:rsidR="00487C43" w:rsidRPr="00CC67B4" w:rsidRDefault="00CC67B4" w:rsidP="002F5E01">
      <w:pPr>
        <w:pStyle w:val="Heading1"/>
        <w:pBdr>
          <w:bottom w:val="single" w:sz="24" w:space="3" w:color="F0CDA1" w:themeColor="accent1"/>
        </w:pBdr>
        <w:jc w:val="center"/>
        <w:rPr>
          <w:sz w:val="28"/>
          <w:szCs w:val="28"/>
        </w:rPr>
      </w:pPr>
      <w:r w:rsidRPr="00CC67B4">
        <w:rPr>
          <w:sz w:val="28"/>
          <w:szCs w:val="28"/>
        </w:rPr>
        <w:t>By Terra Vaughn</w:t>
      </w:r>
    </w:p>
    <w:p w:rsidR="00685B4E" w:rsidRDefault="00120B1C" w:rsidP="002F5E01">
      <w:pPr>
        <w:pStyle w:val="Heading1"/>
        <w:pBdr>
          <w:bottom w:val="single" w:sz="24" w:space="3" w:color="F0CDA1" w:themeColor="accent1"/>
        </w:pBdr>
      </w:pPr>
      <w:r>
        <w:t>Analysis</w:t>
      </w:r>
      <w:r w:rsidR="00C7554C">
        <w:t xml:space="preserve"> overview</w:t>
      </w:r>
    </w:p>
    <w:p w:rsidR="00086155" w:rsidRDefault="00086155" w:rsidP="00086155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</w:rPr>
      </w:pPr>
      <w:r w:rsidRPr="00086155">
        <w:rPr>
          <w:rFonts w:ascii="Segoe UI" w:eastAsia="Times New Roman" w:hAnsi="Segoe UI" w:cs="Segoe UI"/>
          <w:color w:val="24292E"/>
        </w:rPr>
        <w:t xml:space="preserve">This </w:t>
      </w:r>
      <w:r>
        <w:rPr>
          <w:rFonts w:ascii="Segoe UI" w:eastAsia="Times New Roman" w:hAnsi="Segoe UI" w:cs="Segoe UI"/>
          <w:color w:val="24292E"/>
        </w:rPr>
        <w:t>report</w:t>
      </w:r>
      <w:r w:rsidRPr="00086155">
        <w:rPr>
          <w:rFonts w:ascii="Segoe UI" w:eastAsia="Times New Roman" w:hAnsi="Segoe UI" w:cs="Segoe UI"/>
          <w:color w:val="24292E"/>
        </w:rPr>
        <w:t xml:space="preserve"> includes an an</w:t>
      </w:r>
      <w:r>
        <w:rPr>
          <w:rFonts w:ascii="Segoe UI" w:eastAsia="Times New Roman" w:hAnsi="Segoe UI" w:cs="Segoe UI"/>
          <w:color w:val="24292E"/>
        </w:rPr>
        <w:t>a</w:t>
      </w:r>
      <w:r w:rsidRPr="00086155">
        <w:rPr>
          <w:rFonts w:ascii="Segoe UI" w:eastAsia="Times New Roman" w:hAnsi="Segoe UI" w:cs="Segoe UI"/>
          <w:color w:val="24292E"/>
        </w:rPr>
        <w:t xml:space="preserve">lysis of math and reading standardized test scores for grades 9 through 12 based on the school budgets and school size for a particular school district. </w:t>
      </w:r>
      <w:r>
        <w:rPr>
          <w:rFonts w:ascii="Segoe UI" w:eastAsia="Times New Roman" w:hAnsi="Segoe UI" w:cs="Segoe UI"/>
          <w:color w:val="24292E"/>
        </w:rPr>
        <w:t xml:space="preserve">The goal of the analysis is to assist the </w:t>
      </w:r>
      <w:r w:rsidRPr="00086155">
        <w:rPr>
          <w:rFonts w:ascii="Segoe UI" w:eastAsia="Times New Roman" w:hAnsi="Segoe UI" w:cs="Segoe UI"/>
          <w:color w:val="24292E"/>
        </w:rPr>
        <w:t xml:space="preserve">school board and mayor </w:t>
      </w:r>
      <w:r>
        <w:rPr>
          <w:rFonts w:ascii="Segoe UI" w:eastAsia="Times New Roman" w:hAnsi="Segoe UI" w:cs="Segoe UI"/>
          <w:color w:val="24292E"/>
        </w:rPr>
        <w:t>in making</w:t>
      </w:r>
      <w:r w:rsidRPr="00086155">
        <w:rPr>
          <w:rFonts w:ascii="Segoe UI" w:eastAsia="Times New Roman" w:hAnsi="Segoe UI" w:cs="Segoe UI"/>
          <w:color w:val="24292E"/>
        </w:rPr>
        <w:t xml:space="preserve"> strategic decisions regarding future school budgets and priorities.</w:t>
      </w:r>
    </w:p>
    <w:p w:rsidR="00086155" w:rsidRDefault="00086155" w:rsidP="00086155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</w:rPr>
      </w:pPr>
      <w:r w:rsidRPr="00C33AB4">
        <w:rPr>
          <w:rFonts w:ascii="Segoe UI" w:eastAsia="Times New Roman" w:hAnsi="Segoe UI" w:cs="Segoe UI"/>
          <w:b/>
          <w:color w:val="24292E"/>
        </w:rPr>
        <w:t>Part I</w:t>
      </w:r>
      <w:r>
        <w:rPr>
          <w:rFonts w:ascii="Segoe UI" w:eastAsia="Times New Roman" w:hAnsi="Segoe UI" w:cs="Segoe UI"/>
          <w:color w:val="24292E"/>
        </w:rPr>
        <w:t xml:space="preserve"> of the analysis includes a look at the data.</w:t>
      </w:r>
    </w:p>
    <w:p w:rsidR="00086155" w:rsidRDefault="00086155" w:rsidP="00086155">
      <w:pPr>
        <w:shd w:val="clear" w:color="auto" w:fill="FFFFFF"/>
        <w:spacing w:before="0" w:after="240" w:line="240" w:lineRule="auto"/>
        <w:rPr>
          <w:rFonts w:ascii="Segoe UI" w:eastAsia="Times New Roman" w:hAnsi="Segoe UI" w:cs="Segoe UI"/>
          <w:color w:val="24292E"/>
        </w:rPr>
      </w:pPr>
      <w:r w:rsidRPr="00C33AB4">
        <w:rPr>
          <w:rFonts w:ascii="Segoe UI" w:eastAsia="Times New Roman" w:hAnsi="Segoe UI" w:cs="Segoe UI"/>
          <w:b/>
          <w:color w:val="24292E"/>
        </w:rPr>
        <w:t>Part II</w:t>
      </w:r>
      <w:r>
        <w:rPr>
          <w:rFonts w:ascii="Segoe UI" w:eastAsia="Times New Roman" w:hAnsi="Segoe UI" w:cs="Segoe UI"/>
          <w:color w:val="24292E"/>
        </w:rPr>
        <w:t xml:space="preserve"> addresses trends that are observable based on the data.</w:t>
      </w:r>
    </w:p>
    <w:p w:rsidR="00C33AB4" w:rsidRDefault="00C33AB4" w:rsidP="00C33AB4">
      <w:pPr>
        <w:pStyle w:val="Heading1"/>
        <w:pBdr>
          <w:bottom w:val="single" w:sz="24" w:space="3" w:color="F0CDA1" w:themeColor="accent1"/>
        </w:pBdr>
      </w:pPr>
      <w:r>
        <w:t>Part I</w:t>
      </w:r>
    </w:p>
    <w:p w:rsidR="00086155" w:rsidRDefault="00086155" w:rsidP="00086155">
      <w:pPr>
        <w:shd w:val="clear" w:color="auto" w:fill="FFFFFF"/>
        <w:spacing w:before="0" w:after="240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>District Summary</w:t>
      </w:r>
    </w:p>
    <w:p w:rsidR="00C33AB4" w:rsidRPr="00086155" w:rsidRDefault="00C33AB4" w:rsidP="00086155">
      <w:pPr>
        <w:shd w:val="clear" w:color="auto" w:fill="FFFFFF"/>
        <w:spacing w:before="0" w:after="240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3381395C" wp14:editId="0E8A3B59">
            <wp:extent cx="6400800" cy="59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lastRenderedPageBreak/>
        <w:t>School Summary</w:t>
      </w:r>
    </w:p>
    <w:p w:rsidR="00C33AB4" w:rsidRPr="00086155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54293EAA" wp14:editId="0F204D22">
            <wp:extent cx="6400800" cy="5461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>Top Performing Schools (By % Overall Passing)</w:t>
      </w:r>
    </w:p>
    <w:p w:rsidR="00C33AB4" w:rsidRPr="00086155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195797F9" wp14:editId="44EDBE28">
            <wp:extent cx="64008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lastRenderedPageBreak/>
        <w:t>Bottom Performing Schools (By % Overall Passing)</w:t>
      </w:r>
    </w:p>
    <w:p w:rsidR="00C33AB4" w:rsidRPr="00086155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1F5F5BB7" wp14:editId="0CCC6812">
            <wp:extent cx="6400800" cy="217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 xml:space="preserve">Math Scores </w:t>
      </w:r>
      <w:proofErr w:type="gramStart"/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>By</w:t>
      </w:r>
      <w:proofErr w:type="gramEnd"/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 xml:space="preserve"> Grade</w:t>
      </w:r>
    </w:p>
    <w:p w:rsidR="00C33AB4" w:rsidRPr="00086155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7FA4EC92" wp14:editId="2F9F8AC7">
            <wp:extent cx="40957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lastRenderedPageBreak/>
        <w:t xml:space="preserve">Reading Scores </w:t>
      </w:r>
      <w:proofErr w:type="gramStart"/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>By</w:t>
      </w:r>
      <w:proofErr w:type="gramEnd"/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 xml:space="preserve"> Grade</w:t>
      </w:r>
    </w:p>
    <w:p w:rsidR="00C33AB4" w:rsidRPr="00086155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09246C30" wp14:editId="51706453">
            <wp:extent cx="410527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>Scores by School Spending</w:t>
      </w:r>
    </w:p>
    <w:p w:rsidR="00C33AB4" w:rsidRPr="00086155" w:rsidRDefault="00F654A2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741E4943" wp14:editId="39330CAA">
            <wp:extent cx="6400800" cy="1529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t>Scores by School Size</w:t>
      </w:r>
    </w:p>
    <w:p w:rsidR="00C33AB4" w:rsidRPr="00086155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16B0A8FA" wp14:editId="4128E1A1">
            <wp:extent cx="6400800" cy="1115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B4" w:rsidRDefault="00C33AB4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</w:p>
    <w:p w:rsidR="00086155" w:rsidRDefault="00086155" w:rsidP="00C33AB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 w:rsidRPr="00086155">
        <w:rPr>
          <w:rFonts w:asciiTheme="majorHAnsi" w:eastAsia="Times New Roman" w:hAnsiTheme="majorHAnsi" w:cs="Segoe UI"/>
          <w:b/>
          <w:color w:val="24292E"/>
          <w:sz w:val="32"/>
          <w:szCs w:val="32"/>
        </w:rPr>
        <w:lastRenderedPageBreak/>
        <w:t>Scores by School Type</w:t>
      </w:r>
    </w:p>
    <w:p w:rsidR="00F63BD1" w:rsidRPr="00F654A2" w:rsidRDefault="00C33AB4" w:rsidP="00F654A2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="Segoe UI"/>
          <w:b/>
          <w:color w:val="24292E"/>
          <w:sz w:val="32"/>
          <w:szCs w:val="32"/>
        </w:rPr>
      </w:pPr>
      <w:r>
        <w:rPr>
          <w:noProof/>
        </w:rPr>
        <w:drawing>
          <wp:inline distT="0" distB="0" distL="0" distR="0" wp14:anchorId="5C23E1A4" wp14:editId="652CEBD7">
            <wp:extent cx="6400800" cy="949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2" w:rsidRDefault="00F654A2" w:rsidP="00F654A2">
      <w:pPr>
        <w:pStyle w:val="Heading1"/>
        <w:pBdr>
          <w:bottom w:val="single" w:sz="24" w:space="3" w:color="F0CDA1" w:themeColor="accent1"/>
        </w:pBdr>
      </w:pPr>
      <w:r>
        <w:t>Part II</w:t>
      </w:r>
    </w:p>
    <w:p w:rsidR="00F654A2" w:rsidRDefault="00F654A2" w:rsidP="00E0296D">
      <w:r>
        <w:t>Two observable trends:</w:t>
      </w:r>
    </w:p>
    <w:p w:rsidR="00212B11" w:rsidRPr="00F654A2" w:rsidRDefault="00F654A2" w:rsidP="00F654A2">
      <w:pPr>
        <w:pStyle w:val="ListBullet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  <w:b/>
        </w:rPr>
      </w:pPr>
      <w:r>
        <w:rPr>
          <w:rStyle w:val="Bold"/>
        </w:rPr>
        <w:t xml:space="preserve">1. </w:t>
      </w:r>
      <w:r>
        <w:rPr>
          <w:rStyle w:val="Bold"/>
          <w:b w:val="0"/>
        </w:rPr>
        <w:t>Based on this data, the</w:t>
      </w:r>
      <w:r w:rsidRPr="00F654A2">
        <w:rPr>
          <w:rStyle w:val="Bold"/>
          <w:b w:val="0"/>
        </w:rPr>
        <w:t xml:space="preserve"> top 5 performing schools were Charter schools, and the bottom 5 performing schools were District schools.</w:t>
      </w:r>
    </w:p>
    <w:p w:rsidR="00810E0E" w:rsidRPr="00212B11" w:rsidRDefault="00F654A2" w:rsidP="00F654A2">
      <w:pPr>
        <w:pStyle w:val="ListBullet"/>
        <w:numPr>
          <w:ilvl w:val="0"/>
          <w:numId w:val="0"/>
        </w:numPr>
        <w:ind w:left="360"/>
        <w:rPr>
          <w:rStyle w:val="Bold"/>
          <w:b w:val="0"/>
          <w:bCs w:val="0"/>
        </w:rPr>
      </w:pPr>
      <w:r>
        <w:rPr>
          <w:rStyle w:val="Bold"/>
        </w:rPr>
        <w:t xml:space="preserve">2. </w:t>
      </w:r>
      <w:r w:rsidRPr="00DA2CC1">
        <w:rPr>
          <w:rStyle w:val="Bold"/>
          <w:b w:val="0"/>
        </w:rPr>
        <w:t xml:space="preserve">Based on this data, the schools with a per student spending rate of less than $585 had higher math and reading scores as compared to schools with </w:t>
      </w:r>
      <w:r w:rsidR="00DA2CC1">
        <w:rPr>
          <w:rStyle w:val="Bold"/>
          <w:b w:val="0"/>
        </w:rPr>
        <w:t xml:space="preserve">spending </w:t>
      </w:r>
      <w:r w:rsidR="00DA2CC1" w:rsidRPr="00DA2CC1">
        <w:rPr>
          <w:rStyle w:val="Bold"/>
          <w:b w:val="0"/>
        </w:rPr>
        <w:t>rates higher than $585 per student</w:t>
      </w:r>
      <w:r w:rsidRPr="00DA2CC1">
        <w:rPr>
          <w:rStyle w:val="Bold"/>
          <w:b w:val="0"/>
        </w:rPr>
        <w:t>.</w:t>
      </w:r>
    </w:p>
    <w:p w:rsidR="00FB5D63" w:rsidRPr="00FB5D63" w:rsidRDefault="00FB5D63" w:rsidP="00FB5D63"/>
    <w:p w:rsidR="00FB5D63" w:rsidRPr="00FB5D63" w:rsidRDefault="00FB5D63" w:rsidP="00FB5D63">
      <w:pPr>
        <w:pStyle w:val="ListParagraph"/>
        <w:rPr>
          <w:b/>
          <w:bCs/>
        </w:rPr>
      </w:pPr>
    </w:p>
    <w:sectPr w:rsidR="00FB5D63" w:rsidRPr="00FB5D63" w:rsidSect="005901CF">
      <w:footerReference w:type="default" r:id="rId20"/>
      <w:headerReference w:type="first" r:id="rId21"/>
      <w:footerReference w:type="first" r:id="rId22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CAB" w:rsidRDefault="00CA0CAB" w:rsidP="005A20E2">
      <w:pPr>
        <w:spacing w:after="0"/>
      </w:pPr>
      <w:r>
        <w:separator/>
      </w:r>
    </w:p>
    <w:p w:rsidR="00CA0CAB" w:rsidRDefault="00CA0CAB"/>
    <w:p w:rsidR="00CA0CAB" w:rsidRDefault="00CA0CAB" w:rsidP="009B4773"/>
    <w:p w:rsidR="00CA0CAB" w:rsidRDefault="00CA0CAB" w:rsidP="00513832"/>
  </w:endnote>
  <w:endnote w:type="continuationSeparator" w:id="0">
    <w:p w:rsidR="00CA0CAB" w:rsidRDefault="00CA0CAB" w:rsidP="005A20E2">
      <w:pPr>
        <w:spacing w:after="0"/>
      </w:pPr>
      <w:r>
        <w:continuationSeparator/>
      </w:r>
    </w:p>
    <w:p w:rsidR="00CA0CAB" w:rsidRDefault="00CA0CAB"/>
    <w:p w:rsidR="00CA0CAB" w:rsidRDefault="00CA0CAB" w:rsidP="009B4773"/>
    <w:p w:rsidR="00CA0CAB" w:rsidRDefault="00CA0CAB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56" w:rsidRPr="00F8411A" w:rsidRDefault="00DA2CC1" w:rsidP="00F8411A">
    <w:pPr>
      <w:pStyle w:val="Footer"/>
    </w:pPr>
    <w:r>
      <w:t>January 31, 2021</w:t>
    </w:r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8F0F9D">
      <w:rPr>
        <w:noProof/>
      </w:rPr>
      <w:t>2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Pr="00F8411A" w:rsidRDefault="00DA2CC1" w:rsidP="005854DB">
    <w:pPr>
      <w:pStyle w:val="Footer"/>
    </w:pPr>
    <w:r>
      <w:t>January 31, 2021</w:t>
    </w:r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8F0F9D">
      <w:rPr>
        <w:noProof/>
      </w:rPr>
      <w:t>1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CAB" w:rsidRDefault="00CA0CAB" w:rsidP="005A20E2">
      <w:pPr>
        <w:spacing w:after="0"/>
      </w:pPr>
      <w:r>
        <w:separator/>
      </w:r>
    </w:p>
    <w:p w:rsidR="00CA0CAB" w:rsidRDefault="00CA0CAB"/>
    <w:p w:rsidR="00CA0CAB" w:rsidRDefault="00CA0CAB" w:rsidP="009B4773"/>
    <w:p w:rsidR="00CA0CAB" w:rsidRDefault="00CA0CAB" w:rsidP="00513832"/>
  </w:footnote>
  <w:footnote w:type="continuationSeparator" w:id="0">
    <w:p w:rsidR="00CA0CAB" w:rsidRDefault="00CA0CAB" w:rsidP="005A20E2">
      <w:pPr>
        <w:spacing w:after="0"/>
      </w:pPr>
      <w:r>
        <w:continuationSeparator/>
      </w:r>
    </w:p>
    <w:p w:rsidR="00CA0CAB" w:rsidRDefault="00CA0CAB"/>
    <w:p w:rsidR="00CA0CAB" w:rsidRDefault="00CA0CAB" w:rsidP="009B4773"/>
    <w:p w:rsidR="00CA0CAB" w:rsidRDefault="00CA0CAB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Default="005854DB" w:rsidP="00A67285">
    <w:pPr>
      <w:pStyle w:val="Head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568BD198" wp14:editId="4CF48A9C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Picture 7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2585"/>
    <w:multiLevelType w:val="hybridMultilevel"/>
    <w:tmpl w:val="2644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25608"/>
    <w:multiLevelType w:val="hybridMultilevel"/>
    <w:tmpl w:val="A77CD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D681E"/>
    <w:multiLevelType w:val="hybridMultilevel"/>
    <w:tmpl w:val="A77CD0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291"/>
    <w:multiLevelType w:val="hybridMultilevel"/>
    <w:tmpl w:val="8F789A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5D46B2"/>
    <w:multiLevelType w:val="hybridMultilevel"/>
    <w:tmpl w:val="A80AF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C94D7F"/>
    <w:multiLevelType w:val="hybridMultilevel"/>
    <w:tmpl w:val="87DEDA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215589"/>
    <w:multiLevelType w:val="multilevel"/>
    <w:tmpl w:val="3DA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43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86155"/>
    <w:rsid w:val="000900B6"/>
    <w:rsid w:val="000940DC"/>
    <w:rsid w:val="000A649E"/>
    <w:rsid w:val="000A7626"/>
    <w:rsid w:val="000B5DA2"/>
    <w:rsid w:val="000C1C28"/>
    <w:rsid w:val="000C5872"/>
    <w:rsid w:val="000E0979"/>
    <w:rsid w:val="000E1544"/>
    <w:rsid w:val="000E26AD"/>
    <w:rsid w:val="001055D8"/>
    <w:rsid w:val="001155CE"/>
    <w:rsid w:val="00120B1C"/>
    <w:rsid w:val="001225D9"/>
    <w:rsid w:val="00124370"/>
    <w:rsid w:val="00160392"/>
    <w:rsid w:val="001A5429"/>
    <w:rsid w:val="001B18AA"/>
    <w:rsid w:val="001D1C22"/>
    <w:rsid w:val="001E11F1"/>
    <w:rsid w:val="001E1E58"/>
    <w:rsid w:val="00206719"/>
    <w:rsid w:val="00212B11"/>
    <w:rsid w:val="00225B11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2F5E01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3F7361"/>
    <w:rsid w:val="00403423"/>
    <w:rsid w:val="004262DD"/>
    <w:rsid w:val="0042646F"/>
    <w:rsid w:val="00435096"/>
    <w:rsid w:val="004411FB"/>
    <w:rsid w:val="00443212"/>
    <w:rsid w:val="00487C43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943CB"/>
    <w:rsid w:val="006B2383"/>
    <w:rsid w:val="006D0144"/>
    <w:rsid w:val="006D40ED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0E0E"/>
    <w:rsid w:val="00813EC8"/>
    <w:rsid w:val="00817F8C"/>
    <w:rsid w:val="00833126"/>
    <w:rsid w:val="0083428B"/>
    <w:rsid w:val="008673F4"/>
    <w:rsid w:val="00870B94"/>
    <w:rsid w:val="00876F99"/>
    <w:rsid w:val="008820B3"/>
    <w:rsid w:val="00886169"/>
    <w:rsid w:val="0089410F"/>
    <w:rsid w:val="008965F6"/>
    <w:rsid w:val="008A2B5E"/>
    <w:rsid w:val="008D3386"/>
    <w:rsid w:val="008F0F9D"/>
    <w:rsid w:val="008F704C"/>
    <w:rsid w:val="0090206C"/>
    <w:rsid w:val="00902998"/>
    <w:rsid w:val="00912C1B"/>
    <w:rsid w:val="0092125E"/>
    <w:rsid w:val="00924319"/>
    <w:rsid w:val="009355C2"/>
    <w:rsid w:val="00952A7A"/>
    <w:rsid w:val="009634CB"/>
    <w:rsid w:val="00974BF8"/>
    <w:rsid w:val="0097663B"/>
    <w:rsid w:val="00996916"/>
    <w:rsid w:val="009A2472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33AB4"/>
    <w:rsid w:val="00C652D0"/>
    <w:rsid w:val="00C65564"/>
    <w:rsid w:val="00C7554C"/>
    <w:rsid w:val="00CA0CAB"/>
    <w:rsid w:val="00CA61D8"/>
    <w:rsid w:val="00CC01AE"/>
    <w:rsid w:val="00CC67B4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A2CC1"/>
    <w:rsid w:val="00DB5A2E"/>
    <w:rsid w:val="00DC0528"/>
    <w:rsid w:val="00DC1104"/>
    <w:rsid w:val="00DC4886"/>
    <w:rsid w:val="00DC7466"/>
    <w:rsid w:val="00DC7E1C"/>
    <w:rsid w:val="00DE3070"/>
    <w:rsid w:val="00DE65A2"/>
    <w:rsid w:val="00DF2DCC"/>
    <w:rsid w:val="00E01D0E"/>
    <w:rsid w:val="00E0296D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F0422E"/>
    <w:rsid w:val="00F217D3"/>
    <w:rsid w:val="00F33F5E"/>
    <w:rsid w:val="00F60840"/>
    <w:rsid w:val="00F63BD1"/>
    <w:rsid w:val="00F654A2"/>
    <w:rsid w:val="00F75B86"/>
    <w:rsid w:val="00F77933"/>
    <w:rsid w:val="00F8411A"/>
    <w:rsid w:val="00FB5D63"/>
    <w:rsid w:val="00FC1405"/>
    <w:rsid w:val="00FE2D9D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6AD"/>
  </w:style>
  <w:style w:type="paragraph" w:styleId="Heading1">
    <w:name w:val="heading 1"/>
    <w:basedOn w:val="Normal"/>
    <w:next w:val="Normal"/>
    <w:link w:val="Heading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Bullet">
    <w:name w:val="List Bullet"/>
    <w:basedOn w:val="Normal"/>
    <w:uiPriority w:val="99"/>
    <w:qFormat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685B4E"/>
    <w:pPr>
      <w:numPr>
        <w:numId w:val="6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5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685B4E"/>
    <w:pPr>
      <w:numPr>
        <w:ilvl w:val="1"/>
        <w:numId w:val="6"/>
      </w:numPr>
      <w:spacing w:before="0" w:line="271" w:lineRule="auto"/>
    </w:pPr>
  </w:style>
  <w:style w:type="paragraph" w:customStyle="1" w:styleId="ChartText">
    <w:name w:val="Chart Text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2E6D69"/>
    <w:pPr>
      <w:spacing w:before="0" w:after="840"/>
    </w:pPr>
    <w:rPr>
      <w:i/>
    </w:rPr>
  </w:style>
  <w:style w:type="character" w:customStyle="1" w:styleId="Header1Char">
    <w:name w:val="Header 1 Char"/>
    <w:basedOn w:val="DefaultParagraphFont"/>
    <w:link w:val="Header1"/>
    <w:uiPriority w:val="99"/>
    <w:rsid w:val="000E26AD"/>
    <w:rPr>
      <w:i/>
    </w:rPr>
  </w:style>
  <w:style w:type="paragraph" w:styleId="NormalWeb">
    <w:name w:val="Normal (Web)"/>
    <w:basedOn w:val="Normal"/>
    <w:uiPriority w:val="99"/>
    <w:semiHidden/>
    <w:unhideWhenUsed/>
    <w:rsid w:val="00487C4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vaughn\AppData\Roaming\Microsoft\Templates\Home%20business%20market%20analysis%20and%20SWOT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Analysis of 4,000 Kickstarter projects</MediaServiceKeyPoi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205055-C1C2-4042-ABE2-C0B64632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market analysis and SWOT.dotx</Template>
  <TotalTime>0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Project Analysis</vt:lpstr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PyCitySchools Analysis</dc:title>
  <dc:subject/>
  <dc:creator/>
  <cp:keywords/>
  <dc:description/>
  <cp:lastModifiedBy/>
  <cp:revision>1</cp:revision>
  <dcterms:created xsi:type="dcterms:W3CDTF">2021-01-31T20:21:00Z</dcterms:created>
  <dcterms:modified xsi:type="dcterms:W3CDTF">2021-01-31T20:51:00Z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