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drawing>
          <wp:inline distT="0" distB="0" distL="0" distR="0">
            <wp:extent cx="1524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209550"/>
                    </a:xfrm>
                    <a:prstGeom prst="rect">
                      <a:avLst/>
                    </a:prstGeom>
                  </pic:spPr>
                </pic:pic>
              </a:graphicData>
            </a:graphic>
          </wp:inline>
        </w:drawing>
      </w:r>
    </w:p>
    <w:p>
      <w:pPr>
        <w:spacing w:after="280" w:before="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09875"/>
                    </a:xfrm>
                    <a:prstGeom prst="rect">
                      <a:avLst/>
                    </a:prstGeom>
                  </pic:spPr>
                </pic:pic>
              </a:graphicData>
            </a:graphic>
          </wp:inline>
        </w:drawing>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1B3A5C"/>
          </w:tcPr>
          <w:p>
            <w:pPr>
              <w:spacing w:after="80" w:before="200"/>
              <w:jc w:val="center"/>
            </w:pPr>
            <w:r>
              <w:rPr>
                <w:rFonts w:ascii="Calibri" w:cs="Calibri" w:eastAsia="Calibri" w:hAnsi="Calibri"/>
                <w:b/>
                <w:bCs/>
                <w:color w:val="FFFFFF"/>
                <w:sz w:val="560"/>
                <w:szCs w:val="560"/>
              </w:rPr>
              <w:t xml:space="preserve">BLX Dashboard</w:t>
            </w:r>
          </w:p>
          <w:p>
            <w:pPr>
              <w:spacing w:after="80" w:before="0"/>
              <w:jc w:val="center"/>
            </w:pPr>
            <w:r>
              <w:rPr>
                <w:rFonts w:ascii="Calibri" w:cs="Calibri" w:eastAsia="Calibri" w:hAnsi="Calibri"/>
                <w:color w:val="BDD7EE"/>
                <w:sz w:val="320"/>
                <w:szCs w:val="320"/>
              </w:rPr>
              <w:t xml:space="preserve">Gebruikershandleiding</w:t>
            </w:r>
          </w:p>
          <w:p>
            <w:pPr>
              <w:spacing w:after="80" w:before="0"/>
              <w:jc w:val="center"/>
            </w:pPr>
            <w:r>
              <w:rPr>
                <w:rFonts w:ascii="Calibri" w:cs="Calibri" w:eastAsia="Calibri" w:hAnsi="Calibri"/>
                <w:color w:val="BDD7EE"/>
                <w:sz w:val="220"/>
                <w:szCs w:val="220"/>
              </w:rPr>
              <w:t xml:space="preserve">Browsergebaseerde configuratie en diagnose</w:t>
            </w:r>
          </w:p>
          <w:p>
            <w:pPr>
              <w:spacing w:after="200" w:before="0"/>
              <w:jc w:val="center"/>
            </w:pPr>
            <w:r>
              <w:rPr>
                <w:rFonts w:ascii="Calibri" w:cs="Calibri" w:eastAsia="Calibri" w:hAnsi="Calibri"/>
                <w:color w:val="BDD7EE"/>
                <w:sz w:val="200"/>
                <w:szCs w:val="200"/>
              </w:rPr>
              <w:t xml:space="preserve">voor TerraTransfer Aquatos-dataloggers en SDI-12-sensoren</w:t>
            </w:r>
          </w:p>
        </w:tc>
      </w:tr>
    </w:tbl>
    <w:p>
      <w:pPr>
        <w:spacing w:after="0" w:before="120"/>
        <w:jc w:val="right"/>
      </w:pPr>
      <w:r>
        <w:rPr>
          <w:rFonts w:ascii="Calibri" w:cs="Calibri" w:eastAsia="Calibri" w:hAnsi="Calibri"/>
          <w:color w:val="636E72"/>
          <w:sz w:val="180"/>
          <w:szCs w:val="180"/>
        </w:rPr>
        <w:t xml:space="preserve">TT-ANL-BLX-001 · April 2026</w:t>
      </w:r>
    </w:p>
    <w:p>
      <w:r>
        <w:br w:type="page"/>
      </w:r>
    </w:p>
    <w:p>
      <w:pPr>
        <w:sectPr>
          <w:pgSz w:w="11906" w:h="16838" w:orient="portrait"/>
          <w:pgMar w:top="720" w:right="720" w:bottom="720" w:left="1080" w:header="708" w:footer="708" w:gutter="0"/>
          <w:pgNumType/>
          <w:docGrid w:linePitch="360"/>
        </w:sectPr>
      </w:pPr>
    </w:p>
    <w:p>
      <w:pPr>
        <w:spacing w:after="80" w:before="160"/>
      </w:pPr>
      <w:r>
        <w:rPr>
          <w:rFonts w:ascii="Calibri" w:cs="Calibri" w:eastAsia="Calibri" w:hAnsi="Calibri"/>
          <w:b/>
          <w:bCs/>
          <w:color w:val="1B3A5C"/>
          <w:sz w:val="320"/>
          <w:szCs w:val="320"/>
        </w:rPr>
        <w:t xml:space="preserve">Inhoudsopgave</w:t>
      </w:r>
    </w:p>
    <w:sdt>
      <w:sdtPr>
        <w:alias w:val="Inhoudsopgave"/>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80" w:before="280"/>
      </w:pPr>
      <w:r>
        <w:rPr>
          <w:rFonts w:ascii="Calibri" w:cs="Calibri" w:eastAsia="Calibri" w:hAnsi="Calibri"/>
          <w:b/>
          <w:bCs/>
          <w:color w:val="1B3A5C"/>
          <w:sz w:val="320"/>
          <w:szCs w:val="320"/>
        </w:rPr>
        <w:t xml:space="preserve">I  Aansprakelijkheidsbeperking</w:t>
      </w:r>
    </w:p>
    <w:p>
      <w:pPr>
        <w:spacing w:after="80" w:before="40"/>
        <w:jc w:val="both"/>
      </w:pPr>
      <w:r>
        <w:rPr>
          <w:rFonts w:ascii="Calibri" w:cs="Calibri" w:eastAsia="Calibri" w:hAnsi="Calibri"/>
          <w:b w:val="false"/>
          <w:bCs w:val="false"/>
          <w:i w:val="false"/>
          <w:iCs w:val="false"/>
          <w:color w:val="2D3436"/>
          <w:sz w:val="220"/>
          <w:szCs w:val="220"/>
        </w:rPr>
        <w:t xml:space="preserve">Deze handleiding beschrijft het BLX Dashboard in de versie Beta-Release van 12/02/2026. Opbouw en functionaliteit kunnen in volgende versies wijzigen. TerraTransfer GmbH aanvaardt geen aansprakelijkheid voor schade die voortvloeit uit onjuist gebruik van de software of onjuiste configuratie van aangesloten apparaten.</w:t>
      </w:r>
    </w:p>
    <w:p>
      <w:pPr>
        <w:spacing w:after="80" w:before="40"/>
        <w:jc w:val="both"/>
      </w:pPr>
      <w:r>
        <w:rPr>
          <w:rFonts w:ascii="Calibri" w:cs="Calibri" w:eastAsia="Calibri" w:hAnsi="Calibri"/>
          <w:b w:val="false"/>
          <w:bCs w:val="false"/>
          <w:i w:val="false"/>
          <w:iCs w:val="false"/>
          <w:color w:val="2D3436"/>
          <w:sz w:val="220"/>
          <w:szCs w:val="220"/>
        </w:rPr>
        <w:t xml:space="preserve">De software wordt gratis aangeboden als webtoepassing. Het verzenden van meetgegevens via Bluetooth Low Energy (BLE) vereist, afhankelijk van het eindapparaat en het besturingssysteem, verschillende browserbevoegdheden. Controleer vóór productief gebruik de compatibiliteit met uw apparaat.</w:t>
      </w:r>
    </w:p>
    <w:p>
      <w:pPr>
        <w:spacing w:after="80" w:before="40"/>
        <w:jc w:val="both"/>
      </w:pPr>
      <w:r>
        <w:rPr>
          <w:rFonts w:ascii="Calibri" w:cs="Calibri" w:eastAsia="Calibri" w:hAnsi="Calibri"/>
          <w:b w:val="false"/>
          <w:bCs w:val="false"/>
          <w:i w:val="false"/>
          <w:iCs w:val="false"/>
          <w:color w:val="2D3436"/>
          <w:sz w:val="220"/>
          <w:szCs w:val="220"/>
        </w:rPr>
        <w:t xml:space="preserve">Alle product- en bedrijfsnamen zijn handelsmerken of geregistreerde handelsmerken van de respectievelijke eigenaren. Vergissingen en wijzigingen voorbehouden.</w:t>
      </w:r>
    </w:p>
    <w:p>
      <w:pPr>
        <w:pStyle w:val="Heading1"/>
        <w:spacing w:after="80" w:before="280"/>
      </w:pPr>
      <w:r>
        <w:rPr>
          <w:rFonts w:ascii="Calibri" w:cs="Calibri" w:eastAsia="Calibri" w:hAnsi="Calibri"/>
          <w:b/>
          <w:bCs/>
          <w:color w:val="1B3A5C"/>
          <w:sz w:val="320"/>
          <w:szCs w:val="320"/>
        </w:rPr>
        <w:t xml:space="preserve">II  Veiligheidsinstructies</w:t>
      </w:r>
    </w:p>
    <w:p>
      <w:pPr>
        <w:spacing w:after="80" w:before="40"/>
        <w:jc w:val="both"/>
      </w:pPr>
      <w:r>
        <w:rPr>
          <w:rFonts w:ascii="Calibri" w:cs="Calibri" w:eastAsia="Calibri" w:hAnsi="Calibri"/>
          <w:b w:val="false"/>
          <w:bCs w:val="false"/>
          <w:i w:val="false"/>
          <w:iCs w:val="false"/>
          <w:color w:val="2D3436"/>
          <w:sz w:val="220"/>
          <w:szCs w:val="220"/>
        </w:rPr>
        <w:t xml:space="preserve">Het BLX Dashboard dient voor draadloze configuratie en gegevensopvraging van TerraTransfer-meetapparaten. Neem de volgende algemene aanwijzingen in acht:</w:t>
      </w:r>
    </w:p>
    <w:p>
      <w:pPr>
        <w:pStyle w:val="ListParagraph"/>
        <w:numPr>
          <w:ilvl w:val="0"/>
          <w:numId w:val="1"/>
        </w:numPr>
        <w:spacing w:after="40" w:before="20"/>
      </w:pPr>
      <w:r>
        <w:rPr>
          <w:rFonts w:ascii="Calibri" w:cs="Calibri" w:eastAsia="Calibri" w:hAnsi="Calibri"/>
          <w:color w:val="2D3436"/>
          <w:sz w:val="220"/>
          <w:szCs w:val="220"/>
        </w:rPr>
        <w:t xml:space="preserve">Gebruik de toepassing uitsluitend voor de configuratie van geautoriseerde apparaten.</w:t>
      </w:r>
    </w:p>
    <w:p>
      <w:pPr>
        <w:pStyle w:val="ListParagraph"/>
        <w:numPr>
          <w:ilvl w:val="0"/>
          <w:numId w:val="1"/>
        </w:numPr>
        <w:spacing w:after="40" w:before="20"/>
      </w:pPr>
      <w:r>
        <w:rPr>
          <w:rFonts w:ascii="Calibri" w:cs="Calibri" w:eastAsia="Calibri" w:hAnsi="Calibri"/>
          <w:color w:val="2D3436"/>
          <w:sz w:val="220"/>
          <w:szCs w:val="220"/>
        </w:rPr>
        <w:t xml:space="preserve">Geef de toegangs-PIN van uw meetapparaten nooit door aan onbevoegden.</w:t>
      </w:r>
    </w:p>
    <w:p>
      <w:pPr>
        <w:pStyle w:val="ListParagraph"/>
        <w:numPr>
          <w:ilvl w:val="0"/>
          <w:numId w:val="1"/>
        </w:numPr>
        <w:spacing w:after="40" w:before="20"/>
      </w:pPr>
      <w:r>
        <w:rPr>
          <w:rFonts w:ascii="Calibri" w:cs="Calibri" w:eastAsia="Calibri" w:hAnsi="Calibri"/>
          <w:color w:val="2D3436"/>
          <w:sz w:val="220"/>
          <w:szCs w:val="220"/>
        </w:rPr>
        <w:t xml:space="preserve">Controleer na elke configuratiewijziging via een testmeting of de gewenste waarden correct worden geregistreerd.</w:t>
      </w:r>
    </w:p>
    <w:p>
      <w:pPr>
        <w:pStyle w:val="ListParagraph"/>
        <w:numPr>
          <w:ilvl w:val="0"/>
          <w:numId w:val="1"/>
        </w:numPr>
        <w:spacing w:after="40" w:before="20"/>
      </w:pPr>
      <w:r>
        <w:rPr>
          <w:rFonts w:ascii="Calibri" w:cs="Calibri" w:eastAsia="Calibri" w:hAnsi="Calibri"/>
          <w:color w:val="2D3436"/>
          <w:sz w:val="220"/>
          <w:szCs w:val="220"/>
        </w:rPr>
        <w:t xml:space="preserve">Wijzig systeemparameters alleen als u hun functie kent. Onjuiste configuraties kunnen leiden tot gegevensverlies of verkorte batterijlevensduur.</w:t>
      </w:r>
    </w:p>
    <w:p>
      <w:pPr>
        <w:pStyle w:val="ListParagraph"/>
        <w:numPr>
          <w:ilvl w:val="0"/>
          <w:numId w:val="1"/>
        </w:numPr>
        <w:spacing w:after="40" w:before="20"/>
      </w:pPr>
      <w:r>
        <w:rPr>
          <w:rFonts w:ascii="Calibri" w:cs="Calibri" w:eastAsia="Calibri" w:hAnsi="Calibri"/>
          <w:color w:val="2D3436"/>
          <w:sz w:val="220"/>
          <w:szCs w:val="220"/>
        </w:rPr>
        <w:t xml:space="preserve">Ontkoppel veiligheidskritische apparaten van hun stuurlijnen vóór een firmware-update.</w:t>
      </w:r>
    </w:p>
    <w:p>
      <w:pPr>
        <w:pBdr>
          <w:left w:color="2E74B5" w:sz="12"/>
        </w:pBdr>
        <w:shd w:fill="EBF3FB"/>
        <w:spacing w:after="80" w:before="80"/>
        <w:ind w:left="215"/>
      </w:pPr>
      <w:r>
        <w:rPr>
          <w:rFonts w:ascii="Calibri" w:cs="Calibri" w:eastAsia="Calibri" w:hAnsi="Calibri"/>
          <w:b/>
          <w:bCs/>
          <w:color w:val="2E74B5"/>
          <w:sz w:val="220"/>
          <w:szCs w:val="220"/>
        </w:rPr>
        <w:t xml:space="preserve">Opmerking: </w:t>
      </w:r>
      <w:r>
        <w:rPr>
          <w:rFonts w:ascii="Calibri" w:cs="Calibri" w:eastAsia="Calibri" w:hAnsi="Calibri"/>
          <w:color w:val="2D3436"/>
          <w:sz w:val="220"/>
          <w:szCs w:val="220"/>
        </w:rPr>
        <w:t xml:space="preserve">Bluetooth-bevoegdheden: De communicatie verloopt via Web Bluetooth. De browser vraagt bij de eerste verbinding om toestemming voor toegang tot Bluetooth-apparaten. Zonder deze toestemming is geen verbinding mogelijk. Om veiligheidsredenen raden we aan de toestemming alleen te verlenen voor vertrouwde apparaten en alleen voor de duur van de configuratiesessie.</w:t>
      </w:r>
    </w:p>
    <w:p>
      <w:pPr>
        <w:pStyle w:val="Heading1"/>
        <w:spacing w:after="80" w:before="280"/>
      </w:pPr>
      <w:r>
        <w:rPr>
          <w:rFonts w:ascii="Calibri" w:cs="Calibri" w:eastAsia="Calibri" w:hAnsi="Calibri"/>
          <w:b/>
          <w:bCs/>
          <w:color w:val="1B3A5C"/>
          <w:sz w:val="320"/>
          <w:szCs w:val="320"/>
        </w:rPr>
        <w:t xml:space="preserve">Deel 1  Inleiding</w:t>
      </w:r>
    </w:p>
    <w:p>
      <w:pPr>
        <w:pStyle w:val="Heading2"/>
        <w:spacing w:after="60" w:before="200"/>
      </w:pPr>
      <w:r>
        <w:rPr>
          <w:rFonts w:ascii="Calibri" w:cs="Calibri" w:eastAsia="Calibri" w:hAnsi="Calibri"/>
          <w:b/>
          <w:bCs/>
          <w:color w:val="2E74B5"/>
          <w:sz w:val="260"/>
          <w:szCs w:val="260"/>
        </w:rPr>
        <w:t xml:space="preserve">1.1  Wat is het BLX Dashboard?</w:t>
      </w:r>
    </w:p>
    <w:p>
      <w:pPr>
        <w:spacing w:after="80" w:before="40"/>
        <w:jc w:val="both"/>
      </w:pPr>
      <w:r>
        <w:rPr>
          <w:rFonts w:ascii="Calibri" w:cs="Calibri" w:eastAsia="Calibri" w:hAnsi="Calibri"/>
          <w:b w:val="false"/>
          <w:bCs w:val="false"/>
          <w:i w:val="false"/>
          <w:iCs w:val="false"/>
          <w:color w:val="2D3436"/>
          <w:sz w:val="220"/>
          <w:szCs w:val="220"/>
        </w:rPr>
        <w:t xml:space="preserve">Het BLX Dashboard is de browsergebaseerde configuratie- en diagnose-interface van TerraTransfer GmbH. Het draait direct in de browser van uw pc, tablet of smartphone en vereist geen installatie. De communicatie met de apparaten verloopt via Bluetooth Low Energy (BLE 5).</w:t>
      </w:r>
    </w:p>
    <w:p>
      <w:pPr>
        <w:spacing w:after="80" w:before="40"/>
        <w:jc w:val="both"/>
      </w:pPr>
      <w:r>
        <w:rPr>
          <w:rFonts w:ascii="Calibri" w:cs="Calibri" w:eastAsia="Calibri" w:hAnsi="Calibri"/>
          <w:b w:val="false"/>
          <w:bCs w:val="false"/>
          <w:i w:val="false"/>
          <w:iCs w:val="false"/>
          <w:color w:val="2D3436"/>
          <w:sz w:val="220"/>
          <w:szCs w:val="220"/>
        </w:rPr>
        <w:t xml:space="preserve">Met het BLX Dashboard kunt u:</w:t>
      </w:r>
    </w:p>
    <w:p>
      <w:pPr>
        <w:pStyle w:val="ListParagraph"/>
        <w:numPr>
          <w:ilvl w:val="0"/>
          <w:numId w:val="1"/>
        </w:numPr>
        <w:spacing w:after="40" w:before="20"/>
      </w:pPr>
      <w:r>
        <w:rPr>
          <w:rFonts w:ascii="Calibri" w:cs="Calibri" w:eastAsia="Calibri" w:hAnsi="Calibri"/>
          <w:color w:val="2D3436"/>
          <w:sz w:val="220"/>
          <w:szCs w:val="220"/>
        </w:rPr>
        <w:t xml:space="preserve">Aquatos-dataloggers (Web LTX, mini, nano) verbinden en opvragen.</w:t>
      </w:r>
    </w:p>
    <w:p>
      <w:pPr>
        <w:pStyle w:val="ListParagraph"/>
        <w:numPr>
          <w:ilvl w:val="0"/>
          <w:numId w:val="1"/>
        </w:numPr>
        <w:spacing w:after="40" w:before="20"/>
      </w:pPr>
      <w:r>
        <w:rPr>
          <w:rFonts w:ascii="Calibri" w:cs="Calibri" w:eastAsia="Calibri" w:hAnsi="Calibri"/>
          <w:color w:val="2D3436"/>
          <w:sz w:val="220"/>
          <w:szCs w:val="220"/>
        </w:rPr>
        <w:t xml:space="preserve">SDI-12-sensoren op het Open-SDI12-Blue-platform configureren (piëzo- en keramische druksensoren, frequentie-/pulsatellers, Modbus-converters).</w:t>
      </w:r>
    </w:p>
    <w:p>
      <w:pPr>
        <w:pStyle w:val="ListParagraph"/>
        <w:numPr>
          <w:ilvl w:val="0"/>
          <w:numId w:val="1"/>
        </w:numPr>
        <w:spacing w:after="40" w:before="20"/>
      </w:pPr>
      <w:r>
        <w:rPr>
          <w:rFonts w:ascii="Calibri" w:cs="Calibri" w:eastAsia="Calibri" w:hAnsi="Calibri"/>
          <w:color w:val="2D3436"/>
          <w:sz w:val="220"/>
          <w:szCs w:val="220"/>
        </w:rPr>
        <w:t xml:space="preserve">Live-meetwaarden lezen en een meetwaardediagram op het scherm weergeven.</w:t>
      </w:r>
    </w:p>
    <w:p>
      <w:pPr>
        <w:pStyle w:val="ListParagraph"/>
        <w:numPr>
          <w:ilvl w:val="0"/>
          <w:numId w:val="1"/>
        </w:numPr>
        <w:spacing w:after="40" w:before="20"/>
      </w:pPr>
      <w:r>
        <w:rPr>
          <w:rFonts w:ascii="Calibri" w:cs="Calibri" w:eastAsia="Calibri" w:hAnsi="Calibri"/>
          <w:color w:val="2D3436"/>
          <w:sz w:val="220"/>
          <w:szCs w:val="220"/>
        </w:rPr>
        <w:t xml:space="preserve">Apparaatparameters instellen via een geïntegreerde terminal met SDI-12-opdrachtenset.</w:t>
      </w:r>
    </w:p>
    <w:p>
      <w:pPr>
        <w:pStyle w:val="ListParagraph"/>
        <w:numPr>
          <w:ilvl w:val="0"/>
          <w:numId w:val="1"/>
        </w:numPr>
        <w:spacing w:after="40" w:before="20"/>
      </w:pPr>
      <w:r>
        <w:rPr>
          <w:rFonts w:ascii="Calibri" w:cs="Calibri" w:eastAsia="Calibri" w:hAnsi="Calibri"/>
          <w:color w:val="2D3436"/>
          <w:sz w:val="220"/>
          <w:szCs w:val="220"/>
        </w:rPr>
        <w:t xml:space="preserve">De apparaatlocatie op een kaart vastleggen.</w:t>
      </w:r>
    </w:p>
    <w:p>
      <w:pPr>
        <w:pStyle w:val="ListParagraph"/>
        <w:numPr>
          <w:ilvl w:val="0"/>
          <w:numId w:val="1"/>
        </w:numPr>
        <w:spacing w:after="40" w:before="20"/>
      </w:pPr>
      <w:r>
        <w:rPr>
          <w:rFonts w:ascii="Calibri" w:cs="Calibri" w:eastAsia="Calibri" w:hAnsi="Calibri"/>
          <w:color w:val="2D3436"/>
          <w:sz w:val="220"/>
          <w:szCs w:val="220"/>
        </w:rPr>
        <w:t xml:space="preserve">Meerdere apparaten beheren op naam en PIN.</w:t>
      </w:r>
    </w:p>
    <w:p>
      <w:pPr>
        <w:pStyle w:val="Heading2"/>
        <w:spacing w:after="60" w:before="200"/>
      </w:pPr>
      <w:r>
        <w:rPr>
          <w:rFonts w:ascii="Calibri" w:cs="Calibri" w:eastAsia="Calibri" w:hAnsi="Calibri"/>
          <w:b/>
          <w:bCs/>
          <w:color w:val="2E74B5"/>
          <w:sz w:val="260"/>
          <w:szCs w:val="260"/>
        </w:rPr>
        <w:t xml:space="preserve">1.2  Het BLX Dashboard openen</w:t>
      </w:r>
    </w:p>
    <w:p>
      <w:pPr>
        <w:spacing w:after="80" w:before="40"/>
        <w:jc w:val="both"/>
      </w:pPr>
      <w:r>
        <w:rPr>
          <w:rFonts w:ascii="Calibri" w:cs="Calibri" w:eastAsia="Calibri" w:hAnsi="Calibri"/>
          <w:b w:val="false"/>
          <w:bCs w:val="false"/>
          <w:i w:val="false"/>
          <w:iCs w:val="false"/>
          <w:color w:val="2D3436"/>
          <w:sz w:val="220"/>
          <w:szCs w:val="220"/>
        </w:rPr>
        <w:t xml:space="preserve">Het BLX Dashboard is beschikbaar op: https://ltxdata.net/ttblx/</w:t>
      </w:r>
    </w:p>
    <w:p>
      <w:pPr>
        <w:spacing w:after="80" w:before="40"/>
        <w:jc w:val="both"/>
      </w:pPr>
      <w:r>
        <w:rPr>
          <w:rFonts w:ascii="Calibri" w:cs="Calibri" w:eastAsia="Calibri" w:hAnsi="Calibri"/>
          <w:b w:val="false"/>
          <w:bCs w:val="false"/>
          <w:i w:val="false"/>
          <w:iCs w:val="false"/>
          <w:color w:val="2D3436"/>
          <w:sz w:val="220"/>
          <w:szCs w:val="220"/>
        </w:rPr>
        <w:t xml:space="preserve">Open het direct in uw browser. Er is geen aanmelding, account of installatie nodig. De toepassing draait volledig lokaal; de Bluetooth-verbinding wordt niet via een server geleid.</w:t>
      </w:r>
    </w:p>
    <w:p>
      <w:pPr>
        <w:pStyle w:val="Heading2"/>
        <w:spacing w:after="60" w:before="200"/>
      </w:pPr>
      <w:r>
        <w:rPr>
          <w:rFonts w:ascii="Calibri" w:cs="Calibri" w:eastAsia="Calibri" w:hAnsi="Calibri"/>
          <w:b/>
          <w:bCs/>
          <w:color w:val="2E74B5"/>
          <w:sz w:val="260"/>
          <w:szCs w:val="260"/>
        </w:rPr>
        <w:t xml:space="preserve">1.3  Systeemvereisten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Browser (desktop)</w:t>
            </w:r>
          </w:p>
        </w:tc>
        <w:tc>
          <w:tcPr>
            <w:tcW w:type="pct" w:w="65%"/>
          </w:tcPr>
          <w:p>
            <w:pPr>
              <w:spacing w:after="40" w:before="40"/>
            </w:pPr>
            <w:r>
              <w:rPr>
                <w:rFonts w:ascii="Calibri" w:cs="Calibri" w:eastAsia="Calibri" w:hAnsi="Calibri"/>
                <w:color w:val="2D3436"/>
                <w:sz w:val="200"/>
                <w:szCs w:val="200"/>
              </w:rPr>
              <w:t xml:space="preserve">Google Chrome, Microsoft Edge of Opera (actuele versie)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Browser (mobiel)</w:t>
            </w:r>
          </w:p>
        </w:tc>
        <w:tc>
          <w:tcPr>
            <w:tcW w:type="pct" w:w="65%"/>
          </w:tcPr>
          <w:p>
            <w:pPr>
              <w:spacing w:after="40" w:before="40"/>
            </w:pPr>
            <w:r>
              <w:rPr>
                <w:rFonts w:ascii="Calibri" w:cs="Calibri" w:eastAsia="Calibri" w:hAnsi="Calibri"/>
                <w:color w:val="2D3436"/>
                <w:sz w:val="200"/>
                <w:szCs w:val="200"/>
              </w:rPr>
              <w:t xml:space="preserve">Chrome of Edge op Android — Web Bluetooth moet worden ondersteund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Besturingssysteem</w:t>
            </w:r>
          </w:p>
        </w:tc>
        <w:tc>
          <w:tcPr>
            <w:tcW w:type="pct" w:w="65%"/>
          </w:tcPr>
          <w:p>
            <w:pPr>
              <w:spacing w:after="40" w:before="40"/>
            </w:pPr>
            <w:r>
              <w:rPr>
                <w:rFonts w:ascii="Calibri" w:cs="Calibri" w:eastAsia="Calibri" w:hAnsi="Calibri"/>
                <w:color w:val="2D3436"/>
                <w:sz w:val="200"/>
                <w:szCs w:val="200"/>
              </w:rPr>
              <w:t xml:space="preserve">Windows 10/11, macOS, Linux of Android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Bluetooth</w:t>
            </w:r>
          </w:p>
        </w:tc>
        <w:tc>
          <w:tcPr>
            <w:tcW w:type="pct" w:w="65%"/>
          </w:tcPr>
          <w:p>
            <w:pPr>
              <w:spacing w:after="40" w:before="40"/>
            </w:pPr>
            <w:r>
              <w:rPr>
                <w:rFonts w:ascii="Calibri" w:cs="Calibri" w:eastAsia="Calibri" w:hAnsi="Calibri"/>
                <w:color w:val="2D3436"/>
                <w:sz w:val="200"/>
                <w:szCs w:val="200"/>
              </w:rPr>
              <w:t xml:space="preserve">Bluetooth 4.0 of nieuwer (BLE-geschikt)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Bereik</w:t>
            </w:r>
          </w:p>
        </w:tc>
        <w:tc>
          <w:tcPr>
            <w:tcW w:type="pct" w:w="65%"/>
          </w:tcPr>
          <w:p>
            <w:pPr>
              <w:spacing w:after="40" w:before="40"/>
            </w:pPr>
            <w:r>
              <w:rPr>
                <w:rFonts w:ascii="Calibri" w:cs="Calibri" w:eastAsia="Calibri" w:hAnsi="Calibri"/>
                <w:color w:val="2D3436"/>
                <w:sz w:val="200"/>
                <w:szCs w:val="200"/>
              </w:rPr>
              <w:t xml:space="preserve">Doorgaans 5–10 m zichtverbinding naar het apparaat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Netwerkverbinding</w:t>
            </w:r>
          </w:p>
        </w:tc>
        <w:tc>
          <w:tcPr>
            <w:tcW w:type="pct" w:w="65%"/>
          </w:tcPr>
          <w:p>
            <w:pPr>
              <w:spacing w:after="40" w:before="40"/>
            </w:pPr>
            <w:r>
              <w:rPr>
                <w:rFonts w:ascii="Calibri" w:cs="Calibri" w:eastAsia="Calibri" w:hAnsi="Calibri"/>
                <w:color w:val="2D3436"/>
                <w:sz w:val="200"/>
                <w:szCs w:val="200"/>
              </w:rPr>
              <w:t xml:space="preserve">Eenmalig nodig om de pagina te laden; niet verplicht tijdens gebruik</w:t>
            </w:r>
          </w:p>
        </w:tc>
      </w:tr>
    </w:tbl>
    <w:p>
      <w:pPr>
        <w:pBdr>
          <w:left w:color="2E74B5" w:sz="12"/>
        </w:pBdr>
        <w:shd w:fill="EBF3FB"/>
        <w:spacing w:after="80" w:before="80"/>
        <w:ind w:left="215"/>
      </w:pPr>
      <w:r>
        <w:rPr>
          <w:rFonts w:ascii="Calibri" w:cs="Calibri" w:eastAsia="Calibri" w:hAnsi="Calibri"/>
          <w:b/>
          <w:bCs/>
          <w:color w:val="2E74B5"/>
          <w:sz w:val="220"/>
          <w:szCs w:val="220"/>
        </w:rPr>
        <w:t xml:space="preserve">Opmerking: </w:t>
      </w:r>
      <w:r>
        <w:rPr>
          <w:rFonts w:ascii="Calibri" w:cs="Calibri" w:eastAsia="Calibri" w:hAnsi="Calibri"/>
          <w:color w:val="2D3436"/>
          <w:sz w:val="220"/>
          <w:szCs w:val="220"/>
        </w:rPr>
        <w:t xml:space="preserve">Apple iOS / iPadOS: Apple staat momenteel geen toegang tot Web Bluetooth vanuit de browser toe. Gebruik voor iPhones en iPads een Windows-, Android- of macOS-apparaat. Op Windows is als alternatief de desktoptoepassing BlueShell beschikbaar.</w:t>
      </w:r>
    </w:p>
    <w:p>
      <w:pPr>
        <w:pStyle w:val="Heading2"/>
        <w:spacing w:after="60" w:before="200"/>
      </w:pPr>
      <w:r>
        <w:rPr>
          <w:rFonts w:ascii="Calibri" w:cs="Calibri" w:eastAsia="Calibri" w:hAnsi="Calibri"/>
          <w:b/>
          <w:bCs/>
          <w:color w:val="2E74B5"/>
          <w:sz w:val="260"/>
          <w:szCs w:val="260"/>
        </w:rPr>
        <w:t xml:space="preserve">1.4  Leveringsomvang en accessoires</w:t>
      </w:r>
    </w:p>
    <w:p>
      <w:pPr>
        <w:spacing w:after="80" w:before="40"/>
        <w:jc w:val="both"/>
      </w:pPr>
      <w:r>
        <w:rPr>
          <w:rFonts w:ascii="Calibri" w:cs="Calibri" w:eastAsia="Calibri" w:hAnsi="Calibri"/>
          <w:b w:val="false"/>
          <w:bCs w:val="false"/>
          <w:i w:val="false"/>
          <w:iCs w:val="false"/>
          <w:color w:val="2D3436"/>
          <w:sz w:val="220"/>
          <w:szCs w:val="220"/>
        </w:rPr>
        <w:t xml:space="preserve">De software is gratis te gebruiken. Het volgende is nodig:</w:t>
      </w:r>
    </w:p>
    <w:p>
      <w:pPr>
        <w:pStyle w:val="ListParagraph"/>
        <w:numPr>
          <w:ilvl w:val="0"/>
          <w:numId w:val="1"/>
        </w:numPr>
        <w:spacing w:after="40" w:before="20"/>
      </w:pPr>
      <w:r>
        <w:rPr>
          <w:rFonts w:ascii="Calibri" w:cs="Calibri" w:eastAsia="Calibri" w:hAnsi="Calibri"/>
          <w:color w:val="2D3436"/>
          <w:sz w:val="220"/>
          <w:szCs w:val="220"/>
        </w:rPr>
        <w:t xml:space="preserve">Een compatibele TerraTransfer-datalogger of -sensor.</w:t>
      </w:r>
    </w:p>
    <w:p>
      <w:pPr>
        <w:pStyle w:val="ListParagraph"/>
        <w:numPr>
          <w:ilvl w:val="0"/>
          <w:numId w:val="1"/>
        </w:numPr>
        <w:spacing w:after="40" w:before="20"/>
      </w:pPr>
      <w:r>
        <w:rPr>
          <w:rFonts w:ascii="Calibri" w:cs="Calibri" w:eastAsia="Calibri" w:hAnsi="Calibri"/>
          <w:color w:val="2D3436"/>
          <w:sz w:val="220"/>
          <w:szCs w:val="220"/>
        </w:rPr>
        <w:t xml:space="preserve">De bij het apparaat geleverde toegangs-PIN (6-cijferig getal).</w:t>
      </w:r>
    </w:p>
    <w:p>
      <w:pPr>
        <w:pStyle w:val="ListParagraph"/>
        <w:numPr>
          <w:ilvl w:val="0"/>
          <w:numId w:val="1"/>
        </w:numPr>
        <w:spacing w:after="40" w:before="20"/>
      </w:pPr>
      <w:r>
        <w:rPr>
          <w:rFonts w:ascii="Calibri" w:cs="Calibri" w:eastAsia="Calibri" w:hAnsi="Calibri"/>
          <w:color w:val="2D3436"/>
          <w:sz w:val="220"/>
          <w:szCs w:val="220"/>
        </w:rPr>
        <w:t xml:space="preserve">Een Bluetooth-geschikt eindapparaat met een ondersteunde browser.</w:t>
      </w:r>
    </w:p>
    <w:p>
      <w:pPr>
        <w:pStyle w:val="Heading1"/>
        <w:spacing w:after="80" w:before="280"/>
      </w:pPr>
      <w:r>
        <w:rPr>
          <w:rFonts w:ascii="Calibri" w:cs="Calibri" w:eastAsia="Calibri" w:hAnsi="Calibri"/>
          <w:b/>
          <w:bCs/>
          <w:color w:val="1B3A5C"/>
          <w:sz w:val="320"/>
          <w:szCs w:val="320"/>
        </w:rPr>
        <w:t xml:space="preserve">Deel 2  Eerste start</w:t>
      </w:r>
    </w:p>
    <w:p>
      <w:pPr>
        <w:pStyle w:val="Heading2"/>
        <w:spacing w:after="60" w:before="200"/>
      </w:pPr>
      <w:r>
        <w:rPr>
          <w:rFonts w:ascii="Calibri" w:cs="Calibri" w:eastAsia="Calibri" w:hAnsi="Calibri"/>
          <w:b/>
          <w:bCs/>
          <w:color w:val="2E74B5"/>
          <w:sz w:val="260"/>
          <w:szCs w:val="260"/>
        </w:rPr>
        <w:t xml:space="preserve">2.1  Openen en startpagina</w:t>
      </w:r>
    </w:p>
    <w:p>
      <w:pPr>
        <w:spacing w:after="80" w:before="40"/>
        <w:jc w:val="both"/>
      </w:pPr>
      <w:r>
        <w:rPr>
          <w:rFonts w:ascii="Calibri" w:cs="Calibri" w:eastAsia="Calibri" w:hAnsi="Calibri"/>
          <w:b w:val="false"/>
          <w:bCs w:val="false"/>
          <w:i w:val="false"/>
          <w:iCs w:val="false"/>
          <w:color w:val="2D3436"/>
          <w:sz w:val="220"/>
          <w:szCs w:val="220"/>
        </w:rPr>
        <w:t xml:space="preserve">Open het adres https://ltxdata.net/ttblx/ in uw browser. De startpagina van het BLX Dashboard verschijnt.</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1: Startpagina van het BLX Dashboard — accordeon met hoofdinhoud, terminalinhoud, grafiekinhoud en locatieinhoud, en de zijbalk links.</w:t>
      </w:r>
    </w:p>
    <w:p>
      <w:pPr>
        <w:pStyle w:val="Heading2"/>
        <w:spacing w:after="60" w:before="200"/>
      </w:pPr>
      <w:r>
        <w:rPr>
          <w:rFonts w:ascii="Calibri" w:cs="Calibri" w:eastAsia="Calibri" w:hAnsi="Calibri"/>
          <w:b/>
          <w:bCs/>
          <w:color w:val="2E74B5"/>
          <w:sz w:val="260"/>
          <w:szCs w:val="260"/>
        </w:rPr>
        <w:t xml:space="preserve">2.2  Indeling van de gebruikersinterface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Koptekst (boven)</w:t>
            </w:r>
          </w:p>
        </w:tc>
        <w:tc>
          <w:tcPr>
            <w:tcW w:type="pct" w:w="65%"/>
          </w:tcPr>
          <w:p>
            <w:pPr>
              <w:spacing w:after="40" w:before="40"/>
            </w:pPr>
            <w:r>
              <w:rPr>
                <w:rFonts w:ascii="Calibri" w:cs="Calibri" w:eastAsia="Calibri" w:hAnsi="Calibri"/>
                <w:color w:val="2D3436"/>
                <w:sz w:val="200"/>
                <w:szCs w:val="200"/>
              </w:rPr>
              <w:t xml:space="preserve">Zijbalkschakelaar links, toepassingstitel in het midden, taalkeuzeschakelaar en donker/licht-modus-schakelaar rechts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Zijbalk (links)</w:t>
            </w:r>
          </w:p>
        </w:tc>
        <w:tc>
          <w:tcPr>
            <w:tcW w:type="pct" w:w="65%"/>
          </w:tcPr>
          <w:p>
            <w:pPr>
              <w:spacing w:after="40" w:before="40"/>
            </w:pPr>
            <w:r>
              <w:rPr>
                <w:rFonts w:ascii="Calibri" w:cs="Calibri" w:eastAsia="Calibri" w:hAnsi="Calibri"/>
                <w:color w:val="2D3436"/>
                <w:sz w:val="200"/>
                <w:szCs w:val="200"/>
              </w:rPr>
              <w:t xml:space="preserve">Navigatie naar de hoofdgebieden, verbinding opbouwen, apparaatbeheer, instellingen en info</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Hoofdgebied (midden/rechts)</w:t>
            </w:r>
          </w:p>
        </w:tc>
        <w:tc>
          <w:tcPr>
            <w:tcW w:type="pct" w:w="65%"/>
          </w:tcPr>
          <w:p>
            <w:pPr>
              <w:spacing w:after="40" w:before="40"/>
            </w:pPr>
            <w:r>
              <w:rPr>
                <w:rFonts w:ascii="Calibri" w:cs="Calibri" w:eastAsia="Calibri" w:hAnsi="Calibri"/>
                <w:color w:val="2D3436"/>
                <w:sz w:val="200"/>
                <w:szCs w:val="200"/>
              </w:rPr>
              <w:t xml:space="preserve">Vier uitklapbare panelen voor gegevens, terminal, grafiek en locatie</w:t>
            </w:r>
          </w:p>
        </w:tc>
      </w:tr>
    </w:tbl>
    <w:p>
      <w:pPr>
        <w:pStyle w:val="Heading2"/>
        <w:spacing w:after="60" w:before="200"/>
      </w:pPr>
      <w:r>
        <w:rPr>
          <w:rFonts w:ascii="Calibri" w:cs="Calibri" w:eastAsia="Calibri" w:hAnsi="Calibri"/>
          <w:b/>
          <w:bCs/>
          <w:color w:val="2E74B5"/>
          <w:sz w:val="260"/>
          <w:szCs w:val="260"/>
        </w:rPr>
        <w:t xml:space="preserve">2.3  Taal instellen</w:t>
      </w:r>
    </w:p>
    <w:p>
      <w:pPr>
        <w:pStyle w:val="ListParagraph"/>
        <w:numPr>
          <w:ilvl w:val="0"/>
          <w:numId w:val="2"/>
        </w:numPr>
        <w:spacing w:after="40" w:before="20"/>
      </w:pPr>
      <w:r>
        <w:rPr>
          <w:rFonts w:ascii="Calibri" w:cs="Calibri" w:eastAsia="Calibri" w:hAnsi="Calibri"/>
          <w:color w:val="2D3436"/>
          <w:sz w:val="220"/>
          <w:szCs w:val="220"/>
        </w:rPr>
        <w:t xml:space="preserve">Klik rechtsboven op de vlag.</w:t>
      </w:r>
    </w:p>
    <w:p>
      <w:pPr>
        <w:pStyle w:val="ListParagraph"/>
        <w:numPr>
          <w:ilvl w:val="0"/>
          <w:numId w:val="2"/>
        </w:numPr>
        <w:spacing w:after="40" w:before="20"/>
      </w:pPr>
      <w:r>
        <w:rPr>
          <w:rFonts w:ascii="Calibri" w:cs="Calibri" w:eastAsia="Calibri" w:hAnsi="Calibri"/>
          <w:color w:val="2D3436"/>
          <w:sz w:val="220"/>
          <w:szCs w:val="220"/>
        </w:rPr>
        <w:t xml:space="preserve">Kies in de uitklaplijst uw gewenste taal.</w:t>
      </w:r>
    </w:p>
    <w:p>
      <w:pPr>
        <w:pStyle w:val="ListParagraph"/>
        <w:numPr>
          <w:ilvl w:val="0"/>
          <w:numId w:val="2"/>
        </w:numPr>
        <w:spacing w:after="40" w:before="20"/>
      </w:pPr>
      <w:r>
        <w:rPr>
          <w:rFonts w:ascii="Calibri" w:cs="Calibri" w:eastAsia="Calibri" w:hAnsi="Calibri"/>
          <w:color w:val="2D3436"/>
          <w:sz w:val="220"/>
          <w:szCs w:val="220"/>
        </w:rPr>
        <w:t xml:space="preserve">De interface schakelt onmiddellijk om.</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2: Taalkeuze met de lijst van beschikbare talen.</w:t>
      </w:r>
    </w:p>
    <w:p>
      <w:pPr>
        <w:spacing w:after="80" w:before="40"/>
        <w:jc w:val="both"/>
      </w:pPr>
      <w:r>
        <w:rPr>
          <w:rFonts w:ascii="Calibri" w:cs="Calibri" w:eastAsia="Calibri" w:hAnsi="Calibri"/>
          <w:b w:val="false"/>
          <w:bCs w:val="false"/>
          <w:i w:val="false"/>
          <w:iCs w:val="false"/>
          <w:color w:val="2D3436"/>
          <w:sz w:val="220"/>
          <w:szCs w:val="220"/>
        </w:rPr>
        <w:t xml:space="preserve">Beschikbare talen: Engels, Duits, Nederlands, Italiaans, Frans, Spaans, Portugees, Deens, Fins, Noors, Zweeds, Azerbeidzjaans, Turks, Oezbeeks, Arabisch.</w:t>
      </w:r>
    </w:p>
    <w:p>
      <w:pPr>
        <w:pStyle w:val="Heading2"/>
        <w:spacing w:after="60" w:before="200"/>
      </w:pPr>
      <w:r>
        <w:rPr>
          <w:rFonts w:ascii="Calibri" w:cs="Calibri" w:eastAsia="Calibri" w:hAnsi="Calibri"/>
          <w:b/>
          <w:bCs/>
          <w:color w:val="2E74B5"/>
          <w:sz w:val="260"/>
          <w:szCs w:val="260"/>
        </w:rPr>
        <w:t xml:space="preserve">2.4  Donkere en lichte modus</w:t>
      </w:r>
    </w:p>
    <w:p>
      <w:pPr>
        <w:spacing w:after="80" w:before="40"/>
        <w:jc w:val="both"/>
      </w:pPr>
      <w:r>
        <w:rPr>
          <w:rFonts w:ascii="Calibri" w:cs="Calibri" w:eastAsia="Calibri" w:hAnsi="Calibri"/>
          <w:b w:val="false"/>
          <w:bCs w:val="false"/>
          <w:i w:val="false"/>
          <w:iCs w:val="false"/>
          <w:color w:val="2D3436"/>
          <w:sz w:val="220"/>
          <w:szCs w:val="220"/>
        </w:rPr>
        <w:t xml:space="preserve">Rechts naast de taalkeuze staat een maan-/zonsymbool. Een klik schakelt tussen lichte en donkere weergave. De keuze wordt opgeslagen in de browser.</w:t>
      </w:r>
    </w:p>
    <w:p>
      <w:pPr>
        <w:pStyle w:val="Heading2"/>
        <w:spacing w:after="60" w:before="200"/>
      </w:pPr>
      <w:r>
        <w:rPr>
          <w:rFonts w:ascii="Calibri" w:cs="Calibri" w:eastAsia="Calibri" w:hAnsi="Calibri"/>
          <w:b/>
          <w:bCs/>
          <w:color w:val="2E74B5"/>
          <w:sz w:val="260"/>
          <w:szCs w:val="260"/>
        </w:rPr>
        <w:t xml:space="preserve">2.5  Zijbalk inklappen</w:t>
      </w:r>
    </w:p>
    <w:p>
      <w:pPr>
        <w:spacing w:after="80" w:before="40"/>
        <w:jc w:val="both"/>
      </w:pPr>
      <w:r>
        <w:rPr>
          <w:rFonts w:ascii="Calibri" w:cs="Calibri" w:eastAsia="Calibri" w:hAnsi="Calibri"/>
          <w:b w:val="false"/>
          <w:bCs w:val="false"/>
          <w:i w:val="false"/>
          <w:iCs w:val="false"/>
          <w:color w:val="2D3436"/>
          <w:sz w:val="220"/>
          <w:szCs w:val="220"/>
        </w:rPr>
        <w:t xml:space="preserve">Met de pijl links naast de titel BLXDashboard kunt u de zijbalk in- en uitklappen voor meer ruimte op kleine schermen.</w:t>
      </w:r>
    </w:p>
    <w:p>
      <w:pPr>
        <w:pStyle w:val="Heading1"/>
        <w:spacing w:after="80" w:before="280"/>
      </w:pPr>
      <w:r>
        <w:rPr>
          <w:rFonts w:ascii="Calibri" w:cs="Calibri" w:eastAsia="Calibri" w:hAnsi="Calibri"/>
          <w:b/>
          <w:bCs/>
          <w:color w:val="1B3A5C"/>
          <w:sz w:val="320"/>
          <w:szCs w:val="320"/>
        </w:rPr>
        <w:t xml:space="preserve">Deel 3  Verbinding maken met een apparaat</w:t>
      </w:r>
    </w:p>
    <w:p>
      <w:pPr>
        <w:pStyle w:val="Heading2"/>
        <w:spacing w:after="60" w:before="200"/>
      </w:pPr>
      <w:r>
        <w:rPr>
          <w:rFonts w:ascii="Calibri" w:cs="Calibri" w:eastAsia="Calibri" w:hAnsi="Calibri"/>
          <w:b/>
          <w:bCs/>
          <w:color w:val="2E74B5"/>
          <w:sz w:val="260"/>
          <w:szCs w:val="260"/>
        </w:rPr>
        <w:t xml:space="preserve">3.1  Vereisten</w:t>
      </w:r>
    </w:p>
    <w:p>
      <w:pPr>
        <w:pStyle w:val="ListParagraph"/>
        <w:numPr>
          <w:ilvl w:val="0"/>
          <w:numId w:val="1"/>
        </w:numPr>
        <w:spacing w:after="40" w:before="20"/>
      </w:pPr>
      <w:r>
        <w:rPr>
          <w:rFonts w:ascii="Calibri" w:cs="Calibri" w:eastAsia="Calibri" w:hAnsi="Calibri"/>
          <w:color w:val="2D3436"/>
          <w:sz w:val="220"/>
          <w:szCs w:val="220"/>
        </w:rPr>
        <w:t xml:space="preserve">Het apparaat is ingeschakeld of heeft actieve batterijen.</w:t>
      </w:r>
    </w:p>
    <w:p>
      <w:pPr>
        <w:pStyle w:val="ListParagraph"/>
        <w:numPr>
          <w:ilvl w:val="0"/>
          <w:numId w:val="1"/>
        </w:numPr>
        <w:spacing w:after="40" w:before="20"/>
      </w:pPr>
      <w:r>
        <w:rPr>
          <w:rFonts w:ascii="Calibri" w:cs="Calibri" w:eastAsia="Calibri" w:hAnsi="Calibri"/>
          <w:color w:val="2D3436"/>
          <w:sz w:val="220"/>
          <w:szCs w:val="220"/>
        </w:rPr>
        <w:t xml:space="preserve">U bevindt zich binnen circa 5–10 m zichtverbinding van het apparaat.</w:t>
      </w:r>
    </w:p>
    <w:p>
      <w:pPr>
        <w:pStyle w:val="ListParagraph"/>
        <w:numPr>
          <w:ilvl w:val="0"/>
          <w:numId w:val="1"/>
        </w:numPr>
        <w:spacing w:after="40" w:before="20"/>
      </w:pPr>
      <w:r>
        <w:rPr>
          <w:rFonts w:ascii="Calibri" w:cs="Calibri" w:eastAsia="Calibri" w:hAnsi="Calibri"/>
          <w:color w:val="2D3436"/>
          <w:sz w:val="220"/>
          <w:szCs w:val="220"/>
        </w:rPr>
        <w:t xml:space="preserve">Bluetooth is ingeschakeld op uw pc of smartphone.</w:t>
      </w:r>
    </w:p>
    <w:p>
      <w:pPr>
        <w:pStyle w:val="ListParagraph"/>
        <w:numPr>
          <w:ilvl w:val="0"/>
          <w:numId w:val="1"/>
        </w:numPr>
        <w:spacing w:after="40" w:before="20"/>
      </w:pPr>
      <w:r>
        <w:rPr>
          <w:rFonts w:ascii="Calibri" w:cs="Calibri" w:eastAsia="Calibri" w:hAnsi="Calibri"/>
          <w:color w:val="2D3436"/>
          <w:sz w:val="220"/>
          <w:szCs w:val="220"/>
        </w:rPr>
        <w:t xml:space="preserve">De 6-cijferige PIN is beschikbaar (op de behuizing of in het begeleidende document).</w:t>
      </w:r>
    </w:p>
    <w:p>
      <w:pPr>
        <w:pStyle w:val="Heading2"/>
        <w:spacing w:after="60" w:before="200"/>
      </w:pPr>
      <w:r>
        <w:rPr>
          <w:rFonts w:ascii="Calibri" w:cs="Calibri" w:eastAsia="Calibri" w:hAnsi="Calibri"/>
          <w:b/>
          <w:bCs/>
          <w:color w:val="2E74B5"/>
          <w:sz w:val="260"/>
          <w:szCs w:val="260"/>
        </w:rPr>
        <w:t xml:space="preserve">3.2  BLE-verbinding opbouwen</w:t>
      </w:r>
    </w:p>
    <w:p>
      <w:pPr>
        <w:pStyle w:val="ListParagraph"/>
        <w:numPr>
          <w:ilvl w:val="0"/>
          <w:numId w:val="2"/>
        </w:numPr>
        <w:spacing w:after="40" w:before="20"/>
      </w:pPr>
      <w:r>
        <w:rPr>
          <w:rFonts w:ascii="Calibri" w:cs="Calibri" w:eastAsia="Calibri" w:hAnsi="Calibri"/>
          <w:color w:val="2D3436"/>
          <w:sz w:val="220"/>
          <w:szCs w:val="220"/>
        </w:rPr>
        <w:t xml:space="preserve">Klik op Verbinden in de zijbalk.</w:t>
      </w:r>
    </w:p>
    <w:p>
      <w:pPr>
        <w:pStyle w:val="ListParagraph"/>
        <w:numPr>
          <w:ilvl w:val="0"/>
          <w:numId w:val="2"/>
        </w:numPr>
        <w:spacing w:after="40" w:before="20"/>
      </w:pPr>
      <w:r>
        <w:rPr>
          <w:rFonts w:ascii="Calibri" w:cs="Calibri" w:eastAsia="Calibri" w:hAnsi="Calibri"/>
          <w:color w:val="2D3436"/>
          <w:sz w:val="220"/>
          <w:szCs w:val="220"/>
        </w:rPr>
        <w:t xml:space="preserve">De browser toont een systeemvenster voor de apparaatkeuze met alle bereikbare TerraTransfer-apparaten.</w:t>
      </w:r>
    </w:p>
    <w:p>
      <w:pPr>
        <w:pStyle w:val="ListParagraph"/>
        <w:numPr>
          <w:ilvl w:val="0"/>
          <w:numId w:val="2"/>
        </w:numPr>
        <w:spacing w:after="40" w:before="20"/>
      </w:pPr>
      <w:r>
        <w:rPr>
          <w:rFonts w:ascii="Calibri" w:cs="Calibri" w:eastAsia="Calibri" w:hAnsi="Calibri"/>
          <w:color w:val="2D3436"/>
          <w:sz w:val="220"/>
          <w:szCs w:val="220"/>
        </w:rPr>
        <w:t xml:space="preserve">Selecteer het gewenste apparaat en bevestig met Koppelen.</w:t>
      </w:r>
    </w:p>
    <w:p>
      <w:pPr>
        <w:pStyle w:val="ListParagraph"/>
        <w:numPr>
          <w:ilvl w:val="0"/>
          <w:numId w:val="2"/>
        </w:numPr>
        <w:spacing w:after="40" w:before="20"/>
      </w:pPr>
      <w:r>
        <w:rPr>
          <w:rFonts w:ascii="Calibri" w:cs="Calibri" w:eastAsia="Calibri" w:hAnsi="Calibri"/>
          <w:color w:val="2D3436"/>
          <w:sz w:val="220"/>
          <w:szCs w:val="220"/>
        </w:rPr>
        <w:t xml:space="preserve">Voer de 6-cijferige PIN in en bevestig.</w:t>
      </w:r>
    </w:p>
    <w:p>
      <w:pPr>
        <w:pStyle w:val="ListParagraph"/>
        <w:numPr>
          <w:ilvl w:val="0"/>
          <w:numId w:val="2"/>
        </w:numPr>
        <w:spacing w:after="40" w:before="20"/>
      </w:pPr>
      <w:r>
        <w:rPr>
          <w:rFonts w:ascii="Calibri" w:cs="Calibri" w:eastAsia="Calibri" w:hAnsi="Calibri"/>
          <w:color w:val="2D3436"/>
          <w:sz w:val="220"/>
          <w:szCs w:val="220"/>
        </w:rPr>
        <w:t xml:space="preserve">Na succesvolle authenticatie tonen alle panelen gegevens.</w:t>
      </w:r>
    </w:p>
    <w:p>
      <w:pPr>
        <w:spacing w:after="40" w:before="120"/>
        <w:jc w:val="center"/>
      </w:pPr>
      <w:r>
        <w:drawing>
          <wp:inline distT="0" distB="0" distL="0" distR="0">
            <wp:extent cx="24479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47925" cy="2857500"/>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3: Systeemvenster voor Bluetooth-apparaatkeuze in de browser.</w:t>
      </w:r>
    </w:p>
    <w:p>
      <w:pPr>
        <w:pBdr>
          <w:left w:color="2E74B5" w:sz="12"/>
        </w:pBdr>
        <w:shd w:fill="EBF3FB"/>
        <w:spacing w:after="80" w:before="80"/>
        <w:ind w:left="215"/>
      </w:pPr>
      <w:r>
        <w:rPr>
          <w:rFonts w:ascii="Calibri" w:cs="Calibri" w:eastAsia="Calibri" w:hAnsi="Calibri"/>
          <w:b/>
          <w:bCs/>
          <w:color w:val="2E74B5"/>
          <w:sz w:val="220"/>
          <w:szCs w:val="220"/>
        </w:rPr>
        <w:t xml:space="preserve">Opmerking: </w:t>
      </w:r>
      <w:r>
        <w:rPr>
          <w:rFonts w:ascii="Calibri" w:cs="Calibri" w:eastAsia="Calibri" w:hAnsi="Calibri"/>
          <w:color w:val="2D3436"/>
          <w:sz w:val="220"/>
          <w:szCs w:val="220"/>
        </w:rPr>
        <w:t xml:space="preserve">Challenge-response-authenticatie: De toegangs-PIN wordt nooit in leesbare tekst verzonden. Het apparaat stuurt een challenge, het dashboard berekent een ondertekend antwoord, en het apparaat verifieert dit. Alle BLE-overdrachten zijn AES-128-CBC-versleuteld.</w:t>
      </w:r>
    </w:p>
    <w:p>
      <w:pPr>
        <w:pStyle w:val="Heading2"/>
        <w:spacing w:after="60" w:before="200"/>
      </w:pPr>
      <w:r>
        <w:rPr>
          <w:rFonts w:ascii="Calibri" w:cs="Calibri" w:eastAsia="Calibri" w:hAnsi="Calibri"/>
          <w:b/>
          <w:bCs/>
          <w:color w:val="2E74B5"/>
          <w:sz w:val="260"/>
          <w:szCs w:val="260"/>
        </w:rPr>
        <w:t xml:space="preserve">3.3  Verbinding verbreken</w:t>
      </w:r>
    </w:p>
    <w:p>
      <w:pPr>
        <w:spacing w:after="80" w:before="40"/>
        <w:jc w:val="both"/>
      </w:pPr>
      <w:r>
        <w:rPr>
          <w:rFonts w:ascii="Calibri" w:cs="Calibri" w:eastAsia="Calibri" w:hAnsi="Calibri"/>
          <w:b w:val="false"/>
          <w:bCs w:val="false"/>
          <w:i w:val="false"/>
          <w:iCs w:val="false"/>
          <w:color w:val="2D3436"/>
          <w:sz w:val="220"/>
          <w:szCs w:val="220"/>
        </w:rPr>
        <w:t xml:space="preserve">De verbinding wordt automatisch verbroken bij sluiten van de browser, verlaten van het bereik of na inactieve tijd. Opnieuw verbinden via de knop Verbinden in de zijbalk.</w:t>
      </w:r>
    </w:p>
    <w:p>
      <w:pPr>
        <w:pStyle w:val="Heading1"/>
        <w:spacing w:after="80" w:before="280"/>
      </w:pPr>
      <w:r>
        <w:rPr>
          <w:rFonts w:ascii="Calibri" w:cs="Calibri" w:eastAsia="Calibri" w:hAnsi="Calibri"/>
          <w:b/>
          <w:bCs/>
          <w:color w:val="1B3A5C"/>
          <w:sz w:val="320"/>
          <w:szCs w:val="320"/>
        </w:rPr>
        <w:t xml:space="preserve">Deel 4  Gebied Hoofdinhoud</w:t>
      </w:r>
    </w:p>
    <w:p>
      <w:pPr>
        <w:spacing w:after="80" w:before="40"/>
        <w:jc w:val="both"/>
      </w:pPr>
      <w:r>
        <w:rPr>
          <w:rFonts w:ascii="Calibri" w:cs="Calibri" w:eastAsia="Calibri" w:hAnsi="Calibri"/>
          <w:b w:val="false"/>
          <w:bCs w:val="false"/>
          <w:i w:val="false"/>
          <w:iCs w:val="false"/>
          <w:color w:val="2D3436"/>
          <w:sz w:val="220"/>
          <w:szCs w:val="220"/>
        </w:rPr>
        <w:t xml:space="preserve">Het gebied Hoofdinhoud toont identificatiegegevens van het verbonden apparaat en de huidige meting.</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4: Hoofdinhoud-paneel met velden Naam, MAC, Type, Firmware, waarden en knop Meten.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Naam</w:t>
            </w:r>
          </w:p>
        </w:tc>
        <w:tc>
          <w:tcPr>
            <w:tcW w:type="pct" w:w="65%"/>
          </w:tcPr>
          <w:p>
            <w:pPr>
              <w:spacing w:after="40" w:before="40"/>
            </w:pPr>
            <w:r>
              <w:rPr>
                <w:rFonts w:ascii="Calibri" w:cs="Calibri" w:eastAsia="Calibri" w:hAnsi="Calibri"/>
                <w:color w:val="2D3436"/>
                <w:sz w:val="200"/>
                <w:szCs w:val="200"/>
              </w:rPr>
              <w:t xml:space="preserve">Apparaatnaam, vrij in te stellen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MAC</w:t>
            </w:r>
          </w:p>
        </w:tc>
        <w:tc>
          <w:tcPr>
            <w:tcW w:type="pct" w:w="65%"/>
          </w:tcPr>
          <w:p>
            <w:pPr>
              <w:spacing w:after="40" w:before="40"/>
            </w:pPr>
            <w:r>
              <w:rPr>
                <w:rFonts w:ascii="Calibri" w:cs="Calibri" w:eastAsia="Calibri" w:hAnsi="Calibri"/>
                <w:color w:val="2D3436"/>
                <w:sz w:val="200"/>
                <w:szCs w:val="200"/>
              </w:rPr>
              <w:t xml:space="preserve">Bluetooth-adres — uniek, onveranderlijk</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Type</w:t>
            </w:r>
          </w:p>
        </w:tc>
        <w:tc>
          <w:tcPr>
            <w:tcW w:type="pct" w:w="65%"/>
          </w:tcPr>
          <w:p>
            <w:pPr>
              <w:spacing w:after="40" w:before="40"/>
            </w:pPr>
            <w:r>
              <w:rPr>
                <w:rFonts w:ascii="Calibri" w:cs="Calibri" w:eastAsia="Calibri" w:hAnsi="Calibri"/>
                <w:color w:val="2D3436"/>
                <w:sz w:val="200"/>
                <w:szCs w:val="200"/>
              </w:rPr>
              <w:t xml:space="preserve">Logger- of sensortype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Firmware</w:t>
            </w:r>
          </w:p>
        </w:tc>
        <w:tc>
          <w:tcPr>
            <w:tcW w:type="pct" w:w="65%"/>
          </w:tcPr>
          <w:p>
            <w:pPr>
              <w:spacing w:after="40" w:before="40"/>
            </w:pPr>
            <w:r>
              <w:rPr>
                <w:rFonts w:ascii="Calibri" w:cs="Calibri" w:eastAsia="Calibri" w:hAnsi="Calibri"/>
                <w:color w:val="2D3436"/>
                <w:sz w:val="200"/>
                <w:szCs w:val="200"/>
              </w:rPr>
              <w:t xml:space="preserve">Geïnstalleerde firmware-versie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Waarden</w:t>
            </w:r>
          </w:p>
        </w:tc>
        <w:tc>
          <w:tcPr>
            <w:tcW w:type="pct" w:w="65%"/>
          </w:tcPr>
          <w:p>
            <w:pPr>
              <w:spacing w:after="40" w:before="40"/>
            </w:pPr>
            <w:r>
              <w:rPr>
                <w:rFonts w:ascii="Calibri" w:cs="Calibri" w:eastAsia="Calibri" w:hAnsi="Calibri"/>
                <w:color w:val="2D3436"/>
                <w:sz w:val="200"/>
                <w:szCs w:val="200"/>
              </w:rPr>
              <w:t xml:space="preserve">Laast gemeten kanalen met eenheid</w:t>
            </w:r>
          </w:p>
        </w:tc>
      </w:tr>
    </w:tbl>
    <w:p>
      <w:pPr>
        <w:pStyle w:val="Heading2"/>
        <w:spacing w:after="60" w:before="200"/>
      </w:pPr>
      <w:r>
        <w:rPr>
          <w:rFonts w:ascii="Calibri" w:cs="Calibri" w:eastAsia="Calibri" w:hAnsi="Calibri"/>
          <w:b/>
          <w:bCs/>
          <w:color w:val="2E74B5"/>
          <w:sz w:val="260"/>
          <w:szCs w:val="260"/>
        </w:rPr>
        <w:t xml:space="preserve">4.2  Knoppen</w:t>
      </w:r>
    </w:p>
    <w:p>
      <w:pPr>
        <w:pStyle w:val="Heading3"/>
        <w:spacing w:after="40" w:before="160"/>
      </w:pPr>
      <w:r>
        <w:rPr>
          <w:rFonts w:ascii="Calibri" w:cs="Calibri" w:eastAsia="Calibri" w:hAnsi="Calibri"/>
          <w:b/>
          <w:bCs/>
          <w:color w:val="3B7BBD"/>
          <w:sz w:val="240"/>
          <w:szCs w:val="240"/>
        </w:rPr>
        <w:t xml:space="preserve">4.2.1  Meten</w:t>
      </w:r>
    </w:p>
    <w:p>
      <w:pPr>
        <w:spacing w:after="80" w:before="40"/>
        <w:jc w:val="both"/>
      </w:pPr>
      <w:r>
        <w:rPr>
          <w:rFonts w:ascii="Calibri" w:cs="Calibri" w:eastAsia="Calibri" w:hAnsi="Calibri"/>
          <w:b w:val="false"/>
          <w:bCs w:val="false"/>
          <w:i w:val="false"/>
          <w:iCs w:val="false"/>
          <w:color w:val="2D3436"/>
          <w:sz w:val="220"/>
          <w:szCs w:val="220"/>
        </w:rPr>
        <w:t xml:space="preserve">Start een enkelvoudige meting van alle kanalen. De resultaten worden bijgewerkt in het veld Waarden en op de terminal weergegeven.</w:t>
      </w:r>
    </w:p>
    <w:p>
      <w:pPr>
        <w:pStyle w:val="Heading3"/>
        <w:spacing w:after="40" w:before="160"/>
      </w:pPr>
      <w:r>
        <w:rPr>
          <w:rFonts w:ascii="Calibri" w:cs="Calibri" w:eastAsia="Calibri" w:hAnsi="Calibri"/>
          <w:b/>
          <w:bCs/>
          <w:color w:val="3B7BBD"/>
          <w:sz w:val="240"/>
          <w:szCs w:val="240"/>
        </w:rPr>
        <w:t xml:space="preserve">4.2.2  Akoestisch signaal (notensymbool)</w:t>
      </w:r>
    </w:p>
    <w:p>
      <w:pPr>
        <w:spacing w:after="80" w:before="40"/>
        <w:jc w:val="both"/>
      </w:pPr>
      <w:r>
        <w:rPr>
          <w:rFonts w:ascii="Calibri" w:cs="Calibri" w:eastAsia="Calibri" w:hAnsi="Calibri"/>
          <w:b w:val="false"/>
          <w:bCs w:val="false"/>
          <w:i w:val="false"/>
          <w:iCs w:val="false"/>
          <w:color w:val="2D3436"/>
          <w:sz w:val="220"/>
          <w:szCs w:val="220"/>
        </w:rPr>
        <w:t xml:space="preserve">Schakelaar rechtsboven: schakelt een pieptoon bij elke binnenkomende meting in of uit.</w:t>
      </w:r>
    </w:p>
    <w:p>
      <w:pPr>
        <w:pStyle w:val="Heading1"/>
        <w:spacing w:after="80" w:before="280"/>
      </w:pPr>
      <w:r>
        <w:rPr>
          <w:rFonts w:ascii="Calibri" w:cs="Calibri" w:eastAsia="Calibri" w:hAnsi="Calibri"/>
          <w:b/>
          <w:bCs/>
          <w:color w:val="1B3A5C"/>
          <w:sz w:val="320"/>
          <w:szCs w:val="320"/>
        </w:rPr>
        <w:t xml:space="preserve">Deel 5  Gebied Terminalinhoud</w:t>
      </w:r>
    </w:p>
    <w:p>
      <w:pPr>
        <w:spacing w:after="80" w:before="40"/>
        <w:jc w:val="both"/>
      </w:pPr>
      <w:r>
        <w:rPr>
          <w:rFonts w:ascii="Calibri" w:cs="Calibri" w:eastAsia="Calibri" w:hAnsi="Calibri"/>
          <w:b w:val="false"/>
          <w:bCs w:val="false"/>
          <w:i w:val="false"/>
          <w:iCs w:val="false"/>
          <w:color w:val="2D3436"/>
          <w:sz w:val="220"/>
          <w:szCs w:val="220"/>
        </w:rPr>
        <w:t xml:space="preserve">De terminal dient voor uitgebreide diagnose en configuratie, ontworpen voor technici en de buitendienst.</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5: Terminalinhoud-paneel met uitvoerveld, invoerregel en knoppen.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Uitvoerveld</w:t>
            </w:r>
          </w:p>
        </w:tc>
        <w:tc>
          <w:tcPr>
            <w:tcW w:type="pct" w:w="65%"/>
          </w:tcPr>
          <w:p>
            <w:pPr>
              <w:spacing w:after="40" w:before="40"/>
            </w:pPr>
            <w:r>
              <w:rPr>
                <w:rFonts w:ascii="Calibri" w:cs="Calibri" w:eastAsia="Calibri" w:hAnsi="Calibri"/>
                <w:color w:val="2D3436"/>
                <w:sz w:val="200"/>
                <w:szCs w:val="200"/>
              </w:rPr>
              <w:t xml:space="preserve">Systeemuitvoer en apparaatantwoorden. Start: *** BLX Terminal ***</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Invoerregel</w:t>
            </w:r>
          </w:p>
        </w:tc>
        <w:tc>
          <w:tcPr>
            <w:tcW w:type="pct" w:w="65%"/>
          </w:tcPr>
          <w:p>
            <w:pPr>
              <w:spacing w:after="40" w:before="40"/>
            </w:pPr>
            <w:r>
              <w:rPr>
                <w:rFonts w:ascii="Calibri" w:cs="Calibri" w:eastAsia="Calibri" w:hAnsi="Calibri"/>
                <w:color w:val="2D3436"/>
                <w:sz w:val="200"/>
                <w:szCs w:val="200"/>
              </w:rPr>
              <w:t xml:space="preserve">Tekstveld met &gt;-prompt voor opdrachten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Online-overdracht</w:t>
            </w:r>
          </w:p>
        </w:tc>
        <w:tc>
          <w:tcPr>
            <w:tcW w:type="pct" w:w="65%"/>
          </w:tcPr>
          <w:p>
            <w:pPr>
              <w:spacing w:after="40" w:before="40"/>
            </w:pPr>
            <w:r>
              <w:rPr>
                <w:rFonts w:ascii="Calibri" w:cs="Calibri" w:eastAsia="Calibri" w:hAnsi="Calibri"/>
                <w:color w:val="2D3436"/>
                <w:sz w:val="200"/>
                <w:szCs w:val="200"/>
              </w:rPr>
              <w:t xml:space="preserve">Continue live-uitvoer; opnieuw klikken beëindigt de modus</w:t>
            </w:r>
          </w:p>
        </w:tc>
      </w:tr>
    </w:tbl>
    <w:p>
      <w:pPr>
        <w:pStyle w:val="Heading2"/>
        <w:spacing w:after="60" w:before="200"/>
      </w:pPr>
      <w:r>
        <w:rPr>
          <w:rFonts w:ascii="Calibri" w:cs="Calibri" w:eastAsia="Calibri" w:hAnsi="Calibri"/>
          <w:b/>
          <w:bCs/>
          <w:color w:val="2E74B5"/>
          <w:sz w:val="260"/>
          <w:szCs w:val="260"/>
        </w:rPr>
        <w:t xml:space="preserve">5.2  Werken met de terminal</w:t>
      </w:r>
    </w:p>
    <w:p>
      <w:pPr>
        <w:pStyle w:val="ListParagraph"/>
        <w:numPr>
          <w:ilvl w:val="0"/>
          <w:numId w:val="2"/>
        </w:numPr>
        <w:spacing w:after="40" w:before="20"/>
      </w:pPr>
      <w:r>
        <w:rPr>
          <w:rFonts w:ascii="Calibri" w:cs="Calibri" w:eastAsia="Calibri" w:hAnsi="Calibri"/>
          <w:color w:val="2D3436"/>
          <w:sz w:val="220"/>
          <w:szCs w:val="220"/>
        </w:rPr>
        <w:t xml:space="preserve">Klik in de invoerregel en voer de opdracht in.</w:t>
      </w:r>
    </w:p>
    <w:p>
      <w:pPr>
        <w:pStyle w:val="ListParagraph"/>
        <w:numPr>
          <w:ilvl w:val="0"/>
          <w:numId w:val="2"/>
        </w:numPr>
        <w:spacing w:after="40" w:before="20"/>
      </w:pPr>
      <w:r>
        <w:rPr>
          <w:rFonts w:ascii="Calibri" w:cs="Calibri" w:eastAsia="Calibri" w:hAnsi="Calibri"/>
          <w:color w:val="2D3436"/>
          <w:sz w:val="220"/>
          <w:szCs w:val="220"/>
        </w:rPr>
        <w:t xml:space="preserve">Bevestig met Enter of het verzend-pictogram.</w:t>
      </w:r>
    </w:p>
    <w:p>
      <w:pPr>
        <w:pStyle w:val="ListParagraph"/>
        <w:numPr>
          <w:ilvl w:val="0"/>
          <w:numId w:val="2"/>
        </w:numPr>
        <w:spacing w:after="40" w:before="20"/>
      </w:pPr>
      <w:r>
        <w:rPr>
          <w:rFonts w:ascii="Calibri" w:cs="Calibri" w:eastAsia="Calibri" w:hAnsi="Calibri"/>
          <w:color w:val="2D3436"/>
          <w:sz w:val="220"/>
          <w:szCs w:val="220"/>
        </w:rPr>
        <w:t xml:space="preserve">Het antwoord verschijnt in het uitvoerveld.</w:t>
      </w:r>
    </w:p>
    <w:p>
      <w:pPr>
        <w:pStyle w:val="Heading2"/>
        <w:spacing w:after="60" w:before="200"/>
      </w:pPr>
      <w:r>
        <w:rPr>
          <w:rFonts w:ascii="Calibri" w:cs="Calibri" w:eastAsia="Calibri" w:hAnsi="Calibri"/>
          <w:b/>
          <w:bCs/>
          <w:color w:val="2E74B5"/>
          <w:sz w:val="260"/>
          <w:szCs w:val="260"/>
        </w:rPr>
        <w:t xml:space="preserve">5.3  Veelgebruikte opdrachten</w:t>
      </w:r>
    </w:p>
    <w:p>
      <w:pPr>
        <w:spacing w:after="80" w:before="40"/>
        <w:jc w:val="both"/>
      </w:pPr>
      <w:r>
        <w:rPr>
          <w:rFonts w:ascii="Calibri" w:cs="Calibri" w:eastAsia="Calibri" w:hAnsi="Calibri"/>
          <w:b w:val="false"/>
          <w:bCs w:val="false"/>
          <w:i w:val="false"/>
          <w:iCs w:val="false"/>
          <w:color w:val="2D3436"/>
          <w:sz w:val="220"/>
          <w:szCs w:val="220"/>
        </w:rPr>
        <w:t xml:space="preserve">&gt; ?  # help weergeven    &gt; info  # apparaatinfo    &gt; meas  # meting    &gt; log  # meetgegevens    &gt; log-erase  # geheugen wissen    &gt; bat  # batterij    &gt; sdi-scan  # sensoren zoeken    &gt; save  # parameters opslaan</w:t>
      </w:r>
    </w:p>
    <w:p>
      <w:pPr>
        <w:pBdr>
          <w:left w:color="C0392B" w:sz="12"/>
        </w:pBdr>
        <w:shd w:fill="FDEDEC"/>
        <w:spacing w:after="80" w:before="80"/>
        <w:ind w:left="215"/>
      </w:pPr>
      <w:r>
        <w:rPr>
          <w:rFonts w:ascii="Calibri" w:cs="Calibri" w:eastAsia="Calibri" w:hAnsi="Calibri"/>
          <w:b/>
          <w:bCs/>
          <w:color w:val="C0392B"/>
          <w:sz w:val="220"/>
          <w:szCs w:val="220"/>
        </w:rPr>
        <w:t xml:space="preserve">Waarschuwing: </w:t>
      </w:r>
      <w:r>
        <w:rPr>
          <w:rFonts w:ascii="Calibri" w:cs="Calibri" w:eastAsia="Calibri" w:hAnsi="Calibri"/>
          <w:color w:val="2D3436"/>
          <w:sz w:val="220"/>
          <w:szCs w:val="220"/>
        </w:rPr>
        <w:t xml:space="preserve">De opdrachten log-erase, flash-erase en sys-default wissen gegevens of zetten parameters terug en zijn niet ongedaan te maken. Voer na elke wijziging save uit.</w:t>
      </w:r>
    </w:p>
    <w:p>
      <w:pPr>
        <w:pStyle w:val="Heading2"/>
        <w:spacing w:after="60" w:before="200"/>
      </w:pPr>
      <w:r>
        <w:rPr>
          <w:rFonts w:ascii="Calibri" w:cs="Calibri" w:eastAsia="Calibri" w:hAnsi="Calibri"/>
          <w:b/>
          <w:bCs/>
          <w:color w:val="2E74B5"/>
          <w:sz w:val="260"/>
          <w:szCs w:val="260"/>
        </w:rPr>
        <w:t xml:space="preserve">5.4  Online-overdracht</w:t>
      </w:r>
    </w:p>
    <w:p>
      <w:pPr>
        <w:spacing w:after="80" w:before="40"/>
        <w:jc w:val="both"/>
      </w:pPr>
      <w:r>
        <w:rPr>
          <w:rFonts w:ascii="Calibri" w:cs="Calibri" w:eastAsia="Calibri" w:hAnsi="Calibri"/>
          <w:b w:val="false"/>
          <w:bCs w:val="false"/>
          <w:i w:val="false"/>
          <w:iCs w:val="false"/>
          <w:color w:val="2D3436"/>
          <w:sz w:val="220"/>
          <w:szCs w:val="220"/>
        </w:rPr>
        <w:t xml:space="preserve">Continue streaming van alle sensorwaarden direct in de terminal. Geschikt voor controle van de sensorinstallatie in het veld. Opnieuw klikken beëindigt de overdracht.</w:t>
      </w:r>
    </w:p>
    <w:p>
      <w:pPr>
        <w:pStyle w:val="Heading1"/>
        <w:spacing w:after="80" w:before="280"/>
      </w:pPr>
      <w:r>
        <w:rPr>
          <w:rFonts w:ascii="Calibri" w:cs="Calibri" w:eastAsia="Calibri" w:hAnsi="Calibri"/>
          <w:b/>
          <w:bCs/>
          <w:color w:val="1B3A5C"/>
          <w:sz w:val="320"/>
          <w:szCs w:val="320"/>
        </w:rPr>
        <w:t xml:space="preserve">Deel 6  Gebied Grafiekinhoud</w:t>
      </w:r>
    </w:p>
    <w:p>
      <w:pPr>
        <w:spacing w:after="80" w:before="40"/>
        <w:jc w:val="both"/>
      </w:pPr>
      <w:r>
        <w:rPr>
          <w:rFonts w:ascii="Calibri" w:cs="Calibri" w:eastAsia="Calibri" w:hAnsi="Calibri"/>
          <w:b w:val="false"/>
          <w:bCs w:val="false"/>
          <w:i w:val="false"/>
          <w:iCs w:val="false"/>
          <w:color w:val="2D3436"/>
          <w:sz w:val="220"/>
          <w:szCs w:val="220"/>
        </w:rPr>
        <w:t xml:space="preserve">Toont de in het apparaatgeheugen opgeslagen meetwaarden als diagram.</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6: Grafiekinhoud-paneel met diagram van geregistreerde meetgegevens.</w:t>
      </w:r>
    </w:p>
    <w:p>
      <w:pPr>
        <w:pStyle w:val="ListParagraph"/>
        <w:numPr>
          <w:ilvl w:val="0"/>
          <w:numId w:val="2"/>
        </w:numPr>
        <w:spacing w:after="40" w:before="20"/>
      </w:pPr>
      <w:r>
        <w:rPr>
          <w:rFonts w:ascii="Calibri" w:cs="Calibri" w:eastAsia="Calibri" w:hAnsi="Calibri"/>
          <w:color w:val="2D3436"/>
          <w:sz w:val="220"/>
          <w:szCs w:val="220"/>
        </w:rPr>
        <w:t xml:space="preserve">Verbinding maken (zie Deel 3).</w:t>
      </w:r>
    </w:p>
    <w:p>
      <w:pPr>
        <w:pStyle w:val="ListParagraph"/>
        <w:numPr>
          <w:ilvl w:val="0"/>
          <w:numId w:val="2"/>
        </w:numPr>
        <w:spacing w:after="40" w:before="20"/>
      </w:pPr>
      <w:r>
        <w:rPr>
          <w:rFonts w:ascii="Calibri" w:cs="Calibri" w:eastAsia="Calibri" w:hAnsi="Calibri"/>
          <w:color w:val="2D3436"/>
          <w:sz w:val="220"/>
          <w:szCs w:val="220"/>
        </w:rPr>
        <w:t xml:space="preserve">Klikken op Gegevens van apparaat laden.</w:t>
      </w:r>
    </w:p>
    <w:p>
      <w:pPr>
        <w:pStyle w:val="ListParagraph"/>
        <w:numPr>
          <w:ilvl w:val="0"/>
          <w:numId w:val="2"/>
        </w:numPr>
        <w:spacing w:after="40" w:before="20"/>
      </w:pPr>
      <w:r>
        <w:rPr>
          <w:rFonts w:ascii="Calibri" w:cs="Calibri" w:eastAsia="Calibri" w:hAnsi="Calibri"/>
          <w:color w:val="2D3436"/>
          <w:sz w:val="220"/>
          <w:szCs w:val="220"/>
        </w:rPr>
        <w:t xml:space="preserve">Na overdracht: diagram met tijdas (x) en meetwaarden-as (y), meerdere kanalen in verschillende kleuren.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Zoom</w:t>
            </w:r>
          </w:p>
        </w:tc>
        <w:tc>
          <w:tcPr>
            <w:tcW w:type="pct" w:w="65%"/>
          </w:tcPr>
          <w:p>
            <w:pPr>
              <w:spacing w:after="40" w:before="40"/>
            </w:pPr>
            <w:r>
              <w:rPr>
                <w:rFonts w:ascii="Calibri" w:cs="Calibri" w:eastAsia="Calibri" w:hAnsi="Calibri"/>
                <w:color w:val="2D3436"/>
                <w:sz w:val="200"/>
                <w:szCs w:val="200"/>
              </w:rPr>
              <w:t xml:space="preserve">Muiswiel of knijpgebaar</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Pannen</w:t>
            </w:r>
          </w:p>
        </w:tc>
        <w:tc>
          <w:tcPr>
            <w:tcW w:type="pct" w:w="65%"/>
          </w:tcPr>
          <w:p>
            <w:pPr>
              <w:spacing w:after="40" w:before="40"/>
            </w:pPr>
            <w:r>
              <w:rPr>
                <w:rFonts w:ascii="Calibri" w:cs="Calibri" w:eastAsia="Calibri" w:hAnsi="Calibri"/>
                <w:color w:val="2D3436"/>
                <w:sz w:val="200"/>
                <w:szCs w:val="200"/>
              </w:rPr>
              <w:t xml:space="preserve">Klikken en slepen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Kanaal verbergen</w:t>
            </w:r>
          </w:p>
        </w:tc>
        <w:tc>
          <w:tcPr>
            <w:tcW w:type="pct" w:w="65%"/>
          </w:tcPr>
          <w:p>
            <w:pPr>
              <w:spacing w:after="40" w:before="40"/>
            </w:pPr>
            <w:r>
              <w:rPr>
                <w:rFonts w:ascii="Calibri" w:cs="Calibri" w:eastAsia="Calibri" w:hAnsi="Calibri"/>
                <w:color w:val="2D3436"/>
                <w:sz w:val="200"/>
                <w:szCs w:val="200"/>
              </w:rPr>
              <w:t xml:space="preserve">Klik op kanaalnaam in legenda</w:t>
            </w:r>
          </w:p>
        </w:tc>
      </w:tr>
    </w:tbl>
    <w:p>
      <w:pPr>
        <w:pBdr>
          <w:left w:color="2E74B5" w:sz="12"/>
        </w:pBdr>
        <w:shd w:fill="EBF3FB"/>
        <w:spacing w:after="80" w:before="80"/>
        <w:ind w:left="215"/>
      </w:pPr>
      <w:r>
        <w:rPr>
          <w:rFonts w:ascii="Calibri" w:cs="Calibri" w:eastAsia="Calibri" w:hAnsi="Calibri"/>
          <w:b/>
          <w:bCs/>
          <w:color w:val="2E74B5"/>
          <w:sz w:val="220"/>
          <w:szCs w:val="220"/>
        </w:rPr>
        <w:t xml:space="preserve">Opmerking: </w:t>
      </w:r>
      <w:r>
        <w:rPr>
          <w:rFonts w:ascii="Calibri" w:cs="Calibri" w:eastAsia="Calibri" w:hAnsi="Calibri"/>
          <w:color w:val="2D3436"/>
          <w:sz w:val="220"/>
          <w:szCs w:val="220"/>
        </w:rPr>
        <w:t xml:space="preserve">De logger slaat tot 2 miljoen meetwaarden op. Beperk het tijdsbereik bij grote hoeveelheden gegevens.</w:t>
      </w:r>
    </w:p>
    <w:p>
      <w:pPr>
        <w:pStyle w:val="Heading1"/>
        <w:spacing w:after="80" w:before="280"/>
      </w:pPr>
      <w:r>
        <w:rPr>
          <w:rFonts w:ascii="Calibri" w:cs="Calibri" w:eastAsia="Calibri" w:hAnsi="Calibri"/>
          <w:b/>
          <w:bCs/>
          <w:color w:val="1B3A5C"/>
          <w:sz w:val="320"/>
          <w:szCs w:val="320"/>
        </w:rPr>
        <w:t xml:space="preserve">Deel 7  Gebied Locatieinhoud</w:t>
      </w:r>
    </w:p>
    <w:p>
      <w:pPr>
        <w:spacing w:after="80" w:before="40"/>
        <w:jc w:val="both"/>
      </w:pPr>
      <w:r>
        <w:rPr>
          <w:rFonts w:ascii="Calibri" w:cs="Calibri" w:eastAsia="Calibri" w:hAnsi="Calibri"/>
          <w:b w:val="false"/>
          <w:bCs w:val="false"/>
          <w:i w:val="false"/>
          <w:iCs w:val="false"/>
          <w:color w:val="2D3436"/>
          <w:sz w:val="220"/>
          <w:szCs w:val="220"/>
        </w:rPr>
        <w:t xml:space="preserve">Toont de positie op een interactieve kaart (OpenStreetMap). Coördinaten worden in het apparaat opgeslagen.</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7: Locatieinhoud-paneel met kaart en knop Locatie bewerken.</w:t>
      </w:r>
    </w:p>
    <w:p>
      <w:pPr>
        <w:pStyle w:val="ListParagraph"/>
        <w:numPr>
          <w:ilvl w:val="0"/>
          <w:numId w:val="2"/>
        </w:numPr>
        <w:spacing w:after="40" w:before="20"/>
      </w:pPr>
      <w:r>
        <w:rPr>
          <w:rFonts w:ascii="Calibri" w:cs="Calibri" w:eastAsia="Calibri" w:hAnsi="Calibri"/>
          <w:color w:val="2D3436"/>
          <w:sz w:val="220"/>
          <w:szCs w:val="220"/>
        </w:rPr>
        <w:t xml:space="preserve">Apparaat selecteren in dropdown.</w:t>
      </w:r>
    </w:p>
    <w:p>
      <w:pPr>
        <w:pStyle w:val="ListParagraph"/>
        <w:numPr>
          <w:ilvl w:val="0"/>
          <w:numId w:val="2"/>
        </w:numPr>
        <w:spacing w:after="40" w:before="20"/>
      </w:pPr>
      <w:r>
        <w:rPr>
          <w:rFonts w:ascii="Calibri" w:cs="Calibri" w:eastAsia="Calibri" w:hAnsi="Calibri"/>
          <w:color w:val="2D3436"/>
          <w:sz w:val="220"/>
          <w:szCs w:val="220"/>
        </w:rPr>
        <w:t xml:space="preserve">Locatie bewerken activeren — verplaatsbare markering verschijnt.</w:t>
      </w:r>
    </w:p>
    <w:p>
      <w:pPr>
        <w:pStyle w:val="ListParagraph"/>
        <w:numPr>
          <w:ilvl w:val="0"/>
          <w:numId w:val="2"/>
        </w:numPr>
        <w:spacing w:after="40" w:before="20"/>
      </w:pPr>
      <w:r>
        <w:rPr>
          <w:rFonts w:ascii="Calibri" w:cs="Calibri" w:eastAsia="Calibri" w:hAnsi="Calibri"/>
          <w:color w:val="2D3436"/>
          <w:sz w:val="220"/>
          <w:szCs w:val="220"/>
        </w:rPr>
        <w:t xml:space="preserve">Optie A: markering naar positie slepen. Optie B: op Coördinaten vastleggen klikken.</w:t>
      </w:r>
    </w:p>
    <w:p>
      <w:pPr>
        <w:pStyle w:val="ListParagraph"/>
        <w:numPr>
          <w:ilvl w:val="0"/>
          <w:numId w:val="2"/>
        </w:numPr>
        <w:spacing w:after="40" w:before="20"/>
      </w:pPr>
      <w:r>
        <w:rPr>
          <w:rFonts w:ascii="Calibri" w:cs="Calibri" w:eastAsia="Calibri" w:hAnsi="Calibri"/>
          <w:color w:val="2D3436"/>
          <w:sz w:val="220"/>
          <w:szCs w:val="220"/>
        </w:rPr>
        <w:t xml:space="preserve">Bevestigen via opnieuw klikken op Locatie bewerken.</w:t>
      </w:r>
    </w:p>
    <w:p>
      <w:pPr>
        <w:pStyle w:val="Heading1"/>
        <w:spacing w:after="80" w:before="280"/>
      </w:pPr>
      <w:r>
        <w:rPr>
          <w:rFonts w:ascii="Calibri" w:cs="Calibri" w:eastAsia="Calibri" w:hAnsi="Calibri"/>
          <w:b/>
          <w:bCs/>
          <w:color w:val="1B3A5C"/>
          <w:sz w:val="320"/>
          <w:szCs w:val="320"/>
        </w:rPr>
        <w:t xml:space="preserve">Deel 8  Apparaatbeheer</w:t>
      </w:r>
    </w:p>
    <w:p>
      <w:pPr>
        <w:spacing w:after="80" w:before="40"/>
        <w:jc w:val="both"/>
      </w:pPr>
      <w:r>
        <w:rPr>
          <w:rFonts w:ascii="Calibri" w:cs="Calibri" w:eastAsia="Calibri" w:hAnsi="Calibri"/>
          <w:b w:val="false"/>
          <w:bCs w:val="false"/>
          <w:i w:val="false"/>
          <w:iCs w:val="false"/>
          <w:color w:val="2D3436"/>
          <w:sz w:val="220"/>
          <w:szCs w:val="220"/>
        </w:rPr>
        <w:t xml:space="preserve">De invoer Apparaten in de zijbalk opent de lijst van alle eerder verbonden apparaten.</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8: Dialoogvenster Apparaatbeheer met zoekfunctie en acties.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Naam</w:t>
            </w:r>
          </w:p>
        </w:tc>
        <w:tc>
          <w:tcPr>
            <w:tcW w:type="pct" w:w="65%"/>
          </w:tcPr>
          <w:p>
            <w:pPr>
              <w:spacing w:after="40" w:before="40"/>
            </w:pPr>
            <w:r>
              <w:rPr>
                <w:rFonts w:ascii="Calibri" w:cs="Calibri" w:eastAsia="Calibri" w:hAnsi="Calibri"/>
                <w:color w:val="2D3436"/>
                <w:sz w:val="200"/>
                <w:szCs w:val="200"/>
              </w:rPr>
              <w:t xml:space="preserve">Apparaatnaam zoals opgeslagen in het apparaat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PIN</w:t>
            </w:r>
          </w:p>
        </w:tc>
        <w:tc>
          <w:tcPr>
            <w:tcW w:type="pct" w:w="65%"/>
          </w:tcPr>
          <w:p>
            <w:pPr>
              <w:spacing w:after="40" w:before="40"/>
            </w:pPr>
            <w:r>
              <w:rPr>
                <w:rFonts w:ascii="Calibri" w:cs="Calibri" w:eastAsia="Calibri" w:hAnsi="Calibri"/>
                <w:color w:val="2D3436"/>
                <w:sz w:val="200"/>
                <w:szCs w:val="200"/>
              </w:rPr>
              <w:t xml:space="preserve">Versleuteld opgeslagen; automatisch gebruikt bij herverbinding</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Bestanden</w:t>
            </w:r>
          </w:p>
        </w:tc>
        <w:tc>
          <w:tcPr>
            <w:tcW w:type="pct" w:w="65%"/>
          </w:tcPr>
          <w:p>
            <w:pPr>
              <w:spacing w:after="40" w:before="40"/>
            </w:pPr>
            <w:r>
              <w:rPr>
                <w:rFonts w:ascii="Calibri" w:cs="Calibri" w:eastAsia="Calibri" w:hAnsi="Calibri"/>
                <w:color w:val="2D3436"/>
                <w:sz w:val="200"/>
                <w:szCs w:val="200"/>
              </w:rPr>
              <w:t xml:space="preserve">Opgeslagen downloads van het apparaat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Actie</w:t>
            </w:r>
          </w:p>
        </w:tc>
        <w:tc>
          <w:tcPr>
            <w:tcW w:type="pct" w:w="65%"/>
          </w:tcPr>
          <w:p>
            <w:pPr>
              <w:spacing w:after="40" w:before="40"/>
            </w:pPr>
            <w:r>
              <w:rPr>
                <w:rFonts w:ascii="Calibri" w:cs="Calibri" w:eastAsia="Calibri" w:hAnsi="Calibri"/>
                <w:color w:val="2D3436"/>
                <w:sz w:val="200"/>
                <w:szCs w:val="200"/>
              </w:rPr>
              <w:t xml:space="preserve">Hernoemen, PIN wijzigen of verwijderen</w:t>
            </w:r>
          </w:p>
        </w:tc>
      </w:tr>
    </w:tbl>
    <w:p>
      <w:pPr>
        <w:pBdr>
          <w:left w:color="2E74B5" w:sz="12"/>
        </w:pBdr>
        <w:shd w:fill="EBF3FB"/>
        <w:spacing w:after="80" w:before="80"/>
        <w:ind w:left="215"/>
      </w:pPr>
      <w:r>
        <w:rPr>
          <w:rFonts w:ascii="Calibri" w:cs="Calibri" w:eastAsia="Calibri" w:hAnsi="Calibri"/>
          <w:b/>
          <w:bCs/>
          <w:color w:val="2E74B5"/>
          <w:sz w:val="220"/>
          <w:szCs w:val="220"/>
        </w:rPr>
        <w:t xml:space="preserve">Opmerking: </w:t>
      </w:r>
      <w:r>
        <w:rPr>
          <w:rFonts w:ascii="Calibri" w:cs="Calibri" w:eastAsia="Calibri" w:hAnsi="Calibri"/>
          <w:color w:val="2D3436"/>
          <w:sz w:val="220"/>
          <w:szCs w:val="220"/>
        </w:rPr>
        <w:t xml:space="preserve">Alle apparaatgegevens worden uitsluitend lokaal in de browser opgeslagen. Sla PIN's ook op een veilige plek op.</w:t>
      </w:r>
    </w:p>
    <w:p>
      <w:pPr>
        <w:pStyle w:val="Heading1"/>
        <w:spacing w:after="80" w:before="280"/>
      </w:pPr>
      <w:r>
        <w:rPr>
          <w:rFonts w:ascii="Calibri" w:cs="Calibri" w:eastAsia="Calibri" w:hAnsi="Calibri"/>
          <w:b/>
          <w:bCs/>
          <w:color w:val="1B3A5C"/>
          <w:sz w:val="320"/>
          <w:szCs w:val="320"/>
        </w:rPr>
        <w:t xml:space="preserve">Deel 9  Instellingen</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Afbeelding 9: Dialoogvenster Instellingen met QR-modusschakelaar.</w:t>
      </w:r>
    </w:p>
    <w:p>
      <w:pPr>
        <w:pStyle w:val="Heading2"/>
        <w:spacing w:after="60" w:before="200"/>
      </w:pPr>
      <w:r>
        <w:rPr>
          <w:rFonts w:ascii="Calibri" w:cs="Calibri" w:eastAsia="Calibri" w:hAnsi="Calibri"/>
          <w:b/>
          <w:bCs/>
          <w:color w:val="2E74B5"/>
          <w:sz w:val="260"/>
          <w:szCs w:val="260"/>
        </w:rPr>
        <w:t xml:space="preserve">9.1  QR-modus</w:t>
      </w:r>
    </w:p>
    <w:p>
      <w:pPr>
        <w:spacing w:after="80" w:before="40"/>
        <w:jc w:val="both"/>
      </w:pPr>
      <w:r>
        <w:rPr>
          <w:rFonts w:ascii="Calibri" w:cs="Calibri" w:eastAsia="Calibri" w:hAnsi="Calibri"/>
          <w:b w:val="false"/>
          <w:bCs w:val="false"/>
          <w:i w:val="false"/>
          <w:iCs w:val="false"/>
          <w:color w:val="2D3436"/>
          <w:sz w:val="220"/>
          <w:szCs w:val="220"/>
        </w:rPr>
        <w:t xml:space="preserve">Maakt verbinding via QR-codes mogelijk voor apparaten met QR-sticker (type 0210, type 0330). Activeer via Instellingen → QR-modus → Opslaan.</w:t>
      </w:r>
    </w:p>
    <w:p>
      <w:pPr>
        <w:pStyle w:val="Heading2"/>
        <w:spacing w:after="60" w:before="200"/>
      </w:pPr>
      <w:r>
        <w:rPr>
          <w:rFonts w:ascii="Calibri" w:cs="Calibri" w:eastAsia="Calibri" w:hAnsi="Calibri"/>
          <w:b/>
          <w:bCs/>
          <w:color w:val="2E74B5"/>
          <w:sz w:val="260"/>
          <w:szCs w:val="260"/>
        </w:rPr>
        <w:t xml:space="preserve">9.2  Wijzigingen verwerpen</w:t>
      </w:r>
    </w:p>
    <w:p>
      <w:pPr>
        <w:spacing w:after="80" w:before="40"/>
        <w:jc w:val="both"/>
      </w:pPr>
      <w:r>
        <w:rPr>
          <w:rFonts w:ascii="Calibri" w:cs="Calibri" w:eastAsia="Calibri" w:hAnsi="Calibri"/>
          <w:b w:val="false"/>
          <w:bCs w:val="false"/>
          <w:i w:val="false"/>
          <w:iCs w:val="false"/>
          <w:color w:val="2D3436"/>
          <w:sz w:val="220"/>
          <w:szCs w:val="220"/>
        </w:rPr>
        <w:t xml:space="preserve">Klik op Annuleren om te sluiten zonder wijzigingen.</w:t>
      </w:r>
    </w:p>
    <w:p>
      <w:pPr>
        <w:pStyle w:val="Heading1"/>
        <w:spacing w:after="80" w:before="280"/>
      </w:pPr>
      <w:r>
        <w:rPr>
          <w:rFonts w:ascii="Calibri" w:cs="Calibri" w:eastAsia="Calibri" w:hAnsi="Calibri"/>
          <w:b/>
          <w:bCs/>
          <w:color w:val="1B3A5C"/>
          <w:sz w:val="320"/>
          <w:szCs w:val="320"/>
        </w:rPr>
        <w:t xml:space="preserve">Deel 10  Info-venster</w:t>
      </w:r>
    </w:p>
    <w:p>
      <w:pPr>
        <w:spacing w:after="80" w:before="40"/>
        <w:jc w:val="both"/>
      </w:pPr>
      <w:r>
        <w:rPr>
          <w:rFonts w:ascii="Calibri" w:cs="Calibri" w:eastAsia="Calibri" w:hAnsi="Calibri"/>
          <w:b w:val="false"/>
          <w:bCs w:val="false"/>
          <w:i w:val="false"/>
          <w:iCs w:val="false"/>
          <w:color w:val="2D3436"/>
          <w:sz w:val="220"/>
          <w:szCs w:val="220"/>
        </w:rPr>
        <w:t xml:space="preserve">De invoer Info in de zijbalk toont informatie over de herkomst van de software, inclusief 'Powered by TerraTransfer' en de versie-aanduiding (bijv. BETA-RELEASE 12/02/2026).</w:t>
      </w:r>
    </w:p>
    <w:p>
      <w:pPr>
        <w:pStyle w:val="Heading1"/>
        <w:spacing w:after="80" w:before="280"/>
      </w:pPr>
      <w:r>
        <w:rPr>
          <w:rFonts w:ascii="Calibri" w:cs="Calibri" w:eastAsia="Calibri" w:hAnsi="Calibri"/>
          <w:b/>
          <w:bCs/>
          <w:color w:val="1B3A5C"/>
          <w:sz w:val="320"/>
          <w:szCs w:val="320"/>
        </w:rPr>
        <w:t xml:space="preserve">Deel 11  Foutopsporing</w:t>
      </w:r>
    </w:p>
    <w:p>
      <w:pPr>
        <w:pStyle w:val="Heading2"/>
        <w:spacing w:after="60" w:before="200"/>
      </w:pPr>
      <w:r>
        <w:rPr>
          <w:rFonts w:ascii="Calibri" w:cs="Calibri" w:eastAsia="Calibri" w:hAnsi="Calibri"/>
          <w:b/>
          <w:bCs/>
          <w:color w:val="2E74B5"/>
          <w:sz w:val="260"/>
          <w:szCs w:val="260"/>
        </w:rPr>
        <w:t xml:space="preserve">11.1  Bluetooth-apparaat niet zichtbaar</w:t>
      </w:r>
    </w:p>
    <w:p>
      <w:pPr>
        <w:pStyle w:val="ListParagraph"/>
        <w:numPr>
          <w:ilvl w:val="0"/>
          <w:numId w:val="1"/>
        </w:numPr>
        <w:spacing w:after="40" w:before="20"/>
      </w:pPr>
      <w:r>
        <w:rPr>
          <w:rFonts w:ascii="Calibri" w:cs="Calibri" w:eastAsia="Calibri" w:hAnsi="Calibri"/>
          <w:color w:val="2D3436"/>
          <w:sz w:val="220"/>
          <w:szCs w:val="220"/>
        </w:rPr>
        <w:t xml:space="preserve">Apparaat ingeschakeld en binnen bereik (5–10 m)?</w:t>
      </w:r>
    </w:p>
    <w:p>
      <w:pPr>
        <w:pStyle w:val="ListParagraph"/>
        <w:numPr>
          <w:ilvl w:val="0"/>
          <w:numId w:val="1"/>
        </w:numPr>
        <w:spacing w:after="40" w:before="20"/>
      </w:pPr>
      <w:r>
        <w:rPr>
          <w:rFonts w:ascii="Calibri" w:cs="Calibri" w:eastAsia="Calibri" w:hAnsi="Calibri"/>
          <w:color w:val="2D3436"/>
          <w:sz w:val="220"/>
          <w:szCs w:val="220"/>
        </w:rPr>
        <w:t xml:space="preserve">Bluetooth ingeschakeld in besturingssysteem?</w:t>
      </w:r>
    </w:p>
    <w:p>
      <w:pPr>
        <w:pStyle w:val="ListParagraph"/>
        <w:numPr>
          <w:ilvl w:val="0"/>
          <w:numId w:val="1"/>
        </w:numPr>
        <w:spacing w:after="40" w:before="20"/>
      </w:pPr>
      <w:r>
        <w:rPr>
          <w:rFonts w:ascii="Calibri" w:cs="Calibri" w:eastAsia="Calibri" w:hAnsi="Calibri"/>
          <w:color w:val="2D3436"/>
          <w:sz w:val="220"/>
          <w:szCs w:val="220"/>
        </w:rPr>
        <w:t xml:space="preserve">Browsertabblad vernieuwen (F5) en opnieuw verbinden.</w:t>
      </w:r>
    </w:p>
    <w:p>
      <w:pPr>
        <w:pStyle w:val="Heading2"/>
        <w:spacing w:after="60" w:before="200"/>
      </w:pPr>
      <w:r>
        <w:rPr>
          <w:rFonts w:ascii="Calibri" w:cs="Calibri" w:eastAsia="Calibri" w:hAnsi="Calibri"/>
          <w:b/>
          <w:bCs/>
          <w:color w:val="2E74B5"/>
          <w:sz w:val="260"/>
          <w:szCs w:val="260"/>
        </w:rPr>
        <w:t xml:space="preserve">11.2  PIN wordt niet geaccepteerd</w:t>
      </w:r>
    </w:p>
    <w:p>
      <w:pPr>
        <w:pStyle w:val="ListParagraph"/>
        <w:numPr>
          <w:ilvl w:val="0"/>
          <w:numId w:val="1"/>
        </w:numPr>
        <w:spacing w:after="40" w:before="20"/>
      </w:pPr>
      <w:r>
        <w:rPr>
          <w:rFonts w:ascii="Calibri" w:cs="Calibri" w:eastAsia="Calibri" w:hAnsi="Calibri"/>
          <w:color w:val="2D3436"/>
          <w:sz w:val="220"/>
          <w:szCs w:val="220"/>
        </w:rPr>
        <w:t xml:space="preserve">PIN is 6 cijfers en hoofdlettergevoelig.</w:t>
      </w:r>
    </w:p>
    <w:p>
      <w:pPr>
        <w:pStyle w:val="ListParagraph"/>
        <w:numPr>
          <w:ilvl w:val="0"/>
          <w:numId w:val="1"/>
        </w:numPr>
        <w:spacing w:after="40" w:before="20"/>
      </w:pPr>
      <w:r>
        <w:rPr>
          <w:rFonts w:ascii="Calibri" w:cs="Calibri" w:eastAsia="Calibri" w:hAnsi="Calibri"/>
          <w:color w:val="2D3436"/>
          <w:sz w:val="220"/>
          <w:szCs w:val="220"/>
        </w:rPr>
        <w:t xml:space="preserve">Na meerdere foute invoeren 30 seconden wachten en opnieuw verbinden.</w:t>
      </w:r>
    </w:p>
    <w:p>
      <w:pPr>
        <w:pStyle w:val="ListParagraph"/>
        <w:numPr>
          <w:ilvl w:val="0"/>
          <w:numId w:val="1"/>
        </w:numPr>
        <w:spacing w:after="40" w:before="20"/>
      </w:pPr>
      <w:r>
        <w:rPr>
          <w:rFonts w:ascii="Calibri" w:cs="Calibri" w:eastAsia="Calibri" w:hAnsi="Calibri"/>
          <w:color w:val="2D3436"/>
          <w:sz w:val="220"/>
          <w:szCs w:val="220"/>
        </w:rPr>
        <w:t xml:space="preserve">Fabriek-PIN op behuizing of in leveringsbon.</w:t>
      </w:r>
    </w:p>
    <w:p>
      <w:pPr>
        <w:pStyle w:val="Heading2"/>
        <w:spacing w:after="60" w:before="200"/>
      </w:pPr>
      <w:r>
        <w:rPr>
          <w:rFonts w:ascii="Calibri" w:cs="Calibri" w:eastAsia="Calibri" w:hAnsi="Calibri"/>
          <w:b/>
          <w:bCs/>
          <w:color w:val="2E74B5"/>
          <w:sz w:val="260"/>
          <w:szCs w:val="260"/>
        </w:rPr>
        <w:t xml:space="preserve">11.3  Terminal reageert niet</w:t>
      </w:r>
    </w:p>
    <w:p>
      <w:pPr>
        <w:pStyle w:val="ListParagraph"/>
        <w:numPr>
          <w:ilvl w:val="0"/>
          <w:numId w:val="1"/>
        </w:numPr>
        <w:spacing w:after="40" w:before="20"/>
      </w:pPr>
      <w:r>
        <w:rPr>
          <w:rFonts w:ascii="Calibri" w:cs="Calibri" w:eastAsia="Calibri" w:hAnsi="Calibri"/>
          <w:color w:val="2D3436"/>
          <w:sz w:val="220"/>
          <w:szCs w:val="220"/>
        </w:rPr>
        <w:t xml:space="preserve">Controleer of Naam, MAC en Firmware in Hoofdinhoud worden getoond. Leeg panel = geen verbinding.</w:t>
      </w:r>
    </w:p>
    <w:p>
      <w:pPr>
        <w:pStyle w:val="ListParagraph"/>
        <w:numPr>
          <w:ilvl w:val="0"/>
          <w:numId w:val="1"/>
        </w:numPr>
        <w:spacing w:after="40" w:before="20"/>
      </w:pPr>
      <w:r>
        <w:rPr>
          <w:rFonts w:ascii="Calibri" w:cs="Calibri" w:eastAsia="Calibri" w:hAnsi="Calibri"/>
          <w:color w:val="2D3436"/>
          <w:sz w:val="220"/>
          <w:szCs w:val="220"/>
        </w:rPr>
        <w:t xml:space="preserve">Probeer eerst de opdracht info.</w:t>
      </w:r>
    </w:p>
    <w:p>
      <w:pPr>
        <w:pStyle w:val="Heading2"/>
        <w:spacing w:after="60" w:before="200"/>
      </w:pPr>
      <w:r>
        <w:rPr>
          <w:rFonts w:ascii="Calibri" w:cs="Calibri" w:eastAsia="Calibri" w:hAnsi="Calibri"/>
          <w:b/>
          <w:bCs/>
          <w:color w:val="2E74B5"/>
          <w:sz w:val="260"/>
          <w:szCs w:val="260"/>
        </w:rPr>
        <w:t xml:space="preserve">11.4  Geen grafiek na laden</w:t>
      </w:r>
    </w:p>
    <w:p>
      <w:pPr>
        <w:pStyle w:val="ListParagraph"/>
        <w:numPr>
          <w:ilvl w:val="0"/>
          <w:numId w:val="1"/>
        </w:numPr>
        <w:spacing w:after="40" w:before="20"/>
      </w:pPr>
      <w:r>
        <w:rPr>
          <w:rFonts w:ascii="Calibri" w:cs="Calibri" w:eastAsia="Calibri" w:hAnsi="Calibri"/>
          <w:color w:val="2D3436"/>
          <w:sz w:val="220"/>
          <w:szCs w:val="220"/>
        </w:rPr>
        <w:t xml:space="preserve">Controleer via log in terminal of meetwaarden zijn opgeslagen.</w:t>
      </w:r>
    </w:p>
    <w:p>
      <w:pPr>
        <w:pStyle w:val="ListParagraph"/>
        <w:numPr>
          <w:ilvl w:val="0"/>
          <w:numId w:val="1"/>
        </w:numPr>
        <w:spacing w:after="40" w:before="20"/>
      </w:pPr>
      <w:r>
        <w:rPr>
          <w:rFonts w:ascii="Calibri" w:cs="Calibri" w:eastAsia="Calibri" w:hAnsi="Calibri"/>
          <w:color w:val="2D3436"/>
          <w:sz w:val="220"/>
          <w:szCs w:val="220"/>
        </w:rPr>
        <w:t xml:space="preserve">Grote datasets vertragen de weergave — beperk het tijdsbereik.</w:t>
      </w:r>
    </w:p>
    <w:p>
      <w:pPr>
        <w:pStyle w:val="Heading2"/>
        <w:spacing w:after="60" w:before="200"/>
      </w:pPr>
      <w:r>
        <w:rPr>
          <w:rFonts w:ascii="Calibri" w:cs="Calibri" w:eastAsia="Calibri" w:hAnsi="Calibri"/>
          <w:b/>
          <w:bCs/>
          <w:color w:val="2E74B5"/>
          <w:sz w:val="260"/>
          <w:szCs w:val="260"/>
        </w:rPr>
        <w:t xml:space="preserve">11.5  Locatiecoördinaten niet overgenomen</w:t>
      </w:r>
    </w:p>
    <w:p>
      <w:pPr>
        <w:pStyle w:val="ListParagraph"/>
        <w:numPr>
          <w:ilvl w:val="0"/>
          <w:numId w:val="1"/>
        </w:numPr>
        <w:spacing w:after="40" w:before="20"/>
      </w:pPr>
      <w:r>
        <w:rPr>
          <w:rFonts w:ascii="Calibri" w:cs="Calibri" w:eastAsia="Calibri" w:hAnsi="Calibri"/>
          <w:color w:val="2D3436"/>
          <w:sz w:val="220"/>
          <w:szCs w:val="220"/>
        </w:rPr>
        <w:t xml:space="preserve">Browser heeft locatietoegang nodig. Binnenshuis: gebruik handmatige markering op kaart.</w:t>
      </w:r>
    </w:p>
    <w:p>
      <w:pPr>
        <w:pBdr>
          <w:left w:color="2E74B5" w:sz="12"/>
        </w:pBdr>
        <w:shd w:fill="EBF3FB"/>
        <w:spacing w:after="80" w:before="80"/>
        <w:ind w:left="215"/>
      </w:pPr>
      <w:r>
        <w:rPr>
          <w:rFonts w:ascii="Calibri" w:cs="Calibri" w:eastAsia="Calibri" w:hAnsi="Calibri"/>
          <w:b/>
          <w:bCs/>
          <w:color w:val="2E74B5"/>
          <w:sz w:val="220"/>
          <w:szCs w:val="220"/>
        </w:rPr>
        <w:t xml:space="preserve">Opmerking: </w:t>
      </w:r>
      <w:r>
        <w:rPr>
          <w:rFonts w:ascii="Calibri" w:cs="Calibri" w:eastAsia="Calibri" w:hAnsi="Calibri"/>
          <w:color w:val="2D3436"/>
          <w:sz w:val="220"/>
          <w:szCs w:val="220"/>
        </w:rPr>
        <w:t xml:space="preserve">Chrome-bevoegdheden: chrome://settings/content/bluetoothDevices en chrome://settings/content/location voor ltxdata.net.</w:t>
      </w:r>
    </w:p>
    <w:p>
      <w:pPr>
        <w:pStyle w:val="Heading1"/>
        <w:spacing w:after="80" w:before="280"/>
      </w:pPr>
      <w:r>
        <w:rPr>
          <w:rFonts w:ascii="Calibri" w:cs="Calibri" w:eastAsia="Calibri" w:hAnsi="Calibri"/>
          <w:b/>
          <w:bCs/>
          <w:color w:val="1B3A5C"/>
          <w:sz w:val="320"/>
          <w:szCs w:val="320"/>
        </w:rPr>
        <w:t xml:space="preserve">Deel 12  Bijlage</w:t>
      </w:r>
    </w:p>
    <w:p>
      <w:pPr>
        <w:pStyle w:val="Heading2"/>
        <w:spacing w:after="60" w:before="200"/>
      </w:pPr>
      <w:r>
        <w:rPr>
          <w:rFonts w:ascii="Calibri" w:cs="Calibri" w:eastAsia="Calibri" w:hAnsi="Calibri"/>
          <w:b/>
          <w:bCs/>
          <w:color w:val="2E74B5"/>
          <w:sz w:val="260"/>
          <w:szCs w:val="260"/>
        </w:rPr>
        <w:t xml:space="preserve">12.1  Compatibele TerraTransfer-apparaten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Aquatos Web LTX (Type 1500)</w:t>
            </w:r>
          </w:p>
        </w:tc>
        <w:tc>
          <w:tcPr>
            <w:tcW w:type="pct" w:w="65%"/>
          </w:tcPr>
          <w:p>
            <w:pPr>
              <w:spacing w:after="40" w:before="40"/>
            </w:pPr>
            <w:r>
              <w:rPr>
                <w:rFonts w:ascii="Calibri" w:cs="Calibri" w:eastAsia="Calibri" w:hAnsi="Calibri"/>
                <w:color w:val="2D3436"/>
                <w:sz w:val="200"/>
                <w:szCs w:val="200"/>
              </w:rPr>
              <w:t xml:space="preserve">Configuratie, diagnose, firmware-update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Aquatos mini / nano</w:t>
            </w:r>
          </w:p>
        </w:tc>
        <w:tc>
          <w:tcPr>
            <w:tcW w:type="pct" w:w="65%"/>
          </w:tcPr>
          <w:p>
            <w:pPr>
              <w:spacing w:after="40" w:before="40"/>
            </w:pPr>
            <w:r>
              <w:rPr>
                <w:rFonts w:ascii="Calibri" w:cs="Calibri" w:eastAsia="Calibri" w:hAnsi="Calibri"/>
                <w:color w:val="2D3436"/>
                <w:sz w:val="200"/>
                <w:szCs w:val="200"/>
              </w:rPr>
              <w:t xml:space="preserve">Configuratie en gegevensopvraging</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Piëzo-druksensor (Type 0312)</w:t>
            </w:r>
          </w:p>
        </w:tc>
        <w:tc>
          <w:tcPr>
            <w:tcW w:type="pct" w:w="65%"/>
          </w:tcPr>
          <w:p>
            <w:pPr>
              <w:spacing w:after="40" w:before="40"/>
            </w:pPr>
            <w:r>
              <w:rPr>
                <w:rFonts w:ascii="Calibri" w:cs="Calibri" w:eastAsia="Calibri" w:hAnsi="Calibri"/>
                <w:color w:val="2D3436"/>
                <w:sz w:val="200"/>
                <w:szCs w:val="200"/>
              </w:rPr>
              <w:t xml:space="preserve">Configuratie, tareren, SDI-12-adres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Keramische druksensor (Type 0420)</w:t>
            </w:r>
          </w:p>
        </w:tc>
        <w:tc>
          <w:tcPr>
            <w:tcW w:type="pct" w:w="65%"/>
          </w:tcPr>
          <w:p>
            <w:pPr>
              <w:spacing w:after="40" w:before="40"/>
            </w:pPr>
            <w:r>
              <w:rPr>
                <w:rFonts w:ascii="Calibri" w:cs="Calibri" w:eastAsia="Calibri" w:hAnsi="Calibri"/>
                <w:color w:val="2D3436"/>
                <w:sz w:val="200"/>
                <w:szCs w:val="200"/>
              </w:rPr>
              <w:t xml:space="preserve">Configuratie, tareren, SDI-12-adres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Frequentie-/pulsateller (Type 0330)</w:t>
            </w:r>
          </w:p>
        </w:tc>
        <w:tc>
          <w:tcPr>
            <w:tcW w:type="pct" w:w="65%"/>
          </w:tcPr>
          <w:p>
            <w:pPr>
              <w:spacing w:after="40" w:before="40"/>
            </w:pPr>
            <w:r>
              <w:rPr>
                <w:rFonts w:ascii="Calibri" w:cs="Calibri" w:eastAsia="Calibri" w:hAnsi="Calibri"/>
                <w:color w:val="2D3436"/>
                <w:sz w:val="200"/>
                <w:szCs w:val="200"/>
              </w:rPr>
              <w:t xml:space="preserve">Kalibratie kantelemmertje / watermeter</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Modbus-converter (Type 0210)</w:t>
            </w:r>
          </w:p>
        </w:tc>
        <w:tc>
          <w:tcPr>
            <w:tcW w:type="pct" w:w="65%"/>
          </w:tcPr>
          <w:p>
            <w:pPr>
              <w:spacing w:after="40" w:before="40"/>
            </w:pPr>
            <w:r>
              <w:rPr>
                <w:rFonts w:ascii="Calibri" w:cs="Calibri" w:eastAsia="Calibri" w:hAnsi="Calibri"/>
                <w:color w:val="2D3436"/>
                <w:sz w:val="200"/>
                <w:szCs w:val="200"/>
              </w:rPr>
              <w:t xml:space="preserve">Modbus-registerindeling, vraaginterval</w:t>
            </w:r>
          </w:p>
        </w:tc>
      </w:tr>
    </w:tbl>
    <w:p>
      <w:pPr>
        <w:pStyle w:val="Heading2"/>
        <w:spacing w:after="60" w:before="200"/>
      </w:pPr>
      <w:r>
        <w:rPr>
          <w:rFonts w:ascii="Calibri" w:cs="Calibri" w:eastAsia="Calibri" w:hAnsi="Calibri"/>
          <w:b/>
          <w:bCs/>
          <w:color w:val="2E74B5"/>
          <w:sz w:val="260"/>
          <w:szCs w:val="260"/>
        </w:rPr>
        <w:t xml:space="preserve">12.2  Beveiligingskenmerken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Versleuteling</w:t>
            </w:r>
          </w:p>
        </w:tc>
        <w:tc>
          <w:tcPr>
            <w:tcW w:type="pct" w:w="65%"/>
          </w:tcPr>
          <w:p>
            <w:pPr>
              <w:spacing w:after="40" w:before="40"/>
            </w:pPr>
            <w:r>
              <w:rPr>
                <w:rFonts w:ascii="Calibri" w:cs="Calibri" w:eastAsia="Calibri" w:hAnsi="Calibri"/>
                <w:color w:val="2D3436"/>
                <w:sz w:val="200"/>
                <w:szCs w:val="200"/>
              </w:rPr>
              <w:t xml:space="preserve">AES-128-CBC op BLE en gegevensoverdracht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Authenticatie</w:t>
            </w:r>
          </w:p>
        </w:tc>
        <w:tc>
          <w:tcPr>
            <w:tcW w:type="pct" w:w="65%"/>
          </w:tcPr>
          <w:p>
            <w:pPr>
              <w:spacing w:after="40" w:before="40"/>
            </w:pPr>
            <w:r>
              <w:rPr>
                <w:rFonts w:ascii="Calibri" w:cs="Calibri" w:eastAsia="Calibri" w:hAnsi="Calibri"/>
                <w:color w:val="2D3436"/>
                <w:sz w:val="200"/>
                <w:szCs w:val="200"/>
              </w:rPr>
              <w:t xml:space="preserve">Challenge-response met 6-cijferige PIN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Firmware-updates</w:t>
            </w:r>
          </w:p>
        </w:tc>
        <w:tc>
          <w:tcPr>
            <w:tcW w:type="pct" w:w="65%"/>
          </w:tcPr>
          <w:p>
            <w:pPr>
              <w:spacing w:after="40" w:before="40"/>
            </w:pPr>
            <w:r>
              <w:rPr>
                <w:rFonts w:ascii="Calibri" w:cs="Calibri" w:eastAsia="Calibri" w:hAnsi="Calibri"/>
                <w:color w:val="2D3436"/>
                <w:sz w:val="200"/>
                <w:szCs w:val="200"/>
              </w:rPr>
              <w:t xml:space="preserve">Alleen ondertekende firmware geaccepteerd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Gegevensopslag</w:t>
            </w:r>
          </w:p>
        </w:tc>
        <w:tc>
          <w:tcPr>
            <w:tcW w:type="pct" w:w="65%"/>
          </w:tcPr>
          <w:p>
            <w:pPr>
              <w:spacing w:after="40" w:before="40"/>
            </w:pPr>
            <w:r>
              <w:rPr>
                <w:rFonts w:ascii="Calibri" w:cs="Calibri" w:eastAsia="Calibri" w:hAnsi="Calibri"/>
                <w:color w:val="2D3436"/>
                <w:sz w:val="200"/>
                <w:szCs w:val="200"/>
              </w:rPr>
              <w:t xml:space="preserve">Uitsluitend lokaal in de browser</w:t>
            </w:r>
          </w:p>
        </w:tc>
      </w:tr>
    </w:tbl>
    <w:p>
      <w:pPr>
        <w:pStyle w:val="Heading2"/>
        <w:spacing w:after="60" w:before="200"/>
      </w:pPr>
      <w:r>
        <w:rPr>
          <w:rFonts w:ascii="Calibri" w:cs="Calibri" w:eastAsia="Calibri" w:hAnsi="Calibri"/>
          <w:b/>
          <w:bCs/>
          <w:color w:val="2E74B5"/>
          <w:sz w:val="260"/>
          <w:szCs w:val="260"/>
        </w:rPr>
        <w:t xml:space="preserve">12.3  Alternatief voor browsertoepassing</w:t>
      </w:r>
    </w:p>
    <w:p>
      <w:pPr>
        <w:spacing w:after="80" w:before="40"/>
        <w:jc w:val="both"/>
      </w:pPr>
      <w:r>
        <w:rPr>
          <w:rFonts w:ascii="Calibri" w:cs="Calibri" w:eastAsia="Calibri" w:hAnsi="Calibri"/>
          <w:b w:val="false"/>
          <w:bCs w:val="false"/>
          <w:i w:val="false"/>
          <w:iCs w:val="false"/>
          <w:color w:val="2D3436"/>
          <w:sz w:val="220"/>
          <w:szCs w:val="220"/>
        </w:rPr>
        <w:t xml:space="preserve">BlueShell (Windows 10/11) biedt aanvullend direct USB-toegang, multi-logger-batchverwerking en exportfuncties.</w:t>
      </w:r>
    </w:p>
    <w:p>
      <w:pPr>
        <w:pStyle w:val="Heading2"/>
        <w:spacing w:after="60" w:before="200"/>
      </w:pPr>
      <w:r>
        <w:rPr>
          <w:rFonts w:ascii="Calibri" w:cs="Calibri" w:eastAsia="Calibri" w:hAnsi="Calibri"/>
          <w:b/>
          <w:bCs/>
          <w:color w:val="2E74B5"/>
          <w:sz w:val="260"/>
          <w:szCs w:val="260"/>
        </w:rPr>
        <w:t xml:space="preserve">12.4  Contact en ondersteuning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Adres</w:t>
            </w:r>
          </w:p>
        </w:tc>
        <w:tc>
          <w:tcPr>
            <w:tcW w:type="pct" w:w="65%"/>
          </w:tcPr>
          <w:p>
            <w:pPr>
              <w:spacing w:after="40" w:before="40"/>
            </w:pPr>
            <w:r>
              <w:rPr>
                <w:rFonts w:ascii="Calibri" w:cs="Calibri" w:eastAsia="Calibri" w:hAnsi="Calibri"/>
                <w:color w:val="2D3436"/>
                <w:sz w:val="200"/>
                <w:szCs w:val="200"/>
              </w:rPr>
              <w:t xml:space="preserve">TerraTransfer GmbH · Ottostraße 19a · 44867 Bochum · Duitsland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Telefoon</w:t>
            </w:r>
          </w:p>
        </w:tc>
        <w:tc>
          <w:tcPr>
            <w:tcW w:type="pct" w:w="65%"/>
          </w:tcPr>
          <w:p>
            <w:pPr>
              <w:spacing w:after="40" w:before="40"/>
            </w:pPr>
            <w:r>
              <w:rPr>
                <w:rFonts w:ascii="Calibri" w:cs="Calibri" w:eastAsia="Calibri" w:hAnsi="Calibri"/>
                <w:color w:val="2D3436"/>
                <w:sz w:val="200"/>
                <w:szCs w:val="200"/>
              </w:rPr>
              <w:t xml:space="preserve">+49 2327 83 44 85-1</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E-mail</w:t>
            </w:r>
          </w:p>
        </w:tc>
        <w:tc>
          <w:tcPr>
            <w:tcW w:type="pct" w:w="65%"/>
          </w:tcPr>
          <w:p>
            <w:pPr>
              <w:spacing w:after="40" w:before="40"/>
            </w:pPr>
            <w:r>
              <w:rPr>
                <w:rFonts w:ascii="Calibri" w:cs="Calibri" w:eastAsia="Calibri" w:hAnsi="Calibri"/>
                <w:color w:val="2D3436"/>
                <w:sz w:val="200"/>
                <w:szCs w:val="200"/>
              </w:rPr>
              <w:t xml:space="preserve">info@terratransfer.de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Web</w:t>
            </w:r>
          </w:p>
        </w:tc>
        <w:tc>
          <w:tcPr>
            <w:tcW w:type="pct" w:w="65%"/>
          </w:tcPr>
          <w:p>
            <w:pPr>
              <w:spacing w:after="40" w:before="40"/>
            </w:pPr>
            <w:r>
              <w:rPr>
                <w:rFonts w:ascii="Calibri" w:cs="Calibri" w:eastAsia="Calibri" w:hAnsi="Calibri"/>
                <w:color w:val="2D3436"/>
                <w:sz w:val="200"/>
                <w:szCs w:val="200"/>
              </w:rPr>
              <w:t xml:space="preserve">www.terratransfer.de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Directeur</w:t>
            </w:r>
          </w:p>
        </w:tc>
        <w:tc>
          <w:tcPr>
            <w:tcW w:type="pct" w:w="65%"/>
          </w:tcPr>
          <w:p>
            <w:pPr>
              <w:spacing w:after="40" w:before="40"/>
            </w:pPr>
            <w:r>
              <w:rPr>
                <w:rFonts w:ascii="Calibri" w:cs="Calibri" w:eastAsia="Calibri" w:hAnsi="Calibri"/>
                <w:color w:val="2D3436"/>
                <w:sz w:val="200"/>
                <w:szCs w:val="200"/>
              </w:rPr>
              <w:t xml:space="preserve">Marcel Delker</w:t>
            </w:r>
          </w:p>
        </w:tc>
      </w:tr>
    </w:tbl>
    <w:p>
      <w:pPr>
        <w:pStyle w:val="Heading2"/>
        <w:spacing w:after="60" w:before="200"/>
      </w:pPr>
      <w:r>
        <w:rPr>
          <w:rFonts w:ascii="Calibri" w:cs="Calibri" w:eastAsia="Calibri" w:hAnsi="Calibri"/>
          <w:b/>
          <w:bCs/>
          <w:color w:val="2E74B5"/>
          <w:sz w:val="260"/>
          <w:szCs w:val="260"/>
        </w:rPr>
        <w:t xml:space="preserve">12.5  Documentgeschiedenis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Versie</w:t>
            </w:r>
          </w:p>
        </w:tc>
        <w:tc>
          <w:tcPr>
            <w:tcW w:type="pct" w:w="65%"/>
          </w:tcPr>
          <w:p>
            <w:pPr>
              <w:spacing w:after="40" w:before="40"/>
            </w:pPr>
            <w:r>
              <w:rPr>
                <w:rFonts w:ascii="Calibri" w:cs="Calibri" w:eastAsia="Calibri" w:hAnsi="Calibri"/>
                <w:color w:val="2D3436"/>
                <w:sz w:val="200"/>
                <w:szCs w:val="200"/>
              </w:rPr>
              <w:t xml:space="preserve">1.0  ·  April 2026  ·  TT-ANL-BLX-001  ·  BLX Dashboard Beta-Release 12/02/2026</w:t>
            </w:r>
          </w:p>
        </w:tc>
      </w:tr>
    </w:tbl>
    <w:sectPr>
      <w:headerReference w:type="default" r:id="rId7"/>
      <w:footerReference w:type="default" r:id="rId8"/>
      <w:pgSz w:w="11906" w:h="16838" w:orient="portrait"/>
      <w:pgMar w:top="1000" w:right="720" w:bottom="80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pBdr>
      <w:jc w:val="right"/>
    </w:pPr>
    <w:r>
      <w:rPr>
        <w:rFonts w:ascii="Calibri" w:cs="Calibri" w:eastAsia="Calibri" w:hAnsi="Calibri"/>
        <w:color w:val="636E72"/>
        <w:sz w:val="180"/>
        <w:szCs w:val="180"/>
      </w:rPr>
      <w:t xml:space="preserve">Pagina </w:t>
    </w:r>
    <w:r>
      <w:rPr>
        <w:rFonts w:ascii="Calibri" w:cs="Calibri" w:eastAsia="Calibri" w:hAnsi="Calibri"/>
        <w:color w:val="636E72"/>
        <w:sz w:val="180"/>
        <w:szCs w:val="180"/>
      </w:rPr>
      <w:fldChar w:fldCharType="begin"/>
      <w:instrText xml:space="preserve">PAGE</w:instrText>
      <w:fldChar w:fldCharType="separate"/>
      <w:fldChar w:fldCharType="end"/>
    </w:r>
    <w:r>
      <w:rPr>
        <w:rFonts w:ascii="Calibri" w:cs="Calibri" w:eastAsia="Calibri" w:hAnsi="Calibri"/>
        <w:color w:val="636E72"/>
        <w:sz w:val="180"/>
        <w:szCs w:val="180"/>
      </w:rPr>
      <w:t xml:space="preserve"> van </w:t>
    </w:r>
    <w:r>
      <w:rPr>
        <w:rFonts w:ascii="Calibri" w:cs="Calibri" w:eastAsia="Calibri" w:hAnsi="Calibri"/>
        <w:color w:val="636E72"/>
        <w:sz w:val="180"/>
        <w:szCs w:val="1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2E74B5" w:sz="6"/>
        <w:right w:val="none" w:color="FFFFFF" w:sz="0"/>
        <w:insideH w:val="single" w:color="auto" w:sz="4"/>
        <w:insideV w:val="single" w:color="auto" w:sz="4"/>
      </w:tblBorders>
    </w:tblPr>
    <w:tblGrid>
      <w:gridCol w:w="100"/>
      <w:gridCol w:w="100"/>
    </w:tblGrid>
    <w:tr>
      <w:tc>
        <w:tcPr>
          <w:tcW w:type="pct" w:w="20%"/>
        </w:tcPr>
        <w:p>
          <w:r>
            <w:drawing>
              <wp:inline distT="0" distB="0" distL="0" distR="0">
                <wp:extent cx="9334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3450" cy="266700"/>
                        </a:xfrm>
                        <a:prstGeom prst="rect">
                          <a:avLst/>
                        </a:prstGeom>
                      </pic:spPr>
                    </pic:pic>
                  </a:graphicData>
                </a:graphic>
              </wp:inline>
            </w:drawing>
          </w:r>
        </w:p>
      </w:tc>
      <w:tc>
        <w:tcPr>
          <w:tcW w:type="pct" w:w="80%"/>
        </w:tcPr>
        <w:p>
          <w:pPr>
            <w:jc w:val="right"/>
          </w:pPr>
          <w:r>
            <w:rPr>
              <w:rFonts w:ascii="Calibri" w:cs="Calibri" w:eastAsia="Calibri" w:hAnsi="Calibri"/>
              <w:color w:val="2E74B5"/>
              <w:sz w:val="180"/>
              <w:szCs w:val="180"/>
            </w:rPr>
            <w:t xml:space="preserve">BLX Dashboard · Gebruikershandleiding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pPr>
    <w:rPr>
      <w:rFonts w:ascii="Calibri" w:cs="Calibri" w:eastAsia="Calibri" w:hAnsi="Calibri"/>
      <w:b/>
      <w:bCs/>
      <w:color w:val="1B3A5C"/>
      <w:sz w:val="32"/>
      <w:szCs w:val="32"/>
    </w:rPr>
  </w:style>
  <w:style w:type="paragraph" w:styleId="Heading2">
    <w:name w:val="Heading 2"/>
    <w:basedOn w:val="Normal"/>
    <w:next w:val="Normal"/>
    <w:qFormat/>
    <w:pPr>
      <w:spacing w:after="60" w:before="200"/>
    </w:pPr>
    <w:rPr>
      <w:rFonts w:ascii="Calibri" w:cs="Calibri" w:eastAsia="Calibri" w:hAnsi="Calibri"/>
      <w:b/>
      <w:bCs/>
      <w:color w:val="2E74B5"/>
      <w:sz w:val="26"/>
      <w:szCs w:val="26"/>
    </w:rPr>
  </w:style>
  <w:style w:type="paragraph" w:styleId="Heading3">
    <w:name w:val="Heading 3"/>
    <w:basedOn w:val="Normal"/>
    <w:next w:val="Normal"/>
    <w:qFormat/>
    <w:pPr>
      <w:spacing w:after="40" w:before="160"/>
    </w:pPr>
    <w:rPr>
      <w:rFonts w:ascii="Calibri" w:cs="Calibri" w:eastAsia="Calibri" w:hAnsi="Calibri"/>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undefined"/><Relationship Id="rId10" Type="http://schemas.openxmlformats.org/officeDocument/2006/relationships/image" Target="media/2df3c99c9f10b7ca300334adc51c958d65303c4d.undefined"/><Relationship Id="rId11" Type="http://schemas.openxmlformats.org/officeDocument/2006/relationships/image" Target="media/4ffaf90378cea3c7e425a2abbfb78f9030662105.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23a2db987526d120994f37fd6845b9549f5eb.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2026-04-22T08:09:33.849Z</dcterms:created>
  <dcterms:modified xsi:type="dcterms:W3CDTF">2026-04-22T08:09:33.849Z</dcterms:modified>
</cp:coreProperties>
</file>

<file path=docProps/custom.xml><?xml version="1.0" encoding="utf-8"?>
<Properties xmlns="http://schemas.openxmlformats.org/officeDocument/2006/custom-properties" xmlns:vt="http://schemas.openxmlformats.org/officeDocument/2006/docPropsVTypes"/>
</file>