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pPr>
      <w:r>
        <w:drawing>
          <wp:inline distT="0" distB="0" distL="0" distR="0">
            <wp:extent cx="2667000" cy="371475"/>
            <wp:effectExtent t="0" r="0" b="0" l="0"/>
            <wp:docPr id="1" name="Logo" descr="TerraTransfer GmbH" title="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71475"/>
                    </a:xfrm>
                    <a:prstGeom prst="rect">
                      <a:avLst/>
                    </a:prstGeom>
                  </pic:spPr>
                </pic:pic>
              </a:graphicData>
            </a:graphic>
          </wp:inline>
        </w:drawing>
      </w:r>
    </w:p>
    <w:p>
      <w:pPr>
        <w:spacing w:after="240"/>
      </w:pPr>
      <w:r>
        <w:rPr>
          <w:rFonts w:ascii="Arial" w:cs="Arial" w:eastAsia="Arial" w:hAnsi="Arial"/>
          <w:b/>
          <w:bCs/>
          <w:color w:val="888888"/>
          <w:sz w:val="22"/>
          <w:szCs w:val="22"/>
        </w:rPr>
        <w:t xml:space="preserve">GEAUTOMATISEERDE OMGEVINGSMONITORING</w:t>
      </w:r>
    </w:p>
    <w:p>
      <w:pPr>
        <w:spacing w:after="200"/>
      </w:pPr>
      <w:r>
        <w:rPr>
          <w:rFonts w:ascii="Arial" w:cs="Arial" w:eastAsia="Arial" w:hAnsi="Arial"/>
          <w:color w:val="1B3A5C"/>
          <w:sz w:val="40"/>
          <w:szCs w:val="40"/>
        </w:rPr>
        <w:t xml:space="preserve">Gebruikershandleiding</w:t>
      </w:r>
    </w:p>
    <w:p>
      <w:pPr>
        <w:spacing w:after="160"/>
      </w:pPr>
      <w:r>
        <w:rPr>
          <w:rFonts w:ascii="Arial" w:cs="Arial" w:eastAsia="Arial" w:hAnsi="Arial"/>
          <w:b/>
          <w:bCs/>
          <w:color w:val="1B3A5C"/>
          <w:sz w:val="52"/>
          <w:szCs w:val="52"/>
        </w:rPr>
        <w:t xml:space="preserve">Piëzo-druksensor type 0312</w:t>
      </w:r>
    </w:p>
    <w:p>
      <w:pPr>
        <w:spacing w:after="1200"/>
      </w:pPr>
      <w:r>
        <w:rPr>
          <w:rFonts w:ascii="Calibri" w:cs="Calibri" w:eastAsia="Calibri" w:hAnsi="Calibri"/>
          <w:i/>
          <w:iCs/>
          <w:color w:val="555555"/>
          <w:sz w:val="26"/>
          <w:szCs w:val="26"/>
        </w:rPr>
        <w:t xml:space="preserve">Onderdompelbare sonde voor hoognauwkeurige waterstands- en peilmeting</w:t>
      </w:r>
    </w:p>
    <w:p>
      <w:pPr>
        <w:spacing w:after="80"/>
      </w:pPr>
      <w:r>
        <w:rPr>
          <w:rFonts w:ascii="Arial" w:cs="Arial" w:eastAsia="Arial" w:hAnsi="Arial"/>
          <w:b/>
          <w:bCs/>
          <w:color w:val="1B3A5C"/>
          <w:sz w:val="24"/>
          <w:szCs w:val="24"/>
        </w:rPr>
        <w:t xml:space="preserve">TerraTransfer GmbH</w:t>
      </w:r>
    </w:p>
    <w:p>
      <w:pPr>
        <w:spacing w:after="120"/>
      </w:pPr>
      <w:r>
        <w:rPr>
          <w:rFonts w:ascii="Calibri" w:cs="Calibri" w:eastAsia="Calibri" w:hAnsi="Calibri"/>
          <w:color w:val="2D3436"/>
          <w:sz w:val="22"/>
          <w:szCs w:val="22"/>
        </w:rPr>
        <w:t xml:space="preserve">Ottostraße 19a · 44867 Bochum · Duitsland</w:t>
      </w:r>
    </w:p>
    <w:p>
      <w:pPr>
        <w:spacing w:after="120"/>
      </w:pPr>
      <w:r>
        <w:rPr>
          <w:rFonts w:ascii="Calibri" w:cs="Calibri" w:eastAsia="Calibri" w:hAnsi="Calibri"/>
          <w:color w:val="2D3436"/>
          <w:sz w:val="22"/>
          <w:szCs w:val="22"/>
        </w:rPr>
        <w:t xml:space="preserve">Telefoon: +49 2327 83 44 85-1</w:t>
      </w:r>
    </w:p>
    <w:p>
      <w:pPr>
        <w:spacing w:after="120"/>
      </w:pPr>
      <w:r>
        <w:rPr>
          <w:rFonts w:ascii="Calibri" w:cs="Calibri" w:eastAsia="Calibri" w:hAnsi="Calibri"/>
          <w:color w:val="2D3436"/>
          <w:sz w:val="22"/>
          <w:szCs w:val="22"/>
        </w:rPr>
        <w:t xml:space="preserve"/>
      </w:r>
      <w:hyperlink w:history="1" r:id="rIdnct-ndbndvylks11edivt">
        <w:r>
          <w:rPr>
            <w:rFonts w:ascii="Calibri" w:cs="Calibri" w:eastAsia="Calibri" w:hAnsi="Calibri"/>
            <w:color w:val="3B7BBD"/>
            <w:sz w:val="22"/>
            <w:szCs w:val="22"/>
            <w:u w:val="single"/>
          </w:rPr>
          <w:t xml:space="preserve">www.terratransfer.de</w:t>
        </w:r>
      </w:hyperlink>
    </w:p>
    <w:p>
      <w:pPr>
        <w:spacing w:after="480"/>
      </w:pPr>
      <w:r>
        <w:t xml:space="preserve"/>
      </w:r>
    </w:p>
    <w:p>
      <w:pPr>
        <w:spacing w:after="120"/>
      </w:pPr>
      <w:r>
        <w:rPr>
          <w:rFonts w:ascii="Calibri" w:cs="Calibri" w:eastAsia="Calibri" w:hAnsi="Calibri"/>
          <w:color w:val="2D3436"/>
          <w:sz w:val="22"/>
          <w:szCs w:val="22"/>
        </w:rPr>
        <w:t xml:space="preserve">Uitgave: april 2026 · Documentnr. TT-ANL-PIE-003</w:t>
      </w:r>
    </w:p>
    <w:p>
      <w:r>
        <w:br w:type="page"/>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I Aansprakelijkheidsbeperking</w:t>
      </w:r>
    </w:p>
    <w:p>
      <w:pPr>
        <w:spacing w:after="120"/>
      </w:pPr>
      <w:r>
        <w:rPr>
          <w:rFonts w:ascii="Calibri" w:cs="Calibri" w:eastAsia="Calibri" w:hAnsi="Calibri"/>
          <w:color w:val="2D3436"/>
          <w:sz w:val="22"/>
          <w:szCs w:val="22"/>
        </w:rPr>
        <w:t xml:space="preserve">De informatie in deze handleiding weerspiegelde de stand der techniek op het moment van publicatie. Latere updates zijn mogelijk. Deze handleiding omvat niet alle details van het ontwerp, de productie of varianten van het apparaat en dekt niet elke mogelijke situatie af die zich kan voordoen bij installatie, gebruik of onderhoud.</w:t>
      </w:r>
    </w:p>
    <w:p>
      <w:pPr>
        <w:spacing w:after="120"/>
      </w:pPr>
      <w:r>
        <w:rPr>
          <w:rFonts w:ascii="Calibri" w:cs="Calibri" w:eastAsia="Calibri" w:hAnsi="Calibri"/>
          <w:color w:val="2D3436"/>
          <w:sz w:val="22"/>
          <w:szCs w:val="22"/>
        </w:rPr>
        <w:t xml:space="preserve">TerraTransfer GmbH is niet aansprakelijk voor incidentele, indirecte, bijzondere of gevolgschade die voortvloeit uit of verband houdt met deze documentatie en de daarin opgenomen informatie — zelfs niet als TerraTransfer op de mogelijkheid van dergelijke schade is gewezen.</w:t>
      </w:r>
    </w:p>
    <w:p>
      <w:pPr>
        <w:spacing w:after="120"/>
      </w:pPr>
      <w:r>
        <w:rPr>
          <w:rFonts w:ascii="Calibri" w:cs="Calibri" w:eastAsia="Calibri" w:hAnsi="Calibri"/>
          <w:b/>
          <w:bCs/>
          <w:color w:val="2D3436"/>
          <w:sz w:val="22"/>
          <w:szCs w:val="22"/>
        </w:rPr>
        <w:t xml:space="preserve">Auteursrecht: </w:t>
      </w:r>
      <w:r>
        <w:rPr>
          <w:rFonts w:ascii="Calibri" w:cs="Calibri" w:eastAsia="Calibri" w:hAnsi="Calibri"/>
          <w:color w:val="2D3436"/>
          <w:sz w:val="22"/>
          <w:szCs w:val="22"/>
        </w:rPr>
        <w:t xml:space="preserve">Geen enkel deel van dit werk mag zonder schriftelijke toestemming van TerraTransfer GmbH worden gereproduceerd, verzonden, verwerkt, vermenigvuldigd of in enige vorm gepubliceerd.</w:t>
      </w:r>
    </w:p>
    <w:p>
      <w:pPr>
        <w:spacing w:after="120"/>
      </w:pPr>
      <w:r>
        <w:rPr>
          <w:rFonts w:ascii="Calibri" w:cs="Calibri" w:eastAsia="Calibri" w:hAnsi="Calibri"/>
          <w:color w:val="2D3436"/>
          <w:sz w:val="22"/>
          <w:szCs w:val="22"/>
        </w:rPr>
        <w:t xml:space="preserve">© 2026 TerraTransfer GmbH. Alle niet uitdrukkelijk verleende rechten zijn voorbehouden.</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II Veiligheidsinstructies</w:t>
      </w:r>
    </w:p>
    <w:p>
      <w:pPr>
        <w:spacing w:after="120"/>
      </w:pPr>
      <w:r>
        <w:rPr>
          <w:rFonts w:ascii="Calibri" w:cs="Calibri" w:eastAsia="Calibri" w:hAnsi="Calibri"/>
          <w:color w:val="2D3436"/>
          <w:sz w:val="22"/>
          <w:szCs w:val="22"/>
        </w:rPr>
        <w:t xml:space="preserve">Lees deze gebruikershandleiding inclusief alle bedieningsinstructies volledig door voordat u de piëzo-druksensor type 0312 installeert, aansluit en in bedrijf stelt. De handleiding beschrijft het beoogde gebruik van het product. Deze is bestemd voor gekwalificeerd vakpersoneel dat vertrouwd is met installatie, montage, bedrading, inbedrijfstelling en bediening.</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Opmerking: </w:t>
      </w:r>
      <w:r>
        <w:rPr>
          <w:rFonts w:ascii="Calibri" w:cs="Calibri" w:eastAsia="Calibri" w:hAnsi="Calibri"/>
          <w:color w:val="2D3436"/>
          <w:sz w:val="22"/>
          <w:szCs w:val="22"/>
        </w:rPr>
        <w:t xml:space="preserve">Bewaar deze handleiding voor toekomstig gebruik en geef deze door bij overdracht van het apparaat aan derden.</w:t>
      </w:r>
    </w:p>
    <w:p>
      <w:pPr>
        <w:spacing w:after="60"/>
      </w:pPr>
      <w:r>
        <w:t xml:space="preserve"/>
      </w:r>
    </w:p>
    <w:p>
      <w:pPr>
        <w:pStyle w:val="Heading2"/>
        <w:spacing w:after="80" w:before="240"/>
      </w:pPr>
      <w:r>
        <w:rPr>
          <w:rFonts w:ascii="Arial" w:cs="Arial" w:eastAsia="Arial" w:hAnsi="Arial"/>
          <w:b/>
          <w:bCs/>
          <w:color w:val="1B3A5C"/>
          <w:sz w:val="24"/>
          <w:szCs w:val="24"/>
        </w:rPr>
        <w:t xml:space="preserve">Gebruikte symbolen</w:t>
      </w:r>
    </w:p>
    <w:p>
      <w:pPr>
        <w:spacing w:after="120"/>
      </w:pPr>
      <w:r>
        <w:rPr>
          <w:rFonts w:ascii="Calibri" w:cs="Calibri" w:eastAsia="Calibri" w:hAnsi="Calibri"/>
          <w:b/>
          <w:bCs/>
          <w:color w:val="2D3436"/>
          <w:sz w:val="22"/>
          <w:szCs w:val="22"/>
        </w:rPr>
        <w:t xml:space="preserve">⚠ Let op: </w:t>
      </w:r>
      <w:r>
        <w:rPr>
          <w:rFonts w:ascii="Calibri" w:cs="Calibri" w:eastAsia="Calibri" w:hAnsi="Calibri"/>
          <w:color w:val="2D3436"/>
          <w:sz w:val="22"/>
          <w:szCs w:val="22"/>
        </w:rPr>
        <w:t xml:space="preserve">Wijst op mogelijke aantasting van het apparaat of de meting als dit niet wordt nageleefd.</w:t>
      </w:r>
    </w:p>
    <w:p>
      <w:pPr>
        <w:spacing w:after="120"/>
      </w:pPr>
      <w:r>
        <w:rPr>
          <w:rFonts w:ascii="Calibri" w:cs="Calibri" w:eastAsia="Calibri" w:hAnsi="Calibri"/>
          <w:b/>
          <w:bCs/>
          <w:color w:val="2D3436"/>
          <w:sz w:val="22"/>
          <w:szCs w:val="22"/>
        </w:rPr>
        <w:t xml:space="preserve">ℹ Opmerking: </w:t>
      </w:r>
      <w:r>
        <w:rPr>
          <w:rFonts w:ascii="Calibri" w:cs="Calibri" w:eastAsia="Calibri" w:hAnsi="Calibri"/>
          <w:color w:val="2D3436"/>
          <w:sz w:val="22"/>
          <w:szCs w:val="22"/>
        </w:rPr>
        <w:t xml:space="preserve">Geeft nuttige aanvullende informatie of aanbevelingen.</w:t>
      </w:r>
    </w:p>
    <w:p>
      <w:pPr>
        <w:spacing w:after="60"/>
      </w:pPr>
      <w:r>
        <w:t xml:space="preserve"/>
      </w:r>
    </w:p>
    <w:p>
      <w:pPr>
        <w:pStyle w:val="Heading2"/>
        <w:spacing w:after="80" w:before="240"/>
      </w:pPr>
      <w:r>
        <w:rPr>
          <w:rFonts w:ascii="Arial" w:cs="Arial" w:eastAsia="Arial" w:hAnsi="Arial"/>
          <w:b/>
          <w:bCs/>
          <w:color w:val="1B3A5C"/>
          <w:sz w:val="24"/>
          <w:szCs w:val="24"/>
        </w:rPr>
        <w:t xml:space="preserve">Algemene veiligheidsregels</w:t>
      </w:r>
    </w:p>
    <w:p>
      <w:pPr>
        <w:pStyle w:val="ListParagraph"/>
        <w:numPr>
          <w:ilvl w:val="0"/>
          <w:numId w:val="2"/>
        </w:numPr>
        <w:spacing w:after="60"/>
      </w:pPr>
      <w:r>
        <w:rPr>
          <w:rFonts w:ascii="Calibri" w:cs="Calibri" w:eastAsia="Calibri" w:hAnsi="Calibri"/>
          <w:color w:val="2D3436"/>
          <w:sz w:val="22"/>
          <w:szCs w:val="22"/>
        </w:rPr>
        <w:t xml:space="preserve">Controleer het apparaat op zichtbare schade vóór inbedrijfstelling. Beschadigde apparaten niet in bedrijf stellen.</w:t>
      </w:r>
    </w:p>
    <w:p>
      <w:pPr>
        <w:pStyle w:val="ListParagraph"/>
        <w:numPr>
          <w:ilvl w:val="0"/>
          <w:numId w:val="2"/>
        </w:numPr>
        <w:spacing w:after="60"/>
      </w:pPr>
      <w:r>
        <w:rPr>
          <w:rFonts w:ascii="Calibri" w:cs="Calibri" w:eastAsia="Calibri" w:hAnsi="Calibri"/>
          <w:color w:val="2D3436"/>
          <w:sz w:val="22"/>
          <w:szCs w:val="22"/>
        </w:rPr>
        <w:t xml:space="preserve">Gebruik de sensor uitsluitend binnen de in de technische gegevens vermelde grenswaarden.</w:t>
      </w:r>
    </w:p>
    <w:p>
      <w:pPr>
        <w:pStyle w:val="ListParagraph"/>
        <w:numPr>
          <w:ilvl w:val="0"/>
          <w:numId w:val="2"/>
        </w:numPr>
        <w:spacing w:after="60"/>
      </w:pPr>
      <w:r>
        <w:rPr>
          <w:rFonts w:ascii="Calibri" w:cs="Calibri" w:eastAsia="Calibri" w:hAnsi="Calibri"/>
          <w:color w:val="2D3436"/>
          <w:sz w:val="22"/>
          <w:szCs w:val="22"/>
        </w:rPr>
        <w:t xml:space="preserve">Onbevoegde wijzigingen aan het apparaat zijn niet toegestaan en leiden tot verlies van de garantie.</w:t>
      </w:r>
    </w:p>
    <w:p>
      <w:pPr>
        <w:pStyle w:val="ListParagraph"/>
        <w:numPr>
          <w:ilvl w:val="0"/>
          <w:numId w:val="2"/>
        </w:numPr>
        <w:spacing w:after="60"/>
      </w:pPr>
      <w:r>
        <w:rPr>
          <w:rFonts w:ascii="Calibri" w:cs="Calibri" w:eastAsia="Calibri" w:hAnsi="Calibri"/>
          <w:color w:val="2D3436"/>
          <w:sz w:val="22"/>
          <w:szCs w:val="22"/>
        </w:rPr>
        <w:t xml:space="preserve">Neem bij werkzaamheden aan de elektrische aansluiting de geldende veiligheidsvoorschriften in acht.</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III Specifieke veiligheidsinstructies</w:t>
      </w:r>
    </w:p>
    <w:p>
      <w:pPr>
        <w:pStyle w:val="Heading2"/>
        <w:spacing w:after="80" w:before="240"/>
      </w:pPr>
      <w:r>
        <w:rPr>
          <w:rFonts w:ascii="Arial" w:cs="Arial" w:eastAsia="Arial" w:hAnsi="Arial"/>
          <w:b/>
          <w:bCs/>
          <w:color w:val="1B3A5C"/>
          <w:sz w:val="24"/>
          <w:szCs w:val="24"/>
        </w:rPr>
        <w:t xml:space="preserve">Drukmembraan</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Let op: </w:t>
      </w:r>
      <w:r>
        <w:rPr>
          <w:rFonts w:ascii="Calibri" w:cs="Calibri" w:eastAsia="Calibri" w:hAnsi="Calibri"/>
          <w:color w:val="2D3436"/>
          <w:sz w:val="22"/>
          <w:szCs w:val="22"/>
        </w:rPr>
        <w:t xml:space="preserve">Het roestvrijstalen drukmembraan (standaard: AISI 316L; optie tegen meerprijs: AISI 316 Ti) is ca. 20 µm dun en gevoelig. Geen puntige, scherpe of harde voorwerpen bij het membraan brengen. Reinig uitsluitend met schoon water en een zachte doek.</w:t>
      </w:r>
    </w:p>
    <w:p>
      <w:pPr>
        <w:spacing w:after="120"/>
      </w:pPr>
      <w:r>
        <w:rPr>
          <w:rFonts w:ascii="Calibri" w:cs="Calibri" w:eastAsia="Calibri" w:hAnsi="Calibri"/>
          <w:color w:val="2D3436"/>
          <w:sz w:val="22"/>
          <w:szCs w:val="22"/>
        </w:rPr>
        <w:t xml:space="preserve">De beschermkap is tijdens transport en opslag op de sensor gemonteerd. Verwijder deze pas onmiddellijk vóór de installatie.</w:t>
      </w:r>
    </w:p>
    <w:p>
      <w:pPr>
        <w:spacing w:after="60"/>
      </w:pPr>
      <w:r>
        <w:t xml:space="preserve"/>
      </w:r>
    </w:p>
    <w:p>
      <w:pPr>
        <w:pStyle w:val="Heading2"/>
        <w:spacing w:after="80" w:before="240"/>
      </w:pPr>
      <w:r>
        <w:rPr>
          <w:rFonts w:ascii="Arial" w:cs="Arial" w:eastAsia="Arial" w:hAnsi="Arial"/>
          <w:b/>
          <w:bCs/>
          <w:color w:val="1B3A5C"/>
          <w:sz w:val="24"/>
          <w:szCs w:val="24"/>
        </w:rPr>
        <w:t xml:space="preserve">Capillair en ontluchtingskabel</w:t>
      </w:r>
    </w:p>
    <w:p>
      <w:pPr>
        <w:spacing w:after="120"/>
      </w:pPr>
      <w:r>
        <w:rPr>
          <w:rFonts w:ascii="Calibri" w:cs="Calibri" w:eastAsia="Calibri" w:hAnsi="Calibri"/>
          <w:color w:val="2D3436"/>
          <w:sz w:val="22"/>
          <w:szCs w:val="22"/>
        </w:rPr>
        <w:t xml:space="preserve">De sensor werkt met relatieve druk. Het ontluchtingscapillair in de kabel biedt de atmosferische referentie. Zorg ervoor dat de kabeluitgang aan het loggereinde van het capillair altijd droog en luchtdoorlatend blijft.</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Let op: </w:t>
      </w:r>
      <w:r>
        <w:rPr>
          <w:rFonts w:ascii="Calibri" w:cs="Calibri" w:eastAsia="Calibri" w:hAnsi="Calibri"/>
          <w:color w:val="2D3436"/>
          <w:sz w:val="22"/>
          <w:szCs w:val="22"/>
        </w:rPr>
        <w:t xml:space="preserve">Als het capillair wordt geknikt, geknepen of gevuld met water, levert de sensor onjuiste meetwaarden. Leg de kabel altijd spanningsloos en met voldoende buigradius (min. 15× kabeldiameter).</w:t>
      </w:r>
    </w:p>
    <w:p>
      <w:pPr>
        <w:spacing w:after="60"/>
      </w:pPr>
      <w:r>
        <w:t xml:space="preserve"/>
      </w:r>
    </w:p>
    <w:p>
      <w:pPr>
        <w:pStyle w:val="Heading2"/>
        <w:spacing w:after="80" w:before="240"/>
      </w:pPr>
      <w:r>
        <w:rPr>
          <w:rFonts w:ascii="Arial" w:cs="Arial" w:eastAsia="Arial" w:hAnsi="Arial"/>
          <w:b/>
          <w:bCs/>
          <w:color w:val="1B3A5C"/>
          <w:sz w:val="24"/>
          <w:szCs w:val="24"/>
        </w:rPr>
        <w:t xml:space="preserve">Bescherming tegen omgekeerde polariteit</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Let op: </w:t>
      </w:r>
      <w:r>
        <w:rPr>
          <w:rFonts w:ascii="Calibri" w:cs="Calibri" w:eastAsia="Calibri" w:hAnsi="Calibri"/>
          <w:color w:val="2D3436"/>
          <w:sz w:val="22"/>
          <w:szCs w:val="22"/>
        </w:rPr>
        <w:t xml:space="preserve">De voedingsingang is niet beschermd tegen omgekeerde polariteit. Schade door omgekeerde polariteit valt buiten de garantie. Maximale ingangsstroom: 100 mA.</w:t>
      </w:r>
    </w:p>
    <w:p>
      <w:pPr>
        <w:spacing w:after="60"/>
      </w:pPr>
      <w:r>
        <w:t xml:space="preserve"/>
      </w:r>
    </w:p>
    <w:p>
      <w:pPr>
        <w:pStyle w:val="Heading2"/>
        <w:spacing w:after="80" w:before="240"/>
      </w:pPr>
      <w:r>
        <w:rPr>
          <w:rFonts w:ascii="Arial" w:cs="Arial" w:eastAsia="Arial" w:hAnsi="Arial"/>
          <w:b/>
          <w:bCs/>
          <w:color w:val="1B3A5C"/>
          <w:sz w:val="24"/>
          <w:szCs w:val="24"/>
        </w:rPr>
        <w:t xml:space="preserve">Elektrostatische ontlading (ESD)</w:t>
      </w:r>
    </w:p>
    <w:p>
      <w:pPr>
        <w:spacing w:after="120"/>
      </w:pPr>
      <w:r>
        <w:rPr>
          <w:rFonts w:ascii="Calibri" w:cs="Calibri" w:eastAsia="Calibri" w:hAnsi="Calibri"/>
          <w:color w:val="2D3436"/>
          <w:sz w:val="22"/>
          <w:szCs w:val="22"/>
        </w:rPr>
        <w:t xml:space="preserve">De sensor bevat elektrostatisch gevoelige componenten. Neem bij het aansluiten de gangbare ESD-voorzorgsmaatregelen in acht (potentiaaluitgelijking, stekkercontacten niet aanraken zonder aarding).</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Deel 1 Leveringsomvang</w:t>
      </w:r>
    </w:p>
    <w:p>
      <w:pPr>
        <w:pStyle w:val="Heading2"/>
        <w:spacing w:after="80" w:before="240"/>
      </w:pPr>
      <w:r>
        <w:rPr>
          <w:rFonts w:ascii="Arial" w:cs="Arial" w:eastAsia="Arial" w:hAnsi="Arial"/>
          <w:b/>
          <w:bCs/>
          <w:color w:val="1B3A5C"/>
          <w:sz w:val="24"/>
          <w:szCs w:val="24"/>
        </w:rPr>
        <w:t xml:space="preserve">Standaardlevering</w:t>
      </w:r>
    </w:p>
    <w:p>
      <w:pPr>
        <w:pStyle w:val="ListParagraph"/>
        <w:numPr>
          <w:ilvl w:val="0"/>
          <w:numId w:val="2"/>
        </w:numPr>
        <w:spacing w:after="60"/>
      </w:pPr>
      <w:r>
        <w:rPr>
          <w:rFonts w:ascii="Calibri" w:cs="Calibri" w:eastAsia="Calibri" w:hAnsi="Calibri"/>
          <w:color w:val="2D3436"/>
          <w:sz w:val="22"/>
          <w:szCs w:val="22"/>
        </w:rPr>
        <w:t xml:space="preserve">1× TerraTransfer piëzo-druksensor type 0312, piëzoresistieve onderdompelbare sonde (ontlucht capillair)</w:t>
      </w:r>
    </w:p>
    <w:p>
      <w:pPr>
        <w:pStyle w:val="ListParagraph"/>
        <w:numPr>
          <w:ilvl w:val="0"/>
          <w:numId w:val="2"/>
        </w:numPr>
        <w:spacing w:after="60"/>
      </w:pPr>
      <w:r>
        <w:rPr>
          <w:rFonts w:ascii="Calibri" w:cs="Calibri" w:eastAsia="Calibri" w:hAnsi="Calibri"/>
          <w:color w:val="2D3436"/>
          <w:sz w:val="22"/>
          <w:szCs w:val="22"/>
        </w:rPr>
        <w:t xml:space="preserve">1× Signaalkabel, geseald en ontlucht, typisch 10 m (andere lengte op aanvraag)</w:t>
      </w:r>
    </w:p>
    <w:p>
      <w:pPr>
        <w:pStyle w:val="ListParagraph"/>
        <w:numPr>
          <w:ilvl w:val="0"/>
          <w:numId w:val="2"/>
        </w:numPr>
        <w:spacing w:after="60"/>
      </w:pPr>
      <w:r>
        <w:rPr>
          <w:rFonts w:ascii="Calibri" w:cs="Calibri" w:eastAsia="Calibri" w:hAnsi="Calibri"/>
          <w:color w:val="2D3436"/>
          <w:sz w:val="22"/>
          <w:szCs w:val="22"/>
        </w:rPr>
        <w:t xml:space="preserve">Deze gebruikershandleiding</w:t>
      </w:r>
    </w:p>
    <w:p>
      <w:pPr>
        <w:pStyle w:val="ListParagraph"/>
        <w:numPr>
          <w:ilvl w:val="0"/>
          <w:numId w:val="2"/>
        </w:numPr>
        <w:spacing w:after="60"/>
      </w:pPr>
      <w:r>
        <w:rPr>
          <w:rFonts w:ascii="Calibri" w:cs="Calibri" w:eastAsia="Calibri" w:hAnsi="Calibri"/>
          <w:color w:val="2D3436"/>
          <w:sz w:val="22"/>
          <w:szCs w:val="22"/>
        </w:rPr>
        <w:t xml:space="preserve">FAT-testrapport met apparaatspecifieke BLE-pincode</w:t>
      </w:r>
    </w:p>
    <w:p>
      <w:pPr>
        <w:spacing w:after="60"/>
      </w:pPr>
      <w:r>
        <w:t xml:space="preserve"/>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Opmerking: </w:t>
      </w:r>
      <w:r>
        <w:rPr>
          <w:rFonts w:ascii="Calibri" w:cs="Calibri" w:eastAsia="Calibri" w:hAnsi="Calibri"/>
          <w:color w:val="2D3436"/>
          <w:sz w:val="22"/>
          <w:szCs w:val="22"/>
        </w:rPr>
        <w:t xml:space="preserve">De kabellengte wordt individueel op bestelling geproduceerd. De kabel is vast aan de sensor geconfectioneerd.</w:t>
      </w:r>
    </w:p>
    <w:p>
      <w:pPr>
        <w:spacing w:after="60"/>
      </w:pPr>
      <w:r>
        <w:t xml:space="preserve"/>
      </w:r>
    </w:p>
    <w:p>
      <w:pPr>
        <w:pStyle w:val="Heading2"/>
        <w:spacing w:after="80" w:before="240"/>
      </w:pPr>
      <w:r>
        <w:rPr>
          <w:rFonts w:ascii="Arial" w:cs="Arial" w:eastAsia="Arial" w:hAnsi="Arial"/>
          <w:b/>
          <w:bCs/>
          <w:color w:val="1B3A5C"/>
          <w:sz w:val="24"/>
          <w:szCs w:val="24"/>
        </w:rPr>
        <w:t xml:space="preserve">Optioneel toebehoren</w:t>
      </w:r>
    </w:p>
    <w:p>
      <w:pPr>
        <w:pStyle w:val="ListParagraph"/>
        <w:numPr>
          <w:ilvl w:val="0"/>
          <w:numId w:val="2"/>
        </w:numPr>
        <w:spacing w:after="60"/>
      </w:pPr>
      <w:r>
        <w:rPr>
          <w:rFonts w:ascii="Calibri" w:cs="Calibri" w:eastAsia="Calibri" w:hAnsi="Calibri"/>
          <w:color w:val="2D3436"/>
          <w:sz w:val="22"/>
          <w:szCs w:val="22"/>
        </w:rPr>
        <w:t xml:space="preserve">Sensorkorf ter bescherming tegen mechanische beschadiging en aangroei</w:t>
      </w:r>
    </w:p>
    <w:p>
      <w:pPr>
        <w:pStyle w:val="ListParagraph"/>
        <w:numPr>
          <w:ilvl w:val="0"/>
          <w:numId w:val="2"/>
        </w:numPr>
        <w:spacing w:after="60"/>
      </w:pPr>
      <w:r>
        <w:rPr>
          <w:rFonts w:ascii="Calibri" w:cs="Calibri" w:eastAsia="Calibri" w:hAnsi="Calibri"/>
          <w:color w:val="2D3436"/>
          <w:sz w:val="22"/>
          <w:szCs w:val="22"/>
        </w:rPr>
        <w:t xml:space="preserve">Aquatos Web LTX — compatibele online-datalogger met LTE-M-mobiele communicatie</w:t>
      </w:r>
    </w:p>
    <w:p>
      <w:pPr>
        <w:pStyle w:val="ListParagraph"/>
        <w:numPr>
          <w:ilvl w:val="0"/>
          <w:numId w:val="2"/>
        </w:numPr>
        <w:spacing w:after="60"/>
      </w:pPr>
      <w:r>
        <w:rPr>
          <w:rFonts w:ascii="Calibri" w:cs="Calibri" w:eastAsia="Calibri" w:hAnsi="Calibri"/>
          <w:color w:val="2D3436"/>
          <w:sz w:val="22"/>
          <w:szCs w:val="22"/>
        </w:rPr>
        <w:t xml:space="preserve">Aquatos mini — compatibele offline-datalogger voor lokaal uitlezen via smartphone of tablet</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Deel 2 Inleiding</w:t>
      </w:r>
    </w:p>
    <w:p>
      <w:pPr>
        <w:pStyle w:val="Heading2"/>
        <w:spacing w:after="80" w:before="240"/>
      </w:pPr>
      <w:r>
        <w:rPr>
          <w:rFonts w:ascii="Arial" w:cs="Arial" w:eastAsia="Arial" w:hAnsi="Arial"/>
          <w:b/>
          <w:bCs/>
          <w:color w:val="1B3A5C"/>
          <w:sz w:val="24"/>
          <w:szCs w:val="24"/>
        </w:rPr>
        <w:t xml:space="preserve">2.1 Toepassingsgebied</w:t>
      </w:r>
    </w:p>
    <w:p>
      <w:pPr>
        <w:spacing w:after="120"/>
      </w:pPr>
      <w:r>
        <w:rPr>
          <w:rFonts w:ascii="Calibri" w:cs="Calibri" w:eastAsia="Calibri" w:hAnsi="Calibri"/>
          <w:color w:val="2D3436"/>
          <w:sz w:val="22"/>
          <w:szCs w:val="22"/>
        </w:rPr>
        <w:t xml:space="preserve">De piëzo-druksensor type 0312 is een piëzoresistieve onderdompelbare sonde voor hoognauwkeurige, continue meting van waterstanden en peilen. Typische toepassingen zijn:</w:t>
      </w:r>
    </w:p>
    <w:p>
      <w:pPr>
        <w:pStyle w:val="ListParagraph"/>
        <w:numPr>
          <w:ilvl w:val="0"/>
          <w:numId w:val="2"/>
        </w:numPr>
        <w:spacing w:after="60"/>
      </w:pPr>
      <w:r>
        <w:rPr>
          <w:rFonts w:ascii="Calibri" w:cs="Calibri" w:eastAsia="Calibri" w:hAnsi="Calibri"/>
          <w:color w:val="2D3436"/>
          <w:sz w:val="22"/>
          <w:szCs w:val="22"/>
        </w:rPr>
        <w:t xml:space="preserve">Grondwatermeetpunten en putten</w:t>
      </w:r>
    </w:p>
    <w:p>
      <w:pPr>
        <w:pStyle w:val="ListParagraph"/>
        <w:numPr>
          <w:ilvl w:val="0"/>
          <w:numId w:val="2"/>
        </w:numPr>
        <w:spacing w:after="60"/>
      </w:pPr>
      <w:r>
        <w:rPr>
          <w:rFonts w:ascii="Calibri" w:cs="Calibri" w:eastAsia="Calibri" w:hAnsi="Calibri"/>
          <w:color w:val="2D3436"/>
          <w:sz w:val="22"/>
          <w:szCs w:val="22"/>
        </w:rPr>
        <w:t xml:space="preserve">Oppervlaktewater: rivieren, meren, vijvers</w:t>
      </w:r>
    </w:p>
    <w:p>
      <w:pPr>
        <w:pStyle w:val="ListParagraph"/>
        <w:numPr>
          <w:ilvl w:val="0"/>
          <w:numId w:val="2"/>
        </w:numPr>
        <w:spacing w:after="60"/>
      </w:pPr>
      <w:r>
        <w:rPr>
          <w:rFonts w:ascii="Calibri" w:cs="Calibri" w:eastAsia="Calibri" w:hAnsi="Calibri"/>
          <w:color w:val="2D3436"/>
          <w:sz w:val="22"/>
          <w:szCs w:val="22"/>
        </w:rPr>
        <w:t xml:space="preserve">Drukbuisleidingen en tanks</w:t>
      </w:r>
    </w:p>
    <w:p>
      <w:pPr>
        <w:pStyle w:val="ListParagraph"/>
        <w:numPr>
          <w:ilvl w:val="0"/>
          <w:numId w:val="2"/>
        </w:numPr>
        <w:spacing w:after="60"/>
      </w:pPr>
      <w:r>
        <w:rPr>
          <w:rFonts w:ascii="Calibri" w:cs="Calibri" w:eastAsia="Calibri" w:hAnsi="Calibri"/>
          <w:color w:val="2D3436"/>
          <w:sz w:val="22"/>
          <w:szCs w:val="22"/>
        </w:rPr>
        <w:t xml:space="preserve">Hoogwatervroegwaarschuwingssystemen</w:t>
      </w:r>
    </w:p>
    <w:p>
      <w:pPr>
        <w:pStyle w:val="ListParagraph"/>
        <w:numPr>
          <w:ilvl w:val="0"/>
          <w:numId w:val="2"/>
        </w:numPr>
        <w:spacing w:after="60"/>
      </w:pPr>
      <w:r>
        <w:rPr>
          <w:rFonts w:ascii="Calibri" w:cs="Calibri" w:eastAsia="Calibri" w:hAnsi="Calibri"/>
          <w:color w:val="2D3436"/>
          <w:sz w:val="22"/>
          <w:szCs w:val="22"/>
        </w:rPr>
        <w:t xml:space="preserve">Zout water en brakwater (behuizing altijd AISI 316 Ti; membraan AISI 316L standaard, AISI 316 Ti optie tegen meerprijs)</w:t>
      </w:r>
    </w:p>
    <w:p>
      <w:pPr>
        <w:spacing w:after="60"/>
      </w:pPr>
      <w:r>
        <w:t xml:space="preserve"/>
      </w:r>
    </w:p>
    <w:p>
      <w:pPr>
        <w:pStyle w:val="Heading2"/>
        <w:spacing w:after="80" w:before="240"/>
      </w:pPr>
      <w:r>
        <w:rPr>
          <w:rFonts w:ascii="Arial" w:cs="Arial" w:eastAsia="Arial" w:hAnsi="Arial"/>
          <w:b/>
          <w:bCs/>
          <w:color w:val="1B3A5C"/>
          <w:sz w:val="24"/>
          <w:szCs w:val="24"/>
        </w:rPr>
        <w:t xml:space="preserve">2.2 Beoogd gebruik</w:t>
      </w:r>
    </w:p>
    <w:p>
      <w:pPr>
        <w:spacing w:after="120"/>
      </w:pPr>
      <w:r>
        <w:rPr>
          <w:rFonts w:ascii="Calibri" w:cs="Calibri" w:eastAsia="Calibri" w:hAnsi="Calibri"/>
          <w:color w:val="2D3436"/>
          <w:sz w:val="22"/>
          <w:szCs w:val="22"/>
        </w:rPr>
        <w:t xml:space="preserve">De piëzo-druksensor type 0312 is uitsluitend bestemd voor het in het vorige gedeelte beschreven gebruik. Elk gebruik daarbuiten wordt beschouwd als niet-beoogd gebruik. TerraTransfer GmbH aanvaardt geen aansprakelijkheid voor schade die voortvloeit uit niet-beoogd gebruik.</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Let op: </w:t>
      </w:r>
      <w:r>
        <w:rPr>
          <w:rFonts w:ascii="Calibri" w:cs="Calibri" w:eastAsia="Calibri" w:hAnsi="Calibri"/>
          <w:color w:val="2D3436"/>
          <w:sz w:val="22"/>
          <w:szCs w:val="22"/>
        </w:rPr>
        <w:t xml:space="preserve">De sensor is niet goedgekeurd voor gebruik in explosieve atmosferen (ATEX).</w:t>
      </w:r>
    </w:p>
    <w:p>
      <w:pPr>
        <w:spacing w:after="60"/>
      </w:pPr>
      <w:r>
        <w:t xml:space="preserve"/>
      </w:r>
    </w:p>
    <w:p>
      <w:pPr>
        <w:pStyle w:val="Heading2"/>
        <w:spacing w:after="80" w:before="240"/>
      </w:pPr>
      <w:r>
        <w:rPr>
          <w:rFonts w:ascii="Arial" w:cs="Arial" w:eastAsia="Arial" w:hAnsi="Arial"/>
          <w:b/>
          <w:bCs/>
          <w:color w:val="1B3A5C"/>
          <w:sz w:val="24"/>
          <w:szCs w:val="24"/>
        </w:rPr>
        <w:t xml:space="preserve">2.3 Kenmerken en werkingsprincipe</w:t>
      </w:r>
    </w:p>
    <w:p>
      <w:pPr>
        <w:spacing w:after="120"/>
      </w:pPr>
      <w:r>
        <w:rPr>
          <w:rFonts w:ascii="Calibri" w:cs="Calibri" w:eastAsia="Calibri" w:hAnsi="Calibri"/>
          <w:color w:val="2D3436"/>
          <w:sz w:val="22"/>
          <w:szCs w:val="22"/>
        </w:rPr>
        <w:t xml:space="preserve">De type 0312 meet de hydrostatische druk van een waterkolom met behulp van een oliegevuld, lasergelast roestvrijstalen drukmembraan (piëzoresistief). De behuizing is vervaardigd uit AISI 316 Ti. Het standaardmembraan is AISI 316L; voor bijzonder agressieve media is een AISI 316 Ti-membraan tegen meerprijs verkrijgbaar. De gemeten relatieve druk (verschil ten opzichte van de atmosferische druk via het capillair in de kabel) wordt omgezet in een digitale SDI-12-waarde die door de aangesloten datalogger wordt opgevraagd.</w:t>
      </w:r>
    </w:p>
    <w:p>
      <w:pPr>
        <w:spacing w:after="120"/>
      </w:pPr>
      <w:r>
        <w:rPr>
          <w:rFonts w:ascii="Calibri" w:cs="Calibri" w:eastAsia="Calibri" w:hAnsi="Calibri"/>
          <w:color w:val="2D3436"/>
          <w:sz w:val="22"/>
          <w:szCs w:val="22"/>
        </w:rPr>
        <w:t xml:space="preserve">Daarnaast meet de sensor de watertemperatuur met hoge nauwkeurigheid (±0,1 °C) en stelt beide meetwaarden beschikbaar via de SDI-12-interface.</w:t>
      </w:r>
    </w:p>
    <w:p>
      <w:pPr>
        <w:spacing w:after="120"/>
      </w:pPr>
      <w:r>
        <w:rPr>
          <w:rFonts w:ascii="Calibri" w:cs="Calibri" w:eastAsia="Calibri" w:hAnsi="Calibri"/>
          <w:color w:val="2D3436"/>
          <w:sz w:val="22"/>
          <w:szCs w:val="22"/>
        </w:rPr>
        <w:t xml:space="preserve">Het geïntegreerde Open-SDI12-Blue-platform maakt tevens draadloze configuratie en diagnose mogelijk via Bluetooth 5 (BLE) met het BLX.JS Dashboard.</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Opmerking: </w:t>
      </w:r>
      <w:r>
        <w:rPr>
          <w:rFonts w:ascii="Calibri" w:cs="Calibri" w:eastAsia="Calibri" w:hAnsi="Calibri"/>
          <w:color w:val="2D3436"/>
          <w:sz w:val="22"/>
          <w:szCs w:val="22"/>
        </w:rPr>
        <w:t xml:space="preserve">Bluetooth-communicatie is uitsluitend bedoeld voor configuratie en diagnose. De overdracht van meetgegevens naar de datalogger vindt altijd plaats via SDI-12.</w:t>
      </w:r>
    </w:p>
    <w:p>
      <w:pPr>
        <w:spacing w:after="60"/>
      </w:pPr>
      <w:r>
        <w:t xml:space="preserve"/>
      </w:r>
    </w:p>
    <w:p>
      <w:pPr>
        <w:spacing w:after="60" w:before="60"/>
        <w:jc w:val="center"/>
      </w:pPr>
      <w:r>
        <w:drawing>
          <wp:inline distT="0" distB="0" distL="0" distR="0">
            <wp:extent cx="6172200" cy="1047750"/>
            <wp:effectExtent t="0" r="0" b="0" l="0"/>
            <wp:docPr id="1" name="Foto_Totaal" descr="Productfoto totaaloverzicht" title="Piezo-druksensor type 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1047750"/>
                    </a:xfrm>
                    <a:prstGeom prst="rect">
                      <a:avLst/>
                    </a:prstGeom>
                  </pic:spPr>
                </pic:pic>
              </a:graphicData>
            </a:graphic>
          </wp:inline>
        </w:drawing>
      </w:r>
    </w:p>
    <w:p>
      <w:pPr>
        <w:spacing w:after="120"/>
        <w:jc w:val="center"/>
      </w:pPr>
      <w:r>
        <w:rPr>
          <w:rFonts w:ascii="Calibri" w:cs="Calibri" w:eastAsia="Calibri" w:hAnsi="Calibri"/>
          <w:i/>
          <w:iCs/>
          <w:color w:val="777777"/>
          <w:sz w:val="18"/>
          <w:szCs w:val="18"/>
        </w:rPr>
        <w:t xml:space="preserve">Afb. 1: Piëzo-druksensor type 0312 — totaaloverzicht met gemonteerde beschermkap</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Deel 3 Installatie</w:t>
      </w:r>
    </w:p>
    <w:p>
      <w:pPr>
        <w:pStyle w:val="Heading2"/>
        <w:spacing w:after="80" w:before="240"/>
      </w:pPr>
      <w:r>
        <w:rPr>
          <w:rFonts w:ascii="Arial" w:cs="Arial" w:eastAsia="Arial" w:hAnsi="Arial"/>
          <w:b/>
          <w:bCs/>
          <w:color w:val="1B3A5C"/>
          <w:sz w:val="24"/>
          <w:szCs w:val="24"/>
        </w:rPr>
        <w:t xml:space="preserve">3.1 Mechanisch ontwerp en afmetingen</w:t>
      </w:r>
    </w:p>
    <w:p>
      <w:pPr>
        <w:spacing w:after="120"/>
      </w:pPr>
      <w:r>
        <w:rPr>
          <w:rFonts w:ascii="Calibri" w:cs="Calibri" w:eastAsia="Calibri" w:hAnsi="Calibri"/>
          <w:color w:val="2D3436"/>
          <w:sz w:val="22"/>
          <w:szCs w:val="22"/>
        </w:rPr>
        <w:t xml:space="preserve">De piëzo-druksensor type 0312 is uitgevoerd in een cilindrische behuizing van AISI 316 Ti (DIN 1.4571). Het drukmembraan is standaard van AISI 316L; voor bijzonder corrosieve of zoute media is een AISI 316 Ti-membraan tegen meerprijs verkrijgbaar — de behuizing is in beide uitvoeringen identiek. Afmetingen: ca. 100 × 25 mm (lengte × diameter), gewicht ca. 160 g.</w:t>
      </w:r>
    </w:p>
    <w:p>
      <w:pPr>
        <w:spacing w:after="120"/>
      </w:pPr>
      <w:r>
        <w:rPr>
          <w:rFonts w:ascii="Calibri" w:cs="Calibri" w:eastAsia="Calibri" w:hAnsi="Calibri"/>
          <w:color w:val="2D3436"/>
          <w:sz w:val="22"/>
          <w:szCs w:val="22"/>
        </w:rPr>
        <w:t xml:space="preserve">De sensor is voorzien van een beschermkap van POM die het drukmembraan beschermt tegen beschadiging tijdens transport en opslag. De beschermkap is gereedschaploos verwijderbaar en moet vóór de installatie worden verwijderd.</w:t>
      </w:r>
    </w:p>
    <w:p>
      <w:pPr>
        <w:spacing w:after="60"/>
      </w:pPr>
      <w:r>
        <w:t xml:space="preserve"/>
      </w:r>
    </w:p>
    <w:p>
      <w:pPr>
        <w:spacing w:after="60" w:before="60"/>
        <w:jc w:val="center"/>
      </w:pPr>
      <w:r>
        <w:drawing>
          <wp:inline distT="0" distB="0" distL="0" distR="0">
            <wp:extent cx="2876550" cy="1714500"/>
            <wp:effectExtent t="0" r="0" b="0" l="0"/>
            <wp:docPr id="1" name="Foto_Detail" descr="Beschermkap en membraan" title="Piezo-druksensor type 0312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76550" cy="1714500"/>
                    </a:xfrm>
                    <a:prstGeom prst="rect">
                      <a:avLst/>
                    </a:prstGeom>
                  </pic:spPr>
                </pic:pic>
              </a:graphicData>
            </a:graphic>
          </wp:inline>
        </w:drawing>
      </w:r>
    </w:p>
    <w:p>
      <w:pPr>
        <w:spacing w:after="120"/>
        <w:jc w:val="center"/>
      </w:pPr>
      <w:r>
        <w:rPr>
          <w:rFonts w:ascii="Calibri" w:cs="Calibri" w:eastAsia="Calibri" w:hAnsi="Calibri"/>
          <w:i/>
          <w:iCs/>
          <w:color w:val="777777"/>
          <w:sz w:val="18"/>
          <w:szCs w:val="18"/>
        </w:rPr>
        <w:t xml:space="preserve">Afb. 2: Beschermkap verwijderd — oliegevuld roestvrijstalen drukmembraan zichtbaar</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Opmerking: </w:t>
      </w:r>
      <w:r>
        <w:rPr>
          <w:rFonts w:ascii="Calibri" w:cs="Calibri" w:eastAsia="Calibri" w:hAnsi="Calibri"/>
          <w:color w:val="2D3436"/>
          <w:sz w:val="22"/>
          <w:szCs w:val="22"/>
        </w:rPr>
        <w:t xml:space="preserve">Minimale buisdiameter: 1 inch (25,4 mm). TerraTransfer adviseert een beschermbuis van kunststof, staal of roestvrij staal voor installatie in grondwatermeetpunten.</w:t>
      </w:r>
    </w:p>
    <w:p>
      <w:pPr>
        <w:spacing w:after="60"/>
      </w:pPr>
      <w:r>
        <w:t xml:space="preserve"/>
      </w:r>
    </w:p>
    <w:p>
      <w:pPr>
        <w:pStyle w:val="Heading2"/>
        <w:spacing w:after="80" w:before="240"/>
      </w:pPr>
      <w:r>
        <w:rPr>
          <w:rFonts w:ascii="Arial" w:cs="Arial" w:eastAsia="Arial" w:hAnsi="Arial"/>
          <w:b/>
          <w:bCs/>
          <w:color w:val="1B3A5C"/>
          <w:sz w:val="24"/>
          <w:szCs w:val="24"/>
        </w:rPr>
        <w:t xml:space="preserve">3.2 Installatie in de meetbuis</w:t>
      </w:r>
    </w:p>
    <w:p>
      <w:pPr>
        <w:pStyle w:val="ListParagraph"/>
        <w:numPr>
          <w:ilvl w:val="0"/>
          <w:numId w:val="3"/>
        </w:numPr>
        <w:spacing w:after="60"/>
      </w:pPr>
      <w:r>
        <w:rPr>
          <w:rFonts w:ascii="Calibri" w:cs="Calibri" w:eastAsia="Calibri" w:hAnsi="Calibri"/>
          <w:color w:val="2D3436"/>
          <w:sz w:val="22"/>
          <w:szCs w:val="22"/>
        </w:rPr>
        <w:t xml:space="preserve">Verwijder de beschermkap door linksom te draaien en bewaar deze.</w:t>
      </w:r>
    </w:p>
    <w:p>
      <w:pPr>
        <w:pStyle w:val="ListParagraph"/>
        <w:numPr>
          <w:ilvl w:val="0"/>
          <w:numId w:val="3"/>
        </w:numPr>
        <w:spacing w:after="60"/>
      </w:pPr>
      <w:r>
        <w:rPr>
          <w:rFonts w:ascii="Calibri" w:cs="Calibri" w:eastAsia="Calibri" w:hAnsi="Calibri"/>
          <w:color w:val="2D3436"/>
          <w:sz w:val="22"/>
          <w:szCs w:val="22"/>
        </w:rPr>
        <w:t xml:space="preserve">Breng de sensor verticaal aan, drukmembraan naar beneden, in de bescherm- of meetbuis.</w:t>
      </w:r>
    </w:p>
    <w:p>
      <w:pPr>
        <w:pStyle w:val="ListParagraph"/>
        <w:numPr>
          <w:ilvl w:val="0"/>
          <w:numId w:val="3"/>
        </w:numPr>
        <w:spacing w:after="60"/>
      </w:pPr>
      <w:r>
        <w:rPr>
          <w:rFonts w:ascii="Calibri" w:cs="Calibri" w:eastAsia="Calibri" w:hAnsi="Calibri"/>
          <w:color w:val="2D3436"/>
          <w:sz w:val="22"/>
          <w:szCs w:val="22"/>
        </w:rPr>
        <w:t xml:space="preserve">Leg de kabel spanningsloos en knikvrij aan. Minimale buigradius: minimaal 15× kabeldiameter.</w:t>
      </w:r>
    </w:p>
    <w:p>
      <w:pPr>
        <w:pStyle w:val="ListParagraph"/>
        <w:numPr>
          <w:ilvl w:val="0"/>
          <w:numId w:val="3"/>
        </w:numPr>
        <w:spacing w:after="60"/>
      </w:pPr>
      <w:r>
        <w:rPr>
          <w:rFonts w:ascii="Calibri" w:cs="Calibri" w:eastAsia="Calibri" w:hAnsi="Calibri"/>
          <w:color w:val="2D3436"/>
          <w:sz w:val="22"/>
          <w:szCs w:val="22"/>
        </w:rPr>
        <w:t xml:space="preserve">Gebruik bij kabellengtes boven 50 m een extra draagkabel als trekontlasting.</w:t>
      </w:r>
    </w:p>
    <w:p>
      <w:pPr>
        <w:pStyle w:val="ListParagraph"/>
        <w:numPr>
          <w:ilvl w:val="0"/>
          <w:numId w:val="3"/>
        </w:numPr>
        <w:spacing w:after="60"/>
      </w:pPr>
      <w:r>
        <w:rPr>
          <w:rFonts w:ascii="Calibri" w:cs="Calibri" w:eastAsia="Calibri" w:hAnsi="Calibri"/>
          <w:color w:val="2D3436"/>
          <w:sz w:val="22"/>
          <w:szCs w:val="22"/>
        </w:rPr>
        <w:t xml:space="preserve">Voorkom potentiaalverschillen tussen meet- en aansluitpunt (voorkom aardlussen).</w:t>
      </w:r>
    </w:p>
    <w:p>
      <w:pPr>
        <w:pStyle w:val="ListParagraph"/>
        <w:numPr>
          <w:ilvl w:val="0"/>
          <w:numId w:val="3"/>
        </w:numPr>
        <w:spacing w:after="60"/>
      </w:pPr>
      <w:r>
        <w:rPr>
          <w:rFonts w:ascii="Calibri" w:cs="Calibri" w:eastAsia="Calibri" w:hAnsi="Calibri"/>
          <w:color w:val="2D3436"/>
          <w:sz w:val="22"/>
          <w:szCs w:val="22"/>
        </w:rPr>
        <w:t xml:space="preserve">Installeer de sensor niet in de directe nabijheid van motoren, pompen, kleppen of warmtebronnen.</w:t>
      </w:r>
    </w:p>
    <w:p>
      <w:pPr>
        <w:spacing w:after="60"/>
      </w:pPr>
      <w:r>
        <w:t xml:space="preserve"/>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Let op: </w:t>
      </w:r>
      <w:r>
        <w:rPr>
          <w:rFonts w:ascii="Calibri" w:cs="Calibri" w:eastAsia="Calibri" w:hAnsi="Calibri"/>
          <w:color w:val="2D3436"/>
          <w:sz w:val="22"/>
          <w:szCs w:val="22"/>
        </w:rPr>
        <w:t xml:space="preserve">Geen mechanische krachten op de sonde uitoefenen. Het drukmembraan is ca. 20 µm dun en gevoelig voor mechanische inwerking.</w:t>
      </w:r>
    </w:p>
    <w:p>
      <w:pPr>
        <w:spacing w:after="60"/>
      </w:pPr>
      <w:r>
        <w:t xml:space="preserve"/>
      </w:r>
    </w:p>
    <w:p>
      <w:pPr>
        <w:pStyle w:val="Heading2"/>
        <w:spacing w:after="80" w:before="240"/>
      </w:pPr>
      <w:r>
        <w:rPr>
          <w:rFonts w:ascii="Arial" w:cs="Arial" w:eastAsia="Arial" w:hAnsi="Arial"/>
          <w:b/>
          <w:bCs/>
          <w:color w:val="1B3A5C"/>
          <w:sz w:val="24"/>
          <w:szCs w:val="24"/>
        </w:rPr>
        <w:t xml:space="preserve">3.3 Kabelaansluiting op de datalogger</w:t>
      </w:r>
    </w:p>
    <w:p>
      <w:pPr>
        <w:spacing w:after="120"/>
      </w:pPr>
      <w:r>
        <w:rPr>
          <w:rFonts w:ascii="Calibri" w:cs="Calibri" w:eastAsia="Calibri" w:hAnsi="Calibri"/>
          <w:color w:val="2D3436"/>
          <w:sz w:val="22"/>
          <w:szCs w:val="22"/>
        </w:rPr>
        <w:t xml:space="preserve">De signaalkabel van de type 0312 heeft drie aders. Sluit deze aan op de SDI-12-aansluiting van de datalogger volgens onderstaande tabel:</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Aderkleur</w:t>
            </w:r>
          </w:p>
        </w:tc>
        <w:tc>
          <w:tcPr>
            <w:tcW w:type="dxa" w:w="2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Functie</w:t>
            </w:r>
          </w:p>
        </w:tc>
        <w:tc>
          <w:tcPr>
            <w:tcW w:type="dxa" w:w="50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Bruin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SDI-12 DATA</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SDI-12-datakabel (bidirectioneel)</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Wit</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VCC / Voeding</w:t>
            </w:r>
          </w:p>
        </w:tc>
        <w:tc>
          <w:tcPr>
            <w:tcW w:type="dxa" w:w="50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Voedingsspanning 5–16 V DC via SDI-12-bus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Groen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GND</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Massa / Afscherming</w:t>
            </w:r>
          </w:p>
        </w:tc>
      </w:tr>
    </w:tbl>
    <w:p>
      <w:pPr>
        <w:spacing w:after="120"/>
      </w:pPr>
      <w:r>
        <w:t xml:space="preserve"/>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Opmerking: </w:t>
      </w:r>
      <w:r>
        <w:rPr>
          <w:rFonts w:ascii="Calibri" w:cs="Calibri" w:eastAsia="Calibri" w:hAnsi="Calibri"/>
          <w:color w:val="2D3436"/>
          <w:sz w:val="22"/>
          <w:szCs w:val="22"/>
        </w:rPr>
        <w:t xml:space="preserve">Meerdere sensoren kunnen parallel worden bedreven op de SDI-12-bus (de Aquatos-datalogger ondersteunt tot 24 meetkanalen, totale kabellengte max. 500 m). Elke sensor heeft een uniek SDI-12-adres nodig (0–9, A–Z, a–z). Het fabrieksadres van de type 0312 is ‘0’.</w:t>
      </w:r>
    </w:p>
    <w:p>
      <w:pPr>
        <w:spacing w:after="60"/>
      </w:pPr>
      <w:r>
        <w:t xml:space="preserve"/>
      </w:r>
    </w:p>
    <w:p>
      <w:pPr>
        <w:pStyle w:val="Heading2"/>
        <w:spacing w:after="80" w:before="240"/>
      </w:pPr>
      <w:r>
        <w:rPr>
          <w:rFonts w:ascii="Arial" w:cs="Arial" w:eastAsia="Arial" w:hAnsi="Arial"/>
          <w:b/>
          <w:bCs/>
          <w:color w:val="1B3A5C"/>
          <w:sz w:val="24"/>
          <w:szCs w:val="24"/>
        </w:rPr>
        <w:t xml:space="preserve">3.4 Eerste inbedrijfstelling</w:t>
      </w:r>
    </w:p>
    <w:p>
      <w:pPr>
        <w:pStyle w:val="ListParagraph"/>
        <w:numPr>
          <w:ilvl w:val="0"/>
          <w:numId w:val="3"/>
        </w:numPr>
        <w:spacing w:after="60"/>
      </w:pPr>
      <w:r>
        <w:rPr>
          <w:rFonts w:ascii="Calibri" w:cs="Calibri" w:eastAsia="Calibri" w:hAnsi="Calibri"/>
          <w:color w:val="2D3436"/>
          <w:sz w:val="22"/>
          <w:szCs w:val="22"/>
        </w:rPr>
        <w:t xml:space="preserve">Sluit de sensor aan zoals beschreven in paragraaf 3.3.</w:t>
      </w:r>
    </w:p>
    <w:p>
      <w:pPr>
        <w:pStyle w:val="ListParagraph"/>
        <w:numPr>
          <w:ilvl w:val="0"/>
          <w:numId w:val="3"/>
        </w:numPr>
        <w:spacing w:after="60"/>
      </w:pPr>
      <w:r>
        <w:rPr>
          <w:rFonts w:ascii="Calibri" w:cs="Calibri" w:eastAsia="Calibri" w:hAnsi="Calibri"/>
          <w:color w:val="2D3436"/>
          <w:sz w:val="22"/>
          <w:szCs w:val="22"/>
        </w:rPr>
        <w:t xml:space="preserve">Controleer de juiste bevestiging, kabellengte en buigradius.</w:t>
      </w:r>
    </w:p>
    <w:p>
      <w:pPr>
        <w:pStyle w:val="ListParagraph"/>
        <w:numPr>
          <w:ilvl w:val="0"/>
          <w:numId w:val="3"/>
        </w:numPr>
        <w:spacing w:after="60"/>
      </w:pPr>
      <w:r>
        <w:rPr>
          <w:rFonts w:ascii="Calibri" w:cs="Calibri" w:eastAsia="Calibri" w:hAnsi="Calibri"/>
          <w:color w:val="2D3436"/>
          <w:sz w:val="22"/>
          <w:szCs w:val="22"/>
        </w:rPr>
        <w:t xml:space="preserve">Zet de datalogger onder spanning. De sensor heeft geen afzonderlijke voeding nodig — hij wordt gevoed via de SDI-12-bus.</w:t>
      </w:r>
    </w:p>
    <w:p>
      <w:pPr>
        <w:pStyle w:val="ListParagraph"/>
        <w:numPr>
          <w:ilvl w:val="0"/>
          <w:numId w:val="3"/>
        </w:numPr>
        <w:spacing w:after="60"/>
      </w:pPr>
      <w:r>
        <w:rPr>
          <w:rFonts w:ascii="Calibri" w:cs="Calibri" w:eastAsia="Calibri" w:hAnsi="Calibri"/>
          <w:color w:val="2D3436"/>
          <w:sz w:val="22"/>
          <w:szCs w:val="22"/>
        </w:rPr>
        <w:t xml:space="preserve">Configureer de sensor met het BLX.JS Dashboard (zie deel 4).</w:t>
      </w:r>
    </w:p>
    <w:p>
      <w:pPr>
        <w:pStyle w:val="ListParagraph"/>
        <w:numPr>
          <w:ilvl w:val="0"/>
          <w:numId w:val="3"/>
        </w:numPr>
        <w:spacing w:after="60"/>
      </w:pPr>
      <w:r>
        <w:rPr>
          <w:rFonts w:ascii="Calibri" w:cs="Calibri" w:eastAsia="Calibri" w:hAnsi="Calibri"/>
          <w:color w:val="2D3436"/>
          <w:sz w:val="22"/>
          <w:szCs w:val="22"/>
        </w:rPr>
        <w:t xml:space="preserve">Start een testmeting en controleer de plausibiliteit van de meetwaarden.</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Deel 4 Configuratie</w:t>
      </w:r>
    </w:p>
    <w:p>
      <w:pPr>
        <w:spacing w:after="120"/>
      </w:pPr>
      <w:r>
        <w:rPr>
          <w:rFonts w:ascii="Calibri" w:cs="Calibri" w:eastAsia="Calibri" w:hAnsi="Calibri"/>
          <w:color w:val="2D3436"/>
          <w:sz w:val="22"/>
          <w:szCs w:val="22"/>
        </w:rPr>
        <w:t xml:space="preserve">De piëzo-druksensor type 0312 wordt geconfigureerd via het BLX.JS Dashboard. BLX.JS is een browsergebaseerde applicatie die via Bluetooth 5 (BLE) rechtstreeks met de sensor communiceert. Er is geen app-installatie vereist.</w:t>
      </w:r>
    </w:p>
    <w:p>
      <w:pPr>
        <w:spacing w:after="60"/>
      </w:pPr>
      <w:r>
        <w:t xml:space="preserve"/>
      </w:r>
    </w:p>
    <w:p>
      <w:pPr>
        <w:pStyle w:val="Heading2"/>
        <w:spacing w:after="80" w:before="240"/>
      </w:pPr>
      <w:r>
        <w:rPr>
          <w:rFonts w:ascii="Arial" w:cs="Arial" w:eastAsia="Arial" w:hAnsi="Arial"/>
          <w:b/>
          <w:bCs/>
          <w:color w:val="1B3A5C"/>
          <w:sz w:val="24"/>
          <w:szCs w:val="24"/>
        </w:rPr>
        <w:t xml:space="preserve">4.1 BLX.JS Dashboard openen</w:t>
      </w:r>
    </w:p>
    <w:p>
      <w:pPr>
        <w:spacing w:after="120"/>
      </w:pPr>
      <w:r>
        <w:rPr>
          <w:rFonts w:ascii="Calibri" w:cs="Calibri" w:eastAsia="Calibri" w:hAnsi="Calibri"/>
          <w:color w:val="2D3436"/>
          <w:sz w:val="22"/>
          <w:szCs w:val="22"/>
        </w:rPr>
        <w:t xml:space="preserve">Open het BLX.JS Dashboard in een ondersteunde browser: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55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Ondersteunde browser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Windows / macOS / Linux</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Google Chrome, Microsoft Edge</w:t>
            </w:r>
          </w:p>
        </w:tc>
      </w:tr>
      <w:tr>
        <w:tc>
          <w:tcPr>
            <w:tcW w:type="dxa" w:w="3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Android</w:t>
            </w:r>
          </w:p>
        </w:tc>
        <w:tc>
          <w:tcPr>
            <w:tcW w:type="dxa" w:w="55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Google Chrome, Microsoft Edge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iOS (iPhone / iPad)</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Bluefy Browser (gratis in App Store)</w:t>
            </w:r>
          </w:p>
        </w:tc>
      </w:tr>
    </w:tbl>
    <w:p>
      <w:pPr>
        <w:spacing w:after="120"/>
      </w:pPr>
      <w:r>
        <w:t xml:space="preserve"/>
      </w:r>
    </w:p>
    <w:p>
      <w:pPr>
        <w:spacing w:after="120"/>
      </w:pPr>
      <w:r>
        <w:rPr>
          <w:rFonts w:ascii="Calibri" w:cs="Calibri" w:eastAsia="Calibri" w:hAnsi="Calibri"/>
          <w:b/>
          <w:bCs/>
          <w:color w:val="2D3436"/>
          <w:sz w:val="22"/>
          <w:szCs w:val="22"/>
        </w:rPr>
        <w:t xml:space="preserve">URL: </w:t>
      </w:r>
      <w:hyperlink w:history="1" r:id="rIdzapvlxbfh5zonxph_wgqq">
        <w:r>
          <w:rPr>
            <w:rFonts w:ascii="Calibri" w:cs="Calibri" w:eastAsia="Calibri" w:hAnsi="Calibri"/>
            <w:color w:val="3B7BBD"/>
            <w:sz w:val="22"/>
            <w:szCs w:val="22"/>
            <w:u w:val="single"/>
          </w:rPr>
          <w:t xml:space="preserve">https://ltxdata.net/ttblx/</w:t>
        </w:r>
      </w:hyperlink>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Opmerking: </w:t>
      </w:r>
      <w:r>
        <w:rPr>
          <w:rFonts w:ascii="Calibri" w:cs="Calibri" w:eastAsia="Calibri" w:hAnsi="Calibri"/>
          <w:color w:val="2D3436"/>
          <w:sz w:val="22"/>
          <w:szCs w:val="22"/>
        </w:rPr>
        <w:t xml:space="preserve">Firefox en Safari ondersteunen Web Bluetooth niet en zijn daarom niet geschikt.</w:t>
      </w:r>
    </w:p>
    <w:p>
      <w:pPr>
        <w:spacing w:after="60"/>
      </w:pPr>
      <w:r>
        <w:t xml:space="preserve"/>
      </w:r>
    </w:p>
    <w:p>
      <w:pPr>
        <w:pStyle w:val="Heading2"/>
        <w:spacing w:after="80" w:before="240"/>
      </w:pPr>
      <w:r>
        <w:rPr>
          <w:rFonts w:ascii="Arial" w:cs="Arial" w:eastAsia="Arial" w:hAnsi="Arial"/>
          <w:b/>
          <w:bCs/>
          <w:color w:val="1B3A5C"/>
          <w:sz w:val="24"/>
          <w:szCs w:val="24"/>
        </w:rPr>
        <w:t xml:space="preserve">4.2 Verbinding maken</w:t>
      </w:r>
    </w:p>
    <w:p>
      <w:pPr>
        <w:pStyle w:val="ListParagraph"/>
        <w:numPr>
          <w:ilvl w:val="0"/>
          <w:numId w:val="3"/>
        </w:numPr>
        <w:spacing w:after="60"/>
      </w:pPr>
      <w:r>
        <w:rPr>
          <w:rFonts w:ascii="Calibri" w:cs="Calibri" w:eastAsia="Calibri" w:hAnsi="Calibri"/>
          <w:color w:val="2D3436"/>
          <w:sz w:val="22"/>
          <w:szCs w:val="22"/>
        </w:rPr>
        <w:t xml:space="preserve">Zorg dat de sensor onder spanning staat (datalogger ingeschakeld of testvoeding aangesloten).</w:t>
      </w:r>
    </w:p>
    <w:p>
      <w:pPr>
        <w:pStyle w:val="ListParagraph"/>
        <w:numPr>
          <w:ilvl w:val="0"/>
          <w:numId w:val="3"/>
        </w:numPr>
        <w:spacing w:after="60"/>
      </w:pPr>
      <w:r>
        <w:rPr>
          <w:rFonts w:ascii="Calibri" w:cs="Calibri" w:eastAsia="Calibri" w:hAnsi="Calibri"/>
          <w:color w:val="2D3436"/>
          <w:sz w:val="22"/>
          <w:szCs w:val="22"/>
        </w:rPr>
        <w:t xml:space="preserve">Activeer Bluetooth op uw apparaat.</w:t>
      </w:r>
    </w:p>
    <w:p>
      <w:pPr>
        <w:pStyle w:val="ListParagraph"/>
        <w:numPr>
          <w:ilvl w:val="0"/>
          <w:numId w:val="3"/>
        </w:numPr>
        <w:spacing w:after="60"/>
      </w:pPr>
      <w:r>
        <w:rPr>
          <w:rFonts w:ascii="Calibri" w:cs="Calibri" w:eastAsia="Calibri" w:hAnsi="Calibri"/>
          <w:color w:val="2D3436"/>
          <w:sz w:val="22"/>
          <w:szCs w:val="22"/>
        </w:rPr>
        <w:t xml:space="preserve">Open https://ltxdata.net/ttblx/ in een ondersteunde browser.</w:t>
      </w:r>
    </w:p>
    <w:p>
      <w:pPr>
        <w:pStyle w:val="ListParagraph"/>
        <w:numPr>
          <w:ilvl w:val="0"/>
          <w:numId w:val="3"/>
        </w:numPr>
        <w:spacing w:after="60"/>
      </w:pPr>
      <w:r>
        <w:rPr>
          <w:rFonts w:ascii="Calibri" w:cs="Calibri" w:eastAsia="Calibri" w:hAnsi="Calibri"/>
          <w:color w:val="2D3436"/>
          <w:sz w:val="22"/>
          <w:szCs w:val="22"/>
        </w:rPr>
        <w:t xml:space="preserve">Klik op „Apparaat verbinden“. Er verschijnt een lijst met beschikbare apparaten.</w:t>
      </w:r>
    </w:p>
    <w:p>
      <w:pPr>
        <w:pStyle w:val="ListParagraph"/>
        <w:numPr>
          <w:ilvl w:val="0"/>
          <w:numId w:val="3"/>
        </w:numPr>
        <w:spacing w:after="60"/>
      </w:pPr>
      <w:r>
        <w:rPr>
          <w:rFonts w:ascii="Calibri" w:cs="Calibri" w:eastAsia="Calibri" w:hAnsi="Calibri"/>
          <w:color w:val="2D3436"/>
          <w:sz w:val="22"/>
          <w:szCs w:val="22"/>
        </w:rPr>
        <w:t xml:space="preserve">Selecteer de piëzo-druksensor type 0312 uit de lijst.</w:t>
      </w:r>
    </w:p>
    <w:p>
      <w:pPr>
        <w:pStyle w:val="ListParagraph"/>
        <w:numPr>
          <w:ilvl w:val="0"/>
          <w:numId w:val="3"/>
        </w:numPr>
        <w:spacing w:after="60"/>
      </w:pPr>
      <w:r>
        <w:rPr>
          <w:rFonts w:ascii="Calibri" w:cs="Calibri" w:eastAsia="Calibri" w:hAnsi="Calibri"/>
          <w:color w:val="2D3436"/>
          <w:sz w:val="22"/>
          <w:szCs w:val="22"/>
        </w:rPr>
        <w:t xml:space="preserve">Voer de apparaatspecifieke BLE-pincode in wanneer daarom wordt gevraagd (afgedrukt op de sensor of in het bijgevoegde FAT-testrapport). Standaard: 0000.</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Let op: </w:t>
      </w:r>
      <w:r>
        <w:rPr>
          <w:rFonts w:ascii="Calibri" w:cs="Calibri" w:eastAsia="Calibri" w:hAnsi="Calibri"/>
          <w:color w:val="2D3436"/>
          <w:sz w:val="22"/>
          <w:szCs w:val="22"/>
        </w:rPr>
        <w:t xml:space="preserve">De pincode wordt nooit in leesbare tekst verzonden. Na meerdere onjuiste invoeren vergrendelt het apparaat de BLE-verbinding tijdelijk.</w:t>
      </w:r>
    </w:p>
    <w:p>
      <w:pPr>
        <w:spacing w:after="60"/>
      </w:pPr>
      <w:r>
        <w:t xml:space="preserve"/>
      </w:r>
    </w:p>
    <w:p>
      <w:pPr>
        <w:pStyle w:val="Heading2"/>
        <w:spacing w:after="80" w:before="240"/>
      </w:pPr>
      <w:r>
        <w:rPr>
          <w:rFonts w:ascii="Arial" w:cs="Arial" w:eastAsia="Arial" w:hAnsi="Arial"/>
          <w:b/>
          <w:bCs/>
          <w:color w:val="1B3A5C"/>
          <w:sz w:val="24"/>
          <w:szCs w:val="24"/>
        </w:rPr>
        <w:t xml:space="preserve">4.3 Meetinterval en parameters instellen</w:t>
      </w:r>
    </w:p>
    <w:p>
      <w:pPr>
        <w:spacing w:after="120"/>
      </w:pPr>
      <w:r>
        <w:rPr>
          <w:rFonts w:ascii="Calibri" w:cs="Calibri" w:eastAsia="Calibri" w:hAnsi="Calibri"/>
          <w:color w:val="2D3436"/>
          <w:sz w:val="22"/>
          <w:szCs w:val="22"/>
        </w:rPr>
        <w:t xml:space="preserve">In het gedeelte „Instellingen“ kunnen de volgende parameters worden aangepast:</w:t>
      </w:r>
    </w:p>
    <w:p>
      <w:pPr>
        <w:pStyle w:val="ListParagraph"/>
        <w:numPr>
          <w:ilvl w:val="0"/>
          <w:numId w:val="2"/>
        </w:numPr>
        <w:spacing w:after="60"/>
      </w:pPr>
      <w:r>
        <w:rPr>
          <w:rFonts w:ascii="Calibri" w:cs="Calibri" w:eastAsia="Calibri" w:hAnsi="Calibri"/>
          <w:color w:val="2D3436"/>
          <w:sz w:val="22"/>
          <w:szCs w:val="22"/>
        </w:rPr>
        <w:t xml:space="preserve">Meetinterval (typisch 1, 5, 15 of 60 minuten)</w:t>
      </w:r>
    </w:p>
    <w:p>
      <w:pPr>
        <w:pStyle w:val="ListParagraph"/>
        <w:numPr>
          <w:ilvl w:val="0"/>
          <w:numId w:val="2"/>
        </w:numPr>
        <w:spacing w:after="60"/>
      </w:pPr>
      <w:r>
        <w:rPr>
          <w:rFonts w:ascii="Calibri" w:cs="Calibri" w:eastAsia="Calibri" w:hAnsi="Calibri"/>
          <w:color w:val="2D3436"/>
          <w:sz w:val="22"/>
          <w:szCs w:val="22"/>
        </w:rPr>
        <w:t xml:space="preserve">Diepteoffset: afstand sensor tot referentiehoogte (voor directe peilwaarde in m NAP)</w:t>
      </w:r>
    </w:p>
    <w:p>
      <w:pPr>
        <w:pStyle w:val="ListParagraph"/>
        <w:numPr>
          <w:ilvl w:val="0"/>
          <w:numId w:val="2"/>
        </w:numPr>
        <w:spacing w:after="60"/>
      </w:pPr>
      <w:r>
        <w:rPr>
          <w:rFonts w:ascii="Calibri" w:cs="Calibri" w:eastAsia="Calibri" w:hAnsi="Calibri"/>
          <w:color w:val="2D3436"/>
          <w:sz w:val="22"/>
          <w:szCs w:val="22"/>
        </w:rPr>
        <w:t xml:space="preserve">Temperatuurcompensatie: inschakelen of uitschakelen</w:t>
      </w:r>
    </w:p>
    <w:p>
      <w:pPr>
        <w:pStyle w:val="ListParagraph"/>
        <w:numPr>
          <w:ilvl w:val="0"/>
          <w:numId w:val="2"/>
        </w:numPr>
        <w:spacing w:after="60"/>
      </w:pPr>
      <w:r>
        <w:rPr>
          <w:rFonts w:ascii="Calibri" w:cs="Calibri" w:eastAsia="Calibri" w:hAnsi="Calibri"/>
          <w:color w:val="2D3436"/>
          <w:sz w:val="22"/>
          <w:szCs w:val="22"/>
        </w:rPr>
        <w:t xml:space="preserve">Apparaatnaam (voor gemakkelijker identificatie bij gebruik van meerdere sensoren)</w:t>
      </w:r>
    </w:p>
    <w:p>
      <w:pPr>
        <w:spacing w:after="60"/>
      </w:pPr>
      <w:r>
        <w:t xml:space="preserve"/>
      </w:r>
    </w:p>
    <w:p>
      <w:pPr>
        <w:pStyle w:val="Heading2"/>
        <w:spacing w:after="80" w:before="240"/>
      </w:pPr>
      <w:r>
        <w:rPr>
          <w:rFonts w:ascii="Arial" w:cs="Arial" w:eastAsia="Arial" w:hAnsi="Arial"/>
          <w:b/>
          <w:bCs/>
          <w:color w:val="1B3A5C"/>
          <w:sz w:val="24"/>
          <w:szCs w:val="24"/>
        </w:rPr>
        <w:t xml:space="preserve">4.4 SDI-12-adres configureren</w:t>
      </w:r>
    </w:p>
    <w:p>
      <w:pPr>
        <w:spacing w:after="120"/>
      </w:pPr>
      <w:r>
        <w:rPr>
          <w:rFonts w:ascii="Calibri" w:cs="Calibri" w:eastAsia="Calibri" w:hAnsi="Calibri"/>
          <w:color w:val="2D3436"/>
          <w:sz w:val="22"/>
          <w:szCs w:val="22"/>
        </w:rPr>
        <w:t xml:space="preserve">Wanneer meerdere sensoren op één datalogger worden gebruikt, moet elke sensor een uniek SDI-12-adres hebben. Het adres wordt geconfigureerd in het BLX.JS Dashboard onder „Terminal“:</w:t>
      </w:r>
    </w:p>
    <w:p>
      <w:pPr>
        <w:pStyle w:val="ListParagraph"/>
        <w:numPr>
          <w:ilvl w:val="0"/>
          <w:numId w:val="2"/>
        </w:numPr>
        <w:spacing w:after="60"/>
      </w:pPr>
      <w:r>
        <w:rPr>
          <w:rFonts w:ascii="Calibri" w:cs="Calibri" w:eastAsia="Calibri" w:hAnsi="Calibri"/>
          <w:color w:val="2D3436"/>
          <w:sz w:val="22"/>
          <w:szCs w:val="22"/>
        </w:rPr>
        <w:t xml:space="preserve">Stuur het SDI-12-commando „0AC!“ om het adres te wijzigen van ‘0’ naar ‘C’ (voorbeeld).</w:t>
      </w:r>
    </w:p>
    <w:p>
      <w:pPr>
        <w:pStyle w:val="ListParagraph"/>
        <w:numPr>
          <w:ilvl w:val="0"/>
          <w:numId w:val="2"/>
        </w:numPr>
        <w:spacing w:after="60"/>
      </w:pPr>
      <w:r>
        <w:rPr>
          <w:rFonts w:ascii="Calibri" w:cs="Calibri" w:eastAsia="Calibri" w:hAnsi="Calibri"/>
          <w:color w:val="2D3436"/>
          <w:sz w:val="22"/>
          <w:szCs w:val="22"/>
        </w:rPr>
        <w:t xml:space="preserve">Geldige adressen: 0–9, A–Z, a–z</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Opmerking: </w:t>
      </w:r>
      <w:r>
        <w:rPr>
          <w:rFonts w:ascii="Calibri" w:cs="Calibri" w:eastAsia="Calibri" w:hAnsi="Calibri"/>
          <w:color w:val="2D3436"/>
          <w:sz w:val="22"/>
          <w:szCs w:val="22"/>
        </w:rPr>
        <w:t xml:space="preserve">Het SDI-12-adres kan ook worden gewijzigd via de datalogger, mits deze SDI-12-adreswijzigingsopdrachten ondersteunt. Raadpleeg de handleiding van de datalogger.</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Deel 5 Gebruik</w:t>
      </w:r>
    </w:p>
    <w:p>
      <w:pPr>
        <w:pStyle w:val="Heading2"/>
        <w:spacing w:after="80" w:before="240"/>
      </w:pPr>
      <w:r>
        <w:rPr>
          <w:rFonts w:ascii="Arial" w:cs="Arial" w:eastAsia="Arial" w:hAnsi="Arial"/>
          <w:b/>
          <w:bCs/>
          <w:color w:val="1B3A5C"/>
          <w:sz w:val="24"/>
          <w:szCs w:val="24"/>
        </w:rPr>
        <w:t xml:space="preserve">5.1 Meting starten</w:t>
      </w:r>
    </w:p>
    <w:p>
      <w:pPr>
        <w:spacing w:after="120"/>
      </w:pPr>
      <w:r>
        <w:rPr>
          <w:rFonts w:ascii="Calibri" w:cs="Calibri" w:eastAsia="Calibri" w:hAnsi="Calibri"/>
          <w:color w:val="2D3436"/>
          <w:sz w:val="22"/>
          <w:szCs w:val="22"/>
        </w:rPr>
        <w:t xml:space="preserve">Na afronding van de configuratie start de sensor automatisch met meten in het ingestelde interval. Er zijn geen verdere stappen vereist.</w:t>
      </w:r>
    </w:p>
    <w:p>
      <w:pPr>
        <w:spacing w:after="60"/>
      </w:pPr>
      <w:r>
        <w:t xml:space="preserve"/>
      </w:r>
    </w:p>
    <w:p>
      <w:pPr>
        <w:pStyle w:val="Heading2"/>
        <w:spacing w:after="80" w:before="240"/>
      </w:pPr>
      <w:r>
        <w:rPr>
          <w:rFonts w:ascii="Arial" w:cs="Arial" w:eastAsia="Arial" w:hAnsi="Arial"/>
          <w:b/>
          <w:bCs/>
          <w:color w:val="1B3A5C"/>
          <w:sz w:val="24"/>
          <w:szCs w:val="24"/>
        </w:rPr>
        <w:t xml:space="preserve">5.2 Meetwaarden uitlezen</w:t>
      </w:r>
    </w:p>
    <w:p>
      <w:pPr>
        <w:spacing w:after="120"/>
      </w:pPr>
      <w:r>
        <w:rPr>
          <w:rFonts w:ascii="Calibri" w:cs="Calibri" w:eastAsia="Calibri" w:hAnsi="Calibri"/>
          <w:color w:val="2D3436"/>
          <w:sz w:val="22"/>
          <w:szCs w:val="22"/>
        </w:rPr>
        <w:t xml:space="preserve">De type 0312 verstuurt op SDI-12-verzoek de volgende meetwaarden: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Meetwaarde</w:t>
            </w:r>
          </w:p>
        </w:tc>
        <w:tc>
          <w:tcPr>
            <w:tcW w:type="dxa" w:w="1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Eenheid</w:t>
            </w:r>
          </w:p>
        </w:tc>
        <w:tc>
          <w:tcPr>
            <w:tcW w:type="dxa" w:w="50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Druk (relatief)</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bar</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Referentie: atmosferische druk via capillair</w:t>
            </w:r>
          </w:p>
        </w:tc>
      </w:tr>
      <w:tr>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Waterdiepte (berekend)</w:t>
            </w:r>
          </w:p>
        </w:tc>
        <w:tc>
          <w:tcPr>
            <w:tcW w:type="dxa" w:w="1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m</w:t>
            </w:r>
          </w:p>
        </w:tc>
        <w:tc>
          <w:tcPr>
            <w:tcW w:type="dxa" w:w="50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Berekend uit druk, configureerbaar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Temperatuur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Watertemperatuur, hoge nauwkeurigheid ±0,1 °C</w:t>
            </w:r>
          </w:p>
        </w:tc>
      </w:tr>
      <w:tr>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Voedingsspanning *</w:t>
            </w:r>
          </w:p>
        </w:tc>
        <w:tc>
          <w:tcPr>
            <w:tcW w:type="dxa" w:w="1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V</w:t>
            </w:r>
          </w:p>
        </w:tc>
        <w:tc>
          <w:tcPr>
            <w:tcW w:type="dxa" w:w="50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Alleen bij aM1! / aMC1! commando</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5.3 SDI-12-commandoset</w:t>
      </w:r>
    </w:p>
    <w:p>
      <w:pPr>
        <w:spacing w:after="120"/>
      </w:pPr>
      <w:r>
        <w:rPr>
          <w:rFonts w:ascii="Calibri" w:cs="Calibri" w:eastAsia="Calibri" w:hAnsi="Calibri"/>
          <w:color w:val="2D3436"/>
          <w:sz w:val="22"/>
          <w:szCs w:val="22"/>
        </w:rPr>
        <w:t xml:space="preserve">De commandoset van de type 0312 volgt de SDI-12-standaard V1.3:</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Commando</w:t>
            </w:r>
          </w:p>
        </w:tc>
        <w:tc>
          <w:tcPr>
            <w:tcW w:type="dxa" w:w="68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aAn!</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Adres wijzigen van ‘a’ naar ‘n’ (‘?’ als jokerteken toegestaan).</w:t>
            </w:r>
          </w:p>
        </w:tc>
      </w:tr>
      <w:tr>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aI!</w:t>
            </w:r>
          </w:p>
        </w:tc>
        <w:tc>
          <w:tcPr>
            <w:tcW w:type="dxa" w:w="68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Sensor identificeren — geeft apparaatidentificatie en firmwareversie terug.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aM! / aMC!</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Meting starten. D-commando geeft 2 waarden: (1) druk, (2) temperatuur.</w:t>
            </w:r>
          </w:p>
        </w:tc>
      </w:tr>
      <w:tr>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aM1! / aMC1!</w:t>
            </w:r>
          </w:p>
        </w:tc>
        <w:tc>
          <w:tcPr>
            <w:tcW w:type="dxa" w:w="68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Meting starten. D-commando geeft 3 waarden: (1) druk, (2) temperatuur, (3) voedingsspanning.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aD0!</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Meetwaarden uitlezen — altijd uitvoeren na een M-commando.</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5.4 Gebruik met Aquatos-dataloggers</w:t>
      </w:r>
    </w:p>
    <w:p>
      <w:pPr>
        <w:spacing w:after="120"/>
      </w:pPr>
      <w:r>
        <w:rPr>
          <w:rFonts w:ascii="Calibri" w:cs="Calibri" w:eastAsia="Calibri" w:hAnsi="Calibri"/>
          <w:color w:val="2D3436"/>
          <w:sz w:val="22"/>
          <w:szCs w:val="22"/>
        </w:rPr>
        <w:t xml:space="preserve">De piëzo-druksensor type 0312 is goedgekeurd voor gebruik met de volgende Aquatos-dataloggers van TerraTransfer: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Datalogger</w:t>
            </w:r>
          </w:p>
        </w:tc>
        <w:tc>
          <w:tcPr>
            <w:tcW w:type="dxa" w:w="65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Aquatos Web LTX</w:t>
            </w:r>
          </w:p>
        </w:tc>
        <w:tc>
          <w:tcPr>
            <w:tcW w:type="dxa" w:w="6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Online-logger met LTE-M-mobiele communicatie. Gegevensoverdracht en toegang op afstand via Sensormanager-webportaal.</w:t>
            </w:r>
          </w:p>
        </w:tc>
      </w:tr>
      <w:tr>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Aquatos mini</w:t>
            </w:r>
          </w:p>
        </w:tc>
        <w:tc>
          <w:tcPr>
            <w:tcW w:type="dxa" w:w="65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Offline BLE-logger voor lokaal uitlezen via smartphone of tablet.</w:t>
            </w:r>
          </w:p>
        </w:tc>
      </w:tr>
    </w:tbl>
    <w:p>
      <w:pPr>
        <w:spacing w:after="120"/>
      </w:pPr>
      <w:r>
        <w:t xml:space="preserve"/>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Opmerking: </w:t>
      </w:r>
      <w:r>
        <w:rPr>
          <w:rFonts w:ascii="Calibri" w:cs="Calibri" w:eastAsia="Calibri" w:hAnsi="Calibri"/>
          <w:color w:val="2D3436"/>
          <w:sz w:val="22"/>
          <w:szCs w:val="22"/>
        </w:rPr>
        <w:t xml:space="preserve">De Aquatos nano wordt niet aanbevolen omdat deze over een geïntegreerde druksensor beschikt en geen externe druksonde ondersteunt.</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Deel 6 Onderhoud</w:t>
      </w:r>
    </w:p>
    <w:p>
      <w:pPr>
        <w:pStyle w:val="Heading2"/>
        <w:spacing w:after="80" w:before="240"/>
      </w:pPr>
      <w:r>
        <w:rPr>
          <w:rFonts w:ascii="Arial" w:cs="Arial" w:eastAsia="Arial" w:hAnsi="Arial"/>
          <w:b/>
          <w:bCs/>
          <w:color w:val="1B3A5C"/>
          <w:sz w:val="24"/>
          <w:szCs w:val="24"/>
        </w:rPr>
        <w:t xml:space="preserve">6.1 Reiniging van het drukmembraan</w:t>
      </w:r>
    </w:p>
    <w:p>
      <w:pPr>
        <w:spacing w:after="120"/>
      </w:pPr>
      <w:r>
        <w:rPr>
          <w:rFonts w:ascii="Calibri" w:cs="Calibri" w:eastAsia="Calibri" w:hAnsi="Calibri"/>
          <w:color w:val="2D3436"/>
          <w:sz w:val="22"/>
          <w:szCs w:val="22"/>
        </w:rPr>
        <w:t xml:space="preserve">Afhankelijk van de waterkwaliteit en gebruiksduur kunnen zich afzettingen, biofilm of kalkaanslag op het membraan vormen. Reinig de sensor regelmatig (aanbevolen: 1× per jaar, vaker bij zwaar belast water).</w:t>
      </w:r>
    </w:p>
    <w:p>
      <w:pPr>
        <w:pStyle w:val="ListParagraph"/>
        <w:numPr>
          <w:ilvl w:val="0"/>
          <w:numId w:val="3"/>
        </w:numPr>
        <w:spacing w:after="60"/>
      </w:pPr>
      <w:r>
        <w:rPr>
          <w:rFonts w:ascii="Calibri" w:cs="Calibri" w:eastAsia="Calibri" w:hAnsi="Calibri"/>
          <w:color w:val="2D3436"/>
          <w:sz w:val="22"/>
          <w:szCs w:val="22"/>
        </w:rPr>
        <w:t xml:space="preserve">Verwijder de sensor uit de meetbuis.</w:t>
      </w:r>
    </w:p>
    <w:p>
      <w:pPr>
        <w:pStyle w:val="ListParagraph"/>
        <w:numPr>
          <w:ilvl w:val="0"/>
          <w:numId w:val="3"/>
        </w:numPr>
        <w:spacing w:after="60"/>
      </w:pPr>
      <w:r>
        <w:rPr>
          <w:rFonts w:ascii="Calibri" w:cs="Calibri" w:eastAsia="Calibri" w:hAnsi="Calibri"/>
          <w:color w:val="2D3436"/>
          <w:sz w:val="22"/>
          <w:szCs w:val="22"/>
        </w:rPr>
        <w:t xml:space="preserve">Verwijder de beschermkap (als dat nog niet is gedaan).</w:t>
      </w:r>
    </w:p>
    <w:p>
      <w:pPr>
        <w:pStyle w:val="ListParagraph"/>
        <w:numPr>
          <w:ilvl w:val="0"/>
          <w:numId w:val="3"/>
        </w:numPr>
        <w:spacing w:after="60"/>
      </w:pPr>
      <w:r>
        <w:rPr>
          <w:rFonts w:ascii="Calibri" w:cs="Calibri" w:eastAsia="Calibri" w:hAnsi="Calibri"/>
          <w:color w:val="2D3436"/>
          <w:sz w:val="22"/>
          <w:szCs w:val="22"/>
        </w:rPr>
        <w:t xml:space="preserve">Verwijder afzettingen voorzichtig met schoon water en een zachte doek of spons.</w:t>
      </w:r>
    </w:p>
    <w:p>
      <w:pPr>
        <w:pStyle w:val="ListParagraph"/>
        <w:numPr>
          <w:ilvl w:val="0"/>
          <w:numId w:val="3"/>
        </w:numPr>
        <w:spacing w:after="60"/>
      </w:pPr>
      <w:r>
        <w:rPr>
          <w:rFonts w:ascii="Calibri" w:cs="Calibri" w:eastAsia="Calibri" w:hAnsi="Calibri"/>
          <w:color w:val="2D3436"/>
          <w:sz w:val="22"/>
          <w:szCs w:val="22"/>
        </w:rPr>
        <w:t xml:space="preserve">Bij kalkaanslag: kort onderdompelen in verdund azijnzuur (max. 5 %), daarna grondig afspoelen met leidingwater.</w:t>
      </w:r>
    </w:p>
    <w:p>
      <w:pPr>
        <w:pStyle w:val="ListParagraph"/>
        <w:numPr>
          <w:ilvl w:val="0"/>
          <w:numId w:val="3"/>
        </w:numPr>
        <w:spacing w:after="60"/>
      </w:pPr>
      <w:r>
        <w:rPr>
          <w:rFonts w:ascii="Calibri" w:cs="Calibri" w:eastAsia="Calibri" w:hAnsi="Calibri"/>
          <w:color w:val="2D3436"/>
          <w:sz w:val="22"/>
          <w:szCs w:val="22"/>
        </w:rPr>
        <w:t xml:space="preserve">Laat de sensor drogen en controleer op zichtbare schade.</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Let op: </w:t>
      </w:r>
      <w:r>
        <w:rPr>
          <w:rFonts w:ascii="Calibri" w:cs="Calibri" w:eastAsia="Calibri" w:hAnsi="Calibri"/>
          <w:color w:val="2D3436"/>
          <w:sz w:val="22"/>
          <w:szCs w:val="22"/>
        </w:rPr>
        <w:t xml:space="preserve">Geen schuurmiddelen, oplosmiddelen, puntige gereedschappen of hogedrukreinigers gebruiken. Het roestvrijstalen drukmembraan is ca. 20 µm dun en gevoelig voor mechanische inwerking.</w:t>
      </w:r>
    </w:p>
    <w:p>
      <w:pPr>
        <w:spacing w:after="60"/>
      </w:pPr>
      <w:r>
        <w:t xml:space="preserve"/>
      </w:r>
    </w:p>
    <w:p>
      <w:pPr>
        <w:pStyle w:val="Heading2"/>
        <w:spacing w:after="80" w:before="240"/>
      </w:pPr>
      <w:r>
        <w:rPr>
          <w:rFonts w:ascii="Arial" w:cs="Arial" w:eastAsia="Arial" w:hAnsi="Arial"/>
          <w:b/>
          <w:bCs/>
          <w:color w:val="1B3A5C"/>
          <w:sz w:val="24"/>
          <w:szCs w:val="24"/>
        </w:rPr>
        <w:t xml:space="preserve">6.2 Kabel en capillair</w:t>
      </w:r>
    </w:p>
    <w:p>
      <w:pPr>
        <w:spacing w:after="120"/>
      </w:pPr>
      <w:r>
        <w:rPr>
          <w:rFonts w:ascii="Calibri" w:cs="Calibri" w:eastAsia="Calibri" w:hAnsi="Calibri"/>
          <w:color w:val="2D3436"/>
          <w:sz w:val="22"/>
          <w:szCs w:val="22"/>
        </w:rPr>
        <w:t xml:space="preserve">Controleer de aansluitkabel jaarlijks op knikken, drukpunten en beschadigingen aan de kabelomhulling. Het capillair in het kabelinterieur moet altijd vrij en luchtdoorlatend zijn.</w:t>
      </w:r>
    </w:p>
    <w:p>
      <w:pPr>
        <w:pStyle w:val="ListParagraph"/>
        <w:numPr>
          <w:ilvl w:val="0"/>
          <w:numId w:val="2"/>
        </w:numPr>
        <w:spacing w:after="60"/>
      </w:pPr>
      <w:r>
        <w:rPr>
          <w:rFonts w:ascii="Calibri" w:cs="Calibri" w:eastAsia="Calibri" w:hAnsi="Calibri"/>
          <w:color w:val="2D3436"/>
          <w:sz w:val="22"/>
          <w:szCs w:val="22"/>
        </w:rPr>
        <w:t xml:space="preserve">Kabeluitgang bij de sensor: dichtheid en goede bevestiging controleren</w:t>
      </w:r>
    </w:p>
    <w:p>
      <w:pPr>
        <w:pStyle w:val="ListParagraph"/>
        <w:numPr>
          <w:ilvl w:val="0"/>
          <w:numId w:val="2"/>
        </w:numPr>
        <w:spacing w:after="60"/>
      </w:pPr>
      <w:r>
        <w:rPr>
          <w:rFonts w:ascii="Calibri" w:cs="Calibri" w:eastAsia="Calibri" w:hAnsi="Calibri"/>
          <w:color w:val="2D3436"/>
          <w:sz w:val="22"/>
          <w:szCs w:val="22"/>
        </w:rPr>
        <w:t xml:space="preserve">Capillaireinde bij de loggeraansluiting: droog en onverstopt houden</w:t>
      </w:r>
    </w:p>
    <w:p>
      <w:pPr>
        <w:pStyle w:val="ListParagraph"/>
        <w:numPr>
          <w:ilvl w:val="0"/>
          <w:numId w:val="2"/>
        </w:numPr>
        <w:spacing w:after="60"/>
      </w:pPr>
      <w:r>
        <w:rPr>
          <w:rFonts w:ascii="Calibri" w:cs="Calibri" w:eastAsia="Calibri" w:hAnsi="Calibri"/>
          <w:color w:val="2D3436"/>
          <w:sz w:val="22"/>
          <w:szCs w:val="22"/>
        </w:rPr>
        <w:t xml:space="preserve">Geen water bij de capillaireninlaat (bijv. door condensatie in de schakelkast)</w:t>
      </w:r>
    </w:p>
    <w:p>
      <w:pPr>
        <w:spacing w:after="60"/>
      </w:pPr>
      <w:r>
        <w:t xml:space="preserve"/>
      </w:r>
    </w:p>
    <w:p>
      <w:pPr>
        <w:pStyle w:val="Heading2"/>
        <w:spacing w:after="80" w:before="240"/>
      </w:pPr>
      <w:r>
        <w:rPr>
          <w:rFonts w:ascii="Arial" w:cs="Arial" w:eastAsia="Arial" w:hAnsi="Arial"/>
          <w:b/>
          <w:bCs/>
          <w:color w:val="1B3A5C"/>
          <w:sz w:val="24"/>
          <w:szCs w:val="24"/>
        </w:rPr>
        <w:t xml:space="preserve">6.3 Kalibratie-interval</w:t>
      </w:r>
    </w:p>
    <w:p>
      <w:pPr>
        <w:spacing w:after="120"/>
      </w:pPr>
      <w:r>
        <w:rPr>
          <w:rFonts w:ascii="Calibri" w:cs="Calibri" w:eastAsia="Calibri" w:hAnsi="Calibri"/>
          <w:color w:val="2D3436"/>
          <w:sz w:val="22"/>
          <w:szCs w:val="22"/>
        </w:rPr>
        <w:t xml:space="preserve">De sensor verlaat de fabriek gekalibreerd. Voor meettechnisch kritische toepassingen adviseren wij een veldkalibratie tegen een bekende waterstand om de 2–3 jaar. Neem contact op met TerraTransfer voor kalibratievragen.</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Deel 7 Probleemoplossing</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Symptoom</w:t>
            </w:r>
          </w:p>
        </w:tc>
        <w:tc>
          <w:tcPr>
            <w:tcW w:type="dxa" w:w="3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Mogelijke oorzaak</w:t>
            </w:r>
          </w:p>
        </w:tc>
        <w:tc>
          <w:tcPr>
            <w:tcW w:type="dxa" w:w="32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Maatregel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Geen SDI-12-signaal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Kabelverbinding onderbroken of onjuiste bedrading</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Kabelverbinding controleren. Voedingsspanning meten (5–16 V). SDI-12-adres in BLX.JS Dashboard controleren.</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Constante of onplausibele waarde</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Capillair geknepen of verstopt</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Kabel op knikken controleren; indien nodig kabel vervangen.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Onregelmatige schommeling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Water in capillair binnengedrongen</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Sensor uit de buis verwijderen, capillaireinde controleren.</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BLE-verbinding niet mogelijk</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Afstand te groot of verkeerde browser</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Max. BLE-bereik ca. 10 m in open veld. Ondersteunde browser gebruiken (Chrome/Edge/Bluefy).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Pincode vergeten / vergrendeld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Te veel mislukte pogingen</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Sensor 10 minuten zonder voedingsspanning laten, daarna pincode opnieuw invoeren. Bij permanente vergrendeling: retourzending aan TerraTransfer.</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Foutcode 1101 / 1102</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Sensor reageert niet</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Voedingsspanning en kabel controleren.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Foutcode 1103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Time-out</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Bus controleren op overbelasting (te veel sensoren, kabelfout).</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Foutcode 1104</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Sensor bezet</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Meting afwachten en commando herhalen.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Foutcode 1105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Geheugenfout</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Apparaat kort stroomloos schakelen. Als de fout blijft optreden: retourzending aan TerraTransfer.</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Foutcode 1106</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Geen kalibratiecoëfficiënten</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Retourzending aan TerraTransfer voor herkalibratie.</w:t>
            </w:r>
          </w:p>
        </w:tc>
      </w:tr>
    </w:tbl>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Deel 8 Reparatie en retourzending</w:t>
      </w:r>
    </w:p>
    <w:p>
      <w:pPr>
        <w:spacing w:after="120"/>
      </w:pPr>
      <w:r>
        <w:rPr>
          <w:rFonts w:ascii="Calibri" w:cs="Calibri" w:eastAsia="Calibri" w:hAnsi="Calibri"/>
          <w:color w:val="2D3436"/>
          <w:sz w:val="22"/>
          <w:szCs w:val="22"/>
        </w:rPr>
        <w:t xml:space="preserve">Reparaties aan de piëzo-druksensor type 0312 mogen alleen worden uitgevoerd door TerraTransfer GmbH of geautoriseerd vakpersoneel. Onbevoegde ingrepen in het apparaat leiden tot verlies van de garantie.</w:t>
      </w:r>
    </w:p>
    <w:p>
      <w:pPr>
        <w:spacing w:after="60"/>
      </w:pPr>
      <w:r>
        <w:t xml:space="preserve"/>
      </w:r>
    </w:p>
    <w:p>
      <w:pPr>
        <w:pStyle w:val="Heading2"/>
        <w:spacing w:after="80" w:before="240"/>
      </w:pPr>
      <w:r>
        <w:rPr>
          <w:rFonts w:ascii="Arial" w:cs="Arial" w:eastAsia="Arial" w:hAnsi="Arial"/>
          <w:b/>
          <w:bCs/>
          <w:color w:val="1B3A5C"/>
          <w:sz w:val="24"/>
          <w:szCs w:val="24"/>
        </w:rPr>
        <w:t xml:space="preserve">Retourprocedure</w:t>
      </w:r>
    </w:p>
    <w:p>
      <w:pPr>
        <w:pStyle w:val="ListParagraph"/>
        <w:numPr>
          <w:ilvl w:val="0"/>
          <w:numId w:val="3"/>
        </w:numPr>
        <w:spacing w:after="60"/>
      </w:pPr>
      <w:r>
        <w:rPr>
          <w:rFonts w:ascii="Calibri" w:cs="Calibri" w:eastAsia="Calibri" w:hAnsi="Calibri"/>
          <w:color w:val="2D3436"/>
          <w:sz w:val="22"/>
          <w:szCs w:val="22"/>
        </w:rPr>
        <w:t xml:space="preserve">Neem vóór retourzending telefonisch of per e-mail contact op met TerraTransfer om een RMA-nummer te verkrijgen.</w:t>
      </w:r>
    </w:p>
    <w:p>
      <w:pPr>
        <w:pStyle w:val="ListParagraph"/>
        <w:numPr>
          <w:ilvl w:val="0"/>
          <w:numId w:val="3"/>
        </w:numPr>
        <w:spacing w:after="60"/>
      </w:pPr>
      <w:r>
        <w:rPr>
          <w:rFonts w:ascii="Calibri" w:cs="Calibri" w:eastAsia="Calibri" w:hAnsi="Calibri"/>
          <w:color w:val="2D3436"/>
          <w:sz w:val="22"/>
          <w:szCs w:val="22"/>
        </w:rPr>
        <w:t xml:space="preserve">Verpak het apparaat veilig en voldoende goed gecusht. Zorg ervoor dat de sensor droog en schoon is. Monteer de beschermkap opnieuw.</w:t>
      </w:r>
    </w:p>
    <w:p>
      <w:pPr>
        <w:pStyle w:val="ListParagraph"/>
        <w:numPr>
          <w:ilvl w:val="0"/>
          <w:numId w:val="3"/>
        </w:numPr>
        <w:spacing w:after="60"/>
      </w:pPr>
      <w:r>
        <w:rPr>
          <w:rFonts w:ascii="Calibri" w:cs="Calibri" w:eastAsia="Calibri" w:hAnsi="Calibri"/>
          <w:color w:val="2D3436"/>
          <w:sz w:val="22"/>
          <w:szCs w:val="22"/>
        </w:rPr>
        <w:t xml:space="preserve">Voeg een korte foutbeschrijving en uw contactgegevens toe.</w:t>
      </w:r>
    </w:p>
    <w:p>
      <w:pPr>
        <w:pStyle w:val="ListParagraph"/>
        <w:numPr>
          <w:ilvl w:val="0"/>
          <w:numId w:val="3"/>
        </w:numPr>
        <w:spacing w:after="60"/>
      </w:pPr>
      <w:r>
        <w:rPr>
          <w:rFonts w:ascii="Calibri" w:cs="Calibri" w:eastAsia="Calibri" w:hAnsi="Calibri"/>
          <w:color w:val="2D3436"/>
          <w:sz w:val="22"/>
          <w:szCs w:val="22"/>
        </w:rPr>
        <w:t xml:space="preserve">Stuur het apparaat naar het TerraTransfer-serviceadres (zie Contact).</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Deel 9 Technische gegevens</w:t>
      </w:r>
    </w:p>
    <w:p>
      <w:pPr>
        <w:pStyle w:val="Heading2"/>
        <w:spacing w:after="80" w:before="240"/>
      </w:pPr>
      <w:r>
        <w:rPr>
          <w:rFonts w:ascii="Arial" w:cs="Arial" w:eastAsia="Arial" w:hAnsi="Arial"/>
          <w:b/>
          <w:bCs/>
          <w:color w:val="1B3A5C"/>
          <w:sz w:val="24"/>
          <w:szCs w:val="24"/>
        </w:rPr>
        <w:t xml:space="preserve">9.1 Mechanisch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Behuizingsmateriaal</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Roestvrij staal AISI 316 Ti (DIN 1.4571)</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Drukmembraan (standaard)</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Roestvrij staal AISI 316L, piëzoresistief, oliegevuld, lasergelast (ca. 20 µm)</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Drukmembraan (optie)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Roestvrij staal AISI 316 Ti — voor zoute en agressieve media, tegen meerprijs</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O-ring</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FKM</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Beschermkap</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POM (polyoxymethyleen), gereedschaploos verwijderbaar</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Kabel</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Ontlucht signaalkabel met ontluchtingscapillair (open geleiders)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Kabellengte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Typisch 10 m (individueel op bestelling vervaardigd, vast geconfectioneerd)</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Afmetingen</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Ca. 100 × 25 mm (lengte × diameter)</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Gewicht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Ca. 160 g (zonder kabel)</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Beschermingsklasse</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IP68</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Conformiteit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CE (RED, EMC) · RoHS-conform</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9.2 Elektrisch / Communicatie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Voedingsspanning</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5–16 V DC (SDI-12-bus)</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Stroomverbruik (meting)</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&lt;4 mA gedurende ca. 300 ms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Stroomverbruik (stand-by)</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&lt;0,015 mW</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Stroomverbruik (continu)</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constant &lt;4 mA</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Maximale ingangsstroom</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100 mA</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Interface</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SDI-12 V1.3</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Korteafstandsradio</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Bluetooth 5 (BLE), Open-SDI12-Blue-platform (nRF52)</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BLE-beveiliging</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Challenge-response-authenticatie, AES-128-CBC</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BLE-bereik</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Ca. 10 m in open veld (afhankelijk van omgeving)</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Configuratie</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BLX.JS Dashboard (browsergebaseerd, geen app-download)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Fabrieks-SDI-12-adres</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‘0’</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9.3 Meettechnisch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Drukprincipe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Piëzoresistief, relatieve druk met ontluchtingscapillair</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Meetbereiken</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5 · 10 · 20 · 30 · 100 mWK (zie typeplaatje)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Overdrukbestendigheid</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4× nominaal drukbereik</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Nauwkeurigheid</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±0,15 % FS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Langetermijnstabiliteit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typ. ±0,1 % FS per jaar (voor bereiken &lt; 1,5 bar: ±3 mbar)</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Temperatuurmeting</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Ja, geïntegreerd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Temperatuurnauwkeurigheid</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±0,1 °C</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9.4 Omgeving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Bedrijfstemperatuur membraan/cel (gecompenseerd)</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−5 °C tot +50 °C (niet bevriezend)</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Bedrijfstemperatuur membraan/cel (gebruik)</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−20 °C tot +85 °C (niet bevriezend)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Bedrijfstemperatuur elektronica</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−40 °C tot +85 °C</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Opslagtemperatuur</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−40 °C tot +85 °C</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Beschermingsklasse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IP68 (permanent ondergedompeld)</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Medium</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Water (ook zout en mineraalrijk, licht agressief)</w:t>
            </w:r>
          </w:p>
        </w:tc>
      </w:tr>
    </w:tbl>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Deel 10 Verplichtingen exploitant en afvoer</w:t>
      </w:r>
    </w:p>
    <w:p>
      <w:pPr>
        <w:pStyle w:val="Heading2"/>
        <w:spacing w:after="80" w:before="240"/>
      </w:pPr>
      <w:r>
        <w:rPr>
          <w:rFonts w:ascii="Arial" w:cs="Arial" w:eastAsia="Arial" w:hAnsi="Arial"/>
          <w:b/>
          <w:bCs/>
          <w:color w:val="1B3A5C"/>
          <w:sz w:val="24"/>
          <w:szCs w:val="24"/>
        </w:rPr>
        <w:t xml:space="preserve">Verplichtingen exploitant</w:t>
      </w:r>
    </w:p>
    <w:p>
      <w:pPr>
        <w:spacing w:after="120"/>
      </w:pPr>
      <w:r>
        <w:rPr>
          <w:rFonts w:ascii="Calibri" w:cs="Calibri" w:eastAsia="Calibri" w:hAnsi="Calibri"/>
          <w:color w:val="2D3436"/>
          <w:sz w:val="22"/>
          <w:szCs w:val="22"/>
        </w:rPr>
        <w:t xml:space="preserve">De exploitant is verplicht de sensor te gebruiken overeenkomstig deze handleiding en uitsluitend in onberispelijke staat te bedrijven. Defecte apparaten moeten onmiddellijk buiten bedrijf worden gesteld.</w:t>
      </w:r>
    </w:p>
    <w:p>
      <w:pPr>
        <w:spacing w:after="60"/>
      </w:pPr>
      <w:r>
        <w:t xml:space="preserve"/>
      </w:r>
    </w:p>
    <w:p>
      <w:pPr>
        <w:pStyle w:val="Heading2"/>
        <w:spacing w:after="80" w:before="240"/>
      </w:pPr>
      <w:r>
        <w:rPr>
          <w:rFonts w:ascii="Arial" w:cs="Arial" w:eastAsia="Arial" w:hAnsi="Arial"/>
          <w:b/>
          <w:bCs/>
          <w:color w:val="1B3A5C"/>
          <w:sz w:val="24"/>
          <w:szCs w:val="24"/>
        </w:rPr>
        <w:t xml:space="preserve">Afvoer (EU WEEE-richtlijn)</w:t>
      </w:r>
    </w:p>
    <w:p>
      <w:pPr>
        <w:spacing w:after="120"/>
      </w:pPr>
      <w:r>
        <w:rPr>
          <w:rFonts w:ascii="Calibri" w:cs="Calibri" w:eastAsia="Calibri" w:hAnsi="Calibri"/>
          <w:color w:val="2D3436"/>
          <w:sz w:val="22"/>
          <w:szCs w:val="22"/>
        </w:rPr>
        <w:t xml:space="preserve">Conform de EU WEEE-richtlijn (2012/19/EU) moeten afgedankte elektrische apparaten gescheiden van het huisvuil worden afgevoerd. Lever afgedankte apparaten in bij gemeentelijke inzamelpunten of retourneer ze aan TerraTransfer GmbH voor professionele verwerking.</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Let op: </w:t>
      </w:r>
      <w:r>
        <w:rPr>
          <w:rFonts w:ascii="Calibri" w:cs="Calibri" w:eastAsia="Calibri" w:hAnsi="Calibri"/>
          <w:color w:val="2D3436"/>
          <w:sz w:val="22"/>
          <w:szCs w:val="22"/>
        </w:rPr>
        <w:t xml:space="preserve">Dit apparaat mag niet via het normale huisvuil worden afgevoerd. Onjuiste afvoer kan leiden tot milieuschade.</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Contact</w:t>
      </w:r>
    </w:p>
    <w:p>
      <w:pPr>
        <w:spacing w:after="120"/>
      </w:pPr>
      <w:r>
        <w:rPr>
          <w:rFonts w:ascii="Calibri" w:cs="Calibri" w:eastAsia="Calibri" w:hAnsi="Calibri"/>
          <w:color w:val="2D3436"/>
          <w:sz w:val="22"/>
          <w:szCs w:val="22"/>
        </w:rPr>
        <w:t xml:space="preserve">Voor vragen over dit product, servicediensten of bestellingen van reserveonderdelen kunt u contact opnemen met:</w:t>
      </w:r>
    </w:p>
    <w:p>
      <w:pPr>
        <w:spacing w:after="60"/>
      </w:pPr>
      <w:r>
        <w:t xml:space="preserve"/>
      </w:r>
    </w:p>
    <w:p>
      <w:pPr>
        <w:spacing w:after="80"/>
      </w:pPr>
      <w:r>
        <w:rPr>
          <w:rFonts w:ascii="Arial" w:cs="Arial" w:eastAsia="Arial" w:hAnsi="Arial"/>
          <w:b/>
          <w:bCs/>
          <w:color w:val="1B3A5C"/>
          <w:sz w:val="24"/>
          <w:szCs w:val="24"/>
        </w:rPr>
        <w:t xml:space="preserve">TerraTransfer GmbH</w:t>
      </w:r>
    </w:p>
    <w:p>
      <w:pPr>
        <w:spacing w:after="120"/>
      </w:pPr>
      <w:r>
        <w:rPr>
          <w:rFonts w:ascii="Calibri" w:cs="Calibri" w:eastAsia="Calibri" w:hAnsi="Calibri"/>
          <w:color w:val="2D3436"/>
          <w:sz w:val="22"/>
          <w:szCs w:val="22"/>
        </w:rPr>
        <w:t xml:space="preserve">Ottostraße 19a</w:t>
      </w:r>
    </w:p>
    <w:p>
      <w:pPr>
        <w:spacing w:after="120"/>
      </w:pPr>
      <w:r>
        <w:rPr>
          <w:rFonts w:ascii="Calibri" w:cs="Calibri" w:eastAsia="Calibri" w:hAnsi="Calibri"/>
          <w:color w:val="2D3436"/>
          <w:sz w:val="22"/>
          <w:szCs w:val="22"/>
        </w:rPr>
        <w:t xml:space="preserve">D-44867 Bochum</w:t>
      </w:r>
    </w:p>
    <w:p>
      <w:pPr>
        <w:spacing w:after="60"/>
      </w:pPr>
      <w:r>
        <w:t xml:space="preserve"/>
      </w:r>
    </w:p>
    <w:p>
      <w:pPr>
        <w:spacing w:after="120"/>
      </w:pPr>
      <w:r>
        <w:rPr>
          <w:rFonts w:ascii="Calibri" w:cs="Calibri" w:eastAsia="Calibri" w:hAnsi="Calibri"/>
          <w:b/>
          <w:bCs/>
          <w:color w:val="2D3436"/>
          <w:sz w:val="22"/>
          <w:szCs w:val="22"/>
        </w:rPr>
        <w:t xml:space="preserve">Telefoon: </w:t>
      </w:r>
      <w:r>
        <w:rPr>
          <w:rFonts w:ascii="Calibri" w:cs="Calibri" w:eastAsia="Calibri" w:hAnsi="Calibri"/>
          <w:color w:val="2D3436"/>
          <w:sz w:val="22"/>
          <w:szCs w:val="22"/>
        </w:rPr>
        <w:t xml:space="preserve">+49 (0)2327 83 44 85-1</w:t>
      </w:r>
    </w:p>
    <w:p>
      <w:pPr>
        <w:spacing w:after="120"/>
      </w:pPr>
      <w:r>
        <w:rPr>
          <w:rFonts w:ascii="Calibri" w:cs="Calibri" w:eastAsia="Calibri" w:hAnsi="Calibri"/>
          <w:b/>
          <w:bCs/>
          <w:color w:val="2D3436"/>
          <w:sz w:val="22"/>
          <w:szCs w:val="22"/>
        </w:rPr>
        <w:t xml:space="preserve">Fax: </w:t>
      </w:r>
      <w:r>
        <w:rPr>
          <w:rFonts w:ascii="Calibri" w:cs="Calibri" w:eastAsia="Calibri" w:hAnsi="Calibri"/>
          <w:color w:val="2D3436"/>
          <w:sz w:val="22"/>
          <w:szCs w:val="22"/>
        </w:rPr>
        <w:t xml:space="preserve">+49 (0)2327 83 44 85-7</w:t>
      </w:r>
    </w:p>
    <w:p>
      <w:pPr>
        <w:spacing w:after="120"/>
      </w:pPr>
      <w:r>
        <w:rPr>
          <w:rFonts w:ascii="Calibri" w:cs="Calibri" w:eastAsia="Calibri" w:hAnsi="Calibri"/>
          <w:b/>
          <w:bCs/>
          <w:color w:val="2D3436"/>
          <w:sz w:val="22"/>
          <w:szCs w:val="22"/>
        </w:rPr>
        <w:t xml:space="preserve">E-mail: </w:t>
      </w:r>
      <w:hyperlink w:history="1" r:id="rIdoasw08ha9ppfmwfrxvayn">
        <w:r>
          <w:rPr>
            <w:rFonts w:ascii="Calibri" w:cs="Calibri" w:eastAsia="Calibri" w:hAnsi="Calibri"/>
            <w:color w:val="3B7BBD"/>
            <w:sz w:val="22"/>
            <w:szCs w:val="22"/>
            <w:u w:val="single"/>
          </w:rPr>
          <w:t xml:space="preserve">info@terratransfer.de</w:t>
        </w:r>
      </w:hyperlink>
    </w:p>
    <w:p>
      <w:pPr>
        <w:spacing w:after="120"/>
      </w:pPr>
      <w:r>
        <w:rPr>
          <w:rFonts w:ascii="Calibri" w:cs="Calibri" w:eastAsia="Calibri" w:hAnsi="Calibri"/>
          <w:b/>
          <w:bCs/>
          <w:color w:val="2D3436"/>
          <w:sz w:val="22"/>
          <w:szCs w:val="22"/>
        </w:rPr>
        <w:t xml:space="preserve">Web: </w:t>
      </w:r>
      <w:hyperlink w:history="1" r:id="rIdigiqkkdj2p4j3wmatoby3">
        <w:r>
          <w:rPr>
            <w:rFonts w:ascii="Calibri" w:cs="Calibri" w:eastAsia="Calibri" w:hAnsi="Calibri"/>
            <w:color w:val="3B7BBD"/>
            <w:sz w:val="22"/>
            <w:szCs w:val="22"/>
            <w:u w:val="single"/>
          </w:rPr>
          <w:t xml:space="preserve">www.terratransfer.de</w:t>
        </w:r>
      </w:hyperlink>
    </w:p>
    <w:p>
      <w:pPr>
        <w:spacing w:after="60"/>
      </w:pPr>
      <w:r>
        <w:t xml:space="preserve"/>
      </w:r>
    </w:p>
    <w:p>
      <w:pPr>
        <w:spacing w:after="120"/>
      </w:pPr>
      <w:r>
        <w:rPr>
          <w:rFonts w:ascii="Calibri" w:cs="Calibri" w:eastAsia="Calibri" w:hAnsi="Calibri"/>
          <w:color w:val="2D3436"/>
          <w:sz w:val="22"/>
          <w:szCs w:val="22"/>
        </w:rPr>
        <w:t xml:space="preserve">Handelsregister: Amtsgericht Bochum HRB 6778</w:t>
      </w:r>
    </w:p>
    <w:p>
      <w:pPr>
        <w:spacing w:after="120"/>
      </w:pPr>
      <w:r>
        <w:rPr>
          <w:rFonts w:ascii="Calibri" w:cs="Calibri" w:eastAsia="Calibri" w:hAnsi="Calibri"/>
          <w:color w:val="2D3436"/>
          <w:sz w:val="22"/>
          <w:szCs w:val="22"/>
        </w:rPr>
        <w:t xml:space="preserve">Directie: Marcel Delker</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60"/>
    </w:pPr>
    <w:r>
      <w:rPr>
        <w:rFonts w:ascii="Calibri" w:cs="Calibri" w:eastAsia="Calibri" w:hAnsi="Calibri"/>
        <w:color w:val="888888"/>
        <w:sz w:val="18"/>
        <w:szCs w:val="18"/>
      </w:rPr>
      <w:t xml:space="preserve">Doc-ID TT-ANL-PIE-003  ·  © TerraTransfer GmbH 04/2026</w:t>
    </w:r>
    <w:r>
      <w:rPr>
        <w:rFonts w:ascii="Calibri" w:cs="Calibri" w:eastAsia="Calibri" w:hAnsi="Calibri"/>
        <w:color w:val="888888"/>
        <w:sz w:val="18"/>
        <w:szCs w:val="18"/>
      </w:rPr>
      <w:t xml:space="preserve">	Pagina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60"/>
    </w:pPr>
    <w:r>
      <w:rPr>
        <w:rFonts w:ascii="Calibri" w:cs="Calibri" w:eastAsia="Calibri" w:hAnsi="Calibri"/>
        <w:color w:val="888888"/>
        <w:sz w:val="18"/>
        <w:szCs w:val="18"/>
      </w:rPr>
      <w:t xml:space="preserve">TerraTransfer GmbH  ·  Piëzo-druksensor type 0312  ·  Gebruikershandleiding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3A5C"/>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B7B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ct-ndbndvylks11edivt" Type="http://schemas.openxmlformats.org/officeDocument/2006/relationships/hyperlink" Target="https://www.terratransfer.de" TargetMode="External"/><Relationship Id="rIdzapvlxbfh5zonxph_wgqq" Type="http://schemas.openxmlformats.org/officeDocument/2006/relationships/hyperlink" Target="https://ltxdata.net/ttblx/" TargetMode="External"/><Relationship Id="rIdoasw08ha9ppfmwfrxvayn" Type="http://schemas.openxmlformats.org/officeDocument/2006/relationships/hyperlink" Target="mailto:info@terratransfer.de" TargetMode="External"/><Relationship Id="rIdigiqkkdj2p4j3wmatoby3" Type="http://schemas.openxmlformats.org/officeDocument/2006/relationships/hyperlink" Target="https://www.terratransfer.de" TargetMode="External"/><Relationship Id="rId9" Type="http://schemas.openxmlformats.org/officeDocument/2006/relationships/image" Target="media/e9c23a2db987526d120994f37fd6845b9549f5eb.png"/><Relationship Id="rId10" Type="http://schemas.openxmlformats.org/officeDocument/2006/relationships/image" Target="media/917ff1c225428dc98021393e08ae8c1146b480a8.png"/><Relationship Id="rId11" Type="http://schemas.openxmlformats.org/officeDocument/2006/relationships/image" Target="media/4f44f79dbc047a9893fdebf49467808f03d9420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2026-04-22T11:22:19.375Z</dcterms:created>
  <dcterms:modified xsi:type="dcterms:W3CDTF">2026-04-22T11:22:19.376Z</dcterms:modified>
</cp:coreProperties>
</file>

<file path=docProps/custom.xml><?xml version="1.0" encoding="utf-8"?>
<Properties xmlns="http://schemas.openxmlformats.org/officeDocument/2006/custom-properties" xmlns:vt="http://schemas.openxmlformats.org/officeDocument/2006/docPropsVTypes"/>
</file>