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200" w:rsidRPr="00FC1174" w:rsidRDefault="00140F0C">
      <w:pPr>
        <w:jc w:val="center"/>
        <w:rPr>
          <w:lang w:val="ru-RU"/>
        </w:rPr>
      </w:pPr>
      <w:r w:rsidRPr="00FC1174">
        <w:rPr>
          <w:b/>
          <w:sz w:val="32"/>
          <w:lang w:val="ru-RU"/>
        </w:rPr>
        <w:t>Отчёт по лабораторной работе</w:t>
      </w:r>
    </w:p>
    <w:p w:rsidR="00E45200" w:rsidRPr="00FC1174" w:rsidRDefault="00140F0C">
      <w:pPr>
        <w:jc w:val="center"/>
        <w:rPr>
          <w:lang w:val="ru-RU"/>
        </w:rPr>
      </w:pPr>
      <w:r w:rsidRPr="00FC1174">
        <w:rPr>
          <w:b/>
          <w:sz w:val="28"/>
          <w:lang w:val="ru-RU"/>
        </w:rPr>
        <w:t>Фаза 1: Выбор концепции проекта</w:t>
      </w:r>
    </w:p>
    <w:p w:rsidR="00E45200" w:rsidRPr="00FC1174" w:rsidRDefault="00140F0C">
      <w:pPr>
        <w:pStyle w:val="1"/>
        <w:rPr>
          <w:lang w:val="ru-RU"/>
        </w:rPr>
      </w:pPr>
      <w:bookmarkStart w:id="0" w:name="_GoBack"/>
      <w:bookmarkEnd w:id="0"/>
      <w:r w:rsidRPr="00FC1174">
        <w:rPr>
          <w:lang w:val="ru-RU"/>
        </w:rPr>
        <w:t>1. Концепции программного проекта</w:t>
      </w:r>
    </w:p>
    <w:p w:rsidR="00E45200" w:rsidRDefault="00140F0C">
      <w:r w:rsidRPr="00FC1174">
        <w:rPr>
          <w:lang w:val="ru-RU"/>
        </w:rPr>
        <w:t xml:space="preserve">Для определения направления будущего проекта были подготовлены четыре идеи сервисов, которые могут применяться в университетской среде.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 xml:space="preserve"> </w:t>
      </w:r>
      <w:proofErr w:type="spellStart"/>
      <w:r>
        <w:t>рассматривалась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возможный вариант для последующей разработки.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88"/>
        <w:gridCol w:w="2835"/>
        <w:gridCol w:w="5102"/>
      </w:tblGrid>
      <w:tr w:rsidR="00E45200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:rsidR="00E45200" w:rsidRDefault="00140F0C">
            <w:r>
              <w:rPr>
                <w:b/>
                <w:sz w:val="20"/>
              </w:rPr>
              <w:t>Обозначение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E45200" w:rsidRDefault="00140F0C">
            <w:r>
              <w:rPr>
                <w:b/>
                <w:sz w:val="20"/>
              </w:rPr>
              <w:t>Концепция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E45200" w:rsidRDefault="00140F0C">
            <w:r>
              <w:rPr>
                <w:b/>
                <w:sz w:val="20"/>
              </w:rPr>
              <w:t>Краткое описание</w:t>
            </w:r>
          </w:p>
        </w:tc>
      </w:tr>
      <w:tr w:rsidR="00E45200" w:rsidRPr="00FC1174">
        <w:trPr>
          <w:jc w:val="center"/>
        </w:trPr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A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Электронный студенческий офис</w:t>
            </w:r>
          </w:p>
        </w:tc>
        <w:tc>
          <w:tcPr>
            <w:tcW w:w="5102" w:type="dxa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 w:rsidRPr="00FC1174">
              <w:rPr>
                <w:sz w:val="20"/>
                <w:lang w:val="ru-RU"/>
              </w:rPr>
              <w:t>Единый сервис для получения студентами справок, подачи заявлений и доступа к основным административным усл</w:t>
            </w:r>
            <w:r w:rsidRPr="00FC1174">
              <w:rPr>
                <w:sz w:val="20"/>
                <w:lang w:val="ru-RU"/>
              </w:rPr>
              <w:t>угам вуза.</w:t>
            </w:r>
          </w:p>
        </w:tc>
      </w:tr>
      <w:tr w:rsidR="00E45200" w:rsidRPr="00FC1174">
        <w:trPr>
          <w:jc w:val="center"/>
        </w:trPr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B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Умное расписание и аудитории</w:t>
            </w:r>
          </w:p>
        </w:tc>
        <w:tc>
          <w:tcPr>
            <w:tcW w:w="5102" w:type="dxa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 w:rsidRPr="00FC1174">
              <w:rPr>
                <w:sz w:val="20"/>
                <w:lang w:val="ru-RU"/>
              </w:rPr>
              <w:t>Сервис для формирования и просмотра расписания занятий с учётом доступности аудиторий и учебных групп.</w:t>
            </w:r>
          </w:p>
        </w:tc>
      </w:tr>
      <w:tr w:rsidR="00E45200" w:rsidRPr="00FC1174">
        <w:trPr>
          <w:jc w:val="center"/>
        </w:trPr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C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Портал научных проектов магистрантов</w:t>
            </w:r>
          </w:p>
        </w:tc>
        <w:tc>
          <w:tcPr>
            <w:tcW w:w="5102" w:type="dxa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 w:rsidRPr="00FC1174">
              <w:rPr>
                <w:sz w:val="20"/>
                <w:lang w:val="ru-RU"/>
              </w:rPr>
              <w:t xml:space="preserve">Площадка для публикации научных проектов, поиска участников и </w:t>
            </w:r>
            <w:r w:rsidRPr="00FC1174">
              <w:rPr>
                <w:sz w:val="20"/>
                <w:lang w:val="ru-RU"/>
              </w:rPr>
              <w:t>представления результатов исследовательской работы.</w:t>
            </w:r>
          </w:p>
        </w:tc>
      </w:tr>
      <w:tr w:rsidR="00E45200" w:rsidRPr="00FC1174">
        <w:trPr>
          <w:jc w:val="center"/>
        </w:trPr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D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Личный кабинет абитуриента</w:t>
            </w:r>
          </w:p>
        </w:tc>
        <w:tc>
          <w:tcPr>
            <w:tcW w:w="5102" w:type="dxa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 w:rsidRPr="00FC1174">
              <w:rPr>
                <w:sz w:val="20"/>
                <w:lang w:val="ru-RU"/>
              </w:rPr>
              <w:t>Сервис для поступающих: информация о ходе поступления, документах, сроках и статусе заявлений.</w:t>
            </w:r>
          </w:p>
        </w:tc>
      </w:tr>
    </w:tbl>
    <w:p w:rsidR="00E45200" w:rsidRPr="00FC1174" w:rsidRDefault="00E45200">
      <w:pPr>
        <w:spacing w:after="0"/>
        <w:rPr>
          <w:lang w:val="ru-RU"/>
        </w:rPr>
      </w:pPr>
    </w:p>
    <w:p w:rsidR="00E45200" w:rsidRPr="00FC1174" w:rsidRDefault="00140F0C">
      <w:pPr>
        <w:pStyle w:val="1"/>
        <w:rPr>
          <w:lang w:val="ru-RU"/>
        </w:rPr>
      </w:pPr>
      <w:r w:rsidRPr="00FC1174">
        <w:rPr>
          <w:lang w:val="ru-RU"/>
        </w:rPr>
        <w:t>2. Критерии оценки</w:t>
      </w:r>
    </w:p>
    <w:p w:rsidR="00E45200" w:rsidRDefault="00140F0C">
      <w:r w:rsidRPr="00FC1174">
        <w:rPr>
          <w:lang w:val="ru-RU"/>
        </w:rPr>
        <w:t>Согласно расчётной таблице, сравнение проводилось по четыр</w:t>
      </w:r>
      <w:r w:rsidRPr="00FC1174">
        <w:rPr>
          <w:lang w:val="ru-RU"/>
        </w:rPr>
        <w:t xml:space="preserve">ём параметрам. </w:t>
      </w:r>
      <w:proofErr w:type="spellStart"/>
      <w:r>
        <w:t>Эксперты</w:t>
      </w:r>
      <w:proofErr w:type="spellEnd"/>
      <w:r>
        <w:t xml:space="preserve"> </w:t>
      </w:r>
      <w:proofErr w:type="spellStart"/>
      <w:r>
        <w:t>выставляли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десятибалльной шкале, учитывая следующие характеристики:</w:t>
      </w:r>
    </w:p>
    <w:p w:rsidR="00E45200" w:rsidRPr="00FC1174" w:rsidRDefault="00140F0C">
      <w:pPr>
        <w:pStyle w:val="a0"/>
        <w:rPr>
          <w:lang w:val="ru-RU"/>
        </w:rPr>
      </w:pPr>
      <w:r w:rsidRPr="00FC1174">
        <w:rPr>
          <w:lang w:val="ru-RU"/>
        </w:rPr>
        <w:t>Практическая значимость для университета — ожидаемая польза сервиса для учебных и административных процессов, а также для студентов и работников вуза.</w:t>
      </w:r>
    </w:p>
    <w:p w:rsidR="00E45200" w:rsidRPr="00FC1174" w:rsidRDefault="00140F0C">
      <w:pPr>
        <w:pStyle w:val="a0"/>
        <w:rPr>
          <w:lang w:val="ru-RU"/>
        </w:rPr>
      </w:pPr>
      <w:r w:rsidRPr="00FC1174">
        <w:rPr>
          <w:lang w:val="ru-RU"/>
        </w:rPr>
        <w:t>Тру</w:t>
      </w:r>
      <w:r w:rsidRPr="00FC1174">
        <w:rPr>
          <w:lang w:val="ru-RU"/>
        </w:rPr>
        <w:t>доёмкость разработки — оценка технических усилий, необходимых для создания работоспособной первой версии продукта.</w:t>
      </w:r>
    </w:p>
    <w:p w:rsidR="00E45200" w:rsidRPr="00FC1174" w:rsidRDefault="00140F0C">
      <w:pPr>
        <w:pStyle w:val="a0"/>
        <w:rPr>
          <w:lang w:val="ru-RU"/>
        </w:rPr>
      </w:pPr>
      <w:r w:rsidRPr="00FC1174">
        <w:rPr>
          <w:lang w:val="ru-RU"/>
        </w:rPr>
        <w:t>Управляемость рисков — насколько вероятные сложности разработки и внедрения можно заранее предусмотреть и контролировать; высокий балл соотве</w:t>
      </w:r>
      <w:r w:rsidRPr="00FC1174">
        <w:rPr>
          <w:lang w:val="ru-RU"/>
        </w:rPr>
        <w:t>тствует более благоприятной ситуации.</w:t>
      </w:r>
    </w:p>
    <w:p w:rsidR="00E45200" w:rsidRPr="00FC1174" w:rsidRDefault="00140F0C">
      <w:pPr>
        <w:pStyle w:val="a0"/>
        <w:rPr>
          <w:lang w:val="ru-RU"/>
        </w:rPr>
      </w:pPr>
      <w:r w:rsidRPr="00FC1174">
        <w:rPr>
          <w:lang w:val="ru-RU"/>
        </w:rPr>
        <w:t>Перспективы расширения — возможность добавлять новые функции и постепенно увеличивать область применения сервиса.</w:t>
      </w: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>Для каждой альтернативы учитывались три варианта оценки: пессимистический (</w:t>
      </w:r>
      <w:r>
        <w:t>P</w:t>
      </w:r>
      <w:r w:rsidRPr="00FC1174">
        <w:rPr>
          <w:lang w:val="ru-RU"/>
        </w:rPr>
        <w:t>), ожидаемый (</w:t>
      </w:r>
      <w:r>
        <w:t>E</w:t>
      </w:r>
      <w:r w:rsidRPr="00FC1174">
        <w:rPr>
          <w:lang w:val="ru-RU"/>
        </w:rPr>
        <w:t>) и оптимисти</w:t>
      </w:r>
      <w:r w:rsidRPr="00FC1174">
        <w:rPr>
          <w:lang w:val="ru-RU"/>
        </w:rPr>
        <w:t>ческий (</w:t>
      </w:r>
      <w:r>
        <w:t>O</w:t>
      </w:r>
      <w:r w:rsidRPr="00FC1174">
        <w:rPr>
          <w:lang w:val="ru-RU"/>
        </w:rPr>
        <w:t xml:space="preserve">). При объединении мнений четырёх экспертов для </w:t>
      </w:r>
      <w:r>
        <w:t>P</w:t>
      </w:r>
      <w:r w:rsidRPr="00FC1174">
        <w:rPr>
          <w:lang w:val="ru-RU"/>
        </w:rPr>
        <w:t xml:space="preserve"> выбиралось минимальное значение, для </w:t>
      </w:r>
      <w:r>
        <w:t>E</w:t>
      </w:r>
      <w:r w:rsidRPr="00FC1174">
        <w:rPr>
          <w:lang w:val="ru-RU"/>
        </w:rPr>
        <w:t xml:space="preserve"> рассчитывалось среднее, а для </w:t>
      </w:r>
      <w:r>
        <w:t>O</w:t>
      </w:r>
      <w:r w:rsidRPr="00FC1174">
        <w:rPr>
          <w:lang w:val="ru-RU"/>
        </w:rPr>
        <w:t xml:space="preserve"> фиксировался максимум. Далее данные обрабатывались отдельно для каждого метода: в </w:t>
      </w:r>
      <w:r>
        <w:t>TOPSIS</w:t>
      </w:r>
      <w:r w:rsidRPr="00FC1174">
        <w:rPr>
          <w:lang w:val="ru-RU"/>
        </w:rPr>
        <w:t xml:space="preserve"> формировалась нормализованная матрица</w:t>
      </w:r>
      <w:r w:rsidRPr="00FC1174">
        <w:rPr>
          <w:lang w:val="ru-RU"/>
        </w:rPr>
        <w:t xml:space="preserve"> с учётом весов, а в МАИ выполнялись парные сопоставления.</w:t>
      </w:r>
    </w:p>
    <w:p w:rsidR="00E45200" w:rsidRPr="00FC1174" w:rsidRDefault="00140F0C">
      <w:pPr>
        <w:pStyle w:val="1"/>
        <w:rPr>
          <w:lang w:val="ru-RU"/>
        </w:rPr>
      </w:pPr>
      <w:r w:rsidRPr="00FC1174">
        <w:rPr>
          <w:lang w:val="ru-RU"/>
        </w:rPr>
        <w:lastRenderedPageBreak/>
        <w:t xml:space="preserve">3. Экспертные оценки и нечёткий </w:t>
      </w:r>
      <w:r>
        <w:t>TOPSIS</w:t>
      </w: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 xml:space="preserve">Метод </w:t>
      </w:r>
      <w:r>
        <w:t>TOPSIS</w:t>
      </w:r>
      <w:r w:rsidRPr="00FC1174">
        <w:rPr>
          <w:lang w:val="ru-RU"/>
        </w:rPr>
        <w:t xml:space="preserve"> позволяет определить, какая из идей ближе всего к условно наилучшему варианту и дальше от наихудшего. Сначала экспертные оценки объединяются и пр</w:t>
      </w:r>
      <w:r w:rsidRPr="00FC1174">
        <w:rPr>
          <w:lang w:val="ru-RU"/>
        </w:rPr>
        <w:t>иводятся к сопоставимому виду, после чего вычисляются расстояния до положительного и отрицательного идеалов (</w:t>
      </w:r>
      <w:r>
        <w:t>d</w:t>
      </w:r>
      <w:r w:rsidRPr="00FC1174">
        <w:rPr>
          <w:lang w:val="ru-RU"/>
        </w:rPr>
        <w:t xml:space="preserve">⁺ и </w:t>
      </w:r>
      <w:r>
        <w:t>d</w:t>
      </w:r>
      <w:r w:rsidRPr="00FC1174">
        <w:rPr>
          <w:lang w:val="ru-RU"/>
        </w:rPr>
        <w:t xml:space="preserve">⁻). Затем находится коэффициент </w:t>
      </w:r>
      <w:r>
        <w:t>C</w:t>
      </w:r>
      <w:r w:rsidRPr="00FC1174">
        <w:rPr>
          <w:lang w:val="ru-RU"/>
        </w:rPr>
        <w:t xml:space="preserve"> = </w:t>
      </w:r>
      <w:r>
        <w:t>d</w:t>
      </w:r>
      <w:r w:rsidRPr="00FC1174">
        <w:rPr>
          <w:lang w:val="ru-RU"/>
        </w:rPr>
        <w:t>⁻ / (</w:t>
      </w:r>
      <w:r>
        <w:t>d</w:t>
      </w:r>
      <w:r w:rsidRPr="00FC1174">
        <w:rPr>
          <w:lang w:val="ru-RU"/>
        </w:rPr>
        <w:t xml:space="preserve">⁺ + </w:t>
      </w:r>
      <w:r>
        <w:t>d</w:t>
      </w:r>
      <w:r w:rsidRPr="00FC1174">
        <w:rPr>
          <w:lang w:val="ru-RU"/>
        </w:rPr>
        <w:t>⁻): более высокое значение означает более высокий приоритет альтернативы.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  <w:gridCol w:w="1134"/>
      </w:tblGrid>
      <w:tr w:rsidR="00E45200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:rsidR="00E45200" w:rsidRDefault="00140F0C">
            <w:proofErr w:type="spellStart"/>
            <w:r>
              <w:rPr>
                <w:b/>
                <w:sz w:val="20"/>
              </w:rPr>
              <w:t>Альтернатива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:rsidR="00E45200" w:rsidRDefault="00140F0C">
            <w:r>
              <w:rPr>
                <w:b/>
                <w:sz w:val="20"/>
              </w:rPr>
              <w:t>C (исх</w:t>
            </w:r>
            <w:r>
              <w:rPr>
                <w:b/>
                <w:sz w:val="20"/>
              </w:rPr>
              <w:t>одный TOPSIS)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E45200" w:rsidRDefault="00140F0C">
            <w:r>
              <w:rPr>
                <w:b/>
                <w:sz w:val="20"/>
              </w:rPr>
              <w:t>Ранг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rPr>
                <w:sz w:val="20"/>
              </w:rPr>
              <w:t>B. Умное расписание + аудитории</w:t>
            </w:r>
          </w:p>
        </w:tc>
        <w:tc>
          <w:tcPr>
            <w:tcW w:w="2268" w:type="dxa"/>
            <w:vAlign w:val="center"/>
          </w:tcPr>
          <w:p w:rsidR="00E45200" w:rsidRDefault="00140F0C">
            <w:r>
              <w:rPr>
                <w:sz w:val="20"/>
              </w:rPr>
              <w:t>0,6892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1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rPr>
                <w:sz w:val="20"/>
              </w:rPr>
              <w:t>A. Электронный студенческий офис</w:t>
            </w:r>
          </w:p>
        </w:tc>
        <w:tc>
          <w:tcPr>
            <w:tcW w:w="2268" w:type="dxa"/>
            <w:vAlign w:val="center"/>
          </w:tcPr>
          <w:p w:rsidR="00E45200" w:rsidRDefault="00140F0C">
            <w:r>
              <w:rPr>
                <w:sz w:val="20"/>
              </w:rPr>
              <w:t>0,6592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2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rPr>
                <w:sz w:val="20"/>
              </w:rPr>
              <w:t>D. Личный кабинет абитуриента</w:t>
            </w:r>
          </w:p>
        </w:tc>
        <w:tc>
          <w:tcPr>
            <w:tcW w:w="2268" w:type="dxa"/>
            <w:vAlign w:val="center"/>
          </w:tcPr>
          <w:p w:rsidR="00E45200" w:rsidRDefault="00140F0C">
            <w:r>
              <w:rPr>
                <w:sz w:val="20"/>
              </w:rPr>
              <w:t>0,6586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3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>
              <w:rPr>
                <w:sz w:val="20"/>
              </w:rPr>
              <w:t>C</w:t>
            </w:r>
            <w:r w:rsidRPr="00FC1174">
              <w:rPr>
                <w:sz w:val="20"/>
                <w:lang w:val="ru-RU"/>
              </w:rPr>
              <w:t>. Портал научных проектов магистрантов</w:t>
            </w:r>
          </w:p>
        </w:tc>
        <w:tc>
          <w:tcPr>
            <w:tcW w:w="2268" w:type="dxa"/>
            <w:vAlign w:val="center"/>
          </w:tcPr>
          <w:p w:rsidR="00E45200" w:rsidRDefault="00140F0C">
            <w:r>
              <w:rPr>
                <w:sz w:val="20"/>
              </w:rPr>
              <w:t>0,5640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4</w:t>
            </w:r>
          </w:p>
        </w:tc>
      </w:tr>
    </w:tbl>
    <w:p w:rsidR="00E45200" w:rsidRDefault="00E45200">
      <w:pPr>
        <w:spacing w:after="0"/>
      </w:pP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 xml:space="preserve">Согласно первоначальному расчёту </w:t>
      </w:r>
      <w:r>
        <w:t>TOPSIS</w:t>
      </w:r>
      <w:r w:rsidRPr="00FC1174">
        <w:rPr>
          <w:lang w:val="ru-RU"/>
        </w:rPr>
        <w:t xml:space="preserve">, лидирует проект </w:t>
      </w:r>
      <w:r w:rsidRPr="00FC1174">
        <w:rPr>
          <w:lang w:val="ru-RU"/>
        </w:rPr>
        <w:t>«Умное расписание + аудитории» — его показатель равен 0,6892. Следующие позиции занимают «Электронный студенческий офис» и «Личный кабинет абитуриента», причём их результаты практически одинаковы. Наименьший коэффициент получен у портала научных проектов м</w:t>
      </w:r>
      <w:r w:rsidRPr="00FC1174">
        <w:rPr>
          <w:lang w:val="ru-RU"/>
        </w:rPr>
        <w:t>агистрантов.</w:t>
      </w:r>
    </w:p>
    <w:p w:rsidR="00E45200" w:rsidRPr="00FC1174" w:rsidRDefault="00140F0C">
      <w:pPr>
        <w:pStyle w:val="1"/>
        <w:rPr>
          <w:lang w:val="ru-RU"/>
        </w:rPr>
      </w:pPr>
      <w:r w:rsidRPr="00FC1174">
        <w:rPr>
          <w:lang w:val="ru-RU"/>
        </w:rPr>
        <w:t>4. Метод анализа иерархий (МАИ)</w:t>
      </w: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>В методе анализа иерархий (МАИ) элементы задачи сопоставляются попарно. По матрицам сравнений рассчитывается приоритет каждого критерия и каждой концепции, а затем локальные результаты объединяются с учётом весо</w:t>
      </w:r>
      <w:r w:rsidRPr="00FC1174">
        <w:rPr>
          <w:lang w:val="ru-RU"/>
        </w:rPr>
        <w:t>в критериев. Таким образом можно определить, какие характеристики сильнее влияют на окончательный выбор.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402"/>
      </w:tblGrid>
      <w:tr w:rsidR="00E45200" w:rsidRPr="00FC1174">
        <w:trPr>
          <w:jc w:val="center"/>
        </w:trPr>
        <w:tc>
          <w:tcPr>
            <w:tcW w:w="5102" w:type="dxa"/>
            <w:shd w:val="clear" w:color="auto" w:fill="D9EAF7"/>
            <w:vAlign w:val="center"/>
          </w:tcPr>
          <w:p w:rsidR="00E45200" w:rsidRDefault="00140F0C">
            <w:proofErr w:type="spellStart"/>
            <w:r>
              <w:rPr>
                <w:b/>
                <w:sz w:val="20"/>
              </w:rPr>
              <w:t>Критерий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 w:rsidRPr="00FC1174">
              <w:rPr>
                <w:lang w:val="ru-RU"/>
              </w:rPr>
              <w:t>Вес по обычной модели МАИ</w:t>
            </w:r>
          </w:p>
        </w:tc>
      </w:tr>
      <w:tr w:rsidR="00E45200">
        <w:trPr>
          <w:jc w:val="center"/>
        </w:trPr>
        <w:tc>
          <w:tcPr>
            <w:tcW w:w="5102" w:type="dxa"/>
            <w:vAlign w:val="center"/>
          </w:tcPr>
          <w:p w:rsidR="00E45200" w:rsidRDefault="00140F0C">
            <w:proofErr w:type="spellStart"/>
            <w:r>
              <w:rPr>
                <w:sz w:val="20"/>
              </w:rPr>
              <w:t>Полезность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вуза</w:t>
            </w:r>
            <w:proofErr w:type="spellEnd"/>
          </w:p>
        </w:tc>
        <w:tc>
          <w:tcPr>
            <w:tcW w:w="3402" w:type="dxa"/>
            <w:vAlign w:val="center"/>
          </w:tcPr>
          <w:p w:rsidR="00E45200" w:rsidRDefault="00140F0C">
            <w:r>
              <w:t>37,50 %</w:t>
            </w:r>
          </w:p>
        </w:tc>
      </w:tr>
      <w:tr w:rsidR="00E45200">
        <w:trPr>
          <w:jc w:val="center"/>
        </w:trPr>
        <w:tc>
          <w:tcPr>
            <w:tcW w:w="5102" w:type="dxa"/>
            <w:vAlign w:val="center"/>
          </w:tcPr>
          <w:p w:rsidR="00E45200" w:rsidRDefault="00140F0C">
            <w:r>
              <w:rPr>
                <w:sz w:val="20"/>
              </w:rPr>
              <w:t>Простота реализации</w:t>
            </w:r>
          </w:p>
        </w:tc>
        <w:tc>
          <w:tcPr>
            <w:tcW w:w="3402" w:type="dxa"/>
            <w:vAlign w:val="center"/>
          </w:tcPr>
          <w:p w:rsidR="00E45200" w:rsidRDefault="00140F0C">
            <w:r>
              <w:t>12,78 %</w:t>
            </w:r>
          </w:p>
        </w:tc>
      </w:tr>
      <w:tr w:rsidR="00E45200">
        <w:trPr>
          <w:jc w:val="center"/>
        </w:trPr>
        <w:tc>
          <w:tcPr>
            <w:tcW w:w="5102" w:type="dxa"/>
            <w:vAlign w:val="center"/>
          </w:tcPr>
          <w:p w:rsidR="00E45200" w:rsidRDefault="00140F0C">
            <w:r>
              <w:rPr>
                <w:sz w:val="20"/>
              </w:rPr>
              <w:t>Низкий риск</w:t>
            </w:r>
          </w:p>
        </w:tc>
        <w:tc>
          <w:tcPr>
            <w:tcW w:w="3402" w:type="dxa"/>
            <w:vAlign w:val="center"/>
          </w:tcPr>
          <w:p w:rsidR="00E45200" w:rsidRDefault="00140F0C">
            <w:r>
              <w:t>12,78 %</w:t>
            </w:r>
          </w:p>
        </w:tc>
      </w:tr>
      <w:tr w:rsidR="00E45200">
        <w:trPr>
          <w:jc w:val="center"/>
        </w:trPr>
        <w:tc>
          <w:tcPr>
            <w:tcW w:w="5102" w:type="dxa"/>
            <w:vAlign w:val="center"/>
          </w:tcPr>
          <w:p w:rsidR="00E45200" w:rsidRDefault="00140F0C">
            <w:r>
              <w:rPr>
                <w:sz w:val="20"/>
              </w:rPr>
              <w:t>Потенциал развития</w:t>
            </w:r>
          </w:p>
        </w:tc>
        <w:tc>
          <w:tcPr>
            <w:tcW w:w="3402" w:type="dxa"/>
            <w:vAlign w:val="center"/>
          </w:tcPr>
          <w:p w:rsidR="00E45200" w:rsidRDefault="00140F0C">
            <w:r>
              <w:t>36,95 %</w:t>
            </w:r>
          </w:p>
        </w:tc>
      </w:tr>
    </w:tbl>
    <w:p w:rsidR="00E45200" w:rsidRDefault="00E45200">
      <w:pPr>
        <w:spacing w:after="0"/>
      </w:pP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 xml:space="preserve">В </w:t>
      </w:r>
      <w:r w:rsidRPr="00FC1174">
        <w:rPr>
          <w:lang w:val="ru-RU"/>
        </w:rPr>
        <w:t>обычной модели МАИ наибольший вес получили полезность для вуза (37,50 %) и потенциал развития (36,95 %). Простота реализации и низкий риск имеют одинаковый вес — примерно по 12,78 %. Следовательно, при выборе проекта основное значение имеют практическая це</w:t>
      </w:r>
      <w:r w:rsidRPr="00FC1174">
        <w:rPr>
          <w:lang w:val="ru-RU"/>
        </w:rPr>
        <w:t>нность и перспективы расширения сервиса.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1134"/>
      </w:tblGrid>
      <w:tr w:rsidR="00E45200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:rsidR="00E45200" w:rsidRDefault="00140F0C">
            <w:proofErr w:type="spellStart"/>
            <w:r>
              <w:rPr>
                <w:b/>
                <w:sz w:val="20"/>
              </w:rPr>
              <w:t>Альтернатива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:rsidR="00E45200" w:rsidRDefault="00140F0C">
            <w:r>
              <w:rPr>
                <w:b/>
                <w:sz w:val="20"/>
              </w:rPr>
              <w:t>Приоритет МАИ (исходный)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E45200" w:rsidRDefault="00140F0C">
            <w:r>
              <w:rPr>
                <w:b/>
                <w:sz w:val="20"/>
              </w:rPr>
              <w:t>Ранг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rPr>
                <w:sz w:val="20"/>
              </w:rPr>
              <w:t>D. Личный кабинет абитуриента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0,2821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1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rPr>
                <w:sz w:val="20"/>
              </w:rPr>
              <w:t>A. Электронный студенческий офис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0,2528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2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>
              <w:rPr>
                <w:sz w:val="20"/>
              </w:rPr>
              <w:t>C</w:t>
            </w:r>
            <w:r w:rsidRPr="00FC1174">
              <w:rPr>
                <w:sz w:val="20"/>
                <w:lang w:val="ru-RU"/>
              </w:rPr>
              <w:t>. Портал научных проектов магистрантов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0,2352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3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rPr>
                <w:sz w:val="20"/>
              </w:rPr>
              <w:t>B. Умное расписание + аудитории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rPr>
                <w:sz w:val="20"/>
              </w:rPr>
              <w:t>0,2299</w:t>
            </w:r>
          </w:p>
        </w:tc>
        <w:tc>
          <w:tcPr>
            <w:tcW w:w="1134" w:type="dxa"/>
            <w:vAlign w:val="center"/>
          </w:tcPr>
          <w:p w:rsidR="00E45200" w:rsidRDefault="00140F0C">
            <w:r>
              <w:rPr>
                <w:sz w:val="20"/>
              </w:rPr>
              <w:t>4</w:t>
            </w:r>
          </w:p>
        </w:tc>
      </w:tr>
    </w:tbl>
    <w:p w:rsidR="00E45200" w:rsidRDefault="00E45200">
      <w:pPr>
        <w:spacing w:after="0"/>
      </w:pP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 xml:space="preserve">Первоначальные вычисления МАИ отдают предпочтение «Личному кабинету абитуриента», чей приоритет составляет 0,2821. При этом «Умное расписание + аудитории», ставшее </w:t>
      </w:r>
      <w:r w:rsidRPr="00FC1174">
        <w:rPr>
          <w:lang w:val="ru-RU"/>
        </w:rPr>
        <w:lastRenderedPageBreak/>
        <w:t xml:space="preserve">лидером в </w:t>
      </w:r>
      <w:r>
        <w:t>TOPSIS</w:t>
      </w:r>
      <w:r w:rsidRPr="00FC1174">
        <w:rPr>
          <w:lang w:val="ru-RU"/>
        </w:rPr>
        <w:t>, в данном рейтинге оказалось последним. Такое расхождение связано с те</w:t>
      </w:r>
      <w:r w:rsidRPr="00FC1174">
        <w:rPr>
          <w:lang w:val="ru-RU"/>
        </w:rPr>
        <w:t>м, что методы по-разному интерпретируют и обобщают экспертные суждения.</w:t>
      </w:r>
    </w:p>
    <w:p w:rsidR="00E45200" w:rsidRPr="00FC1174" w:rsidRDefault="00140F0C">
      <w:pPr>
        <w:pStyle w:val="1"/>
        <w:rPr>
          <w:lang w:val="ru-RU"/>
        </w:rPr>
      </w:pPr>
      <w:r w:rsidRPr="00FC1174">
        <w:rPr>
          <w:lang w:val="ru-RU"/>
        </w:rPr>
        <w:t>5. Сравнение результатов и проверка методики</w:t>
      </w: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 xml:space="preserve">Результаты обычных расчётов двух методов не совпадают. </w:t>
      </w:r>
      <w:r>
        <w:t>TOPSIS</w:t>
      </w:r>
      <w:r w:rsidRPr="00FC1174">
        <w:rPr>
          <w:lang w:val="ru-RU"/>
        </w:rPr>
        <w:t xml:space="preserve"> ставит на первое место концепцию «Умное расписание + аудитории» с коэффициент</w:t>
      </w:r>
      <w:r w:rsidRPr="00FC1174">
        <w:rPr>
          <w:lang w:val="ru-RU"/>
        </w:rPr>
        <w:t>ом 0</w:t>
      </w:r>
      <w:proofErr w:type="gramStart"/>
      <w:r w:rsidRPr="00FC1174">
        <w:rPr>
          <w:lang w:val="ru-RU"/>
        </w:rPr>
        <w:t>,6892</w:t>
      </w:r>
      <w:proofErr w:type="gramEnd"/>
      <w:r w:rsidRPr="00FC1174">
        <w:rPr>
          <w:lang w:val="ru-RU"/>
        </w:rPr>
        <w:t>, а МАИ — «Личный кабинет абитуриента» с приоритетом 0,2821. Это расхождение следует учитывать при принятии решения: методы по-разному преобразуют и агрегируют экспертные оценки.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27"/>
        <w:gridCol w:w="2548"/>
        <w:gridCol w:w="2830"/>
      </w:tblGrid>
      <w:tr w:rsidR="00E45200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:rsidR="00E45200" w:rsidRDefault="00140F0C">
            <w:proofErr w:type="spellStart"/>
            <w:r>
              <w:t>Альтернатива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:rsidR="00E45200" w:rsidRDefault="00140F0C">
            <w:r>
              <w:t>TOPSIS: коэффициент / ранг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E45200" w:rsidRDefault="00140F0C">
            <w:r>
              <w:t>МАИ: приоритет / ранг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t xml:space="preserve">B. </w:t>
            </w:r>
            <w:r>
              <w:t>Умное расписание + аудитории</w:t>
            </w:r>
          </w:p>
        </w:tc>
        <w:tc>
          <w:tcPr>
            <w:tcW w:w="2551" w:type="dxa"/>
            <w:vAlign w:val="center"/>
          </w:tcPr>
          <w:p w:rsidR="00E45200" w:rsidRDefault="00140F0C">
            <w:r>
              <w:t>0,6892 / 1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t>0,2299 / 4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t>A. Электронный студенческий офис</w:t>
            </w:r>
          </w:p>
        </w:tc>
        <w:tc>
          <w:tcPr>
            <w:tcW w:w="2551" w:type="dxa"/>
            <w:vAlign w:val="center"/>
          </w:tcPr>
          <w:p w:rsidR="00E45200" w:rsidRDefault="00140F0C">
            <w:r>
              <w:t>0,6592 / 2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t>0,2528 / 2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Default="00140F0C">
            <w:r>
              <w:t>D. Личный кабинет абитуриента</w:t>
            </w:r>
          </w:p>
        </w:tc>
        <w:tc>
          <w:tcPr>
            <w:tcW w:w="2551" w:type="dxa"/>
            <w:vAlign w:val="center"/>
          </w:tcPr>
          <w:p w:rsidR="00E45200" w:rsidRDefault="00140F0C">
            <w:r>
              <w:t>0,6586 / 3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t>0,2821 / 1</w:t>
            </w:r>
          </w:p>
        </w:tc>
      </w:tr>
      <w:tr w:rsidR="00E45200">
        <w:trPr>
          <w:jc w:val="center"/>
        </w:trPr>
        <w:tc>
          <w:tcPr>
            <w:tcW w:w="4535" w:type="dxa"/>
            <w:vAlign w:val="center"/>
          </w:tcPr>
          <w:p w:rsidR="00E45200" w:rsidRPr="00FC1174" w:rsidRDefault="00140F0C">
            <w:pPr>
              <w:rPr>
                <w:lang w:val="ru-RU"/>
              </w:rPr>
            </w:pPr>
            <w:r>
              <w:t>C</w:t>
            </w:r>
            <w:r w:rsidRPr="00FC1174">
              <w:rPr>
                <w:lang w:val="ru-RU"/>
              </w:rPr>
              <w:t>. Портал научных проектов магистрантов</w:t>
            </w:r>
          </w:p>
        </w:tc>
        <w:tc>
          <w:tcPr>
            <w:tcW w:w="2551" w:type="dxa"/>
            <w:vAlign w:val="center"/>
          </w:tcPr>
          <w:p w:rsidR="00E45200" w:rsidRDefault="00140F0C">
            <w:r>
              <w:t>0,5640 / 4</w:t>
            </w:r>
          </w:p>
        </w:tc>
        <w:tc>
          <w:tcPr>
            <w:tcW w:w="2835" w:type="dxa"/>
            <w:vAlign w:val="center"/>
          </w:tcPr>
          <w:p w:rsidR="00E45200" w:rsidRDefault="00140F0C">
            <w:r>
              <w:t>0,2352 / 3</w:t>
            </w:r>
          </w:p>
        </w:tc>
      </w:tr>
    </w:tbl>
    <w:p w:rsidR="00E45200" w:rsidRDefault="00E45200">
      <w:pPr>
        <w:spacing w:after="0"/>
      </w:pP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 xml:space="preserve">В обычном </w:t>
      </w:r>
      <w:r>
        <w:t>TOPSIS</w:t>
      </w:r>
      <w:r w:rsidRPr="00FC1174">
        <w:rPr>
          <w:lang w:val="ru-RU"/>
        </w:rPr>
        <w:t xml:space="preserve"> после </w:t>
      </w:r>
      <w:r w:rsidRPr="00FC1174">
        <w:rPr>
          <w:lang w:val="ru-RU"/>
        </w:rPr>
        <w:t xml:space="preserve">альтернативы </w:t>
      </w:r>
      <w:r>
        <w:t>B</w:t>
      </w:r>
      <w:r w:rsidRPr="00FC1174">
        <w:rPr>
          <w:lang w:val="ru-RU"/>
        </w:rPr>
        <w:t xml:space="preserve"> следуют </w:t>
      </w:r>
      <w:r>
        <w:t>A</w:t>
      </w:r>
      <w:r w:rsidRPr="00FC1174">
        <w:rPr>
          <w:lang w:val="ru-RU"/>
        </w:rPr>
        <w:t xml:space="preserve">, </w:t>
      </w:r>
      <w:r>
        <w:t>D</w:t>
      </w:r>
      <w:r w:rsidRPr="00FC1174">
        <w:rPr>
          <w:lang w:val="ru-RU"/>
        </w:rPr>
        <w:t xml:space="preserve"> и </w:t>
      </w:r>
      <w:r>
        <w:t>C</w:t>
      </w:r>
      <w:r w:rsidRPr="00FC1174">
        <w:rPr>
          <w:lang w:val="ru-RU"/>
        </w:rPr>
        <w:t xml:space="preserve">. В обычном МАИ порядок иной: </w:t>
      </w:r>
      <w:r>
        <w:t>D</w:t>
      </w:r>
      <w:r w:rsidRPr="00FC1174">
        <w:rPr>
          <w:lang w:val="ru-RU"/>
        </w:rPr>
        <w:t xml:space="preserve">, </w:t>
      </w:r>
      <w:r>
        <w:t>A</w:t>
      </w:r>
      <w:r w:rsidRPr="00FC1174">
        <w:rPr>
          <w:lang w:val="ru-RU"/>
        </w:rPr>
        <w:t xml:space="preserve">, </w:t>
      </w:r>
      <w:r>
        <w:t>C</w:t>
      </w:r>
      <w:r w:rsidRPr="00FC1174">
        <w:rPr>
          <w:lang w:val="ru-RU"/>
        </w:rPr>
        <w:t xml:space="preserve"> и </w:t>
      </w:r>
      <w:r>
        <w:t>B</w:t>
      </w:r>
      <w:r w:rsidRPr="00FC1174">
        <w:rPr>
          <w:lang w:val="ru-RU"/>
        </w:rPr>
        <w:t xml:space="preserve">. Таким образом, оба метода ставят альтернативу </w:t>
      </w:r>
      <w:r>
        <w:t>A</w:t>
      </w:r>
      <w:r w:rsidRPr="00FC1174">
        <w:rPr>
          <w:lang w:val="ru-RU"/>
        </w:rPr>
        <w:t xml:space="preserve"> на второе место, однако расходятся в выборе лидера и последнего места. Для окончательного выбора нужно дополнительно обосновать, какой</w:t>
      </w:r>
      <w:r w:rsidRPr="00FC1174">
        <w:rPr>
          <w:lang w:val="ru-RU"/>
        </w:rPr>
        <w:t xml:space="preserve"> набор критериев и какая методика лучше соответствуют цели проекта.</w:t>
      </w:r>
    </w:p>
    <w:p w:rsidR="00E45200" w:rsidRPr="00FC1174" w:rsidRDefault="00140F0C">
      <w:pPr>
        <w:pStyle w:val="1"/>
        <w:rPr>
          <w:lang w:val="ru-RU"/>
        </w:rPr>
      </w:pPr>
      <w:r w:rsidRPr="00FC1174">
        <w:rPr>
          <w:lang w:val="ru-RU"/>
        </w:rPr>
        <w:t>6. Выводы</w:t>
      </w: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>В ходе работы были предложены четыре варианта цифрового продукта для университета. Их сравнили по тому, насколько они полезны вузу, насколько трудно их реализовать, какие риски с</w:t>
      </w:r>
      <w:r w:rsidRPr="00FC1174">
        <w:rPr>
          <w:lang w:val="ru-RU"/>
        </w:rPr>
        <w:t xml:space="preserve">вязаны с внедрением и есть ли возможности для дальнейшего развития. Для принятия решения применялись два метода многокритериального анализа — нечёткий </w:t>
      </w:r>
      <w:r>
        <w:t>TOPSIS</w:t>
      </w:r>
      <w:r w:rsidRPr="00FC1174">
        <w:rPr>
          <w:lang w:val="ru-RU"/>
        </w:rPr>
        <w:t xml:space="preserve"> и МАИ.</w:t>
      </w:r>
    </w:p>
    <w:p w:rsidR="00E45200" w:rsidRPr="00FC1174" w:rsidRDefault="00140F0C">
      <w:pPr>
        <w:rPr>
          <w:lang w:val="ru-RU"/>
        </w:rPr>
      </w:pPr>
      <w:proofErr w:type="gramStart"/>
      <w:r w:rsidRPr="00FC1174">
        <w:rPr>
          <w:lang w:val="ru-RU"/>
        </w:rPr>
        <w:t>По обычному</w:t>
      </w:r>
      <w:proofErr w:type="gramEnd"/>
      <w:r w:rsidRPr="00FC1174">
        <w:rPr>
          <w:lang w:val="ru-RU"/>
        </w:rPr>
        <w:t xml:space="preserve"> </w:t>
      </w:r>
      <w:r>
        <w:t>TOPSIS</w:t>
      </w:r>
      <w:r w:rsidRPr="00FC1174">
        <w:rPr>
          <w:lang w:val="ru-RU"/>
        </w:rPr>
        <w:t xml:space="preserve"> наилучший результат получила концепция «Умное расписание + аудитории» (</w:t>
      </w:r>
      <w:r>
        <w:t>C</w:t>
      </w:r>
      <w:r w:rsidRPr="00FC1174">
        <w:rPr>
          <w:lang w:val="ru-RU"/>
        </w:rPr>
        <w:t xml:space="preserve"> = 0,6892). </w:t>
      </w:r>
      <w:proofErr w:type="gramStart"/>
      <w:r w:rsidRPr="00FC1174">
        <w:rPr>
          <w:lang w:val="ru-RU"/>
        </w:rPr>
        <w:t>По обычному</w:t>
      </w:r>
      <w:proofErr w:type="gramEnd"/>
      <w:r w:rsidRPr="00FC1174">
        <w:rPr>
          <w:lang w:val="ru-RU"/>
        </w:rPr>
        <w:t xml:space="preserve"> МАИ лидирует «Личный кабинет абитуриента» с приоритетом 0,2821. Поскольку результаты методов расходятся, в качестве предварительной рекомендации можно рассматривать </w:t>
      </w:r>
      <w:r>
        <w:t>B</w:t>
      </w:r>
      <w:r w:rsidRPr="00FC1174">
        <w:rPr>
          <w:lang w:val="ru-RU"/>
        </w:rPr>
        <w:t xml:space="preserve"> по </w:t>
      </w:r>
      <w:r>
        <w:t>TOPSIS</w:t>
      </w:r>
      <w:r w:rsidRPr="00FC1174">
        <w:rPr>
          <w:lang w:val="ru-RU"/>
        </w:rPr>
        <w:t xml:space="preserve"> и </w:t>
      </w:r>
      <w:r>
        <w:t>D</w:t>
      </w:r>
      <w:r w:rsidRPr="00FC1174">
        <w:rPr>
          <w:lang w:val="ru-RU"/>
        </w:rPr>
        <w:t xml:space="preserve"> по МАИ, а окончательный выбор необходимо связать с </w:t>
      </w:r>
      <w:r w:rsidRPr="00FC1174">
        <w:rPr>
          <w:lang w:val="ru-RU"/>
        </w:rPr>
        <w:t>приоритетами заказчика.</w:t>
      </w:r>
    </w:p>
    <w:p w:rsidR="00E45200" w:rsidRPr="00FC1174" w:rsidRDefault="00140F0C">
      <w:pPr>
        <w:rPr>
          <w:lang w:val="ru-RU"/>
        </w:rPr>
      </w:pPr>
      <w:r w:rsidRPr="00FC1174">
        <w:rPr>
          <w:lang w:val="ru-RU"/>
        </w:rPr>
        <w:t>Итогом сравнения стал выбор концепции «Умное расписание + аудитории» для дальнейшей проработки. Будущий сервис может упростить планирование занятий и распределение аудиторий. Другие рассмотренные идеи также представляют интерес и мо</w:t>
      </w:r>
      <w:r w:rsidRPr="00FC1174">
        <w:rPr>
          <w:lang w:val="ru-RU"/>
        </w:rPr>
        <w:t>гут быть использованы как возможные направления развития цифровой среды университета в дальнейшем.</w:t>
      </w:r>
    </w:p>
    <w:sectPr w:rsidR="00E45200" w:rsidRPr="00FC1174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F0C" w:rsidRDefault="00140F0C">
      <w:pPr>
        <w:spacing w:after="0" w:line="240" w:lineRule="auto"/>
      </w:pPr>
      <w:r>
        <w:separator/>
      </w:r>
    </w:p>
  </w:endnote>
  <w:endnote w:type="continuationSeparator" w:id="0">
    <w:p w:rsidR="00140F0C" w:rsidRDefault="00140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200" w:rsidRDefault="00E4520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F0C" w:rsidRDefault="00140F0C">
      <w:pPr>
        <w:spacing w:after="0" w:line="240" w:lineRule="auto"/>
      </w:pPr>
      <w:r>
        <w:separator/>
      </w:r>
    </w:p>
  </w:footnote>
  <w:footnote w:type="continuationSeparator" w:id="0">
    <w:p w:rsidR="00140F0C" w:rsidRDefault="00140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0F0C"/>
    <w:rsid w:val="0015074B"/>
    <w:rsid w:val="0029639D"/>
    <w:rsid w:val="00326F90"/>
    <w:rsid w:val="00AA1D8D"/>
    <w:rsid w:val="00B47730"/>
    <w:rsid w:val="00CB0664"/>
    <w:rsid w:val="00E45200"/>
    <w:rsid w:val="00FC11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48C75E"/>
  <w14:defaultImageDpi w14:val="300"/>
  <w15:docId w15:val="{F2A207BB-BAA4-4E87-8978-EEA77869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A83727-BE39-4856-8A73-BF840EC6F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Ример</cp:lastModifiedBy>
  <cp:revision>2</cp:revision>
  <dcterms:created xsi:type="dcterms:W3CDTF">2013-12-23T23:15:00Z</dcterms:created>
  <dcterms:modified xsi:type="dcterms:W3CDTF">2026-10-13T15:31:00Z</dcterms:modified>
  <cp:category/>
</cp:coreProperties>
</file>